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F4CFF" w14:textId="2C906F81" w:rsidR="3696668F" w:rsidRDefault="3696668F" w:rsidP="3696668F">
      <w:pPr>
        <w:pStyle w:val="Title"/>
      </w:pPr>
      <w:r w:rsidRPr="3696668F">
        <w:rPr>
          <w:b/>
          <w:bCs/>
          <w:color w:val="5F4E1F"/>
          <w:sz w:val="56"/>
          <w:szCs w:val="56"/>
        </w:rPr>
        <w:t>Customer Support Themes and Improvement Plan</w:t>
      </w:r>
    </w:p>
    <w:p w14:paraId="755C2587" w14:textId="4F8D5142" w:rsidR="3696668F" w:rsidRDefault="3696668F">
      <w:r w:rsidRPr="3696668F">
        <w:rPr>
          <w:i/>
          <w:iCs/>
          <w:color w:val="7A7A7A"/>
          <w:sz w:val="20"/>
          <w:szCs w:val="20"/>
        </w:rPr>
        <w:t>Contoso  |  Review window 9 June to 7 September 2026  |  Prepared 7 September 2026 for Corey Gray, Marketing</w:t>
      </w:r>
    </w:p>
    <w:p w14:paraId="6BEBEFD0" w14:textId="4B6CE969" w:rsidR="3696668F" w:rsidRDefault="3696668F" w:rsidP="3696668F">
      <w:pPr>
        <w:pStyle w:val="Heading1"/>
      </w:pPr>
      <w:r w:rsidRPr="3696668F">
        <w:rPr>
          <w:color w:val="5F4E1F"/>
          <w:sz w:val="44"/>
          <w:szCs w:val="44"/>
        </w:rPr>
        <w:t>Executive Summary</w:t>
      </w:r>
    </w:p>
    <w:p w14:paraId="15DC985E" w14:textId="6F378E09" w:rsidR="3696668F" w:rsidRDefault="3696668F">
      <w:r>
        <w:t xml:space="preserve">This review set out to mine ninety days of email, Teams and meeting activity for customer escalations, complaints and recurring issues, and to test what it found against current published customer-service benchmarks. The most important finding is about the evidence itself. Across the window of 9 June to 7 September 2026 there is almost no customer support signal in the reviewed record: the mailbox carries system notifications rather than customer correspondence, the calendar holds no meetings at all, no meeting transcripts exist for the period, and the only Teams activity is two automated bot exchanges on 18 June. Nothing in that window </w:t>
      </w:r>
      <w:proofErr w:type="gramStart"/>
      <w:r>
        <w:t>has</w:t>
      </w:r>
      <w:proofErr w:type="gramEnd"/>
      <w:r>
        <w:t xml:space="preserve"> been suppressed or </w:t>
      </w:r>
      <w:proofErr w:type="gramStart"/>
      <w:r>
        <w:t>summarised away</w:t>
      </w:r>
      <w:proofErr w:type="gramEnd"/>
      <w:r>
        <w:t>, because there was nothing of the kind to find.</w:t>
      </w:r>
    </w:p>
    <w:p w14:paraId="124B3D99" w14:textId="5FA0C00D" w:rsidR="3696668F" w:rsidRDefault="3696668F">
      <w:r>
        <w:t>The substantive support record does exist, but it sits just outside the requested window. Four Teams channels carry a coherent picture of support conditions dated 13 January 2026: a production escalation affecting order fulfilment, an unresolved cluster of repeat tickets, a customer-facing product page failing, and frontline reports of product complaints that had no route into the defect system. That material is used here, clearly labelled by date, because a themes analysis built on an empty ninety days would be a fabrication.</w:t>
      </w:r>
    </w:p>
    <w:p w14:paraId="296FD845" w14:textId="7781748C" w:rsidR="3696668F" w:rsidRDefault="3696668F">
      <w:r>
        <w:t xml:space="preserve">Six themes emerge. They share a single underlying condition, which is that Contoso is running customer support without instrumentation. No customer satisfaction score, first-contact-resolution rate, response time or ticket volume appears anywhere in the reviewed material, and as of August 2026 the two connectors that would carry ticket data into the workspace are both flagged as broken. Every benchmark comparison in this document therefore reads the same way: the external figure is </w:t>
      </w:r>
      <w:proofErr w:type="gramStart"/>
      <w:r>
        <w:t>known</w:t>
      </w:r>
      <w:proofErr w:type="gramEnd"/>
      <w:r>
        <w:t xml:space="preserve"> and the internal figure is unavailable. The improvement plan is sequenced accordingly, with measurement restored first, service standards published second, and </w:t>
      </w:r>
      <w:proofErr w:type="gramStart"/>
      <w:r>
        <w:t>the structural</w:t>
      </w:r>
      <w:proofErr w:type="gramEnd"/>
      <w:r>
        <w:t xml:space="preserve"> fixes to repeat contacts and product feedback third.</w:t>
      </w:r>
    </w:p>
    <w:p w14:paraId="5760120B" w14:textId="11DDD72C" w:rsidR="3696668F" w:rsidRDefault="3696668F" w:rsidP="3696668F">
      <w:pPr>
        <w:pStyle w:val="Heading1"/>
      </w:pPr>
      <w:r w:rsidRPr="3696668F">
        <w:rPr>
          <w:color w:val="5F4E1F"/>
          <w:sz w:val="44"/>
          <w:szCs w:val="44"/>
        </w:rPr>
        <w:t>Evidence Base and Coverage</w:t>
      </w:r>
    </w:p>
    <w:p w14:paraId="54BC8F7E" w14:textId="66E6C70C" w:rsidR="3696668F" w:rsidRDefault="3696668F">
      <w:r>
        <w:t>The table below records exactly what was searched and what came back, so that every later claim can be traced and every gap is visible rather than papered over.</w:t>
      </w:r>
    </w:p>
    <w:tbl>
      <w:tblPr>
        <w:tblStyle w:val="TableGrid"/>
        <w:tblW w:w="0" w:type="auto"/>
        <w:tblLook w:val="0000" w:firstRow="0" w:lastRow="0" w:firstColumn="0" w:lastColumn="0" w:noHBand="0" w:noVBand="0"/>
      </w:tblPr>
      <w:tblGrid>
        <w:gridCol w:w="1400"/>
        <w:gridCol w:w="2700"/>
        <w:gridCol w:w="3200"/>
        <w:gridCol w:w="1726"/>
      </w:tblGrid>
      <w:tr w:rsidR="3696668F" w14:paraId="3652D50E" w14:textId="77777777" w:rsidTr="3696668F">
        <w:tc>
          <w:tcPr>
            <w:tcW w:w="1400" w:type="dxa"/>
          </w:tcPr>
          <w:p w14:paraId="15754083" w14:textId="135170BB" w:rsidR="3696668F" w:rsidRDefault="3696668F">
            <w:r w:rsidRPr="3696668F">
              <w:rPr>
                <w:b/>
                <w:bCs/>
                <w:color w:val="5F4E1F"/>
              </w:rPr>
              <w:t>Source</w:t>
            </w:r>
          </w:p>
        </w:tc>
        <w:tc>
          <w:tcPr>
            <w:tcW w:w="2700" w:type="dxa"/>
          </w:tcPr>
          <w:p w14:paraId="48384CF8" w14:textId="0C2F577F" w:rsidR="3696668F" w:rsidRDefault="3696668F">
            <w:r w:rsidRPr="3696668F">
              <w:rPr>
                <w:b/>
                <w:bCs/>
                <w:color w:val="5F4E1F"/>
              </w:rPr>
              <w:t>What was searched</w:t>
            </w:r>
          </w:p>
        </w:tc>
        <w:tc>
          <w:tcPr>
            <w:tcW w:w="3200" w:type="dxa"/>
          </w:tcPr>
          <w:p w14:paraId="5C19A5C5" w14:textId="050D3E43" w:rsidR="3696668F" w:rsidRDefault="3696668F">
            <w:r w:rsidRPr="3696668F">
              <w:rPr>
                <w:b/>
                <w:bCs/>
                <w:color w:val="5F4E1F"/>
              </w:rPr>
              <w:t>Findings in the window (9 Jun - 7 Sep 2026)</w:t>
            </w:r>
          </w:p>
        </w:tc>
        <w:tc>
          <w:tcPr>
            <w:tcW w:w="1726" w:type="dxa"/>
          </w:tcPr>
          <w:p w14:paraId="1285135A" w14:textId="7DEB2507" w:rsidR="3696668F" w:rsidRDefault="3696668F">
            <w:r w:rsidRPr="3696668F">
              <w:rPr>
                <w:b/>
                <w:bCs/>
                <w:color w:val="5F4E1F"/>
              </w:rPr>
              <w:t>Assessment</w:t>
            </w:r>
          </w:p>
        </w:tc>
      </w:tr>
      <w:tr w:rsidR="3696668F" w14:paraId="1CE1B9F3" w14:textId="77777777" w:rsidTr="3696668F">
        <w:tc>
          <w:tcPr>
            <w:tcW w:w="1400" w:type="dxa"/>
          </w:tcPr>
          <w:p w14:paraId="5919E9F6" w14:textId="1500857C" w:rsidR="3696668F" w:rsidRDefault="3696668F">
            <w:r>
              <w:t>Outlook email</w:t>
            </w:r>
          </w:p>
        </w:tc>
        <w:tc>
          <w:tcPr>
            <w:tcW w:w="2700" w:type="dxa"/>
          </w:tcPr>
          <w:p w14:paraId="540CA9B6" w14:textId="0DDE6C40" w:rsidR="3696668F" w:rsidRDefault="3696668F">
            <w:r>
              <w:t xml:space="preserve">Keyword search for escalation, complaint, refund, SLA, backlog and </w:t>
            </w:r>
            <w:r>
              <w:lastRenderedPageBreak/>
              <w:t>ticket, plus a full listing of the 100 messages received since 9 June</w:t>
            </w:r>
          </w:p>
        </w:tc>
        <w:tc>
          <w:tcPr>
            <w:tcW w:w="3200" w:type="dxa"/>
          </w:tcPr>
          <w:p w14:paraId="7590309B" w14:textId="06BC5304" w:rsidR="3696668F" w:rsidRDefault="3696668F">
            <w:r>
              <w:lastRenderedPageBreak/>
              <w:t xml:space="preserve">No customer escalations or complaints. Traffic is automated: Power Automate </w:t>
            </w:r>
            <w:r>
              <w:lastRenderedPageBreak/>
              <w:t>flow failures, Azure and Microsoft 365 advisories, Jira and Atlassian digests, Cowork plan approvals</w:t>
            </w:r>
          </w:p>
        </w:tc>
        <w:tc>
          <w:tcPr>
            <w:tcW w:w="1726" w:type="dxa"/>
          </w:tcPr>
          <w:p w14:paraId="4293B554" w14:textId="7F9A39C8" w:rsidR="3696668F" w:rsidRDefault="3696668F">
            <w:r>
              <w:lastRenderedPageBreak/>
              <w:t>No customer voice present</w:t>
            </w:r>
          </w:p>
        </w:tc>
      </w:tr>
      <w:tr w:rsidR="3696668F" w14:paraId="6C961B4F" w14:textId="77777777" w:rsidTr="3696668F">
        <w:tc>
          <w:tcPr>
            <w:tcW w:w="1400" w:type="dxa"/>
          </w:tcPr>
          <w:p w14:paraId="641C272A" w14:textId="16AF9A3D" w:rsidR="3696668F" w:rsidRDefault="3696668F">
            <w:proofErr w:type="gramStart"/>
            <w:r>
              <w:t>Teams</w:t>
            </w:r>
            <w:proofErr w:type="gramEnd"/>
            <w:r>
              <w:t xml:space="preserve"> chats</w:t>
            </w:r>
          </w:p>
        </w:tc>
        <w:tc>
          <w:tcPr>
            <w:tcW w:w="2700" w:type="dxa"/>
          </w:tcPr>
          <w:p w14:paraId="508B41E9" w14:textId="0F8D8101" w:rsidR="3696668F" w:rsidRDefault="3696668F">
            <w:r>
              <w:t>All 14 chats listed and the recent ones read; keyword search across chat messages</w:t>
            </w:r>
          </w:p>
        </w:tc>
        <w:tc>
          <w:tcPr>
            <w:tcW w:w="3200" w:type="dxa"/>
          </w:tcPr>
          <w:p w14:paraId="74922780" w14:textId="086B67C5" w:rsidR="3696668F" w:rsidRDefault="3696668F">
            <w:r>
              <w:t>Two bot exchanges on 18 June 2026 and nothing else: a ticket-intake form returned by ZAVA Medical Service Agent, and a ZAVA Orders greeting</w:t>
            </w:r>
          </w:p>
        </w:tc>
        <w:tc>
          <w:tcPr>
            <w:tcW w:w="1726" w:type="dxa"/>
          </w:tcPr>
          <w:p w14:paraId="6C022025" w14:textId="01494E89" w:rsidR="3696668F" w:rsidRDefault="3696668F">
            <w:r>
              <w:t>No human support discussion</w:t>
            </w:r>
          </w:p>
        </w:tc>
      </w:tr>
      <w:tr w:rsidR="3696668F" w14:paraId="3A51C37F" w14:textId="77777777" w:rsidTr="3696668F">
        <w:tc>
          <w:tcPr>
            <w:tcW w:w="1400" w:type="dxa"/>
          </w:tcPr>
          <w:p w14:paraId="72A8A6CE" w14:textId="185EAEFE" w:rsidR="3696668F" w:rsidRDefault="3696668F">
            <w:proofErr w:type="gramStart"/>
            <w:r>
              <w:t>Teams</w:t>
            </w:r>
            <w:proofErr w:type="gramEnd"/>
            <w:r>
              <w:t xml:space="preserve"> channels</w:t>
            </w:r>
          </w:p>
        </w:tc>
        <w:tc>
          <w:tcPr>
            <w:tcW w:w="2700" w:type="dxa"/>
          </w:tcPr>
          <w:p w14:paraId="13406D0A" w14:textId="113C95C2" w:rsidR="3696668F" w:rsidRDefault="3696668F">
            <w:r>
              <w:t>Support, Frontline Operations, Quality Assurance and Product Development channels read in full</w:t>
            </w:r>
          </w:p>
        </w:tc>
        <w:tc>
          <w:tcPr>
            <w:tcW w:w="3200" w:type="dxa"/>
          </w:tcPr>
          <w:p w14:paraId="4580C043" w14:textId="0A1A7C86" w:rsidR="3696668F" w:rsidRDefault="3696668F">
            <w:r>
              <w:t>Substantive support content exists but every message is dated 13 January 2026</w:t>
            </w:r>
          </w:p>
        </w:tc>
        <w:tc>
          <w:tcPr>
            <w:tcW w:w="1726" w:type="dxa"/>
          </w:tcPr>
          <w:p w14:paraId="74B4250A" w14:textId="02F8634A" w:rsidR="3696668F" w:rsidRDefault="3696668F">
            <w:r>
              <w:t>Outside the window; used here and labelled by date</w:t>
            </w:r>
          </w:p>
        </w:tc>
      </w:tr>
      <w:tr w:rsidR="3696668F" w14:paraId="60A28005" w14:textId="77777777" w:rsidTr="3696668F">
        <w:tc>
          <w:tcPr>
            <w:tcW w:w="1400" w:type="dxa"/>
          </w:tcPr>
          <w:p w14:paraId="4CEF2CD2" w14:textId="1A0DC3BF" w:rsidR="3696668F" w:rsidRDefault="3696668F">
            <w:r>
              <w:t>Calendar and meetings</w:t>
            </w:r>
          </w:p>
        </w:tc>
        <w:tc>
          <w:tcPr>
            <w:tcW w:w="2700" w:type="dxa"/>
          </w:tcPr>
          <w:p w14:paraId="179FFBDA" w14:textId="12EBAA83" w:rsidR="3696668F" w:rsidRDefault="3696668F">
            <w:r>
              <w:t>Calendar view for 9 June to 7 September 2026 and a transcript inventory for the same period</w:t>
            </w:r>
          </w:p>
        </w:tc>
        <w:tc>
          <w:tcPr>
            <w:tcW w:w="3200" w:type="dxa"/>
          </w:tcPr>
          <w:p w14:paraId="48AF1184" w14:textId="0BC99147" w:rsidR="3696668F" w:rsidRDefault="3696668F">
            <w:r>
              <w:t>No calendar events and no meeting transcripts</w:t>
            </w:r>
          </w:p>
        </w:tc>
        <w:tc>
          <w:tcPr>
            <w:tcW w:w="1726" w:type="dxa"/>
          </w:tcPr>
          <w:p w14:paraId="6D294F1A" w14:textId="04A7780B" w:rsidR="3696668F" w:rsidRDefault="3696668F">
            <w:r>
              <w:t>No meeting discussion of support quality is available to summarise</w:t>
            </w:r>
          </w:p>
        </w:tc>
      </w:tr>
      <w:tr w:rsidR="3696668F" w14:paraId="3AF22FAB" w14:textId="77777777" w:rsidTr="3696668F">
        <w:tc>
          <w:tcPr>
            <w:tcW w:w="1400" w:type="dxa"/>
          </w:tcPr>
          <w:p w14:paraId="10109B80" w14:textId="1BBCD880" w:rsidR="3696668F" w:rsidRDefault="3696668F">
            <w:r>
              <w:t>Files</w:t>
            </w:r>
          </w:p>
        </w:tc>
        <w:tc>
          <w:tcPr>
            <w:tcW w:w="2700" w:type="dxa"/>
          </w:tcPr>
          <w:p w14:paraId="449F76DD" w14:textId="149ABF44" w:rsidR="3696668F" w:rsidRDefault="3696668F">
            <w:r>
              <w:t>Semantic search of SharePoint and OneDrive for customer and support material</w:t>
            </w:r>
          </w:p>
        </w:tc>
        <w:tc>
          <w:tcPr>
            <w:tcW w:w="3200" w:type="dxa"/>
          </w:tcPr>
          <w:p w14:paraId="152DCD3C" w14:textId="0D78A608" w:rsidR="3696668F" w:rsidRDefault="3696668F">
            <w:r>
              <w:t>ERP procurement documents, RFP responses and marketing decks only</w:t>
            </w:r>
          </w:p>
        </w:tc>
        <w:tc>
          <w:tcPr>
            <w:tcW w:w="1726" w:type="dxa"/>
          </w:tcPr>
          <w:p w14:paraId="3BFFC6D8" w14:textId="06568CCC" w:rsidR="3696668F" w:rsidRDefault="3696668F">
            <w:r>
              <w:t>No support reporting, CSAT data or service-level document on file</w:t>
            </w:r>
          </w:p>
        </w:tc>
      </w:tr>
    </w:tbl>
    <w:p w14:paraId="7FE6AADA" w14:textId="6672DD4B" w:rsidR="3696668F" w:rsidRDefault="3696668F" w:rsidP="3696668F">
      <w:pPr>
        <w:pStyle w:val="Heading1"/>
      </w:pPr>
      <w:r w:rsidRPr="3696668F">
        <w:rPr>
          <w:color w:val="5F4E1F"/>
          <w:sz w:val="44"/>
          <w:szCs w:val="44"/>
        </w:rPr>
        <w:t>Top Support Themes with Evidence</w:t>
      </w:r>
    </w:p>
    <w:p w14:paraId="7F3B9930" w14:textId="4A9E0B06" w:rsidR="3696668F" w:rsidRDefault="3696668F">
      <w:r>
        <w:t xml:space="preserve">Six themes </w:t>
      </w:r>
      <w:proofErr w:type="gramStart"/>
      <w:r>
        <w:t>recur</w:t>
      </w:r>
      <w:proofErr w:type="gramEnd"/>
      <w:r>
        <w:t xml:space="preserve"> across the reviewed material. The first five come from the Teams channel record of 13 January 2026 and the order chat of 10 March 2026; the sixth is the only theme with evidence inside the requested ninety-day window, and it is the reason the other five cannot currently be quantified. Each theme below names its source message and quotes the operative language rather than paraphrasing it.</w:t>
      </w:r>
    </w:p>
    <w:p w14:paraId="7E14E27D" w14:textId="152E7072" w:rsidR="3696668F" w:rsidRDefault="3696668F" w:rsidP="3696668F">
      <w:pPr>
        <w:pStyle w:val="Heading2"/>
      </w:pPr>
      <w:r w:rsidRPr="3696668F">
        <w:rPr>
          <w:color w:val="5F4E1F"/>
          <w:sz w:val="28"/>
          <w:szCs w:val="28"/>
        </w:rPr>
        <w:t>Theme 1. Repeat tickets that no one can root-cause</w:t>
      </w:r>
    </w:p>
    <w:p w14:paraId="19978509" w14:textId="761D5E75" w:rsidR="3696668F" w:rsidRDefault="3696668F">
      <w:r>
        <w:t>The clearest single piece of support evidence in the record is Sonia Rees's post to the Operations Department Support channel on 13 January 2026, filed under the subject "Active Support Request Assistance: SR-5123,9875,3754". Three tickets are named together because they are the same failure seen three times: "Similar errors, though I cannot seem to find the root cause." The post goes on to ask Adil Eli for help specifically because "I noticed you closed a similar ticket last month", which places a fourth instance of the same fault outside the three already open.</w:t>
      </w:r>
    </w:p>
    <w:p w14:paraId="1DBA1609" w14:textId="28EC0A72" w:rsidR="3696668F" w:rsidRDefault="3696668F">
      <w:r>
        <w:t xml:space="preserve">The follow-up in the same channel confirms that the cluster stayed open: "the technical support team is looking into this now but is complex and may take some time to fully resolve." Four occurrences of one fault, resolved individually, with institutional memory of the earlier fix living in one colleague's recollection rather than in a record, is the textbook signature of a </w:t>
      </w:r>
      <w:proofErr w:type="gramStart"/>
      <w:r>
        <w:t>first-contact</w:t>
      </w:r>
      <w:proofErr w:type="gramEnd"/>
      <w:r>
        <w:t>-resolution problem. It is also the theme with the most direct commercial consequence, since repeat contact is the strongest predictor of dissatisfaction in the benchmark data below.</w:t>
      </w:r>
    </w:p>
    <w:p w14:paraId="1EB8692E" w14:textId="6D1037A8" w:rsidR="3696668F" w:rsidRDefault="3696668F" w:rsidP="3696668F">
      <w:pPr>
        <w:pStyle w:val="Heading2"/>
      </w:pPr>
      <w:r w:rsidRPr="3696668F">
        <w:rPr>
          <w:color w:val="5F4E1F"/>
          <w:sz w:val="28"/>
          <w:szCs w:val="28"/>
        </w:rPr>
        <w:lastRenderedPageBreak/>
        <w:t>Theme 2. Infrastructure escalations that reach the customer as late orders</w:t>
      </w:r>
    </w:p>
    <w:p w14:paraId="6D63B485" w14:textId="7522B1E1" w:rsidR="3696668F" w:rsidRDefault="3696668F">
      <w:r>
        <w:t>Adil Eli opened an escalation in the Support channel on 13 January 2026 with a description that connects an internal fault straight to customer outcomes: "we have an escalation impacting our production enviornemnts. Critical downtime wtihin the enviornemtns appear to be due to hardware failures. Currently it is affecting our ability to fulfill orders and meet demand." The spelling is his; the substance is that an infrastructure incident had already become a fulfilment failure by the time it was announced internally.</w:t>
      </w:r>
    </w:p>
    <w:p w14:paraId="76A8C471" w14:textId="5D6F2D27" w:rsidR="3696668F" w:rsidRDefault="3696668F">
      <w:r>
        <w:t>Nothing in the reviewed record shows a customer-facing communication accompanying that escalation, and no incident notification, holding statement or affected-customer list appears anywhere in email or Teams. Customers in this scenario learn about the outage from their own late deliveries, which converts one operational incident into an unbounded number of inbound contacts.</w:t>
      </w:r>
    </w:p>
    <w:p w14:paraId="331F0594" w14:textId="70B93A20" w:rsidR="3696668F" w:rsidRDefault="3696668F" w:rsidP="3696668F">
      <w:pPr>
        <w:pStyle w:val="Heading2"/>
      </w:pPr>
      <w:r w:rsidRPr="3696668F">
        <w:rPr>
          <w:color w:val="5F4E1F"/>
          <w:sz w:val="28"/>
          <w:szCs w:val="28"/>
        </w:rPr>
        <w:t>Theme 3. Customer-facing digital surfaces failing without monitoring</w:t>
      </w:r>
    </w:p>
    <w:p w14:paraId="53669882" w14:textId="72CC5EF2" w:rsidR="3696668F" w:rsidRDefault="3696668F">
      <w:r>
        <w:t xml:space="preserve">Also on 13 January 2026, Adil Eli reported </w:t>
      </w:r>
      <w:proofErr w:type="gramStart"/>
      <w:r>
        <w:t>in</w:t>
      </w:r>
      <w:proofErr w:type="gramEnd"/>
      <w:r>
        <w:t xml:space="preserve"> the Support channel that "We are getting consistent feedback the splash page for the new e-Bike is erroring out on our internal website", and asked colleagues to forward further reports to him. Two details matter more than the fault itself. The word "consistent" indicates the page had been failing long enough to generate repeated reports, and the routing arrangement offered in its place, sending issues to one named person, is a personal inbox rather than a channel with a queue and a response standard.</w:t>
      </w:r>
    </w:p>
    <w:p w14:paraId="121051AA" w14:textId="3B0ADDE0" w:rsidR="3696668F" w:rsidRDefault="3696668F">
      <w:r>
        <w:t>A product page that fails silently until people complain is a self-service failure that manufactures avoidable contact volume. Every user who cannot get an answer from the page becomes a ticket, and none of that traffic is attributable to a genuine support need.</w:t>
      </w:r>
    </w:p>
    <w:p w14:paraId="49D6DCFA" w14:textId="3948FFCB" w:rsidR="3696668F" w:rsidRDefault="3696668F" w:rsidP="3696668F">
      <w:pPr>
        <w:pStyle w:val="Heading2"/>
      </w:pPr>
      <w:r w:rsidRPr="3696668F">
        <w:rPr>
          <w:color w:val="5F4E1F"/>
          <w:sz w:val="28"/>
          <w:szCs w:val="28"/>
        </w:rPr>
        <w:t>Theme 4. Product complaints with no route into the defect record</w:t>
      </w:r>
    </w:p>
    <w:p w14:paraId="3D47511F" w14:textId="4F613CBA" w:rsidR="3696668F" w:rsidRDefault="3696668F">
      <w:r>
        <w:t xml:space="preserve">In the Production Department's Frontline Operations channel on 13 January 2026, Eka Siahaan gave a field report that is positive overall and specific about the exceptions: "Customers have expressed overall satisfaction with the performance and design of our e-Bikes. However, we've received some feedback regarding the need for additional color options and customization features." A companion report in the same channel </w:t>
      </w:r>
      <w:proofErr w:type="gramStart"/>
      <w:r>
        <w:t>adds</w:t>
      </w:r>
      <w:proofErr w:type="gramEnd"/>
      <w:r>
        <w:t xml:space="preserve"> a harder issue: "we've also noted a few instances of battery life concerns that we'll investigate further." Colour and </w:t>
      </w:r>
      <w:proofErr w:type="gramStart"/>
      <w:r>
        <w:t>customisation are</w:t>
      </w:r>
      <w:proofErr w:type="gramEnd"/>
      <w:r>
        <w:t xml:space="preserve"> demand signals. Battery life is a product fault with warranty and safety implications.</w:t>
      </w:r>
    </w:p>
    <w:p w14:paraId="19EE8B9D" w14:textId="354D5A56" w:rsidR="3696668F" w:rsidRDefault="3696668F">
      <w:r>
        <w:t>The Quality Assurance channel shows the team recognising the gap on the same day. Teresa Sac proposed that "In addition to tracking defects, we should also implement a system for capturing and documenting customer-reported issues post-purchase", Mario Rogers asked Peyton Davis to "develop a protocol for integrating customer-reported issues into our defect tracking system", and Peyton Davis committed to "establishing a streamlined process for capturing and analyzing customer feedback to complement our internal defect tracking efforts". Nothing in any later record shows that protocol being delivered, so the gap identified in January is presumed open.</w:t>
      </w:r>
    </w:p>
    <w:p w14:paraId="6CAF4115" w14:textId="7C0952A1" w:rsidR="3696668F" w:rsidRDefault="3696668F" w:rsidP="3696668F">
      <w:pPr>
        <w:pStyle w:val="Heading2"/>
      </w:pPr>
      <w:r w:rsidRPr="3696668F">
        <w:rPr>
          <w:color w:val="5F4E1F"/>
          <w:sz w:val="28"/>
          <w:szCs w:val="28"/>
        </w:rPr>
        <w:t>Theme 5. Open customer commitments that age without closure</w:t>
      </w:r>
    </w:p>
    <w:p w14:paraId="1679F5BF" w14:textId="1D5B123C" w:rsidR="3696668F" w:rsidRDefault="3696668F">
      <w:r>
        <w:t xml:space="preserve">A ZAVA Orders chat dated 10 March 2026 carries a full order summary for ZAVA-ORD-100245, placed by Contoso Retail Ltd under customer identifier CUST-008731 at </w:t>
      </w:r>
      <w:proofErr w:type="gramStart"/>
      <w:r>
        <w:t>Gold</w:t>
      </w:r>
      <w:proofErr w:type="gramEnd"/>
      <w:r>
        <w:t xml:space="preserve"> tier, with the </w:t>
      </w:r>
      <w:r>
        <w:lastRenderedPageBreak/>
        <w:t>internal note that the "Customer requested consolidated shipment if possible" and a next action to "Monitor shipment progress and confirm delivery with customer". The chat even drafted the customer-ready reply.</w:t>
      </w:r>
    </w:p>
    <w:p w14:paraId="11832F50" w14:textId="1F046734" w:rsidR="3696668F" w:rsidRDefault="3696668F">
      <w:r>
        <w:t>That commitment was still open more than three months later. The Daily Task Digest of 29 June 2026 lists the same item, sourced to the ZAVA Orders chat, with the next action described as "confirming delivery with a customer" and a note that it was "Date Identified March 10 (older item - verify if still" current. A top-tier customer with an unconfirmed delivery for a quarter is not a service failure caused by effort; it is caused by having no mechanism that ages open commitments and escalates them.</w:t>
      </w:r>
    </w:p>
    <w:p w14:paraId="367B7D9D" w14:textId="10B19275" w:rsidR="3696668F" w:rsidRDefault="3696668F" w:rsidP="3696668F">
      <w:pPr>
        <w:pStyle w:val="Heading2"/>
      </w:pPr>
      <w:r w:rsidRPr="3696668F">
        <w:rPr>
          <w:color w:val="5F4E1F"/>
          <w:sz w:val="28"/>
          <w:szCs w:val="28"/>
        </w:rPr>
        <w:t>Theme 6. The ticketing data feeds are broken</w:t>
      </w:r>
    </w:p>
    <w:p w14:paraId="2850B353" w14:textId="77C8DD75" w:rsidR="3696668F" w:rsidRDefault="3696668F">
      <w:r>
        <w:t>This is the one theme with evidence squarely inside the ninety-day window, and it explains the shape of everything above. The Daily Task Digest of 6 September 2026 lists two connector failures among its five highest-priority open items. The ServiceNow connector was flagged on 21 August 2026 and is recorded as a compliance risk, with the digest quoting the system instruction to "review the connection status in the Microsoft 365 Admin Portal". The Jira connector was flagged on 12 August 2026 as a data-integrity risk, quoting "Resolve this issue to ensure your data stays up to date." Both were still open on 6 September.</w:t>
      </w:r>
    </w:p>
    <w:p w14:paraId="3168A2E5" w14:textId="1C0C3398" w:rsidR="3696668F" w:rsidRDefault="3696668F">
      <w:r>
        <w:t>ServiceNow and Jira are where support tickets and engineering defects live. With both feeds down for between two and four weeks, ticket volumes, ageing, reopen rates and resolution times cannot be seen from the workspace at all. That is the mechanical reason this review found no customer support signal in ninety days of email and chat: the instrumentation that would have carried it was not running.</w:t>
      </w:r>
    </w:p>
    <w:p w14:paraId="2727F1ED" w14:textId="38A636FC" w:rsidR="3696668F" w:rsidRDefault="3696668F" w:rsidP="3696668F">
      <w:pPr>
        <w:pStyle w:val="Heading1"/>
      </w:pPr>
      <w:r w:rsidRPr="3696668F">
        <w:rPr>
          <w:color w:val="5F4E1F"/>
          <w:sz w:val="44"/>
          <w:szCs w:val="44"/>
        </w:rPr>
        <w:t>Root Causes</w:t>
      </w:r>
    </w:p>
    <w:p w14:paraId="4CD53C00" w14:textId="6BA982F0" w:rsidR="3696668F" w:rsidRDefault="3696668F">
      <w:r>
        <w:t>The six themes reduce to four structural causes, and none of them is about individual effort. The people in the record behave well throughout: they escalate promptly, ask each other for help, and identify their own process gaps unprompted. What is missing is the surrounding machinery. There is no problem-management layer that turns repeated incidents into a single root-cause record, no published service standard against which speed can be judged, no path from a customer's spoken complaint into a tracked defect, and no working telemetry to show any of it.</w:t>
      </w:r>
    </w:p>
    <w:tbl>
      <w:tblPr>
        <w:tblStyle w:val="TableGrid"/>
        <w:tblW w:w="0" w:type="auto"/>
        <w:tblLook w:val="0000" w:firstRow="0" w:lastRow="0" w:firstColumn="0" w:lastColumn="0" w:noHBand="0" w:noVBand="0"/>
      </w:tblPr>
      <w:tblGrid>
        <w:gridCol w:w="1700"/>
        <w:gridCol w:w="3800"/>
        <w:gridCol w:w="3526"/>
      </w:tblGrid>
      <w:tr w:rsidR="3696668F" w14:paraId="373A5FAD" w14:textId="77777777" w:rsidTr="3696668F">
        <w:tc>
          <w:tcPr>
            <w:tcW w:w="1700" w:type="dxa"/>
          </w:tcPr>
          <w:p w14:paraId="6784EBFB" w14:textId="0EC1F491" w:rsidR="3696668F" w:rsidRDefault="3696668F">
            <w:r w:rsidRPr="3696668F">
              <w:rPr>
                <w:b/>
                <w:bCs/>
                <w:color w:val="5F4E1F"/>
              </w:rPr>
              <w:t>Theme</w:t>
            </w:r>
          </w:p>
        </w:tc>
        <w:tc>
          <w:tcPr>
            <w:tcW w:w="3800" w:type="dxa"/>
          </w:tcPr>
          <w:p w14:paraId="1F34A972" w14:textId="079FDB55" w:rsidR="3696668F" w:rsidRDefault="3696668F">
            <w:r w:rsidRPr="3696668F">
              <w:rPr>
                <w:b/>
                <w:bCs/>
                <w:color w:val="5F4E1F"/>
              </w:rPr>
              <w:t>Root cause</w:t>
            </w:r>
          </w:p>
        </w:tc>
        <w:tc>
          <w:tcPr>
            <w:tcW w:w="3526" w:type="dxa"/>
          </w:tcPr>
          <w:p w14:paraId="4B8F6A2B" w14:textId="007DC219" w:rsidR="3696668F" w:rsidRDefault="3696668F">
            <w:r w:rsidRPr="3696668F">
              <w:rPr>
                <w:b/>
                <w:bCs/>
                <w:color w:val="5F4E1F"/>
              </w:rPr>
              <w:t>Evidence anchor</w:t>
            </w:r>
          </w:p>
        </w:tc>
      </w:tr>
      <w:tr w:rsidR="3696668F" w14:paraId="25F461C7" w14:textId="77777777" w:rsidTr="3696668F">
        <w:tc>
          <w:tcPr>
            <w:tcW w:w="1700" w:type="dxa"/>
          </w:tcPr>
          <w:p w14:paraId="4503109E" w14:textId="1793228E" w:rsidR="3696668F" w:rsidRDefault="3696668F">
            <w:r>
              <w:t>1. Repeat tickets</w:t>
            </w:r>
          </w:p>
        </w:tc>
        <w:tc>
          <w:tcPr>
            <w:tcW w:w="3800" w:type="dxa"/>
          </w:tcPr>
          <w:p w14:paraId="44444EC8" w14:textId="10710952" w:rsidR="3696668F" w:rsidRDefault="3696668F">
            <w:r>
              <w:t>No problem management. Incidents are closed one at a time and never linked to a shared root-cause record, so the fix from one month is unavailable the next except through a colleague's memory</w:t>
            </w:r>
          </w:p>
        </w:tc>
        <w:tc>
          <w:tcPr>
            <w:tcW w:w="3526" w:type="dxa"/>
          </w:tcPr>
          <w:p w14:paraId="31BAF74E" w14:textId="094EF016" w:rsidR="3696668F" w:rsidRDefault="3696668F">
            <w:r>
              <w:t>Support channel, 13 Jan 2026: "I cannot seem to find the root cause"; "you closed a similar ticket last month"</w:t>
            </w:r>
          </w:p>
        </w:tc>
      </w:tr>
      <w:tr w:rsidR="3696668F" w14:paraId="25C5190E" w14:textId="77777777" w:rsidTr="3696668F">
        <w:tc>
          <w:tcPr>
            <w:tcW w:w="1700" w:type="dxa"/>
          </w:tcPr>
          <w:p w14:paraId="4598D9CE" w14:textId="2064508B" w:rsidR="3696668F" w:rsidRDefault="3696668F">
            <w:r>
              <w:t>2. Fulfilment escalations</w:t>
            </w:r>
          </w:p>
        </w:tc>
        <w:tc>
          <w:tcPr>
            <w:tcW w:w="3800" w:type="dxa"/>
          </w:tcPr>
          <w:p w14:paraId="7076E36A" w14:textId="1942374F" w:rsidR="3696668F" w:rsidRDefault="3696668F">
            <w:r>
              <w:t>No proactive incident communication. Operational faults are announced internally only, so the customer discovers them through a missed delivery</w:t>
            </w:r>
          </w:p>
        </w:tc>
        <w:tc>
          <w:tcPr>
            <w:tcW w:w="3526" w:type="dxa"/>
          </w:tcPr>
          <w:p w14:paraId="1853A172" w14:textId="12201E13" w:rsidR="3696668F" w:rsidRDefault="3696668F">
            <w:r>
              <w:t>Support channel, 13 Jan 2026: "affecting our ability to fulfill orders and meet demand", with no customer notice in the record</w:t>
            </w:r>
          </w:p>
        </w:tc>
      </w:tr>
      <w:tr w:rsidR="3696668F" w14:paraId="52267184" w14:textId="77777777" w:rsidTr="3696668F">
        <w:tc>
          <w:tcPr>
            <w:tcW w:w="1700" w:type="dxa"/>
          </w:tcPr>
          <w:p w14:paraId="32687A85" w14:textId="29357E88" w:rsidR="3696668F" w:rsidRDefault="3696668F">
            <w:r>
              <w:t xml:space="preserve">3. Digital </w:t>
            </w:r>
            <w:r>
              <w:lastRenderedPageBreak/>
              <w:t>surfaces failing</w:t>
            </w:r>
          </w:p>
        </w:tc>
        <w:tc>
          <w:tcPr>
            <w:tcW w:w="3800" w:type="dxa"/>
          </w:tcPr>
          <w:p w14:paraId="5BAF7188" w14:textId="2213654C" w:rsidR="3696668F" w:rsidRDefault="3696668F">
            <w:r>
              <w:lastRenderedPageBreak/>
              <w:t xml:space="preserve">No monitoring on customer-facing </w:t>
            </w:r>
            <w:r>
              <w:lastRenderedPageBreak/>
              <w:t>pages, and intake routed to a named individual rather than a queue with a response standard</w:t>
            </w:r>
          </w:p>
        </w:tc>
        <w:tc>
          <w:tcPr>
            <w:tcW w:w="3526" w:type="dxa"/>
          </w:tcPr>
          <w:p w14:paraId="59749536" w14:textId="1AF14C10" w:rsidR="3696668F" w:rsidRDefault="3696668F">
            <w:r>
              <w:lastRenderedPageBreak/>
              <w:t xml:space="preserve">Support channel, 13 Jan 2026: </w:t>
            </w:r>
            <w:r>
              <w:lastRenderedPageBreak/>
              <w:t>"consistent feedback the splash page ... is erroring out"; "send them my way"</w:t>
            </w:r>
          </w:p>
        </w:tc>
      </w:tr>
      <w:tr w:rsidR="3696668F" w14:paraId="3D9DAF09" w14:textId="77777777" w:rsidTr="3696668F">
        <w:tc>
          <w:tcPr>
            <w:tcW w:w="1700" w:type="dxa"/>
          </w:tcPr>
          <w:p w14:paraId="216F2898" w14:textId="3206AC85" w:rsidR="3696668F" w:rsidRDefault="3696668F">
            <w:r>
              <w:lastRenderedPageBreak/>
              <w:t>4. Product complaints</w:t>
            </w:r>
          </w:p>
        </w:tc>
        <w:tc>
          <w:tcPr>
            <w:tcW w:w="3800" w:type="dxa"/>
          </w:tcPr>
          <w:p w14:paraId="77E4E4E9" w14:textId="2AE49349" w:rsidR="3696668F" w:rsidRDefault="3696668F">
            <w:r>
              <w:t>No path from a spoken customer complaint into the defect system. The protocol to build one was assigned but no completion appears in any later record</w:t>
            </w:r>
          </w:p>
        </w:tc>
        <w:tc>
          <w:tcPr>
            <w:tcW w:w="3526" w:type="dxa"/>
          </w:tcPr>
          <w:p w14:paraId="68246A6A" w14:textId="23C27A0D" w:rsidR="3696668F" w:rsidRDefault="3696668F">
            <w:r>
              <w:t>Frontline Operations and Quality Assurance channels, 13 Jan 2026: battery-life concerns reported; protocol assigned to Peyton Davis</w:t>
            </w:r>
          </w:p>
        </w:tc>
      </w:tr>
      <w:tr w:rsidR="3696668F" w14:paraId="653FC53F" w14:textId="77777777" w:rsidTr="3696668F">
        <w:tc>
          <w:tcPr>
            <w:tcW w:w="1700" w:type="dxa"/>
          </w:tcPr>
          <w:p w14:paraId="597181B5" w14:textId="3AD7DA82" w:rsidR="3696668F" w:rsidRDefault="3696668F">
            <w:r>
              <w:t>5. Ageing commitments</w:t>
            </w:r>
          </w:p>
        </w:tc>
        <w:tc>
          <w:tcPr>
            <w:tcW w:w="3800" w:type="dxa"/>
          </w:tcPr>
          <w:p w14:paraId="5089AC45" w14:textId="33B5C146" w:rsidR="3696668F" w:rsidRDefault="3696668F">
            <w:r>
              <w:t>No ageing or escalation rule on open customer actions, so a promise made in March is still merely listed in June</w:t>
            </w:r>
          </w:p>
        </w:tc>
        <w:tc>
          <w:tcPr>
            <w:tcW w:w="3526" w:type="dxa"/>
          </w:tcPr>
          <w:p w14:paraId="2E56D45D" w14:textId="2C93A80A" w:rsidR="3696668F" w:rsidRDefault="3696668F">
            <w:r>
              <w:t xml:space="preserve">ZAVA Orders chat, 10 Mar 2026 and Daily Task Digest, 29 Jun 2026, both </w:t>
            </w:r>
            <w:proofErr w:type="gramStart"/>
            <w:r>
              <w:t>carrying</w:t>
            </w:r>
            <w:proofErr w:type="gramEnd"/>
            <w:r>
              <w:t xml:space="preserve"> order ZAVA-ORD-100245</w:t>
            </w:r>
          </w:p>
        </w:tc>
      </w:tr>
      <w:tr w:rsidR="3696668F" w14:paraId="67351D33" w14:textId="77777777" w:rsidTr="3696668F">
        <w:tc>
          <w:tcPr>
            <w:tcW w:w="1700" w:type="dxa"/>
          </w:tcPr>
          <w:p w14:paraId="6D3F299A" w14:textId="43A9087F" w:rsidR="3696668F" w:rsidRDefault="3696668F">
            <w:r>
              <w:t>6. Broken data feeds</w:t>
            </w:r>
          </w:p>
        </w:tc>
        <w:tc>
          <w:tcPr>
            <w:tcW w:w="3800" w:type="dxa"/>
          </w:tcPr>
          <w:p w14:paraId="227089B8" w14:textId="3C86EF43" w:rsidR="3696668F" w:rsidRDefault="3696668F">
            <w:r>
              <w:t xml:space="preserve">No working telemetry. </w:t>
            </w:r>
            <w:proofErr w:type="gramStart"/>
            <w:r>
              <w:t>The ServiceNow</w:t>
            </w:r>
            <w:proofErr w:type="gramEnd"/>
            <w:r>
              <w:t xml:space="preserve"> and Jira connectors have been failing for weeks, so no support metric can be produced even if the underlying work is sound</w:t>
            </w:r>
          </w:p>
        </w:tc>
        <w:tc>
          <w:tcPr>
            <w:tcW w:w="3526" w:type="dxa"/>
          </w:tcPr>
          <w:p w14:paraId="2F690AB9" w14:textId="3564D607" w:rsidR="3696668F" w:rsidRDefault="3696668F">
            <w:r>
              <w:t>Daily Task Digest, 6 Sep 2026: ServiceNow flagged 21 Aug, Jira flagged 12 Aug, both still open</w:t>
            </w:r>
          </w:p>
        </w:tc>
      </w:tr>
    </w:tbl>
    <w:p w14:paraId="43B417C5" w14:textId="2D2D67A0" w:rsidR="3696668F" w:rsidRDefault="3696668F" w:rsidP="3696668F">
      <w:pPr>
        <w:pStyle w:val="Heading1"/>
      </w:pPr>
      <w:r w:rsidRPr="3696668F">
        <w:rPr>
          <w:color w:val="5F4E1F"/>
          <w:sz w:val="44"/>
          <w:szCs w:val="44"/>
        </w:rPr>
        <w:t>Benchmark Comparison</w:t>
      </w:r>
    </w:p>
    <w:p w14:paraId="7A088911" w14:textId="4983C81F" w:rsidR="3696668F" w:rsidRDefault="3696668F">
      <w:r>
        <w:t>The table below sets published external benchmarks against Contoso's position. The internal column is honest rather than flattering: for every metric the answer is that no figure exists in the reviewed record. That is itself the finding. A support function that cannot state its own customer satisfaction score or first-contact-resolution rate cannot know whether it is in the top quartile or the bottom one, and the spread between those two is wide enough to be the difference between a growing and a churning customer base.</w:t>
      </w:r>
    </w:p>
    <w:tbl>
      <w:tblPr>
        <w:tblStyle w:val="TableGrid"/>
        <w:tblW w:w="0" w:type="auto"/>
        <w:tblLook w:val="0000" w:firstRow="0" w:lastRow="0" w:firstColumn="0" w:lastColumn="0" w:noHBand="0" w:noVBand="0"/>
      </w:tblPr>
      <w:tblGrid>
        <w:gridCol w:w="2000"/>
        <w:gridCol w:w="2600"/>
        <w:gridCol w:w="2600"/>
        <w:gridCol w:w="1826"/>
      </w:tblGrid>
      <w:tr w:rsidR="3696668F" w14:paraId="498DD8D5" w14:textId="77777777" w:rsidTr="3696668F">
        <w:tc>
          <w:tcPr>
            <w:tcW w:w="2000" w:type="dxa"/>
          </w:tcPr>
          <w:p w14:paraId="63DEB189" w14:textId="3713EAC8" w:rsidR="3696668F" w:rsidRDefault="3696668F">
            <w:r w:rsidRPr="3696668F">
              <w:rPr>
                <w:b/>
                <w:bCs/>
                <w:color w:val="5F4E1F"/>
              </w:rPr>
              <w:t>Metric</w:t>
            </w:r>
          </w:p>
        </w:tc>
        <w:tc>
          <w:tcPr>
            <w:tcW w:w="2600" w:type="dxa"/>
          </w:tcPr>
          <w:p w14:paraId="2615B152" w14:textId="2FF1D18C" w:rsidR="3696668F" w:rsidRDefault="3696668F">
            <w:r w:rsidRPr="3696668F">
              <w:rPr>
                <w:b/>
                <w:bCs/>
                <w:color w:val="5F4E1F"/>
              </w:rPr>
              <w:t>External benchmark</w:t>
            </w:r>
          </w:p>
        </w:tc>
        <w:tc>
          <w:tcPr>
            <w:tcW w:w="2600" w:type="dxa"/>
          </w:tcPr>
          <w:p w14:paraId="2E5D64AA" w14:textId="28CFB850" w:rsidR="3696668F" w:rsidRDefault="3696668F">
            <w:r w:rsidRPr="3696668F">
              <w:rPr>
                <w:b/>
                <w:bCs/>
                <w:color w:val="5F4E1F"/>
              </w:rPr>
              <w:t>Contoso position</w:t>
            </w:r>
          </w:p>
        </w:tc>
        <w:tc>
          <w:tcPr>
            <w:tcW w:w="1826" w:type="dxa"/>
          </w:tcPr>
          <w:p w14:paraId="47F3F8A7" w14:textId="21AD9F14" w:rsidR="3696668F" w:rsidRDefault="3696668F">
            <w:r w:rsidRPr="3696668F">
              <w:rPr>
                <w:b/>
                <w:bCs/>
                <w:color w:val="5F4E1F"/>
              </w:rPr>
              <w:t>Benchmark source</w:t>
            </w:r>
          </w:p>
        </w:tc>
      </w:tr>
      <w:tr w:rsidR="3696668F" w14:paraId="627FDFF5" w14:textId="77777777" w:rsidTr="3696668F">
        <w:tc>
          <w:tcPr>
            <w:tcW w:w="2000" w:type="dxa"/>
          </w:tcPr>
          <w:p w14:paraId="6B77B4AD" w14:textId="38C2FF89" w:rsidR="3696668F" w:rsidRDefault="3696668F">
            <w:r>
              <w:t>Customer satisfaction (CSAT), all companies</w:t>
            </w:r>
          </w:p>
        </w:tc>
        <w:tc>
          <w:tcPr>
            <w:tcW w:w="2600" w:type="dxa"/>
          </w:tcPr>
          <w:p w14:paraId="48EA4D78" w14:textId="31A0E64D" w:rsidR="3696668F" w:rsidRDefault="3696668F">
            <w:r>
              <w:t>Median 80.0%; top quartile above 90.0%; bottom quartile below 64.8%</w:t>
            </w:r>
          </w:p>
        </w:tc>
        <w:tc>
          <w:tcPr>
            <w:tcW w:w="2600" w:type="dxa"/>
          </w:tcPr>
          <w:p w14:paraId="4206718E" w14:textId="2A7ECD11" w:rsidR="3696668F" w:rsidRDefault="3696668F">
            <w:r>
              <w:t>Not measured. No CSAT figure appears in any email, chat, meeting or file reviewed</w:t>
            </w:r>
          </w:p>
        </w:tc>
        <w:tc>
          <w:tcPr>
            <w:tcW w:w="1826" w:type="dxa"/>
          </w:tcPr>
          <w:p w14:paraId="34DF591E" w14:textId="235CB3D5" w:rsidR="3696668F" w:rsidRDefault="3696668F">
            <w:r>
              <w:t>Survicate CSAT Industry Benchmarks 2025 (1,259 surveys, 370 companies)</w:t>
            </w:r>
          </w:p>
        </w:tc>
      </w:tr>
      <w:tr w:rsidR="3696668F" w14:paraId="16215585" w14:textId="77777777" w:rsidTr="3696668F">
        <w:tc>
          <w:tcPr>
            <w:tcW w:w="2000" w:type="dxa"/>
          </w:tcPr>
          <w:p w14:paraId="7FA2C2C2" w14:textId="3A72144A" w:rsidR="3696668F" w:rsidRDefault="3696668F">
            <w:r>
              <w:t>CSAT, enterprises of 1,000+ employees</w:t>
            </w:r>
          </w:p>
        </w:tc>
        <w:tc>
          <w:tcPr>
            <w:tcW w:w="2600" w:type="dxa"/>
          </w:tcPr>
          <w:p w14:paraId="14CB00D1" w14:textId="334FFB0E" w:rsidR="3696668F" w:rsidRDefault="3696668F">
            <w:r>
              <w:t>Median 75.5%, the lowest of any company-size band and the widest spread</w:t>
            </w:r>
          </w:p>
        </w:tc>
        <w:tc>
          <w:tcPr>
            <w:tcW w:w="2600" w:type="dxa"/>
          </w:tcPr>
          <w:p w14:paraId="308F4FA3" w14:textId="2C2DE1D2" w:rsidR="3696668F" w:rsidRDefault="3696668F">
            <w:r>
              <w:t>Not measured</w:t>
            </w:r>
          </w:p>
        </w:tc>
        <w:tc>
          <w:tcPr>
            <w:tcW w:w="1826" w:type="dxa"/>
          </w:tcPr>
          <w:p w14:paraId="406BF06B" w14:textId="250BC896" w:rsidR="3696668F" w:rsidRDefault="3696668F">
            <w:r>
              <w:t>Survicate CSAT Industry Benchmarks 2025</w:t>
            </w:r>
          </w:p>
        </w:tc>
      </w:tr>
      <w:tr w:rsidR="3696668F" w14:paraId="163341A2" w14:textId="77777777" w:rsidTr="3696668F">
        <w:tc>
          <w:tcPr>
            <w:tcW w:w="2000" w:type="dxa"/>
          </w:tcPr>
          <w:p w14:paraId="226EBB7E" w14:textId="3C21290B" w:rsidR="3696668F" w:rsidRDefault="3696668F">
            <w:r>
              <w:t>First contact resolution (FCR), global average</w:t>
            </w:r>
          </w:p>
        </w:tc>
        <w:tc>
          <w:tcPr>
            <w:tcW w:w="2600" w:type="dxa"/>
          </w:tcPr>
          <w:p w14:paraId="60941703" w14:textId="34FF0FCF" w:rsidR="3696668F" w:rsidRDefault="3696668F">
            <w:r>
              <w:t>70% to 75% across all industries</w:t>
            </w:r>
          </w:p>
        </w:tc>
        <w:tc>
          <w:tcPr>
            <w:tcW w:w="2600" w:type="dxa"/>
          </w:tcPr>
          <w:p w14:paraId="20FA4868" w14:textId="2DDCF693" w:rsidR="3696668F" w:rsidRDefault="3696668F">
            <w:r>
              <w:t>Not measured. Repeat contact is directly evidenced on tickets SR-5123, SR-9875 and SR-3754 plus a prior closed instance</w:t>
            </w:r>
          </w:p>
        </w:tc>
        <w:tc>
          <w:tcPr>
            <w:tcW w:w="1826" w:type="dxa"/>
          </w:tcPr>
          <w:p w14:paraId="6E0C03D4" w14:textId="26BADD57" w:rsidR="3696668F" w:rsidRDefault="3696668F">
            <w:r>
              <w:t>SQM Group 2024, reported by Stealth Agents, First Contact Resolution Statistics 2026</w:t>
            </w:r>
          </w:p>
        </w:tc>
      </w:tr>
      <w:tr w:rsidR="3696668F" w14:paraId="66280B5C" w14:textId="77777777" w:rsidTr="3696668F">
        <w:tc>
          <w:tcPr>
            <w:tcW w:w="2000" w:type="dxa"/>
          </w:tcPr>
          <w:p w14:paraId="3EB6C858" w14:textId="3DD03DCC" w:rsidR="3696668F" w:rsidRDefault="3696668F">
            <w:r>
              <w:t>FCR, top quartile</w:t>
            </w:r>
          </w:p>
        </w:tc>
        <w:tc>
          <w:tcPr>
            <w:tcW w:w="2600" w:type="dxa"/>
          </w:tcPr>
          <w:p w14:paraId="2DD884AB" w14:textId="36AE2490" w:rsidR="3696668F" w:rsidRDefault="3696668F">
            <w:r>
              <w:t>85% or higher</w:t>
            </w:r>
          </w:p>
        </w:tc>
        <w:tc>
          <w:tcPr>
            <w:tcW w:w="2600" w:type="dxa"/>
          </w:tcPr>
          <w:p w14:paraId="505238F7" w14:textId="2F8C0B54" w:rsidR="3696668F" w:rsidRDefault="3696668F">
            <w:r>
              <w:t>Not measured</w:t>
            </w:r>
          </w:p>
        </w:tc>
        <w:tc>
          <w:tcPr>
            <w:tcW w:w="1826" w:type="dxa"/>
          </w:tcPr>
          <w:p w14:paraId="5BCE7CF2" w14:textId="2869F218" w:rsidR="3696668F" w:rsidRDefault="3696668F">
            <w:r>
              <w:t>SQM Group 2024, via Stealth Agents 2026</w:t>
            </w:r>
          </w:p>
        </w:tc>
      </w:tr>
      <w:tr w:rsidR="3696668F" w14:paraId="457903F6" w14:textId="77777777" w:rsidTr="3696668F">
        <w:tc>
          <w:tcPr>
            <w:tcW w:w="2000" w:type="dxa"/>
          </w:tcPr>
          <w:p w14:paraId="3FF7791B" w14:textId="3F7F528D" w:rsidR="3696668F" w:rsidRDefault="3696668F">
            <w:r>
              <w:t>FCR, bottom quartile</w:t>
            </w:r>
          </w:p>
        </w:tc>
        <w:tc>
          <w:tcPr>
            <w:tcW w:w="2600" w:type="dxa"/>
          </w:tcPr>
          <w:p w14:paraId="5BF0E003" w14:textId="385D3951" w:rsidR="3696668F" w:rsidRDefault="3696668F">
            <w:r>
              <w:t>55% or lower</w:t>
            </w:r>
          </w:p>
        </w:tc>
        <w:tc>
          <w:tcPr>
            <w:tcW w:w="2600" w:type="dxa"/>
          </w:tcPr>
          <w:p w14:paraId="7C576B59" w14:textId="313B2015" w:rsidR="3696668F" w:rsidRDefault="3696668F">
            <w:r>
              <w:t>Not measured</w:t>
            </w:r>
          </w:p>
        </w:tc>
        <w:tc>
          <w:tcPr>
            <w:tcW w:w="1826" w:type="dxa"/>
          </w:tcPr>
          <w:p w14:paraId="5A58ECAA" w14:textId="2A1906D9" w:rsidR="3696668F" w:rsidRDefault="3696668F">
            <w:r>
              <w:t xml:space="preserve">SQM Group 2024, via Stealth </w:t>
            </w:r>
            <w:r>
              <w:lastRenderedPageBreak/>
              <w:t>Agents 2026</w:t>
            </w:r>
          </w:p>
        </w:tc>
      </w:tr>
      <w:tr w:rsidR="3696668F" w14:paraId="1AE06651" w14:textId="77777777" w:rsidTr="3696668F">
        <w:tc>
          <w:tcPr>
            <w:tcW w:w="2000" w:type="dxa"/>
          </w:tcPr>
          <w:p w14:paraId="5EDF7DC3" w14:textId="412E674E" w:rsidR="3696668F" w:rsidRDefault="3696668F">
            <w:r>
              <w:lastRenderedPageBreak/>
              <w:t>Satisfaction when FCR is achieved, versus a repeat contact</w:t>
            </w:r>
          </w:p>
        </w:tc>
        <w:tc>
          <w:tcPr>
            <w:tcW w:w="2600" w:type="dxa"/>
          </w:tcPr>
          <w:p w14:paraId="6C156E54" w14:textId="3A0C4E12" w:rsidR="3696668F" w:rsidRDefault="3696668F">
            <w:r>
              <w:t xml:space="preserve">86% satisfied when resolved first time, against 42% when a </w:t>
            </w:r>
            <w:proofErr w:type="gramStart"/>
            <w:r>
              <w:t>repeat</w:t>
            </w:r>
            <w:proofErr w:type="gramEnd"/>
            <w:r>
              <w:t xml:space="preserve"> </w:t>
            </w:r>
            <w:proofErr w:type="gramStart"/>
            <w:r>
              <w:t>contact</w:t>
            </w:r>
            <w:proofErr w:type="gramEnd"/>
            <w:r>
              <w:t xml:space="preserve"> is needed</w:t>
            </w:r>
          </w:p>
        </w:tc>
        <w:tc>
          <w:tcPr>
            <w:tcW w:w="2600" w:type="dxa"/>
          </w:tcPr>
          <w:p w14:paraId="2A644868" w14:textId="32EA34D6" w:rsidR="3696668F" w:rsidRDefault="3696668F">
            <w:r>
              <w:t>Not measured, and the 44-point gap is the cost Theme 1 is incurring</w:t>
            </w:r>
          </w:p>
        </w:tc>
        <w:tc>
          <w:tcPr>
            <w:tcW w:w="1826" w:type="dxa"/>
          </w:tcPr>
          <w:p w14:paraId="52EF4928" w14:textId="2BC81B9A" w:rsidR="3696668F" w:rsidRDefault="3696668F">
            <w:r>
              <w:t>SQM Group 2024, via Stealth Agents 2026</w:t>
            </w:r>
          </w:p>
        </w:tc>
      </w:tr>
      <w:tr w:rsidR="3696668F" w14:paraId="6D5764B3" w14:textId="77777777" w:rsidTr="3696668F">
        <w:tc>
          <w:tcPr>
            <w:tcW w:w="2000" w:type="dxa"/>
          </w:tcPr>
          <w:p w14:paraId="4D1FECBF" w14:textId="42DD7C0F" w:rsidR="3696668F" w:rsidRDefault="3696668F">
            <w:r>
              <w:t>Email first response time</w:t>
            </w:r>
          </w:p>
        </w:tc>
        <w:tc>
          <w:tcPr>
            <w:tcW w:w="2600" w:type="dxa"/>
          </w:tcPr>
          <w:p w14:paraId="3D233DEB" w14:textId="3BBB62D3" w:rsidR="3696668F" w:rsidRDefault="3696668F">
            <w:r>
              <w:t>Industry average 12 hours; under 4 hours is solid; under 1 hour is best in class</w:t>
            </w:r>
          </w:p>
        </w:tc>
        <w:tc>
          <w:tcPr>
            <w:tcW w:w="2600" w:type="dxa"/>
          </w:tcPr>
          <w:p w14:paraId="719C82CE" w14:textId="34994997" w:rsidR="3696668F" w:rsidRDefault="3696668F">
            <w:r>
              <w:t>Not measured. No published service standard exists in any reviewed document</w:t>
            </w:r>
          </w:p>
        </w:tc>
        <w:tc>
          <w:tcPr>
            <w:tcW w:w="1826" w:type="dxa"/>
          </w:tcPr>
          <w:p w14:paraId="5537702C" w14:textId="2D77305B" w:rsidR="3696668F" w:rsidRDefault="3696668F">
            <w:r>
              <w:t>SuperOffice, reported by Stealth Agents, Customer Support Response Time Benchmarks 2025</w:t>
            </w:r>
          </w:p>
        </w:tc>
      </w:tr>
      <w:tr w:rsidR="3696668F" w14:paraId="6FE7A43F" w14:textId="77777777" w:rsidTr="3696668F">
        <w:tc>
          <w:tcPr>
            <w:tcW w:w="2000" w:type="dxa"/>
          </w:tcPr>
          <w:p w14:paraId="2C8A24FC" w14:textId="448C90D0" w:rsidR="3696668F" w:rsidRDefault="3696668F">
            <w:r>
              <w:t>Live chat first response time</w:t>
            </w:r>
          </w:p>
        </w:tc>
        <w:tc>
          <w:tcPr>
            <w:tcW w:w="2600" w:type="dxa"/>
          </w:tcPr>
          <w:p w14:paraId="51EEAC0F" w14:textId="3D6A7794" w:rsidR="3696668F" w:rsidRDefault="3696668F">
            <w:r>
              <w:t>Average 23 seconds; past 60 seconds is below acceptable</w:t>
            </w:r>
          </w:p>
        </w:tc>
        <w:tc>
          <w:tcPr>
            <w:tcW w:w="2600" w:type="dxa"/>
          </w:tcPr>
          <w:p w14:paraId="6951CF96" w14:textId="36485E58" w:rsidR="3696668F" w:rsidRDefault="3696668F">
            <w:r>
              <w:t>Not measured. Chat intake is handled by bots with no response-time reporting</w:t>
            </w:r>
          </w:p>
        </w:tc>
        <w:tc>
          <w:tcPr>
            <w:tcW w:w="1826" w:type="dxa"/>
          </w:tcPr>
          <w:p w14:paraId="19B418DE" w14:textId="2F26451C" w:rsidR="3696668F" w:rsidRDefault="3696668F">
            <w:r>
              <w:t>Comm100, via Stealth Agents 2025</w:t>
            </w:r>
          </w:p>
        </w:tc>
      </w:tr>
      <w:tr w:rsidR="3696668F" w14:paraId="2C0798E7" w14:textId="77777777" w:rsidTr="3696668F">
        <w:tc>
          <w:tcPr>
            <w:tcW w:w="2000" w:type="dxa"/>
          </w:tcPr>
          <w:p w14:paraId="33060BA9" w14:textId="463BA591" w:rsidR="3696668F" w:rsidRDefault="3696668F">
            <w:r>
              <w:t>Phone service level</w:t>
            </w:r>
          </w:p>
        </w:tc>
        <w:tc>
          <w:tcPr>
            <w:tcW w:w="2600" w:type="dxa"/>
          </w:tcPr>
          <w:p w14:paraId="4C385DB1" w14:textId="3F198C55" w:rsidR="3696668F" w:rsidRDefault="3696668F">
            <w:r>
              <w:t>80% of calls answered within 20 seconds, with actual waits averaging 10 to 20 minutes</w:t>
            </w:r>
          </w:p>
        </w:tc>
        <w:tc>
          <w:tcPr>
            <w:tcW w:w="2600" w:type="dxa"/>
          </w:tcPr>
          <w:p w14:paraId="627870F4" w14:textId="37F77319" w:rsidR="3696668F" w:rsidRDefault="3696668F">
            <w:r>
              <w:t>Not measured. No phone support channel appears in the reviewed record</w:t>
            </w:r>
          </w:p>
        </w:tc>
        <w:tc>
          <w:tcPr>
            <w:tcW w:w="1826" w:type="dxa"/>
          </w:tcPr>
          <w:p w14:paraId="7DDD6389" w14:textId="30D559DD" w:rsidR="3696668F" w:rsidRDefault="3696668F">
            <w:r>
              <w:t>Stealth Agents 2025</w:t>
            </w:r>
          </w:p>
        </w:tc>
      </w:tr>
      <w:tr w:rsidR="3696668F" w14:paraId="5C560D6A" w14:textId="77777777" w:rsidTr="3696668F">
        <w:tc>
          <w:tcPr>
            <w:tcW w:w="2000" w:type="dxa"/>
          </w:tcPr>
          <w:p w14:paraId="5D05E996" w14:textId="47EABA52" w:rsidR="3696668F" w:rsidRDefault="3696668F">
            <w:r>
              <w:t>Churn risk after a repeat contact</w:t>
            </w:r>
          </w:p>
        </w:tc>
        <w:tc>
          <w:tcPr>
            <w:tcW w:w="2600" w:type="dxa"/>
          </w:tcPr>
          <w:p w14:paraId="7A241794" w14:textId="40C8A116" w:rsidR="3696668F" w:rsidRDefault="3696668F">
            <w:r>
              <w:t>Three times higher within 12 months than for single-contact customers</w:t>
            </w:r>
          </w:p>
        </w:tc>
        <w:tc>
          <w:tcPr>
            <w:tcW w:w="2600" w:type="dxa"/>
          </w:tcPr>
          <w:p w14:paraId="4FB74D67" w14:textId="39A687DA" w:rsidR="3696668F" w:rsidRDefault="3696668F">
            <w:r>
              <w:t>Not measured, and unmeasurable while the ticket connectors are down</w:t>
            </w:r>
          </w:p>
        </w:tc>
        <w:tc>
          <w:tcPr>
            <w:tcW w:w="1826" w:type="dxa"/>
          </w:tcPr>
          <w:p w14:paraId="7F30B841" w14:textId="32846E9E" w:rsidR="3696668F" w:rsidRDefault="3696668F">
            <w:r>
              <w:t>Forrester Customer Loyalty Survey 2025, via Stealth Agents 2026</w:t>
            </w:r>
          </w:p>
        </w:tc>
      </w:tr>
    </w:tbl>
    <w:p w14:paraId="730DC3A6" w14:textId="50033B21" w:rsidR="3696668F" w:rsidRDefault="3696668F">
      <w:r>
        <w:t xml:space="preserve">Two figures deserve to be pulled out of the table. The first is the 44-point satisfaction gap between a first-time resolution and a repeat contact, 86% against 42%, because it converts Theme 1 from a process </w:t>
      </w:r>
      <w:proofErr w:type="gramStart"/>
      <w:r>
        <w:t>irritation</w:t>
      </w:r>
      <w:proofErr w:type="gramEnd"/>
      <w:r>
        <w:t xml:space="preserve"> into a retention problem: Forrester's data puts churn at three times higher within twelve months once a customer has had to come back. The second is that a one-point gain in first contact resolution is associated with roughly a one-point reduction in operating cost, which means the fix for the repeat-ticket cluster pays for itself rather than competing with efficiency targets.</w:t>
      </w:r>
    </w:p>
    <w:p w14:paraId="2A1308BB" w14:textId="2F172069" w:rsidR="3696668F" w:rsidRDefault="3696668F">
      <w:r>
        <w:t xml:space="preserve">The benchmarks also set a realistic first target. Contoso does not need to reach the 85% </w:t>
      </w:r>
      <w:proofErr w:type="gramStart"/>
      <w:r>
        <w:t>first-contact</w:t>
      </w:r>
      <w:proofErr w:type="gramEnd"/>
      <w:r>
        <w:t xml:space="preserve">-resolution mark that defines the top quartile, nor the 90% </w:t>
      </w:r>
      <w:proofErr w:type="gramStart"/>
      <w:r>
        <w:t>CSAT</w:t>
      </w:r>
      <w:proofErr w:type="gramEnd"/>
      <w:r>
        <w:t xml:space="preserve"> that does the same. Landing on the medians, 80% CSAT and 70% to 75% first contact resolution, would place the function squarely in the normal range, and that is achievable within two quarters once the measurement exists.</w:t>
      </w:r>
    </w:p>
    <w:p w14:paraId="73BFDF13" w14:textId="2B7B3974" w:rsidR="3696668F" w:rsidRDefault="3696668F" w:rsidP="3696668F">
      <w:pPr>
        <w:pStyle w:val="Heading1"/>
      </w:pPr>
      <w:r w:rsidRPr="3696668F">
        <w:rPr>
          <w:color w:val="5F4E1F"/>
          <w:sz w:val="44"/>
          <w:szCs w:val="44"/>
        </w:rPr>
        <w:t>Prioritised Improvement Plan</w:t>
      </w:r>
    </w:p>
    <w:p w14:paraId="59C4F0C4" w14:textId="154284AC" w:rsidR="3696668F" w:rsidRDefault="3696668F">
      <w:r>
        <w:t>The sequence matters more than the list. Priority one is instrumentation and hygiene, because none of the later work can be judged without it and because the ageing customer commitment is a live obligation rather than an improvement. Priority two builds the operating disciplines that prevent recurrence, and priority three addresses the two customer-facing gaps that currently manufacture avoidable contact. Owners are named where the record names them; where it does not, the entry says so rather than inventing an owner.</w:t>
      </w:r>
    </w:p>
    <w:tbl>
      <w:tblPr>
        <w:tblStyle w:val="TableGrid"/>
        <w:tblW w:w="0" w:type="auto"/>
        <w:tblLook w:val="0000" w:firstRow="0" w:lastRow="0" w:firstColumn="0" w:lastColumn="0" w:noHBand="0" w:noVBand="0"/>
      </w:tblPr>
      <w:tblGrid>
        <w:gridCol w:w="1015"/>
        <w:gridCol w:w="3041"/>
        <w:gridCol w:w="1693"/>
        <w:gridCol w:w="1298"/>
        <w:gridCol w:w="2195"/>
      </w:tblGrid>
      <w:tr w:rsidR="3696668F" w14:paraId="1EFEEE67" w14:textId="77777777" w:rsidTr="3696668F">
        <w:tc>
          <w:tcPr>
            <w:tcW w:w="700" w:type="dxa"/>
          </w:tcPr>
          <w:p w14:paraId="5A0E2121" w14:textId="07B7D736" w:rsidR="3696668F" w:rsidRDefault="3696668F">
            <w:r w:rsidRPr="3696668F">
              <w:rPr>
                <w:b/>
                <w:bCs/>
                <w:color w:val="5F4E1F"/>
              </w:rPr>
              <w:t>Priority</w:t>
            </w:r>
          </w:p>
        </w:tc>
        <w:tc>
          <w:tcPr>
            <w:tcW w:w="3100" w:type="dxa"/>
          </w:tcPr>
          <w:p w14:paraId="71EB80A1" w14:textId="0095BDFA" w:rsidR="3696668F" w:rsidRDefault="3696668F">
            <w:r w:rsidRPr="3696668F">
              <w:rPr>
                <w:b/>
                <w:bCs/>
                <w:color w:val="5F4E1F"/>
              </w:rPr>
              <w:t>Action</w:t>
            </w:r>
          </w:p>
        </w:tc>
        <w:tc>
          <w:tcPr>
            <w:tcW w:w="1700" w:type="dxa"/>
          </w:tcPr>
          <w:p w14:paraId="4BA6323D" w14:textId="7973A4BE" w:rsidR="3696668F" w:rsidRDefault="3696668F">
            <w:r w:rsidRPr="3696668F">
              <w:rPr>
                <w:b/>
                <w:bCs/>
                <w:color w:val="5F4E1F"/>
              </w:rPr>
              <w:t>Owner</w:t>
            </w:r>
          </w:p>
        </w:tc>
        <w:tc>
          <w:tcPr>
            <w:tcW w:w="1300" w:type="dxa"/>
          </w:tcPr>
          <w:p w14:paraId="3D81BB39" w14:textId="72518B82" w:rsidR="3696668F" w:rsidRDefault="3696668F">
            <w:r w:rsidRPr="3696668F">
              <w:rPr>
                <w:b/>
                <w:bCs/>
                <w:color w:val="5F4E1F"/>
              </w:rPr>
              <w:t xml:space="preserve">Target </w:t>
            </w:r>
            <w:r w:rsidRPr="3696668F">
              <w:rPr>
                <w:b/>
                <w:bCs/>
                <w:color w:val="5F4E1F"/>
              </w:rPr>
              <w:lastRenderedPageBreak/>
              <w:t>date</w:t>
            </w:r>
          </w:p>
        </w:tc>
        <w:tc>
          <w:tcPr>
            <w:tcW w:w="2226" w:type="dxa"/>
          </w:tcPr>
          <w:p w14:paraId="225952AD" w14:textId="6B2F7246" w:rsidR="3696668F" w:rsidRDefault="3696668F">
            <w:r w:rsidRPr="3696668F">
              <w:rPr>
                <w:b/>
                <w:bCs/>
                <w:color w:val="5F4E1F"/>
              </w:rPr>
              <w:lastRenderedPageBreak/>
              <w:t>Success measure</w:t>
            </w:r>
          </w:p>
        </w:tc>
      </w:tr>
      <w:tr w:rsidR="3696668F" w14:paraId="69F8FCED" w14:textId="77777777" w:rsidTr="3696668F">
        <w:tc>
          <w:tcPr>
            <w:tcW w:w="700" w:type="dxa"/>
          </w:tcPr>
          <w:p w14:paraId="3DC0B9D7" w14:textId="0244D2BB" w:rsidR="3696668F" w:rsidRDefault="3696668F">
            <w:r>
              <w:t>P1</w:t>
            </w:r>
          </w:p>
        </w:tc>
        <w:tc>
          <w:tcPr>
            <w:tcW w:w="3100" w:type="dxa"/>
          </w:tcPr>
          <w:p w14:paraId="6A5C1D41" w14:textId="7B22B97F" w:rsidR="3696668F" w:rsidRDefault="3696668F">
            <w:r>
              <w:t>Restore the ServiceNow and Jira connectors so ticket and defect data flows into the workspace again</w:t>
            </w:r>
          </w:p>
        </w:tc>
        <w:tc>
          <w:tcPr>
            <w:tcW w:w="1700" w:type="dxa"/>
          </w:tcPr>
          <w:p w14:paraId="519C6988" w14:textId="7400A043" w:rsidR="3696668F" w:rsidRDefault="3696668F">
            <w:r>
              <w:t>Corey Gray with the Microsoft 365 administrator</w:t>
            </w:r>
          </w:p>
        </w:tc>
        <w:tc>
          <w:tcPr>
            <w:tcW w:w="1300" w:type="dxa"/>
          </w:tcPr>
          <w:p w14:paraId="2DD9C848" w14:textId="6CDE8707" w:rsidR="3696668F" w:rsidRDefault="3696668F">
            <w:r>
              <w:t>19 September 2026</w:t>
            </w:r>
          </w:p>
        </w:tc>
        <w:tc>
          <w:tcPr>
            <w:tcW w:w="2226" w:type="dxa"/>
          </w:tcPr>
          <w:p w14:paraId="1B4E38B9" w14:textId="65BC6DCB" w:rsidR="3696668F" w:rsidRDefault="3696668F">
            <w:r>
              <w:t xml:space="preserve">Both connectors report </w:t>
            </w:r>
            <w:proofErr w:type="gramStart"/>
            <w:r>
              <w:t>healthy</w:t>
            </w:r>
            <w:proofErr w:type="gramEnd"/>
            <w:r>
              <w:t xml:space="preserve"> and a full week of ticket volume is visible</w:t>
            </w:r>
          </w:p>
        </w:tc>
      </w:tr>
      <w:tr w:rsidR="3696668F" w14:paraId="588035EF" w14:textId="77777777" w:rsidTr="3696668F">
        <w:tc>
          <w:tcPr>
            <w:tcW w:w="700" w:type="dxa"/>
          </w:tcPr>
          <w:p w14:paraId="38103350" w14:textId="7CD1CE40" w:rsidR="3696668F" w:rsidRDefault="3696668F">
            <w:r>
              <w:t>P1</w:t>
            </w:r>
          </w:p>
        </w:tc>
        <w:tc>
          <w:tcPr>
            <w:tcW w:w="3100" w:type="dxa"/>
          </w:tcPr>
          <w:p w14:paraId="67F87B65" w14:textId="75AFB504" w:rsidR="3696668F" w:rsidRDefault="3696668F">
            <w:r>
              <w:t>Close the ageing open customer commitments, beginning with delivery confirmation on order ZAVA-ORD-100245 for Contoso Retail Ltd</w:t>
            </w:r>
          </w:p>
        </w:tc>
        <w:tc>
          <w:tcPr>
            <w:tcW w:w="1700" w:type="dxa"/>
          </w:tcPr>
          <w:p w14:paraId="56DC4616" w14:textId="6E8D9BC8" w:rsidR="3696668F" w:rsidRDefault="3696668F">
            <w:r>
              <w:t>Corey Gray</w:t>
            </w:r>
          </w:p>
        </w:tc>
        <w:tc>
          <w:tcPr>
            <w:tcW w:w="1300" w:type="dxa"/>
          </w:tcPr>
          <w:p w14:paraId="424201AC" w14:textId="676B828C" w:rsidR="3696668F" w:rsidRDefault="3696668F">
            <w:r>
              <w:t>12 September 2026</w:t>
            </w:r>
          </w:p>
        </w:tc>
        <w:tc>
          <w:tcPr>
            <w:tcW w:w="2226" w:type="dxa"/>
          </w:tcPr>
          <w:p w14:paraId="11BCFB53" w14:textId="60496950" w:rsidR="3696668F" w:rsidRDefault="3696668F">
            <w:r>
              <w:t>No open customer commitment older than 30 days remains on the task digest</w:t>
            </w:r>
          </w:p>
        </w:tc>
      </w:tr>
      <w:tr w:rsidR="3696668F" w14:paraId="115D1C5A" w14:textId="77777777" w:rsidTr="3696668F">
        <w:tc>
          <w:tcPr>
            <w:tcW w:w="700" w:type="dxa"/>
          </w:tcPr>
          <w:p w14:paraId="2BEE0ED3" w14:textId="775EC9C5" w:rsidR="3696668F" w:rsidRDefault="3696668F">
            <w:r>
              <w:t>P1</w:t>
            </w:r>
          </w:p>
        </w:tc>
        <w:tc>
          <w:tcPr>
            <w:tcW w:w="3100" w:type="dxa"/>
          </w:tcPr>
          <w:p w14:paraId="375A4B2E" w14:textId="703CB089" w:rsidR="3696668F" w:rsidRDefault="3696668F">
            <w:r>
              <w:t>Establish baseline measurement for customer satisfaction, first contact resolution and first response time</w:t>
            </w:r>
          </w:p>
        </w:tc>
        <w:tc>
          <w:tcPr>
            <w:tcW w:w="1700" w:type="dxa"/>
          </w:tcPr>
          <w:p w14:paraId="3367CD0D" w14:textId="691A974D" w:rsidR="3696668F" w:rsidRDefault="3696668F">
            <w:r>
              <w:t>Corey Gray, with a support lead to be confirmed</w:t>
            </w:r>
          </w:p>
        </w:tc>
        <w:tc>
          <w:tcPr>
            <w:tcW w:w="1300" w:type="dxa"/>
          </w:tcPr>
          <w:p w14:paraId="1D2AAC8F" w14:textId="61F87E11" w:rsidR="3696668F" w:rsidRDefault="3696668F">
            <w:r>
              <w:t>30 September 2026</w:t>
            </w:r>
          </w:p>
        </w:tc>
        <w:tc>
          <w:tcPr>
            <w:tcW w:w="2226" w:type="dxa"/>
          </w:tcPr>
          <w:p w14:paraId="7EB4FEA4" w14:textId="5AD664D5" w:rsidR="3696668F" w:rsidRDefault="3696668F">
            <w:r>
              <w:t>All three metrics reported weekly against the medians of 80% CSAT and 70% to 75% FCR</w:t>
            </w:r>
          </w:p>
        </w:tc>
      </w:tr>
      <w:tr w:rsidR="3696668F" w14:paraId="6BEEB0AD" w14:textId="77777777" w:rsidTr="3696668F">
        <w:tc>
          <w:tcPr>
            <w:tcW w:w="700" w:type="dxa"/>
          </w:tcPr>
          <w:p w14:paraId="7849DD6C" w14:textId="71EBC54A" w:rsidR="3696668F" w:rsidRDefault="3696668F">
            <w:r>
              <w:t>P2</w:t>
            </w:r>
          </w:p>
        </w:tc>
        <w:tc>
          <w:tcPr>
            <w:tcW w:w="3100" w:type="dxa"/>
          </w:tcPr>
          <w:p w14:paraId="10FE7FCF" w14:textId="6AC9AC0E" w:rsidR="3696668F" w:rsidRDefault="3696668F">
            <w:r>
              <w:t>Publish a written response-time standard by channel and report attainment against it</w:t>
            </w:r>
          </w:p>
        </w:tc>
        <w:tc>
          <w:tcPr>
            <w:tcW w:w="1700" w:type="dxa"/>
          </w:tcPr>
          <w:p w14:paraId="2E64A4E0" w14:textId="63A792D2" w:rsidR="3696668F" w:rsidRDefault="3696668F">
            <w:r>
              <w:t>Support lead, to be confirmed</w:t>
            </w:r>
          </w:p>
        </w:tc>
        <w:tc>
          <w:tcPr>
            <w:tcW w:w="1300" w:type="dxa"/>
          </w:tcPr>
          <w:p w14:paraId="7D61BDB1" w14:textId="5C857996" w:rsidR="3696668F" w:rsidRDefault="3696668F">
            <w:r>
              <w:t>15 October 2026</w:t>
            </w:r>
          </w:p>
        </w:tc>
        <w:tc>
          <w:tcPr>
            <w:tcW w:w="2226" w:type="dxa"/>
          </w:tcPr>
          <w:p w14:paraId="771FBFAF" w14:textId="5563605A" w:rsidR="3696668F" w:rsidRDefault="3696668F">
            <w:r>
              <w:t>Standard published; email first response under 4 hours, chat under 60 seconds</w:t>
            </w:r>
          </w:p>
        </w:tc>
      </w:tr>
      <w:tr w:rsidR="3696668F" w14:paraId="614DCE12" w14:textId="77777777" w:rsidTr="3696668F">
        <w:tc>
          <w:tcPr>
            <w:tcW w:w="700" w:type="dxa"/>
          </w:tcPr>
          <w:p w14:paraId="2B46869C" w14:textId="6C78C0CF" w:rsidR="3696668F" w:rsidRDefault="3696668F">
            <w:r>
              <w:t>P2</w:t>
            </w:r>
          </w:p>
        </w:tc>
        <w:tc>
          <w:tcPr>
            <w:tcW w:w="3100" w:type="dxa"/>
          </w:tcPr>
          <w:p w14:paraId="4B0A76F4" w14:textId="6556A793" w:rsidR="3696668F" w:rsidRDefault="3696668F">
            <w:r>
              <w:t>Introduce problem management so repeat incidents are linked to one root-cause record with a named owner, starting with the SR-5123 cluster</w:t>
            </w:r>
          </w:p>
        </w:tc>
        <w:tc>
          <w:tcPr>
            <w:tcW w:w="1700" w:type="dxa"/>
          </w:tcPr>
          <w:p w14:paraId="7B2F5FDD" w14:textId="5E348E57" w:rsidR="3696668F" w:rsidRDefault="3696668F">
            <w:r>
              <w:t>Adil Eli and Sonia Rees</w:t>
            </w:r>
          </w:p>
        </w:tc>
        <w:tc>
          <w:tcPr>
            <w:tcW w:w="1300" w:type="dxa"/>
          </w:tcPr>
          <w:p w14:paraId="23152F5A" w14:textId="5712751B" w:rsidR="3696668F" w:rsidRDefault="3696668F">
            <w:r>
              <w:t>31 October 2026</w:t>
            </w:r>
          </w:p>
        </w:tc>
        <w:tc>
          <w:tcPr>
            <w:tcW w:w="2226" w:type="dxa"/>
          </w:tcPr>
          <w:p w14:paraId="3439B306" w14:textId="4FF05BDF" w:rsidR="3696668F" w:rsidRDefault="3696668F">
            <w:r>
              <w:t>Every repeat cluster carries a root-cause record; reopen rate tracked monthly</w:t>
            </w:r>
          </w:p>
        </w:tc>
      </w:tr>
      <w:tr w:rsidR="3696668F" w14:paraId="5A3F09EC" w14:textId="77777777" w:rsidTr="3696668F">
        <w:tc>
          <w:tcPr>
            <w:tcW w:w="700" w:type="dxa"/>
          </w:tcPr>
          <w:p w14:paraId="66B5B5EC" w14:textId="6705BC54" w:rsidR="3696668F" w:rsidRDefault="3696668F">
            <w:r>
              <w:t>P2</w:t>
            </w:r>
          </w:p>
        </w:tc>
        <w:tc>
          <w:tcPr>
            <w:tcW w:w="3100" w:type="dxa"/>
          </w:tcPr>
          <w:p w14:paraId="66D14609" w14:textId="5FE3A318" w:rsidR="3696668F" w:rsidRDefault="3696668F">
            <w:r>
              <w:t>Complete the protocol for routing customer-reported issues into defect tracking that was agreed in January but never delivered</w:t>
            </w:r>
          </w:p>
        </w:tc>
        <w:tc>
          <w:tcPr>
            <w:tcW w:w="1700" w:type="dxa"/>
          </w:tcPr>
          <w:p w14:paraId="4D1A50FE" w14:textId="58C189DC" w:rsidR="3696668F" w:rsidRDefault="3696668F">
            <w:r>
              <w:t>Peyton Davis, with Teresa Sac</w:t>
            </w:r>
          </w:p>
        </w:tc>
        <w:tc>
          <w:tcPr>
            <w:tcW w:w="1300" w:type="dxa"/>
          </w:tcPr>
          <w:p w14:paraId="414EE772" w14:textId="519F70A0" w:rsidR="3696668F" w:rsidRDefault="3696668F">
            <w:r>
              <w:t>31 October 2026</w:t>
            </w:r>
          </w:p>
        </w:tc>
        <w:tc>
          <w:tcPr>
            <w:tcW w:w="2226" w:type="dxa"/>
          </w:tcPr>
          <w:p w14:paraId="1CDB2FB4" w14:textId="4A7D5764" w:rsidR="3696668F" w:rsidRDefault="3696668F">
            <w:r>
              <w:t>Protocol documented and the reported battery-life concerns visible as tracked defects</w:t>
            </w:r>
          </w:p>
        </w:tc>
      </w:tr>
      <w:tr w:rsidR="3696668F" w14:paraId="1B666749" w14:textId="77777777" w:rsidTr="3696668F">
        <w:tc>
          <w:tcPr>
            <w:tcW w:w="700" w:type="dxa"/>
          </w:tcPr>
          <w:p w14:paraId="32B8A01D" w14:textId="6192B7D9" w:rsidR="3696668F" w:rsidRDefault="3696668F">
            <w:r>
              <w:t>P3</w:t>
            </w:r>
          </w:p>
        </w:tc>
        <w:tc>
          <w:tcPr>
            <w:tcW w:w="3100" w:type="dxa"/>
          </w:tcPr>
          <w:p w14:paraId="39903385" w14:textId="5A709E9D" w:rsidR="3696668F" w:rsidRDefault="3696668F">
            <w:r>
              <w:t>Add proactive customer notification for any infrastructure incident that affects order fulfilment</w:t>
            </w:r>
          </w:p>
        </w:tc>
        <w:tc>
          <w:tcPr>
            <w:tcW w:w="1700" w:type="dxa"/>
          </w:tcPr>
          <w:p w14:paraId="48B4EB75" w14:textId="534E8561" w:rsidR="3696668F" w:rsidRDefault="3696668F">
            <w:r>
              <w:t>Operations, with Adil Eli</w:t>
            </w:r>
          </w:p>
        </w:tc>
        <w:tc>
          <w:tcPr>
            <w:tcW w:w="1300" w:type="dxa"/>
          </w:tcPr>
          <w:p w14:paraId="5CC67975" w14:textId="4C2C6C25" w:rsidR="3696668F" w:rsidRDefault="3696668F">
            <w:r>
              <w:t>30 November 2026</w:t>
            </w:r>
          </w:p>
        </w:tc>
        <w:tc>
          <w:tcPr>
            <w:tcW w:w="2226" w:type="dxa"/>
          </w:tcPr>
          <w:p w14:paraId="4BD7950D" w14:textId="450A52E9" w:rsidR="3696668F" w:rsidRDefault="3696668F">
            <w:r>
              <w:t>Notice issued to affected customers within one hour of any fulfilment-affecting incident</w:t>
            </w:r>
          </w:p>
        </w:tc>
      </w:tr>
      <w:tr w:rsidR="3696668F" w14:paraId="79336204" w14:textId="77777777" w:rsidTr="3696668F">
        <w:tc>
          <w:tcPr>
            <w:tcW w:w="700" w:type="dxa"/>
          </w:tcPr>
          <w:p w14:paraId="2FD50813" w14:textId="5C1FB35E" w:rsidR="3696668F" w:rsidRDefault="3696668F">
            <w:r>
              <w:t>P3</w:t>
            </w:r>
          </w:p>
        </w:tc>
        <w:tc>
          <w:tcPr>
            <w:tcW w:w="3100" w:type="dxa"/>
          </w:tcPr>
          <w:p w14:paraId="38FE5D40" w14:textId="54FD9A22" w:rsidR="3696668F" w:rsidRDefault="3696668F">
            <w:r>
              <w:t>Monitor customer-facing product pages so failures are alerted rather than reported by users</w:t>
            </w:r>
          </w:p>
        </w:tc>
        <w:tc>
          <w:tcPr>
            <w:tcW w:w="1700" w:type="dxa"/>
          </w:tcPr>
          <w:p w14:paraId="41C520E4" w14:textId="4DDB80E6" w:rsidR="3696668F" w:rsidRDefault="3696668F">
            <w:r>
              <w:t>Adil Eli</w:t>
            </w:r>
          </w:p>
        </w:tc>
        <w:tc>
          <w:tcPr>
            <w:tcW w:w="1300" w:type="dxa"/>
          </w:tcPr>
          <w:p w14:paraId="3F0DD6C5" w14:textId="46B967AA" w:rsidR="3696668F" w:rsidRDefault="3696668F">
            <w:r>
              <w:t>30 November 2026</w:t>
            </w:r>
          </w:p>
        </w:tc>
        <w:tc>
          <w:tcPr>
            <w:tcW w:w="2226" w:type="dxa"/>
          </w:tcPr>
          <w:p w14:paraId="23B7407A" w14:textId="3F974E6E" w:rsidR="3696668F" w:rsidRDefault="3696668F">
            <w:r>
              <w:t xml:space="preserve">Automated availability </w:t>
            </w:r>
            <w:proofErr w:type="gramStart"/>
            <w:r>
              <w:t>check</w:t>
            </w:r>
            <w:proofErr w:type="gramEnd"/>
            <w:r>
              <w:t xml:space="preserve"> on every product page, with alerts routed to a queue not an individual</w:t>
            </w:r>
          </w:p>
        </w:tc>
      </w:tr>
    </w:tbl>
    <w:p w14:paraId="2597523A" w14:textId="2CCAE9D2" w:rsidR="3696668F" w:rsidRDefault="3696668F">
      <w:r>
        <w:t>Two owner slots are deliberately left as "to be confirmed". Nothing in the reviewed material identifies who leads customer support at Contoso, and naming a plausible person would put a fabrication into a plan that is otherwise fully traceable. Those two entries should be assigned before the plan is circulated.</w:t>
      </w:r>
    </w:p>
    <w:p w14:paraId="1C6CAD7B" w14:textId="206E6443" w:rsidR="3696668F" w:rsidRDefault="3696668F" w:rsidP="3696668F">
      <w:pPr>
        <w:pStyle w:val="Heading1"/>
      </w:pPr>
      <w:r w:rsidRPr="3696668F">
        <w:rPr>
          <w:color w:val="5F4E1F"/>
          <w:sz w:val="44"/>
          <w:szCs w:val="44"/>
        </w:rPr>
        <w:lastRenderedPageBreak/>
        <w:t>Sources</w:t>
      </w:r>
    </w:p>
    <w:p w14:paraId="79252289" w14:textId="5B710E5B" w:rsidR="3696668F" w:rsidRDefault="3696668F" w:rsidP="3696668F">
      <w:pPr>
        <w:pStyle w:val="Heading2"/>
      </w:pPr>
      <w:r w:rsidRPr="3696668F">
        <w:rPr>
          <w:color w:val="5F4E1F"/>
          <w:sz w:val="28"/>
          <w:szCs w:val="28"/>
        </w:rPr>
        <w:t>Internal sources, from Microsoft 365</w:t>
      </w:r>
    </w:p>
    <w:p w14:paraId="17C68F86" w14:textId="58DC5AAA" w:rsidR="3696668F" w:rsidRDefault="3696668F">
      <w:r>
        <w:t>Microsoft Teams, Operations Department, Support channel, messages by Adil Eli and Sonia Rees dated 13 January 2026, including the thread titled "Active Support Request Assistance: SR-5123,9875,3754".</w:t>
      </w:r>
    </w:p>
    <w:p w14:paraId="46D8E399" w14:textId="3A4A8C50" w:rsidR="3696668F" w:rsidRDefault="3696668F">
      <w:r>
        <w:t>Microsoft Teams, Production Department, Frontline Operations channel, field reports by Eka Siahaan under the subjects "Field Reports" and "Customer Feedback", dated 13 January 2026.</w:t>
      </w:r>
    </w:p>
    <w:p w14:paraId="29610699" w14:textId="39F682D1" w:rsidR="3696668F" w:rsidRDefault="3696668F">
      <w:r>
        <w:t>Microsoft Teams, Production Department, Quality Assurance channel, exchange between Mario Rogers, Teresa Sac and Peyton Davis under the subjects "Quality Metrics" and "Defect Tracking", dated 13 January 2026.</w:t>
      </w:r>
    </w:p>
    <w:p w14:paraId="7D87E4F8" w14:textId="6CDAAD0B" w:rsidR="3696668F" w:rsidRDefault="3696668F">
      <w:r>
        <w:t>Microsoft Teams, ZAVA Orders chat, order summary for ZAVA-ORD-100245, Contoso Retail Ltd, dated 10 March 2026; and the ZAVA Medical Service Agent chat of 18 June 2026.</w:t>
      </w:r>
    </w:p>
    <w:p w14:paraId="6673C73D" w14:textId="4836B52A" w:rsidR="3696668F" w:rsidRDefault="3696668F">
      <w:r>
        <w:t>Outlook, Daily Task Digest emails of 29 June 2026 and 6 September 2026, self-generated from Outlook and Teams, carrying the ServiceNow and Jira connector flags and the ageing open commitments.</w:t>
      </w:r>
    </w:p>
    <w:p w14:paraId="3E15357A" w14:textId="45B9CE13" w:rsidR="3696668F" w:rsidRDefault="3696668F">
      <w:r>
        <w:t xml:space="preserve">Outlook mailbox listing and keyword searches covering 9 June to 7 September 2026; Outlook calendar view and meeting transcript inventory for the same period; SharePoint and OneDrive file search. These </w:t>
      </w:r>
      <w:proofErr w:type="gramStart"/>
      <w:r>
        <w:t>returned</w:t>
      </w:r>
      <w:proofErr w:type="gramEnd"/>
      <w:r>
        <w:t xml:space="preserve"> no customer escalations, no support meetings and no support reporting, which is recorded above as a finding rather than an omission.</w:t>
      </w:r>
    </w:p>
    <w:p w14:paraId="441AC057" w14:textId="2EEDE125" w:rsidR="3696668F" w:rsidRDefault="3696668F" w:rsidP="3696668F">
      <w:pPr>
        <w:pStyle w:val="Heading2"/>
      </w:pPr>
      <w:r w:rsidRPr="3696668F">
        <w:rPr>
          <w:color w:val="5F4E1F"/>
          <w:sz w:val="28"/>
          <w:szCs w:val="28"/>
        </w:rPr>
        <w:t>External sources, from web search</w:t>
      </w:r>
    </w:p>
    <w:p w14:paraId="15C03788" w14:textId="3295C6B0" w:rsidR="3696668F" w:rsidRDefault="3696668F">
      <w:r>
        <w:t>Survicate, "CSAT Industry Benchmarks 2025: Scores, Survey Length &amp; More", drawing on 1,259 surveys from 370 companies. https://survicate.com/reports/csat-survey-benchmarks/</w:t>
      </w:r>
    </w:p>
    <w:p w14:paraId="5DF1AC14" w14:textId="6F0D78AC" w:rsidR="3696668F" w:rsidRDefault="3696668F">
      <w:r>
        <w:t>Stealth Agents, "First Contact Resolution Statistics 2026", 11 June 2026, reporting SQM Group 2024 benchmarking and the Forrester Customer Loyalty Survey 2025. https://stealthagents.com/research/first-contact-resolution-statistics-2026</w:t>
      </w:r>
    </w:p>
    <w:p w14:paraId="25948867" w14:textId="165D8F58" w:rsidR="3696668F" w:rsidRDefault="3696668F">
      <w:r>
        <w:t>Stealth Agents, "Customer support response time benchmarks: what the data says in 2025", reporting SuperOffice and Comm100 figures. https://stealthagents.com/research/customer-support-response-time-benchmarks</w:t>
      </w:r>
    </w:p>
    <w:p w14:paraId="6DA20EA3" w14:textId="1DBF8C3C" w:rsidR="3696668F" w:rsidRDefault="3696668F">
      <w:r>
        <w:t xml:space="preserve">SQM Group, "First Call Resolution Benchmark", the longitudinal source behind the </w:t>
      </w:r>
      <w:proofErr w:type="gramStart"/>
      <w:r>
        <w:t>first-contact</w:t>
      </w:r>
      <w:proofErr w:type="gramEnd"/>
      <w:r>
        <w:t>-resolution figures cited above. https://www.sqmgroup.com/resources/library/blog/fcr-metric-operating-philosophy</w:t>
      </w:r>
    </w:p>
    <w:sectPr w:rsidR="3696668F"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1871859">
    <w:abstractNumId w:val="8"/>
  </w:num>
  <w:num w:numId="2" w16cid:durableId="1591349663">
    <w:abstractNumId w:val="6"/>
  </w:num>
  <w:num w:numId="3" w16cid:durableId="1420558581">
    <w:abstractNumId w:val="5"/>
  </w:num>
  <w:num w:numId="4" w16cid:durableId="1546064956">
    <w:abstractNumId w:val="4"/>
  </w:num>
  <w:num w:numId="5" w16cid:durableId="284584762">
    <w:abstractNumId w:val="7"/>
  </w:num>
  <w:num w:numId="6" w16cid:durableId="1788235110">
    <w:abstractNumId w:val="3"/>
  </w:num>
  <w:num w:numId="7" w16cid:durableId="1813139390">
    <w:abstractNumId w:val="2"/>
  </w:num>
  <w:num w:numId="8" w16cid:durableId="1484273704">
    <w:abstractNumId w:val="1"/>
  </w:num>
  <w:num w:numId="9" w16cid:durableId="506754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31AD"/>
    <w:rsid w:val="00326F90"/>
    <w:rsid w:val="00A85777"/>
    <w:rsid w:val="00AA1D8D"/>
    <w:rsid w:val="00B47730"/>
    <w:rsid w:val="00CB0664"/>
    <w:rsid w:val="00FC693F"/>
    <w:rsid w:val="05D5217B"/>
    <w:rsid w:val="074CDB09"/>
    <w:rsid w:val="097D1BD9"/>
    <w:rsid w:val="09B40D05"/>
    <w:rsid w:val="0CC102EA"/>
    <w:rsid w:val="12C9D47F"/>
    <w:rsid w:val="1BD8CD4D"/>
    <w:rsid w:val="1F929130"/>
    <w:rsid w:val="21999CB9"/>
    <w:rsid w:val="221759BE"/>
    <w:rsid w:val="24D4EA3B"/>
    <w:rsid w:val="2568C501"/>
    <w:rsid w:val="2B5F2FD3"/>
    <w:rsid w:val="2B9EE8AB"/>
    <w:rsid w:val="2C8B9B5F"/>
    <w:rsid w:val="2DB181F7"/>
    <w:rsid w:val="315CDDD7"/>
    <w:rsid w:val="31767B77"/>
    <w:rsid w:val="3696668F"/>
    <w:rsid w:val="36CF91DA"/>
    <w:rsid w:val="3C64CE8B"/>
    <w:rsid w:val="3D37BC20"/>
    <w:rsid w:val="3E481018"/>
    <w:rsid w:val="3EAFE729"/>
    <w:rsid w:val="3F1D2422"/>
    <w:rsid w:val="3F7D3A28"/>
    <w:rsid w:val="3FE5F2EF"/>
    <w:rsid w:val="4120FCCB"/>
    <w:rsid w:val="4520B25C"/>
    <w:rsid w:val="45FA4C23"/>
    <w:rsid w:val="46980D23"/>
    <w:rsid w:val="4B6320FB"/>
    <w:rsid w:val="4F5F2C5E"/>
    <w:rsid w:val="50C6FF3B"/>
    <w:rsid w:val="519BC1DF"/>
    <w:rsid w:val="526E06F6"/>
    <w:rsid w:val="52E01C3A"/>
    <w:rsid w:val="53514C3F"/>
    <w:rsid w:val="56E07A30"/>
    <w:rsid w:val="5A09B725"/>
    <w:rsid w:val="601375F3"/>
    <w:rsid w:val="606D332F"/>
    <w:rsid w:val="60950E31"/>
    <w:rsid w:val="615D38B0"/>
    <w:rsid w:val="61F6C29F"/>
    <w:rsid w:val="640BF315"/>
    <w:rsid w:val="6CCBA4A6"/>
    <w:rsid w:val="6CD1A8F7"/>
    <w:rsid w:val="6E0D44CF"/>
    <w:rsid w:val="6F1B8B6C"/>
    <w:rsid w:val="6F97C5C5"/>
    <w:rsid w:val="6FB408AB"/>
    <w:rsid w:val="771F06E3"/>
    <w:rsid w:val="79A5A67C"/>
    <w:rsid w:val="7B2BF1E2"/>
    <w:rsid w:val="7C46B3F7"/>
    <w:rsid w:val="7C80432B"/>
    <w:rsid w:val="7E7034AC"/>
    <w:rsid w:val="7ED24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CA3A163-108E-4634-B089-F12CDD73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6EE0973-DEC7-471F-ACAD-3583BBA35C5C}">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customXml/itemProps3.xml><?xml version="1.0" encoding="utf-8"?>
<ds:datastoreItem xmlns:ds="http://schemas.openxmlformats.org/officeDocument/2006/customXml" ds:itemID="{82FEAE95-2DDB-46C4-95B9-FBD7AB4FF0DD}">
  <ds:schemaRefs>
    <ds:schemaRef ds:uri="http://schemas.microsoft.com/sharepoint/v3/contenttype/forms"/>
  </ds:schemaRefs>
</ds:datastoreItem>
</file>

<file path=customXml/itemProps4.xml><?xml version="1.0" encoding="utf-8"?>
<ds:datastoreItem xmlns:ds="http://schemas.openxmlformats.org/officeDocument/2006/customXml" ds:itemID="{BFA6624C-088B-4ABC-B627-DE938854A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3226</Words>
  <Characters>18394</Characters>
  <Application>Microsoft Office Word</Application>
  <DocSecurity>0</DocSecurity>
  <Lines>153</Lines>
  <Paragraphs>43</Paragraphs>
  <ScaleCrop>false</ScaleCrop>
  <Manager/>
  <Company/>
  <LinksUpToDate>false</LinksUpToDate>
  <CharactersWithSpaces>21577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3</cp:revision>
  <dcterms:created xsi:type="dcterms:W3CDTF">2026-09-07T08:44:00Z</dcterms:created>
  <dcterms:modified xsi:type="dcterms:W3CDTF">2026-09-07T09:02:00Z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4" name="docLang">
    <vt:lpwstr>en</vt:lpwstr>
  </property>
</Properties>
</file>