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年，公司提出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开源节流、稳定质量、提高效率、增加收益</w:t>
      </w:r>
      <w:r>
        <w:rPr>
          <w:rFonts w:ascii="Arial" w:hAnsi="Arial" w:cs="Arial"/>
          <w:color w:val="000000"/>
          <w:sz w:val="21"/>
          <w:szCs w:val="21"/>
        </w:rPr>
        <w:t>”16</w:t>
      </w:r>
      <w:r>
        <w:rPr>
          <w:rFonts w:ascii="Arial" w:hAnsi="Arial" w:cs="Arial"/>
          <w:color w:val="000000"/>
          <w:sz w:val="21"/>
          <w:szCs w:val="21"/>
        </w:rPr>
        <w:t>字工作方针，全体员工在董事会领导下，以颗粒饲料为基础，以膨化饲料为突破口，强化内部管理，狠抓产品质量，实行市场开拓和信贷服务两轮驱动，开创了生产经营新局面。特别是</w:t>
      </w:r>
      <w:r>
        <w:rPr>
          <w:rFonts w:ascii="Arial" w:hAnsi="Arial" w:cs="Arial"/>
          <w:color w:val="000000"/>
          <w:sz w:val="21"/>
          <w:szCs w:val="21"/>
        </w:rPr>
        <w:t>7</w:t>
      </w:r>
      <w:r>
        <w:rPr>
          <w:rFonts w:ascii="Arial" w:hAnsi="Arial" w:cs="Arial"/>
          <w:color w:val="000000"/>
          <w:sz w:val="21"/>
          <w:szCs w:val="21"/>
        </w:rPr>
        <w:t>月中旬以后，连续多天产品供不应求，日生产量、销售量突破</w:t>
      </w:r>
      <w:r>
        <w:rPr>
          <w:rFonts w:ascii="Arial" w:hAnsi="Arial" w:cs="Arial"/>
          <w:color w:val="000000"/>
          <w:sz w:val="21"/>
          <w:szCs w:val="21"/>
        </w:rPr>
        <w:t>400</w:t>
      </w:r>
      <w:r>
        <w:rPr>
          <w:rFonts w:ascii="Arial" w:hAnsi="Arial" w:cs="Arial"/>
          <w:color w:val="000000"/>
          <w:sz w:val="21"/>
          <w:szCs w:val="21"/>
        </w:rPr>
        <w:t>吨，连创历史新高。全年完成产量</w:t>
      </w:r>
      <w:r>
        <w:rPr>
          <w:rFonts w:ascii="Arial" w:hAnsi="Arial" w:cs="Arial"/>
          <w:color w:val="000000"/>
          <w:sz w:val="21"/>
          <w:szCs w:val="21"/>
        </w:rPr>
        <w:t>3.16</w:t>
      </w:r>
      <w:r>
        <w:rPr>
          <w:rFonts w:ascii="Arial" w:hAnsi="Arial" w:cs="Arial"/>
          <w:color w:val="000000"/>
          <w:sz w:val="21"/>
          <w:szCs w:val="21"/>
        </w:rPr>
        <w:t>万吨，销售收入</w:t>
      </w:r>
      <w:r>
        <w:rPr>
          <w:rFonts w:ascii="Arial" w:hAnsi="Arial" w:cs="Arial"/>
          <w:color w:val="000000"/>
          <w:sz w:val="21"/>
          <w:szCs w:val="21"/>
        </w:rPr>
        <w:t>1.2</w:t>
      </w:r>
      <w:r>
        <w:rPr>
          <w:rFonts w:ascii="Arial" w:hAnsi="Arial" w:cs="Arial"/>
          <w:color w:val="000000"/>
          <w:sz w:val="21"/>
          <w:szCs w:val="21"/>
        </w:rPr>
        <w:t>亿元，分别比上年增长</w:t>
      </w:r>
      <w:r>
        <w:rPr>
          <w:rFonts w:ascii="Arial" w:hAnsi="Arial" w:cs="Arial"/>
          <w:color w:val="000000"/>
          <w:sz w:val="21"/>
          <w:szCs w:val="21"/>
        </w:rPr>
        <w:t>29.1%</w:t>
      </w:r>
      <w:r>
        <w:rPr>
          <w:rFonts w:ascii="Arial" w:hAnsi="Arial" w:cs="Arial"/>
          <w:color w:val="000000"/>
          <w:sz w:val="21"/>
          <w:szCs w:val="21"/>
        </w:rPr>
        <w:t>和</w:t>
      </w:r>
      <w:r>
        <w:rPr>
          <w:rFonts w:ascii="Arial" w:hAnsi="Arial" w:cs="Arial"/>
          <w:color w:val="000000"/>
          <w:sz w:val="21"/>
          <w:szCs w:val="21"/>
        </w:rPr>
        <w:t>52.8%</w:t>
      </w:r>
      <w:r>
        <w:rPr>
          <w:rFonts w:ascii="Arial" w:hAnsi="Arial" w:cs="Arial"/>
          <w:color w:val="000000"/>
          <w:sz w:val="21"/>
          <w:szCs w:val="21"/>
        </w:rPr>
        <w:t>，经济运行质量有了根本性改善，投产</w:t>
      </w: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年来首次盈利。一年来，办公室围绕公司大政方针，积极做好行政、后勤、人力资源等配套工作，较好地履行了部门职责。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年主要工作回顾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、细心服务一线，办好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养殖技术交流会。</w:t>
      </w: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月</w:t>
      </w:r>
      <w:r>
        <w:rPr>
          <w:rFonts w:ascii="Arial" w:hAnsi="Arial" w:cs="Arial"/>
          <w:color w:val="000000"/>
          <w:sz w:val="21"/>
          <w:szCs w:val="21"/>
        </w:rPr>
        <w:t>5-6</w:t>
      </w:r>
      <w:r>
        <w:rPr>
          <w:rFonts w:ascii="Arial" w:hAnsi="Arial" w:cs="Arial"/>
          <w:color w:val="000000"/>
          <w:sz w:val="21"/>
          <w:szCs w:val="21"/>
        </w:rPr>
        <w:t>日，公司组织技术、营销和服务人员，分别在黄梅和龙感湖举办</w:t>
      </w:r>
      <w:r>
        <w:rPr>
          <w:rFonts w:ascii="Arial" w:hAnsi="Arial" w:cs="Arial"/>
          <w:color w:val="000000"/>
          <w:sz w:val="21"/>
          <w:szCs w:val="21"/>
        </w:rPr>
        <w:t>“xx</w:t>
      </w:r>
      <w:r>
        <w:rPr>
          <w:rFonts w:ascii="Arial" w:hAnsi="Arial" w:cs="Arial"/>
          <w:color w:val="000000"/>
          <w:sz w:val="21"/>
          <w:szCs w:val="21"/>
        </w:rPr>
        <w:t>饲料、增值增效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养殖技术交流会。近百名养殖大户和经销商听取了膨化饲料优点讲解、公司销售和贷款政策介绍，分享了标杆户的养殖经验。行政部门在礼品采购、资料准备、人员组织、车辆安排、会场服务及主持等方面，都出色地工作任务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、组织专题材料，成功申报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满意单位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、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实用新型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、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技术改造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项目。根据不同的报送要求，办公室克服重重困难，对口撰写了多项专题材料，并顺利通过审批，其中湖北省授予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消费者满意单位</w:t>
      </w:r>
      <w:r>
        <w:rPr>
          <w:rFonts w:ascii="Arial" w:hAnsi="Arial" w:cs="Arial"/>
          <w:color w:val="000000"/>
          <w:sz w:val="21"/>
          <w:szCs w:val="21"/>
        </w:rPr>
        <w:t xml:space="preserve">”; </w:t>
      </w:r>
      <w:r>
        <w:rPr>
          <w:rFonts w:ascii="Arial" w:hAnsi="Arial" w:cs="Arial"/>
          <w:color w:val="000000"/>
          <w:sz w:val="21"/>
          <w:szCs w:val="21"/>
        </w:rPr>
        <w:t>提交的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循环水工厂化养殖小面积鱼池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技术方案，被国家知识产权局授予实用新型专利证书</w:t>
      </w:r>
      <w:r>
        <w:rPr>
          <w:rFonts w:ascii="Arial" w:hAnsi="Arial" w:cs="Arial"/>
          <w:color w:val="000000"/>
          <w:sz w:val="21"/>
          <w:szCs w:val="21"/>
        </w:rPr>
        <w:t>;“</w:t>
      </w:r>
      <w:r>
        <w:rPr>
          <w:rFonts w:ascii="Arial" w:hAnsi="Arial" w:cs="Arial"/>
          <w:color w:val="000000"/>
          <w:sz w:val="21"/>
          <w:szCs w:val="21"/>
        </w:rPr>
        <w:t>草鱼开口膨化饲料关键技术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获得黄州区政府技改项目奖励，奖金</w:t>
      </w:r>
      <w:r>
        <w:rPr>
          <w:rFonts w:ascii="Arial" w:hAnsi="Arial" w:cs="Arial"/>
          <w:color w:val="000000"/>
          <w:sz w:val="21"/>
          <w:szCs w:val="21"/>
        </w:rPr>
        <w:t>5</w:t>
      </w:r>
      <w:r>
        <w:rPr>
          <w:rFonts w:ascii="Arial" w:hAnsi="Arial" w:cs="Arial"/>
          <w:color w:val="000000"/>
          <w:sz w:val="21"/>
          <w:szCs w:val="21"/>
        </w:rPr>
        <w:t>万元</w:t>
      </w:r>
      <w:r>
        <w:rPr>
          <w:rFonts w:ascii="Arial" w:hAnsi="Arial" w:cs="Arial"/>
          <w:color w:val="000000"/>
          <w:sz w:val="21"/>
          <w:szCs w:val="21"/>
        </w:rPr>
        <w:t>;“</w:t>
      </w:r>
      <w:r>
        <w:rPr>
          <w:rFonts w:ascii="Arial" w:hAnsi="Arial" w:cs="Arial"/>
          <w:color w:val="000000"/>
          <w:sz w:val="21"/>
          <w:szCs w:val="21"/>
        </w:rPr>
        <w:t>以草鱼为主的膨化饲料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获市政府科技进步二等奖，奖金</w:t>
      </w: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万元。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、不回避不畏难，圆满解决项目环评历史问题。公司投产</w:t>
      </w: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年，环评验收因种种原因一直未办，多次受到环保部门的质询。</w:t>
      </w:r>
      <w:r>
        <w:rPr>
          <w:rFonts w:ascii="Arial" w:hAnsi="Arial" w:cs="Arial"/>
          <w:color w:val="000000"/>
          <w:sz w:val="21"/>
          <w:szCs w:val="21"/>
        </w:rPr>
        <w:t>7</w:t>
      </w:r>
      <w:r>
        <w:rPr>
          <w:rFonts w:ascii="Arial" w:hAnsi="Arial" w:cs="Arial"/>
          <w:color w:val="000000"/>
          <w:sz w:val="21"/>
          <w:szCs w:val="21"/>
        </w:rPr>
        <w:t>月底，公司提出验收申请，三番五次来往于市环保局监察大队、污控科、监测站，向不同层面的主管领导说明情况，请求变通，重新监测。最后监察站出具的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监测报告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认定，本项目噪声控制、污染物排放浓度及排放量、内部管理制度等，均符合环保验收条件。市环保局据此于</w:t>
      </w:r>
      <w:r>
        <w:rPr>
          <w:rFonts w:ascii="Arial" w:hAnsi="Arial" w:cs="Arial"/>
          <w:color w:val="000000"/>
          <w:sz w:val="21"/>
          <w:szCs w:val="21"/>
        </w:rPr>
        <w:t>12</w:t>
      </w:r>
      <w:r>
        <w:rPr>
          <w:rFonts w:ascii="Arial" w:hAnsi="Arial" w:cs="Arial"/>
          <w:color w:val="000000"/>
          <w:sz w:val="21"/>
          <w:szCs w:val="21"/>
        </w:rPr>
        <w:t>月底办理了本项目环境保护设施竣工验收手续。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</w:t>
      </w:r>
      <w:r>
        <w:rPr>
          <w:rFonts w:ascii="Arial" w:hAnsi="Arial" w:cs="Arial"/>
          <w:color w:val="000000"/>
          <w:sz w:val="21"/>
          <w:szCs w:val="21"/>
        </w:rPr>
        <w:t>、大胆推进改革，确保办公室工作更顺畅更节能高效。一年来，员工食堂一度怨声载道，我们经过果民意测验，果断撤换了食堂管理员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保安由</w:t>
      </w:r>
      <w:r>
        <w:rPr>
          <w:rFonts w:ascii="Arial" w:hAnsi="Arial" w:cs="Arial"/>
          <w:color w:val="000000"/>
          <w:sz w:val="21"/>
          <w:szCs w:val="21"/>
        </w:rPr>
        <w:t>4</w:t>
      </w:r>
      <w:r>
        <w:rPr>
          <w:rFonts w:ascii="Arial" w:hAnsi="Arial" w:cs="Arial"/>
          <w:color w:val="000000"/>
          <w:sz w:val="21"/>
          <w:szCs w:val="21"/>
        </w:rPr>
        <w:t>人减少为</w:t>
      </w: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人，实现了一岗多职，平稳过渡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对业务人员车辆进行改革，变公司所有为个人所有，从而降低销售费用和事故风险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开展年度总结评比，组织员工联欢晚会，首次选出部门和个人先进，并颁发荣誉证书和奖金。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</w:t>
      </w:r>
      <w:r>
        <w:rPr>
          <w:rFonts w:ascii="Arial" w:hAnsi="Arial" w:cs="Arial"/>
          <w:color w:val="000000"/>
          <w:sz w:val="21"/>
          <w:szCs w:val="21"/>
        </w:rPr>
        <w:t>、抓好党建工作，精神文明建设喜结硕果。叉车工孙国庆当选黄州区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十佳优秀农民工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，成为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员工的一面旗帜，使员工学有榜样赶有对象，凝聚力更强了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党员代表涂纯志、张志斌立足岗位作贡献，受到区委组织部慰问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公司党支部荣获区委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先进基层党组织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，支部书记在大会上作典型发言，同时获得黄州区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优秀共产党员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。同时，公司与政府各职能部门保持良好关系，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在社会上的知名度和美誉度有所提升。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二、存在的主要问题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lastRenderedPageBreak/>
        <w:t>1</w:t>
      </w:r>
      <w:r>
        <w:rPr>
          <w:rFonts w:ascii="Arial" w:hAnsi="Arial" w:cs="Arial"/>
          <w:color w:val="000000"/>
          <w:sz w:val="21"/>
          <w:szCs w:val="21"/>
        </w:rPr>
        <w:t>、办公用品采购不及时，影响工作效率和员工情绪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收发不规范，缺少必要的监督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结帐不及时，影响公司形象。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、人事管理工作不够严谨：入职谈话无记录，出现分歧无法对证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入职审批滞后，档案资料缺少相关证件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岗位调动时思想工作没跟上，导致半途而废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培训计划手续不齐备，培训记录与计划不匹配，培训效果无评价。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、薪酬制度的权威性和统一性有所削弱，个别部门、个别岗位不征求人事部门意见，自行提出薪酬标准，对公司整体产生了一定的负面影响。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</w:t>
      </w:r>
      <w:r>
        <w:rPr>
          <w:rFonts w:ascii="Arial" w:hAnsi="Arial" w:cs="Arial"/>
          <w:color w:val="000000"/>
          <w:sz w:val="21"/>
          <w:szCs w:val="21"/>
        </w:rPr>
        <w:t>、行政服务生产经营的深度和广度仍然不够。员工上号、入网、违章处理、防暑防湿、装货秩序、水电维修、宿舍安排、食堂伙食等方面，服务的及时性、主动性和热情度需要提高。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三、</w:t>
      </w:r>
      <w:r>
        <w:rPr>
          <w:rFonts w:ascii="Arial" w:hAnsi="Arial" w:cs="Arial"/>
          <w:color w:val="000000"/>
          <w:sz w:val="21"/>
          <w:szCs w:val="21"/>
        </w:rPr>
        <w:t>2014</w:t>
      </w:r>
      <w:r>
        <w:rPr>
          <w:rFonts w:ascii="Arial" w:hAnsi="Arial" w:cs="Arial"/>
          <w:color w:val="000000"/>
          <w:sz w:val="21"/>
          <w:szCs w:val="21"/>
        </w:rPr>
        <w:t>年主要工作安排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、进一步建立和完善人事管理制度及相关程序，对遗留问题进行疏理、弥补和整改，养成习惯，严格实施。同时做好重要岗位人员的选聘和培训工作。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、从改革采购方式入手，严格采购程序，提高办事效率，通过采购工作的高质量，带动行政后勤工作的高质量，改变外部对办公室和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公司的不良印象。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、针对销售部、生产部岗位的特殊性，结合机关部室岗位情况，探讨薪酬制度的契合点和统一性，克服一个部门一个政策、一段时间一个请求的被动做法。配套建立绩效机制，着手解决机关部室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干与不干、干好干坏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一个样的问题。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4</w:t>
      </w:r>
      <w:r>
        <w:rPr>
          <w:rFonts w:ascii="Arial" w:hAnsi="Arial" w:cs="Arial"/>
          <w:color w:val="000000"/>
          <w:sz w:val="21"/>
          <w:szCs w:val="21"/>
        </w:rPr>
        <w:t>、做好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省级龙头企业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、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高新技术企业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材料准备，取得公司董事会的支持，积极主动与农业局、税务局疏通，力争</w:t>
      </w:r>
      <w:r>
        <w:rPr>
          <w:rFonts w:ascii="Arial" w:hAnsi="Arial" w:cs="Arial"/>
          <w:color w:val="000000"/>
          <w:sz w:val="21"/>
          <w:szCs w:val="21"/>
        </w:rPr>
        <w:t>2014</w:t>
      </w:r>
      <w:r>
        <w:rPr>
          <w:rFonts w:ascii="Arial" w:hAnsi="Arial" w:cs="Arial"/>
          <w:color w:val="000000"/>
          <w:sz w:val="21"/>
          <w:szCs w:val="21"/>
        </w:rPr>
        <w:t>年有一个新的突破。继续与科技局、经信委、发改委等政府部门及高校院所联系，谋求新的项目扶持。深入咨询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大别质量奖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的申报标准及程序。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5</w:t>
      </w:r>
      <w:r>
        <w:rPr>
          <w:rFonts w:ascii="Arial" w:hAnsi="Arial" w:cs="Arial"/>
          <w:color w:val="000000"/>
          <w:sz w:val="21"/>
          <w:szCs w:val="21"/>
        </w:rPr>
        <w:t>、切实加强员工安全生产、消防安全知识培训，采取聘请外部专业人员讲解示范、员工现场演练与问答等方式，督促相关人员掌握基本安全常识。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6</w:t>
      </w:r>
      <w:r>
        <w:rPr>
          <w:rFonts w:ascii="Arial" w:hAnsi="Arial" w:cs="Arial"/>
          <w:color w:val="000000"/>
          <w:sz w:val="21"/>
          <w:szCs w:val="21"/>
        </w:rPr>
        <w:t>、按照企业档案规范化、标准化要求，进行档案的收集、整理、分类及归档工作。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7</w:t>
      </w:r>
      <w:r>
        <w:rPr>
          <w:rFonts w:ascii="Arial" w:hAnsi="Arial" w:cs="Arial"/>
          <w:color w:val="000000"/>
          <w:sz w:val="21"/>
          <w:szCs w:val="21"/>
        </w:rPr>
        <w:t>、严格</w:t>
      </w:r>
      <w:r>
        <w:rPr>
          <w:rFonts w:ascii="Arial" w:hAnsi="Arial" w:cs="Arial"/>
          <w:color w:val="000000"/>
          <w:sz w:val="21"/>
          <w:szCs w:val="21"/>
        </w:rPr>
        <w:t>“6S”</w:t>
      </w:r>
      <w:r>
        <w:rPr>
          <w:rFonts w:ascii="Arial" w:hAnsi="Arial" w:cs="Arial"/>
          <w:color w:val="000000"/>
          <w:sz w:val="21"/>
          <w:szCs w:val="21"/>
        </w:rPr>
        <w:t>检查，组织专人，定期定点定线定位，利用图片或文字公布检查结果，并进行相应奖罚。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8</w:t>
      </w:r>
      <w:r>
        <w:rPr>
          <w:rFonts w:ascii="Arial" w:hAnsi="Arial" w:cs="Arial"/>
          <w:color w:val="000000"/>
          <w:sz w:val="21"/>
          <w:szCs w:val="21"/>
        </w:rPr>
        <w:t>、借助员工春晚的东风，利用周末、月末或传统节假日，组织开展形式多样的文体活动，推进企业文化建设，树立员工的主人翁意识，增加</w:t>
      </w:r>
      <w:r>
        <w:rPr>
          <w:rFonts w:ascii="Arial" w:hAnsi="Arial" w:cs="Arial"/>
          <w:color w:val="000000"/>
          <w:sz w:val="21"/>
          <w:szCs w:val="21"/>
        </w:rPr>
        <w:t>xx</w:t>
      </w:r>
      <w:r>
        <w:rPr>
          <w:rFonts w:ascii="Arial" w:hAnsi="Arial" w:cs="Arial"/>
          <w:color w:val="000000"/>
          <w:sz w:val="21"/>
          <w:szCs w:val="21"/>
        </w:rPr>
        <w:t>凝聚力和吸引力。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9</w:t>
      </w:r>
      <w:r>
        <w:rPr>
          <w:rFonts w:ascii="Arial" w:hAnsi="Arial" w:cs="Arial"/>
          <w:color w:val="000000"/>
          <w:sz w:val="21"/>
          <w:szCs w:val="21"/>
        </w:rPr>
        <w:t>、继续抓好党、青、工、妇工作。</w:t>
      </w:r>
    </w:p>
    <w:p w:rsidR="009E5931" w:rsidRDefault="009E5931" w:rsidP="009E5931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10</w:t>
      </w:r>
      <w:r>
        <w:rPr>
          <w:rFonts w:ascii="Arial" w:hAnsi="Arial" w:cs="Arial"/>
          <w:color w:val="000000"/>
          <w:sz w:val="21"/>
          <w:szCs w:val="21"/>
        </w:rPr>
        <w:t>、做好行政后勤为生产经营服务的各项配套工作。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4A013A"/>
    <w:rsid w:val="008B7726"/>
    <w:rsid w:val="009E5931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593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215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321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2015-03-17T07:32:00Z</dcterms:modified>
</cp:coreProperties>
</file>