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实习报告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学院：中国环境管理干部学院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系部：环境科学系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班级：环境规划与管理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4"/>
          <w:szCs w:val="34"/>
          <w:lang w:val="en-US" w:eastAsia="en-US" w:bidi="en-US"/>
        </w:rPr>
        <w:t>G112</w:t>
      </w:r>
      <w:r>
        <w:rPr>
          <w:color w:val="000000"/>
          <w:spacing w:val="0"/>
          <w:w w:val="100"/>
          <w:position w:val="0"/>
        </w:rPr>
        <w:t>班</w:t>
        <w:br/>
        <w:t>姓名：杨广萍</w:t>
      </w:r>
    </w:p>
    <w:p>
      <w:pPr>
        <w:pStyle w:val="Style7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  <w:sectPr>
          <w:footnotePr>
            <w:pos w:val="pageBottom"/>
            <w:numFmt w:val="decimal"/>
            <w:numRestart w:val="continuous"/>
          </w:footnotePr>
          <w:pgSz w:w="11900" w:h="16840"/>
          <w:pgMar w:top="2879" w:right="1770" w:bottom="2879" w:left="1772" w:header="2451" w:footer="2451" w:gutter="0"/>
          <w:pgNumType w:start="1"/>
          <w:cols w:space="720"/>
          <w:noEndnote/>
          <w:rtlGutter w:val="0"/>
          <w:docGrid w:linePitch="360"/>
        </w:sectPr>
      </w:pPr>
      <w:r>
        <w:rPr>
          <w:rFonts w:ascii="SimSun" w:eastAsia="SimSun" w:hAnsi="SimSun" w:cs="SimSun"/>
          <w:b w:val="0"/>
          <w:bCs w:val="0"/>
          <w:color w:val="000000"/>
          <w:spacing w:val="0"/>
          <w:w w:val="100"/>
          <w:position w:val="0"/>
          <w:sz w:val="36"/>
          <w:szCs w:val="36"/>
        </w:rPr>
        <w:t>学号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:20110101238</w:t>
      </w:r>
    </w:p>
    <w:p>
      <w:pPr>
        <w:pStyle w:val="Style10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实习报告</w:t>
      </w:r>
      <w:bookmarkEnd w:id="3"/>
      <w:bookmarkEnd w:id="4"/>
      <w:bookmarkEnd w:id="5"/>
    </w:p>
    <w:p>
      <w:pPr>
        <w:pStyle w:val="Style12"/>
        <w:keepNext w:val="0"/>
        <w:keepLines w:val="0"/>
        <w:widowControl w:val="0"/>
        <w:shd w:val="clear" w:color="auto" w:fill="auto"/>
        <w:tabs>
          <w:tab w:pos="566" w:val="left"/>
        </w:tabs>
        <w:bidi w:val="0"/>
        <w:spacing w:before="0" w:line="624" w:lineRule="exact"/>
        <w:ind w:left="0" w:right="0" w:firstLine="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一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实习时间及单位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9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24</w:t>
      </w:r>
      <w:r>
        <w:rPr>
          <w:color w:val="000000"/>
          <w:spacing w:val="0"/>
          <w:w w:val="100"/>
          <w:position w:val="0"/>
        </w:rPr>
        <w:t>日至</w:t>
      </w:r>
      <w:r>
        <w:rPr>
          <w:b/>
          <w:bCs/>
          <w:color w:val="000000"/>
          <w:spacing w:val="0"/>
          <w:w w:val="100"/>
          <w:position w:val="0"/>
        </w:rPr>
        <w:t>2014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5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31</w:t>
      </w:r>
      <w:r>
        <w:rPr>
          <w:color w:val="000000"/>
          <w:spacing w:val="0"/>
          <w:w w:val="100"/>
          <w:position w:val="0"/>
        </w:rPr>
        <w:t>日，于唐山众联环境检测有 限公司实习三个月。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66" w:val="left"/>
        </w:tabs>
        <w:bidi w:val="0"/>
        <w:spacing w:before="0" w:line="624" w:lineRule="exact"/>
        <w:ind w:left="0" w:right="0" w:firstLine="0"/>
        <w:jc w:val="both"/>
      </w:pPr>
      <w:bookmarkStart w:id="7" w:name="bookmark7"/>
      <w:r>
        <w:rPr>
          <w:color w:val="000000"/>
          <w:spacing w:val="0"/>
          <w:w w:val="100"/>
          <w:position w:val="0"/>
        </w:rPr>
        <w:t>二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实习目的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通过在校专业课程的学习，已掌握了一些简单的环境检测原理及 技术方法，但这些仅仅是理论知识，虽然我们也开设了一些实验课程, 但其根本无法与实际应用相比对，理论与实践之间的差别以及实践中 存在困难的复杂性，是在课本的理论知识中无法掌握的。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通过这段时间的实习，在实际操作过程中运用理论知识指导实 践，并根据实践得出的结果分析理论知识运用的是否得当，以及理论 知识理解不够彻底所导致的错误，对他们之间的异同点和相辅相成的 关系也得到了更清楚的认识。另外，在实践过程中也更加系统全面地 了解了完成一次环境检测工作所需进行的工作内容、工作流程以及工 作过程中需要注意的问题等。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在唐山众联环境检测有限公司实习的三个月中，主要工作是负责 污染项目的前期采样和后期检验两项工作。在这一过程中，有很多地 方都用到了我们上学时候所学习的《环境监测》和《环境综合实验》 等相关课程的理论知识，通过在校期间对理论知识的学习和理解，让 我们在完成实际工作的过程中更加得心应手，但是理论知识毕竟是建 </w:t>
      </w:r>
      <w:r>
        <w:rPr>
          <w:color w:val="000000"/>
          <w:spacing w:val="0"/>
          <w:w w:val="100"/>
          <w:position w:val="0"/>
        </w:rPr>
        <w:t>立在相对理想化的情况上，而在实际工作中会有很多的突发情况会影 响和限制到工作进度，影响工作效率。因此让我体会到，理论知识固 然重要，但是具有一定的实践经验才能顺利的完成任务。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5" w:lineRule="exact"/>
        <w:ind w:left="0" w:right="0" w:firstLine="0"/>
        <w:jc w:val="both"/>
      </w:pPr>
      <w:bookmarkStart w:id="8" w:name="bookmark8"/>
      <w:r>
        <w:rPr>
          <w:color w:val="000000"/>
          <w:spacing w:val="0"/>
          <w:w w:val="100"/>
          <w:position w:val="0"/>
        </w:rPr>
        <w:t>三</w:t>
      </w:r>
      <w:bookmarkEnd w:id="8"/>
      <w:r>
        <w:rPr>
          <w:color w:val="000000"/>
          <w:spacing w:val="0"/>
          <w:w w:val="100"/>
          <w:position w:val="0"/>
        </w:rPr>
        <w:t>、实习过程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1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在实习期间，我学习到了好多在学校时候没有注意到的细节，也 让我认识到了实践的重要性。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例如：实验所用到的玻璃仪器每次使用前都应该用超纯水洗两遍 以上；对于强酸性试剂应该在通风橱内配制和使用；强酸强碱性药剂 在开瓶使用时，应该先开对向外侧的一面；氢氧化钠等强碱性药品会 遇水放热，应该边加水边搅拌；使用分光光度计时要调零，记录皿差, 以免受到皿差问题影响实验数据结果等等，这些问题在学校时候可能 不是很清除，现在通过自己亲身经历就让我非常明确，并且永远掌握。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另外，在校期间对环境实验的大型仪器只有理论上的一些了解， 而在实习期间对大型仪器进行了进一步的学习和操作，更加全面的掌 握了各类大型仪器的原理和特点。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5" w:lineRule="exact"/>
        <w:ind w:left="0" w:right="0" w:firstLine="0"/>
        <w:jc w:val="left"/>
      </w:pPr>
      <w:bookmarkStart w:id="9" w:name="bookmark9"/>
      <w:r>
        <w:rPr>
          <w:b/>
          <w:bCs/>
          <w:color w:val="000000"/>
          <w:spacing w:val="0"/>
          <w:w w:val="100"/>
          <w:position w:val="0"/>
        </w:rPr>
        <w:t>1</w:t>
      </w:r>
      <w:bookmarkEnd w:id="9"/>
      <w:r>
        <w:rPr>
          <w:color w:val="000000"/>
          <w:spacing w:val="0"/>
          <w:w w:val="100"/>
          <w:position w:val="0"/>
        </w:rPr>
        <w:t>、离子色谱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5" w:lineRule="exact"/>
        <w:ind w:left="0" w:right="0" w:firstLine="700"/>
        <w:jc w:val="both"/>
      </w:pPr>
      <w:r>
        <w:rPr>
          <w:b/>
          <w:bCs/>
          <w:color w:val="000000"/>
          <w:spacing w:val="0"/>
          <w:w w:val="100"/>
          <w:position w:val="0"/>
        </w:rPr>
        <w:t>（1）</w:t>
      </w:r>
      <w:r>
        <w:rPr>
          <w:color w:val="000000"/>
          <w:spacing w:val="0"/>
          <w:w w:val="100"/>
          <w:position w:val="0"/>
        </w:rPr>
        <w:t>基本原理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619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离子色谱的分离机理主要是离子交换，有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种分离方式，它们是 高效离子交换色谱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（HPIC）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</w:rPr>
        <w:t>离子排斥色谱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（HPIEC）</w:t>
      </w:r>
      <w:r>
        <w:rPr>
          <w:color w:val="000000"/>
          <w:spacing w:val="0"/>
          <w:w w:val="100"/>
          <w:position w:val="0"/>
        </w:rPr>
        <w:t>和离子对色 谱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（MPIC）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</w:rPr>
        <w:t>用于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 xml:space="preserve">种分离方式的柱的填料树脂骨架基本都是苯乙 </w:t>
      </w:r>
      <w:r>
        <w:rPr>
          <w:color w:val="000000"/>
          <w:spacing w:val="0"/>
          <w:w w:val="100"/>
          <w:position w:val="0"/>
        </w:rPr>
        <w:t xml:space="preserve">烯-二乙烯基苯的共聚物，但树脂的离子交换功能基和容量各不相同。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HPIC</w:t>
      </w:r>
      <w:r>
        <w:rPr>
          <w:color w:val="000000"/>
          <w:spacing w:val="0"/>
          <w:w w:val="100"/>
          <w:position w:val="0"/>
        </w:rPr>
        <w:t>用低容量的离子交换树脂，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HPIEC</w:t>
      </w:r>
      <w:r>
        <w:rPr>
          <w:color w:val="000000"/>
          <w:spacing w:val="0"/>
          <w:w w:val="100"/>
          <w:position w:val="0"/>
        </w:rPr>
        <w:t>用高容量的树脂，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MPIC</w:t>
      </w:r>
      <w:r>
        <w:rPr>
          <w:color w:val="000000"/>
          <w:spacing w:val="0"/>
          <w:w w:val="100"/>
          <w:position w:val="0"/>
        </w:rPr>
        <w:t>用 不含离子交换基团的多孔树脂。</w:t>
      </w:r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种分离方式各基于不同分离机理。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HPIC</w:t>
      </w:r>
      <w:r>
        <w:rPr>
          <w:color w:val="000000"/>
          <w:spacing w:val="0"/>
          <w:w w:val="100"/>
          <w:position w:val="0"/>
        </w:rPr>
        <w:t>的分离机理主要是离子交换,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HPIEC</w:t>
      </w:r>
      <w:r>
        <w:rPr>
          <w:color w:val="000000"/>
          <w:spacing w:val="0"/>
          <w:w w:val="100"/>
          <w:position w:val="0"/>
        </w:rPr>
        <w:t>主要为离子排斥，而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MPIC </w:t>
      </w:r>
      <w:r>
        <w:rPr>
          <w:color w:val="000000"/>
          <w:spacing w:val="0"/>
          <w:w w:val="100"/>
          <w:position w:val="0"/>
        </w:rPr>
        <w:t>则是主要基于吸附和离子对的形成。又分为高效离子交换色谱，离子 排斥色谱，离子排斥色谱。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9" w:lineRule="exact"/>
        <w:ind w:left="0" w:right="0" w:firstLine="720"/>
        <w:jc w:val="both"/>
      </w:pPr>
      <w:bookmarkStart w:id="10" w:name="bookmark10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0"/>
      <w:r>
        <w:rPr>
          <w:b/>
          <w:bCs/>
          <w:color w:val="000000"/>
          <w:spacing w:val="0"/>
          <w:w w:val="100"/>
          <w:position w:val="0"/>
        </w:rPr>
        <w:t>2）</w:t>
      </w:r>
      <w:r>
        <w:rPr>
          <w:color w:val="000000"/>
          <w:spacing w:val="0"/>
          <w:w w:val="100"/>
          <w:position w:val="0"/>
        </w:rPr>
        <w:t>离子色谱的优点</w:t>
      </w:r>
    </w:p>
    <w:p>
      <w:pPr>
        <w:pStyle w:val="Style1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24" w:val="left"/>
        </w:tabs>
        <w:bidi w:val="0"/>
        <w:spacing w:before="0" w:line="629" w:lineRule="exact"/>
        <w:ind w:left="0" w:right="0" w:firstLine="560"/>
        <w:jc w:val="both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快速、方便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对 </w:t>
      </w:r>
      <w:r>
        <w:rPr>
          <w:b/>
          <w:bCs/>
          <w:color w:val="000000"/>
          <w:spacing w:val="0"/>
          <w:w w:val="100"/>
          <w:position w:val="0"/>
        </w:rPr>
        <w:t xml:space="preserve">7 </w:t>
      </w:r>
      <w:r>
        <w:rPr>
          <w:color w:val="000000"/>
          <w:spacing w:val="0"/>
          <w:w w:val="100"/>
          <w:position w:val="0"/>
        </w:rPr>
        <w:t>种常见阴离子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（F—</w:t>
      </w:r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Cl—</w:t>
      </w:r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Br—</w:t>
      </w:r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NO2—</w:t>
      </w:r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N03—</w:t>
      </w:r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SO42—</w:t>
      </w:r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PO43-） </w:t>
      </w:r>
      <w:r>
        <w:rPr>
          <w:color w:val="000000"/>
          <w:spacing w:val="0"/>
          <w:w w:val="100"/>
          <w:position w:val="0"/>
        </w:rPr>
        <w:t>和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种常见阳离子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（Li+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Na+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NH4+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K+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Mg2+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、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Ca2+）</w:t>
      </w:r>
      <w:r>
        <w:rPr>
          <w:color w:val="000000"/>
          <w:spacing w:val="0"/>
          <w:w w:val="100"/>
          <w:position w:val="0"/>
        </w:rPr>
        <w:t>的平均 分析时间已分别小于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8min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</w:rPr>
        <w:t>用高效快速分离柱对上述</w:t>
      </w:r>
      <w:r>
        <w:rPr>
          <w:b/>
          <w:bCs/>
          <w:color w:val="000000"/>
          <w:spacing w:val="0"/>
          <w:w w:val="100"/>
          <w:position w:val="0"/>
        </w:rPr>
        <w:t>7</w:t>
      </w:r>
      <w:r>
        <w:rPr>
          <w:color w:val="000000"/>
          <w:spacing w:val="0"/>
          <w:w w:val="100"/>
          <w:position w:val="0"/>
        </w:rPr>
        <w:t>种最重要的 常见阴离子达基线分离只需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3min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Style1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24" w:val="left"/>
        </w:tabs>
        <w:bidi w:val="0"/>
        <w:spacing w:before="0" w:line="629" w:lineRule="exact"/>
        <w:ind w:left="0" w:right="0" w:firstLine="560"/>
        <w:jc w:val="both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灵敏度高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离子色谱分析的浓度范围为低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pig/L （1-lOgg/L）</w:t>
      </w:r>
      <w:r>
        <w:rPr>
          <w:color w:val="000000"/>
          <w:spacing w:val="0"/>
          <w:w w:val="100"/>
          <w:position w:val="0"/>
        </w:rPr>
        <w:t>至数百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mg /Lo</w:t>
      </w:r>
      <w:r>
        <w:rPr>
          <w:color w:val="000000"/>
          <w:spacing w:val="0"/>
          <w:w w:val="100"/>
          <w:position w:val="0"/>
        </w:rPr>
        <w:t>直接进样</w:t>
      </w:r>
      <w:r>
        <w:rPr>
          <w:b/>
          <w:bCs/>
          <w:color w:val="000000"/>
          <w:spacing w:val="0"/>
          <w:w w:val="100"/>
          <w:position w:val="0"/>
        </w:rPr>
        <w:t>（25</w:t>
      </w:r>
      <w:r>
        <w:rPr>
          <w:color w:val="000000"/>
          <w:spacing w:val="0"/>
          <w:w w:val="100"/>
          <w:position w:val="0"/>
        </w:rPr>
        <w:t>卩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L）,</w:t>
      </w:r>
      <w:r>
        <w:rPr>
          <w:color w:val="000000"/>
          <w:spacing w:val="0"/>
          <w:w w:val="100"/>
          <w:position w:val="0"/>
        </w:rPr>
        <w:t>电导检测，对常见阴离子的检出限小于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瞄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/Lo</w:t>
      </w:r>
    </w:p>
    <w:p>
      <w:pPr>
        <w:pStyle w:val="Style1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24" w:val="left"/>
        </w:tabs>
        <w:bidi w:val="0"/>
        <w:spacing w:before="0" w:line="629" w:lineRule="exact"/>
        <w:ind w:left="0" w:right="0" w:firstLine="560"/>
        <w:jc w:val="both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选择性好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9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IC</w:t>
      </w:r>
      <w:r>
        <w:rPr>
          <w:color w:val="000000"/>
          <w:spacing w:val="0"/>
          <w:w w:val="100"/>
          <w:position w:val="0"/>
        </w:rPr>
        <w:t>法分析无机和有机阴、阳离子的选择性可通过选择恰当的分 离方式、分离柱和监测方法来达到。与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HPLC</w:t>
      </w:r>
      <w:r>
        <w:rPr>
          <w:color w:val="000000"/>
          <w:spacing w:val="0"/>
          <w:w w:val="100"/>
          <w:position w:val="0"/>
        </w:rPr>
        <w:t>相比，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IC</w:t>
      </w:r>
      <w:r>
        <w:rPr>
          <w:color w:val="000000"/>
          <w:spacing w:val="0"/>
          <w:w w:val="100"/>
          <w:position w:val="0"/>
        </w:rPr>
        <w:t>中固定相对 选择性的影响较大。</w:t>
      </w:r>
    </w:p>
    <w:p>
      <w:pPr>
        <w:pStyle w:val="Style1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19" w:val="left"/>
        </w:tabs>
        <w:bidi w:val="0"/>
        <w:spacing w:before="0" w:line="630" w:lineRule="exact"/>
        <w:ind w:left="0" w:right="0" w:firstLine="560"/>
        <w:jc w:val="both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可同时分析多种离子化合物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与光度法、原子吸收法相比，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IC</w:t>
      </w:r>
      <w:r>
        <w:rPr>
          <w:color w:val="000000"/>
          <w:spacing w:val="0"/>
          <w:w w:val="100"/>
          <w:position w:val="0"/>
        </w:rPr>
        <w:t>的主要优点是可同时检测样品 中的多种成分。只需很短的时间就可得到阴、阳离子以及样品组成的 全部信息。</w:t>
      </w:r>
    </w:p>
    <w:p>
      <w:pPr>
        <w:pStyle w:val="Style1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19" w:val="left"/>
        </w:tabs>
        <w:bidi w:val="0"/>
        <w:spacing w:before="0" w:line="630" w:lineRule="exact"/>
        <w:ind w:left="0" w:right="0" w:firstLine="560"/>
        <w:jc w:val="both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分离柱的稳定性好、容量高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3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与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HPLC</w:t>
      </w:r>
      <w:r>
        <w:rPr>
          <w:color w:val="000000"/>
          <w:spacing w:val="0"/>
          <w:w w:val="100"/>
          <w:position w:val="0"/>
        </w:rPr>
        <w:t>中所用的硅胶填料不同，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IC</w:t>
      </w:r>
      <w:r>
        <w:rPr>
          <w:color w:val="000000"/>
          <w:spacing w:val="0"/>
          <w:w w:val="100"/>
          <w:position w:val="0"/>
        </w:rPr>
        <w:t>柱填料的高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pH</w:t>
      </w:r>
      <w:r>
        <w:rPr>
          <w:color w:val="000000"/>
          <w:spacing w:val="0"/>
          <w:w w:val="100"/>
          <w:position w:val="0"/>
        </w:rPr>
        <w:t>值稳定性允 许用强酸或强碱作淋洗液，有利于扩大应用范围。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30" w:lineRule="exact"/>
        <w:ind w:left="0" w:right="0" w:firstLine="720"/>
        <w:jc w:val="both"/>
      </w:pPr>
      <w:bookmarkStart w:id="16" w:name="bookmark16"/>
      <w:r>
        <w:rPr>
          <w:b/>
          <w:bCs/>
          <w:color w:val="000000"/>
          <w:spacing w:val="0"/>
          <w:w w:val="100"/>
          <w:position w:val="0"/>
        </w:rPr>
        <w:t>（</w:t>
      </w:r>
      <w:bookmarkEnd w:id="16"/>
      <w:r>
        <w:rPr>
          <w:b/>
          <w:bCs/>
          <w:color w:val="000000"/>
          <w:spacing w:val="0"/>
          <w:w w:val="100"/>
          <w:position w:val="0"/>
        </w:rPr>
        <w:t>3）</w:t>
      </w:r>
      <w:r>
        <w:rPr>
          <w:color w:val="000000"/>
          <w:spacing w:val="0"/>
          <w:w w:val="100"/>
          <w:position w:val="0"/>
        </w:rPr>
        <w:t>离子色谱的应用</w:t>
      </w:r>
    </w:p>
    <w:p>
      <w:pPr>
        <w:pStyle w:val="Style1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24" w:val="left"/>
        </w:tabs>
        <w:bidi w:val="0"/>
        <w:spacing w:before="0" w:line="630" w:lineRule="exact"/>
        <w:ind w:left="0" w:right="0" w:firstLine="560"/>
        <w:jc w:val="both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无机阴离子的检测</w:t>
      </w:r>
    </w:p>
    <w:p>
      <w:pPr>
        <w:pStyle w:val="Style1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24" w:val="left"/>
        </w:tabs>
        <w:bidi w:val="0"/>
        <w:spacing w:before="0" w:line="630" w:lineRule="exact"/>
        <w:ind w:left="0" w:right="0" w:firstLine="560"/>
        <w:jc w:val="both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无机阳离子的检测</w:t>
      </w:r>
    </w:p>
    <w:p>
      <w:pPr>
        <w:pStyle w:val="Style1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24" w:val="left"/>
        </w:tabs>
        <w:bidi w:val="0"/>
        <w:spacing w:before="0" w:line="630" w:lineRule="exact"/>
        <w:ind w:left="0" w:right="0" w:firstLine="560"/>
        <w:jc w:val="both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有机阴离子和阳离子分析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90" w:val="left"/>
        </w:tabs>
        <w:bidi w:val="0"/>
        <w:spacing w:before="0" w:line="630" w:lineRule="exact"/>
        <w:ind w:left="0" w:right="0" w:firstLine="560"/>
        <w:jc w:val="both"/>
      </w:pPr>
      <w:bookmarkStart w:id="20" w:name="bookmark20"/>
      <w:r>
        <w:rPr>
          <w:b/>
          <w:bCs/>
          <w:color w:val="000000"/>
          <w:spacing w:val="0"/>
          <w:w w:val="100"/>
          <w:position w:val="0"/>
        </w:rPr>
        <w:t>1</w:t>
      </w:r>
      <w:bookmarkEnd w:id="20"/>
      <w:r>
        <w:rPr>
          <w:b/>
          <w:bCs/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生物胺的检测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line="630" w:lineRule="exact"/>
        <w:ind w:left="0" w:right="0" w:firstLine="560"/>
        <w:jc w:val="both"/>
      </w:pPr>
      <w:bookmarkStart w:id="21" w:name="bookmark21"/>
      <w:r>
        <w:rPr>
          <w:b/>
          <w:bCs/>
          <w:color w:val="000000"/>
          <w:spacing w:val="0"/>
          <w:w w:val="100"/>
          <w:position w:val="0"/>
        </w:rPr>
        <w:t>2</w:t>
      </w:r>
      <w:bookmarkEnd w:id="21"/>
      <w:r>
        <w:rPr>
          <w:b/>
          <w:bCs/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有机酸的检测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after="480" w:line="630" w:lineRule="exact"/>
        <w:ind w:left="0" w:right="0" w:firstLine="560"/>
        <w:jc w:val="both"/>
      </w:pPr>
      <w:bookmarkStart w:id="22" w:name="bookmark22"/>
      <w:r>
        <w:rPr>
          <w:b/>
          <w:bCs/>
          <w:color w:val="000000"/>
          <w:spacing w:val="0"/>
          <w:w w:val="100"/>
          <w:position w:val="0"/>
        </w:rPr>
        <w:t>3</w:t>
      </w:r>
      <w:bookmarkEnd w:id="22"/>
      <w:r>
        <w:rPr>
          <w:b/>
          <w:bCs/>
          <w:color w:val="000000"/>
          <w:spacing w:val="0"/>
          <w:w w:val="100"/>
          <w:position w:val="0"/>
        </w:rPr>
        <w:t>）</w:t>
        <w:tab/>
      </w:r>
      <w:r>
        <w:rPr>
          <w:color w:val="000000"/>
          <w:spacing w:val="0"/>
          <w:w w:val="100"/>
          <w:position w:val="0"/>
        </w:rPr>
        <w:t>糖类分析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40" w:val="left"/>
        </w:tabs>
        <w:bidi w:val="0"/>
        <w:spacing w:before="0" w:after="0" w:line="506" w:lineRule="auto"/>
        <w:ind w:left="0" w:right="0" w:firstLine="0"/>
        <w:jc w:val="both"/>
      </w:pPr>
      <w:bookmarkStart w:id="23" w:name="bookmark23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2</w:t>
      </w:r>
      <w:bookmarkEnd w:id="23"/>
      <w:r>
        <w:rPr>
          <w:color w:val="000000"/>
          <w:spacing w:val="0"/>
          <w:w w:val="100"/>
          <w:position w:val="0"/>
        </w:rPr>
        <w:t>、</w:t>
        <w:tab/>
        <w:t>无机前处理室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480" w:line="629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此实验室主要是为液相色谱处理所涉及到的药品，是必不可少的 步骤，看似简单，但是十分重要。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40" w:val="left"/>
        </w:tabs>
        <w:bidi w:val="0"/>
        <w:spacing w:before="0" w:line="506" w:lineRule="auto"/>
        <w:ind w:left="0" w:right="0" w:firstLine="0"/>
        <w:jc w:val="both"/>
      </w:pPr>
      <w:bookmarkStart w:id="24" w:name="bookmark24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3</w:t>
      </w:r>
      <w:bookmarkEnd w:id="24"/>
      <w:r>
        <w:rPr>
          <w:color w:val="000000"/>
          <w:spacing w:val="0"/>
          <w:w w:val="100"/>
          <w:position w:val="0"/>
        </w:rPr>
        <w:t>、</w:t>
        <w:tab/>
        <w:t>气相色谱室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我们见到的是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GC-14B</w:t>
      </w:r>
      <w:r>
        <w:rPr>
          <w:color w:val="000000"/>
          <w:spacing w:val="0"/>
          <w:w w:val="100"/>
          <w:position w:val="0"/>
        </w:rPr>
        <w:t xml:space="preserve">气相色谱仪，主要是针对于挥发性和半挥 </w:t>
      </w:r>
      <w:r>
        <w:rPr>
          <w:color w:val="000000"/>
          <w:spacing w:val="0"/>
          <w:w w:val="100"/>
          <w:position w:val="0"/>
        </w:rPr>
        <w:t>发性有机物。还有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FID</w:t>
      </w:r>
      <w:r>
        <w:rPr>
          <w:color w:val="000000"/>
          <w:spacing w:val="0"/>
          <w:w w:val="100"/>
          <w:position w:val="0"/>
        </w:rPr>
        <w:t>氢火焰检测器，而它主要是针对于苯系物和非 甲烷总炷。一般使用离子队将离子打成片段，若有物质泄漏，可以通 过离子片段，将物质确定出来。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色谱法的最早应用是用于分离植物色素，其方法是这样的：在一 玻璃管中放入碳酸钙，将含有植物色素（植物叶的提取液）的石油醜倒 入管中。此时，玻璃管的上端立即出现几种颜色的混合谱带。然后用 纯石油醜冲洗，随着石油醜的加入，谱带不断地向下移动，并逐渐分 开成几个不同颜色的谱带，继续冲洗就可分别接得各种颜色的色素， 并可分别进行鉴定。色谱法也由此而得名。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5" w:lineRule="exact"/>
        <w:ind w:left="0" w:right="0" w:firstLine="700"/>
        <w:jc w:val="both"/>
      </w:pPr>
      <w:r>
        <w:rPr>
          <w:b/>
          <w:bCs/>
          <w:color w:val="000000"/>
          <w:spacing w:val="0"/>
          <w:w w:val="100"/>
          <w:position w:val="0"/>
        </w:rPr>
        <w:t>（1）</w:t>
      </w:r>
      <w:r>
        <w:rPr>
          <w:color w:val="000000"/>
          <w:spacing w:val="0"/>
          <w:w w:val="100"/>
          <w:position w:val="0"/>
        </w:rPr>
        <w:t>基本原理：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12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在色谱法中存在两相，一相是固定不动的，我们把它叫做固定相; 另一相则不断流过固定相，我们把它叫做流动相。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3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色谱法的分离原理就是利用待分离的各种物质在两相中的分配 系数、吸附能力等亲和能力的不同来进行分离的。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使用外力使含有样品的流动相（气体、液体）通过一固定于柱中或 平板上、与流动相互不相溶的固定相表面。当流动相中携带的混合物 流经固定相时，混合物中的各组分与固定相发生相互作用。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12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由于混合物中各组分在性质和结构上的差异，与固定相之间产生 的作用力的大小、强弱不同，随着流动相的移动，混合物在两相间经 过反复多次的分配平衡，使得各组分被固定相保留的时间不同，从而 按一定次序由固定相中先后流出。与适当的柱后检测方法结合，实现 </w:t>
      </w:r>
      <w:r>
        <w:rPr>
          <w:color w:val="000000"/>
          <w:spacing w:val="0"/>
          <w:w w:val="100"/>
          <w:position w:val="0"/>
        </w:rPr>
        <w:t>混合物中各组分的分离与检测。</w:t>
      </w:r>
    </w:p>
    <w:p>
      <w:pPr>
        <w:pStyle w:val="Style1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304" w:val="left"/>
          <w:tab w:leader="hyphen" w:pos="5059" w:val="left"/>
          <w:tab w:leader="hyphen" w:pos="8107" w:val="left"/>
        </w:tabs>
        <w:bidi w:val="0"/>
        <w:spacing w:before="0" w:after="0" w:line="628" w:lineRule="exact"/>
        <w:ind w:left="0" w:right="0" w:firstLine="720"/>
        <w:jc w:val="both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>基本流程:样品由载气吹动</w:t>
        <w:tab/>
        <w:t>&gt; 样品经色谱柱分离</w:t>
        <w:tab/>
        <w:t>&gt;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120" w:line="62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检测器检测成分——&gt; 工作站打印分析结果一色谱法也叫层析法， 它是一种高效能的物理分离技术，将它用于分析化学并配合适当的检 测手段，就成为色谱分析法。</w:t>
      </w:r>
    </w:p>
    <w:p>
      <w:pPr>
        <w:pStyle w:val="Style1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290" w:val="left"/>
        </w:tabs>
        <w:bidi w:val="0"/>
        <w:spacing w:before="0" w:after="120" w:line="638" w:lineRule="exact"/>
        <w:ind w:left="0" w:right="0" w:firstLine="720"/>
        <w:jc w:val="both"/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色谱分类方法：色谱分析法有很多种类，从不同的角度出 发可以有不同的分类方法。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120" w:line="62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从两相的状态分类：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120" w:line="628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色谱法中，流动相可以是气体，也可以是液体，由此可分为气相 色谱法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(GC)</w:t>
      </w:r>
      <w:r>
        <w:rPr>
          <w:color w:val="000000"/>
          <w:spacing w:val="0"/>
          <w:w w:val="100"/>
          <w:position w:val="0"/>
        </w:rPr>
        <w:t>和液相色谱法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(LC)</w:t>
      </w:r>
      <w:r>
        <w:rPr>
          <w:b/>
          <w:bCs/>
          <w:color w:val="000000"/>
          <w:spacing w:val="0"/>
          <w:w w:val="100"/>
          <w:position w:val="0"/>
          <w:vertAlign w:val="subscript"/>
          <w:lang w:val="en-US" w:eastAsia="en-US" w:bidi="en-US"/>
        </w:rPr>
        <w:t>O</w:t>
      </w:r>
      <w:r>
        <w:rPr>
          <w:color w:val="000000"/>
          <w:spacing w:val="0"/>
          <w:w w:val="100"/>
          <w:position w:val="0"/>
        </w:rPr>
        <w:t>固定相既可以是固体，也可以是涂在 固体上的液体，由此又可将气相色谱法和液相色谱法分为气-液色谱、 气-固色谱、液-固色谱、液-液色谱。</w:t>
      </w:r>
    </w:p>
    <w:p>
      <w:pPr>
        <w:pStyle w:val="Style1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294" w:val="left"/>
        </w:tabs>
        <w:bidi w:val="0"/>
        <w:spacing w:before="0" w:after="480" w:line="628" w:lineRule="exact"/>
        <w:ind w:left="0" w:right="0" w:firstLine="720"/>
        <w:jc w:val="both"/>
      </w:pPr>
      <w:bookmarkStart w:id="27" w:name="bookmark27"/>
      <w:bookmarkEnd w:id="27"/>
      <w:r>
        <w:rPr>
          <w:color w:val="000000"/>
          <w:spacing w:val="0"/>
          <w:w w:val="100"/>
          <w:position w:val="0"/>
        </w:rPr>
        <w:t>色谱仪应用：检测站、质检部门、环境保护部门、医院、 酒厂、化工厂、石化企业、炼油厂、液化器厂、食品厂、高等院校生 物化学专业等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504" w:lineRule="auto"/>
        <w:ind w:left="0" w:right="0" w:firstLine="0"/>
        <w:jc w:val="both"/>
      </w:pPr>
      <w:bookmarkStart w:id="28" w:name="bookmark28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4</w:t>
      </w:r>
      <w:bookmarkEnd w:id="28"/>
      <w:r>
        <w:rPr>
          <w:color w:val="000000"/>
          <w:spacing w:val="0"/>
          <w:w w:val="100"/>
          <w:position w:val="0"/>
        </w:rPr>
        <w:t>、液相色谱室：</w:t>
      </w:r>
    </w:p>
    <w:p>
      <w:pPr>
        <w:pStyle w:val="Style12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after="120" w:line="626" w:lineRule="exact"/>
        <w:ind w:left="0" w:right="0" w:firstLine="560"/>
        <w:jc w:val="both"/>
      </w:pPr>
      <w:bookmarkStart w:id="29" w:name="bookmark29"/>
      <w:bookmarkEnd w:id="29"/>
      <w:r>
        <w:rPr>
          <w:color w:val="000000"/>
          <w:spacing w:val="0"/>
          <w:w w:val="100"/>
          <w:position w:val="0"/>
        </w:rPr>
        <w:t>基本原理：高效液相色谱法是在经典色谱法的基础上，引用了 气相色谱的理论，在技术上，流动相改为高压输送(最高输送压力可 达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4.9'107Pa)</w:t>
      </w:r>
      <w:r>
        <w:rPr>
          <w:color w:val="000000"/>
          <w:spacing w:val="0"/>
          <w:w w:val="100"/>
          <w:position w:val="0"/>
        </w:rPr>
        <w:t>;色谱柱是以特殊的方法用小粒径的填料填充而成，从 而使柱效大大高于经典液相色谱(每米塔板数可达几万或几十万)；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同时柱后连有高灵敏度的检测器，可对流出物进行连续检测。</w:t>
      </w:r>
    </w:p>
    <w:p>
      <w:pPr>
        <w:pStyle w:val="Style12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line="624" w:lineRule="exact"/>
        <w:ind w:left="0" w:right="0" w:firstLine="560"/>
        <w:jc w:val="both"/>
      </w:pPr>
      <w:bookmarkStart w:id="30" w:name="bookmark30"/>
      <w:bookmarkEnd w:id="30"/>
      <w:r>
        <w:rPr>
          <w:color w:val="000000"/>
          <w:spacing w:val="0"/>
          <w:w w:val="100"/>
          <w:position w:val="0"/>
        </w:rPr>
        <w:t>主要特点：</w:t>
      </w:r>
    </w:p>
    <w:p>
      <w:pPr>
        <w:pStyle w:val="Style1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927" w:val="left"/>
        </w:tabs>
        <w:bidi w:val="0"/>
        <w:spacing w:before="0" w:line="613" w:lineRule="exact"/>
        <w:ind w:left="0" w:right="0" w:firstLine="560"/>
        <w:jc w:val="both"/>
      </w:pPr>
      <w:bookmarkStart w:id="31" w:name="bookmark31"/>
      <w:bookmarkEnd w:id="31"/>
      <w:r>
        <w:rPr>
          <w:color w:val="000000"/>
          <w:spacing w:val="0"/>
          <w:w w:val="100"/>
          <w:position w:val="0"/>
        </w:rPr>
        <w:t xml:space="preserve">高压：液相色谱法以液体为流动相（称为载液），液体流经色 谱柱，受到阻力较大，为了迅速地通过色谱柱，必须对载液施加高压。 一般可达 </w:t>
      </w:r>
      <w:r>
        <w:rPr>
          <w:b/>
          <w:bCs/>
          <w:color w:val="000000"/>
          <w:spacing w:val="0"/>
          <w:w w:val="100"/>
          <w:position w:val="0"/>
        </w:rPr>
        <w:t>150 〜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350xl05Pa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</w:p>
    <w:p>
      <w:pPr>
        <w:pStyle w:val="Style1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889" w:val="left"/>
        </w:tabs>
        <w:bidi w:val="0"/>
        <w:spacing w:before="0" w:line="624" w:lineRule="exact"/>
        <w:ind w:left="0" w:right="0" w:firstLine="560"/>
        <w:jc w:val="both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>高速：流动相在柱内的流速较经典色谱快得多，一般可达</w:t>
      </w:r>
      <w:r>
        <w:rPr>
          <w:b/>
          <w:bCs/>
          <w:color w:val="000000"/>
          <w:spacing w:val="0"/>
          <w:w w:val="100"/>
          <w:position w:val="0"/>
        </w:rPr>
        <w:t xml:space="preserve">1〜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10ml/mino</w:t>
      </w:r>
      <w:r>
        <w:rPr>
          <w:color w:val="000000"/>
          <w:spacing w:val="0"/>
          <w:w w:val="100"/>
          <w:position w:val="0"/>
        </w:rPr>
        <w:t>高效液相色谱法所需的分析时间较之经典液相色谱法少得 多，一般少于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lh o</w:t>
      </w:r>
    </w:p>
    <w:p>
      <w:pPr>
        <w:pStyle w:val="Style1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911" w:val="left"/>
        </w:tabs>
        <w:bidi w:val="0"/>
        <w:spacing w:before="0" w:line="624" w:lineRule="exact"/>
        <w:ind w:left="0" w:right="0" w:firstLine="560"/>
        <w:jc w:val="both"/>
      </w:pPr>
      <w:bookmarkStart w:id="33" w:name="bookmark33"/>
      <w:bookmarkEnd w:id="33"/>
      <w:r>
        <w:rPr>
          <w:color w:val="000000"/>
          <w:spacing w:val="0"/>
          <w:w w:val="100"/>
          <w:position w:val="0"/>
        </w:rPr>
        <w:t>高效：近来研究出许多新型固定相，使分离效率大大提高。</w:t>
      </w:r>
    </w:p>
    <w:p>
      <w:pPr>
        <w:pStyle w:val="Style1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903" w:val="left"/>
        </w:tabs>
        <w:bidi w:val="0"/>
        <w:spacing w:before="0" w:line="630" w:lineRule="exact"/>
        <w:ind w:left="0" w:right="0" w:firstLine="560"/>
        <w:jc w:val="both"/>
      </w:pPr>
      <w:bookmarkStart w:id="34" w:name="bookmark34"/>
      <w:bookmarkEnd w:id="34"/>
      <w:r>
        <w:rPr>
          <w:color w:val="000000"/>
          <w:spacing w:val="0"/>
          <w:w w:val="100"/>
          <w:position w:val="0"/>
        </w:rPr>
        <w:t>高灵敏度：高效液相色谱已广泛采用高灵敏度的检测器，进一 步提高了分析的灵敏度。如荧光检测器灵敏度可达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10-llgo</w:t>
      </w:r>
      <w:r>
        <w:rPr>
          <w:color w:val="000000"/>
          <w:spacing w:val="0"/>
          <w:w w:val="100"/>
          <w:position w:val="0"/>
        </w:rPr>
        <w:t>另外，用 样量小，一般几个微升。</w:t>
      </w:r>
    </w:p>
    <w:p>
      <w:pPr>
        <w:pStyle w:val="Style1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922" w:val="left"/>
        </w:tabs>
        <w:bidi w:val="0"/>
        <w:spacing w:before="0" w:line="624" w:lineRule="exact"/>
        <w:ind w:left="0" w:right="0" w:firstLine="560"/>
        <w:jc w:val="both"/>
      </w:pPr>
      <w:bookmarkStart w:id="35" w:name="bookmark35"/>
      <w:bookmarkEnd w:id="35"/>
      <w:r>
        <w:rPr>
          <w:color w:val="000000"/>
          <w:spacing w:val="0"/>
          <w:w w:val="100"/>
          <w:position w:val="0"/>
        </w:rPr>
        <w:t>适应范围宽：气相色谱法与高效液相色谱法的比较：气相色谱 法虽具有分离能力好，灵敏度高，分析速度快，操作方便等优点，但 是受技术条件的限制，沸点太高的物质或热稳定性差的物质都难于应 用气相色谱法进行分析。而高效液相色谱法，只要求试样能制成溶液, 而不需要气化，因此不受试样挥发性的限制。对于高沸点、热稳定性 差、相对分子量大（大于</w:t>
      </w:r>
      <w:r>
        <w:rPr>
          <w:b/>
          <w:bCs/>
          <w:color w:val="000000"/>
          <w:spacing w:val="0"/>
          <w:w w:val="100"/>
          <w:position w:val="0"/>
        </w:rPr>
        <w:t>400</w:t>
      </w:r>
      <w:r>
        <w:rPr>
          <w:color w:val="000000"/>
          <w:spacing w:val="0"/>
          <w:w w:val="100"/>
          <w:position w:val="0"/>
        </w:rPr>
        <w:t>以上）的有机物（这些物质几乎占有 机物总数的</w:t>
      </w:r>
      <w:r>
        <w:rPr>
          <w:b/>
          <w:bCs/>
          <w:color w:val="000000"/>
          <w:spacing w:val="0"/>
          <w:w w:val="100"/>
          <w:position w:val="0"/>
        </w:rPr>
        <w:t xml:space="preserve">75%〜80% </w:t>
      </w:r>
      <w:r>
        <w:rPr>
          <w:color w:val="000000"/>
          <w:spacing w:val="0"/>
          <w:w w:val="100"/>
          <w:position w:val="0"/>
        </w:rPr>
        <w:t xml:space="preserve">）原则上都可应用高效液相色谱法来进行 分离、分析。据统计，在已知化合物中，能用气相色谱分析的约占 </w:t>
      </w:r>
      <w:r>
        <w:rPr>
          <w:b/>
          <w:bCs/>
          <w:color w:val="000000"/>
          <w:spacing w:val="0"/>
          <w:w w:val="100"/>
          <w:position w:val="0"/>
        </w:rPr>
        <w:t>20%,</w:t>
      </w:r>
      <w:r>
        <w:rPr>
          <w:color w:val="000000"/>
          <w:spacing w:val="0"/>
          <w:w w:val="100"/>
          <w:position w:val="0"/>
        </w:rPr>
        <w:t>而能用液相色谱分析的约占</w:t>
      </w:r>
      <w:r>
        <w:rPr>
          <w:b/>
          <w:bCs/>
          <w:color w:val="000000"/>
          <w:spacing w:val="0"/>
          <w:w w:val="100"/>
          <w:position w:val="0"/>
        </w:rPr>
        <w:t>70〜80%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7" w:lineRule="exact"/>
        <w:ind w:left="0" w:right="0" w:firstLine="0"/>
        <w:jc w:val="both"/>
      </w:pPr>
      <w:bookmarkStart w:id="36" w:name="bookmark36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zh-CN" w:eastAsia="zh-CN" w:bidi="zh-CN"/>
        </w:rPr>
        <w:t>5</w:t>
      </w:r>
      <w:bookmarkEnd w:id="36"/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煤质分析室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7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主要采用的就是全自动工业分析仪和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5E-2500A</w:t>
      </w:r>
      <w:r>
        <w:rPr>
          <w:color w:val="000000"/>
          <w:spacing w:val="0"/>
          <w:w w:val="100"/>
          <w:position w:val="0"/>
        </w:rPr>
        <w:t>电脑量热仪。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7" w:lineRule="exact"/>
        <w:ind w:left="0" w:right="0" w:firstLine="580"/>
        <w:jc w:val="both"/>
      </w:pPr>
      <w:r>
        <w:rPr>
          <w:b/>
          <w:bCs/>
          <w:color w:val="000000"/>
          <w:spacing w:val="0"/>
          <w:w w:val="100"/>
          <w:position w:val="0"/>
        </w:rPr>
        <w:t>I</w:t>
      </w:r>
      <w:r>
        <w:rPr>
          <w:color w:val="000000"/>
          <w:spacing w:val="0"/>
          <w:w w:val="100"/>
          <w:position w:val="0"/>
        </w:rPr>
        <w:t>、全自动工业分析仪</w:t>
      </w:r>
    </w:p>
    <w:p>
      <w:pPr>
        <w:pStyle w:val="Style1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984" w:val="left"/>
        </w:tabs>
        <w:bidi w:val="0"/>
        <w:spacing w:before="0" w:line="627" w:lineRule="exact"/>
        <w:ind w:left="0" w:right="0" w:firstLine="580"/>
        <w:jc w:val="both"/>
      </w:pPr>
      <w:bookmarkStart w:id="37" w:name="bookmark37"/>
      <w:bookmarkEnd w:id="37"/>
      <w:r>
        <w:rPr>
          <w:color w:val="000000"/>
          <w:spacing w:val="0"/>
          <w:w w:val="100"/>
          <w:position w:val="0"/>
        </w:rPr>
        <w:t xml:space="preserve">基本原理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HKGF-8000</w:t>
      </w:r>
      <w:r>
        <w:rPr>
          <w:color w:val="000000"/>
          <w:spacing w:val="0"/>
          <w:w w:val="100"/>
          <w:position w:val="0"/>
        </w:rPr>
        <w:t>全自动工业分析仪主要由分析仪、计 算机系统、打印机三部分组成。其将远红外加热设备与电子天平结合 在一起，在特定的气氛条件、规定的时间内对受热过程中的试样予以 称重，以此计算出试样的水分、灰熔点测定仪分及挥发分等工业分析 指标。用分析仪</w:t>
      </w:r>
      <w:r>
        <w:rPr>
          <w:b/>
          <w:bCs/>
          <w:color w:val="000000"/>
          <w:spacing w:val="0"/>
          <w:w w:val="100"/>
          <w:position w:val="0"/>
        </w:rPr>
        <w:t>I</w:t>
      </w:r>
      <w:r>
        <w:rPr>
          <w:color w:val="000000"/>
          <w:spacing w:val="0"/>
          <w:w w:val="100"/>
          <w:position w:val="0"/>
        </w:rPr>
        <w:t>测定挥发分、分析仪</w:t>
      </w:r>
      <w:r>
        <w:rPr>
          <w:b/>
          <w:bCs/>
          <w:color w:val="000000"/>
          <w:spacing w:val="0"/>
          <w:w w:val="100"/>
          <w:position w:val="0"/>
        </w:rPr>
        <w:t>II</w:t>
      </w:r>
      <w:r>
        <w:rPr>
          <w:color w:val="000000"/>
          <w:spacing w:val="0"/>
          <w:w w:val="100"/>
          <w:position w:val="0"/>
        </w:rPr>
        <w:t>测定水分和灰分。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PC</w:t>
      </w:r>
      <w:r>
        <w:rPr>
          <w:color w:val="000000"/>
          <w:spacing w:val="0"/>
          <w:w w:val="100"/>
          <w:position w:val="0"/>
        </w:rPr>
        <w:t>机既 可同时控制分析仪</w:t>
      </w:r>
      <w:r>
        <w:rPr>
          <w:b/>
          <w:bCs/>
          <w:color w:val="000000"/>
          <w:spacing w:val="0"/>
          <w:w w:val="100"/>
          <w:position w:val="0"/>
        </w:rPr>
        <w:t>I</w:t>
      </w:r>
      <w:r>
        <w:rPr>
          <w:color w:val="000000"/>
          <w:spacing w:val="0"/>
          <w:w w:val="100"/>
          <w:position w:val="0"/>
        </w:rPr>
        <w:t>、分析仪</w:t>
      </w:r>
      <w:r>
        <w:rPr>
          <w:b/>
          <w:bCs/>
          <w:color w:val="000000"/>
          <w:spacing w:val="0"/>
          <w:w w:val="100"/>
          <w:position w:val="0"/>
        </w:rPr>
        <w:t>II</w:t>
      </w:r>
      <w:r>
        <w:rPr>
          <w:color w:val="000000"/>
          <w:spacing w:val="0"/>
          <w:w w:val="100"/>
          <w:position w:val="0"/>
        </w:rPr>
        <w:t>测定煤样的挥发分、水分、灰分，又 可单独控制分析仪</w:t>
      </w:r>
      <w:r>
        <w:rPr>
          <w:b/>
          <w:bCs/>
          <w:color w:val="000000"/>
          <w:spacing w:val="0"/>
          <w:w w:val="100"/>
          <w:position w:val="0"/>
        </w:rPr>
        <w:t>I</w:t>
      </w:r>
      <w:r>
        <w:rPr>
          <w:color w:val="000000"/>
          <w:spacing w:val="0"/>
          <w:w w:val="100"/>
          <w:position w:val="0"/>
        </w:rPr>
        <w:t>或分析仪</w:t>
      </w:r>
      <w:r>
        <w:rPr>
          <w:b/>
          <w:bCs/>
          <w:color w:val="000000"/>
          <w:spacing w:val="0"/>
          <w:w w:val="100"/>
          <w:position w:val="0"/>
        </w:rPr>
        <w:t>II</w:t>
      </w:r>
      <w:r>
        <w:rPr>
          <w:color w:val="000000"/>
          <w:spacing w:val="0"/>
          <w:w w:val="100"/>
          <w:position w:val="0"/>
        </w:rPr>
        <w:t>单独测定煤样的挥发分、水分、灰分。 测挥发分的</w:t>
      </w:r>
      <w:r>
        <w:rPr>
          <w:b/>
          <w:bCs/>
          <w:color w:val="000000"/>
          <w:spacing w:val="0"/>
          <w:w w:val="100"/>
          <w:position w:val="0"/>
        </w:rPr>
        <w:t>I</w:t>
      </w:r>
      <w:r>
        <w:rPr>
          <w:color w:val="000000"/>
          <w:spacing w:val="0"/>
          <w:w w:val="100"/>
          <w:position w:val="0"/>
        </w:rPr>
        <w:t>仪和测水分、灰分的</w:t>
      </w:r>
      <w:r>
        <w:rPr>
          <w:b/>
          <w:bCs/>
          <w:color w:val="000000"/>
          <w:spacing w:val="0"/>
          <w:w w:val="100"/>
          <w:position w:val="0"/>
        </w:rPr>
        <w:t>II</w:t>
      </w:r>
      <w:r>
        <w:rPr>
          <w:color w:val="000000"/>
          <w:spacing w:val="0"/>
          <w:w w:val="100"/>
          <w:position w:val="0"/>
        </w:rPr>
        <w:t>仪要一一对应放置样品。</w:t>
      </w:r>
    </w:p>
    <w:p>
      <w:pPr>
        <w:pStyle w:val="Style1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1007" w:val="left"/>
        </w:tabs>
        <w:bidi w:val="0"/>
        <w:spacing w:before="0" w:line="627" w:lineRule="exact"/>
        <w:ind w:left="0" w:right="0" w:firstLine="580"/>
        <w:jc w:val="both"/>
      </w:pPr>
      <w:bookmarkStart w:id="38" w:name="bookmark38"/>
      <w:bookmarkEnd w:id="38"/>
      <w:r>
        <w:rPr>
          <w:color w:val="000000"/>
          <w:spacing w:val="0"/>
          <w:w w:val="100"/>
          <w:position w:val="0"/>
        </w:rPr>
        <w:t>操作要点：</w:t>
      </w:r>
    </w:p>
    <w:p>
      <w:pPr>
        <w:pStyle w:val="Style1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1260" w:val="left"/>
        </w:tabs>
        <w:bidi w:val="0"/>
        <w:spacing w:before="0" w:line="619" w:lineRule="exact"/>
        <w:ind w:left="0" w:right="0" w:firstLine="700"/>
        <w:jc w:val="left"/>
      </w:pPr>
      <w:bookmarkStart w:id="39" w:name="bookmark39"/>
      <w:bookmarkEnd w:id="39"/>
      <w:r>
        <w:rPr>
          <w:color w:val="000000"/>
          <w:spacing w:val="0"/>
          <w:w w:val="100"/>
          <w:position w:val="0"/>
        </w:rPr>
        <w:t>煤炭挥发分的测定 其流程如下：运行仪器的测试程序， 进入工作测试菜单，输入相关的试样信息后仪器自动称量挥发份带盖 空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W，</w:t>
      </w:r>
      <w:r>
        <w:rPr>
          <w:color w:val="000000"/>
          <w:spacing w:val="0"/>
          <w:w w:val="100"/>
          <w:position w:val="0"/>
        </w:rPr>
        <w:t>空坦蜗称量完毕，放置试样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0.8</w:t>
      </w:r>
      <w:r>
        <w:rPr>
          <w:b/>
          <w:bCs/>
          <w:color w:val="000000"/>
          <w:spacing w:val="0"/>
          <w:w w:val="100"/>
          <w:position w:val="0"/>
        </w:rPr>
        <w:t>〜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1.2g,</w:t>
      </w:r>
      <w:r>
        <w:rPr>
          <w:color w:val="000000"/>
          <w:spacing w:val="0"/>
          <w:w w:val="100"/>
          <w:position w:val="0"/>
        </w:rPr>
        <w:t>然后系统称量试样 质量并开始加热高温炉，高温炉温度到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900°C</w:t>
      </w:r>
      <w:r>
        <w:rPr>
          <w:color w:val="000000"/>
          <w:spacing w:val="0"/>
          <w:w w:val="100"/>
          <w:position w:val="0"/>
        </w:rPr>
        <w:t>恒温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2min</w:t>
      </w:r>
      <w:r>
        <w:rPr>
          <w:color w:val="000000"/>
          <w:spacing w:val="0"/>
          <w:w w:val="100"/>
          <w:position w:val="0"/>
        </w:rPr>
        <w:t>后，送样杆 样土甘垠送入高温炉内</w:t>
      </w:r>
      <w:r>
        <w:rPr>
          <w:b/>
          <w:bCs/>
          <w:color w:val="000000"/>
          <w:spacing w:val="0"/>
          <w:w w:val="100"/>
          <w:position w:val="0"/>
        </w:rPr>
        <w:t>900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°C</w:t>
      </w:r>
      <w:r>
        <w:rPr>
          <w:color w:val="000000"/>
          <w:spacing w:val="0"/>
          <w:w w:val="100"/>
          <w:position w:val="0"/>
        </w:rPr>
        <w:t>区域灼烧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7min</w:t>
      </w:r>
      <w:r>
        <w:rPr>
          <w:color w:val="000000"/>
          <w:spacing w:val="0"/>
          <w:w w:val="100"/>
          <w:position w:val="0"/>
        </w:rPr>
        <w:t>后再开始分析下一个煤样。</w:t>
      </w:r>
    </w:p>
    <w:p>
      <w:pPr>
        <w:pStyle w:val="Style1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1260" w:val="left"/>
        </w:tabs>
        <w:bidi w:val="0"/>
        <w:spacing w:before="0" w:line="628" w:lineRule="exact"/>
        <w:ind w:left="0" w:right="0" w:firstLine="700"/>
        <w:jc w:val="left"/>
      </w:pPr>
      <w:bookmarkStart w:id="40" w:name="bookmark40"/>
      <w:bookmarkEnd w:id="40"/>
      <w:r>
        <w:rPr>
          <w:color w:val="000000"/>
          <w:spacing w:val="0"/>
          <w:w w:val="100"/>
          <w:position w:val="0"/>
        </w:rPr>
        <w:t>水分、灰分测定其流程如下：运行仪器的测试程序，进 入工作测试菜单，输入相关的试样信息后仪器自动称量水分、灰分空 士甘蜗，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空士</w:t>
      </w:r>
      <w:r>
        <w:rPr>
          <w:color w:val="000000"/>
          <w:spacing w:val="0"/>
          <w:w w:val="100"/>
          <w:position w:val="0"/>
        </w:rPr>
        <w:t>甘垠称量完，放置试样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0.6</w:t>
      </w:r>
      <w:r>
        <w:rPr>
          <w:b/>
          <w:bCs/>
          <w:color w:val="000000"/>
          <w:spacing w:val="0"/>
          <w:w w:val="100"/>
          <w:position w:val="0"/>
        </w:rPr>
        <w:t>〜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0.8g,</w:t>
      </w:r>
      <w:r>
        <w:rPr>
          <w:color w:val="000000"/>
          <w:spacing w:val="0"/>
          <w:w w:val="100"/>
          <w:position w:val="0"/>
        </w:rPr>
        <w:t xml:space="preserve">然后系统称量试样质量 并开始加热高温炉，系统自动打开氮气阀，向高温炉内通氮气，流量 </w:t>
      </w:r>
      <w:r>
        <w:rPr>
          <w:color w:val="000000"/>
          <w:spacing w:val="0"/>
          <w:w w:val="100"/>
          <w:position w:val="0"/>
        </w:rPr>
        <w:t>控制在</w:t>
      </w:r>
      <w:r>
        <w:rPr>
          <w:b/>
          <w:bCs/>
          <w:color w:val="000000"/>
          <w:spacing w:val="0"/>
          <w:w w:val="100"/>
          <w:position w:val="0"/>
        </w:rPr>
        <w:t>4〜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5L/min,</w:t>
      </w:r>
      <w:r>
        <w:rPr>
          <w:color w:val="000000"/>
          <w:spacing w:val="0"/>
          <w:w w:val="100"/>
          <w:position w:val="0"/>
        </w:rPr>
        <w:t>先将高温炉加热</w:t>
      </w:r>
      <w:r>
        <w:rPr>
          <w:b/>
          <w:bCs/>
          <w:color w:val="000000"/>
          <w:spacing w:val="0"/>
          <w:w w:val="100"/>
          <w:position w:val="0"/>
        </w:rPr>
        <w:t>120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°C</w:t>
      </w:r>
      <w:r>
        <w:rPr>
          <w:color w:val="000000"/>
          <w:spacing w:val="0"/>
          <w:w w:val="100"/>
          <w:position w:val="0"/>
        </w:rPr>
        <w:t>恒温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lOmin</w:t>
      </w:r>
      <w:r>
        <w:rPr>
          <w:color w:val="000000"/>
          <w:spacing w:val="0"/>
          <w:w w:val="100"/>
          <w:position w:val="0"/>
        </w:rPr>
        <w:t>后开始称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量土甘 </w:t>
      </w:r>
      <w:r>
        <w:rPr>
          <w:color w:val="000000"/>
          <w:spacing w:val="0"/>
          <w:w w:val="100"/>
          <w:position w:val="0"/>
        </w:rPr>
        <w:t>垠，当増垠质量变化不超过系统设置时水分分析结束，系统报出水分 测定结果，同时关闭氮气阀，高温炉继续加热至</w:t>
      </w:r>
      <w:r>
        <w:rPr>
          <w:b/>
          <w:bCs/>
          <w:color w:val="000000"/>
          <w:spacing w:val="0"/>
          <w:w w:val="100"/>
          <w:position w:val="0"/>
        </w:rPr>
        <w:t>500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°C</w:t>
      </w:r>
      <w:r>
        <w:rPr>
          <w:color w:val="000000"/>
          <w:spacing w:val="0"/>
          <w:w w:val="100"/>
          <w:position w:val="0"/>
        </w:rPr>
        <w:t>恒温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30min</w:t>
      </w:r>
      <w:r>
        <w:rPr>
          <w:color w:val="000000"/>
          <w:spacing w:val="0"/>
          <w:w w:val="100"/>
          <w:position w:val="0"/>
        </w:rPr>
        <w:t>后, 然后再加热至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815°C</w:t>
      </w:r>
      <w:r>
        <w:rPr>
          <w:color w:val="000000"/>
          <w:spacing w:val="0"/>
          <w:w w:val="100"/>
          <w:position w:val="0"/>
        </w:rPr>
        <w:t>恒温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45min,</w:t>
      </w:r>
      <w:r>
        <w:rPr>
          <w:color w:val="000000"/>
          <w:spacing w:val="0"/>
          <w:w w:val="100"/>
          <w:position w:val="0"/>
        </w:rPr>
        <w:t>系统开始称量士甘蜗，当増垠质量变 化不超过系统设置值时灰分分析结束，系统报出灰分测定结果。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560"/>
        <w:jc w:val="both"/>
      </w:pPr>
      <w:r>
        <w:rPr>
          <w:b/>
          <w:bCs/>
          <w:color w:val="000000"/>
          <w:spacing w:val="0"/>
          <w:w w:val="100"/>
          <w:position w:val="0"/>
        </w:rPr>
        <w:t>II</w:t>
      </w:r>
      <w:r>
        <w:rPr>
          <w:color w:val="000000"/>
          <w:spacing w:val="0"/>
          <w:w w:val="100"/>
          <w:position w:val="0"/>
        </w:rPr>
        <w:t>、电脑量热仪主要应用的就是氧氮量热法，温度小数点一般 保留四位。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35" w:val="left"/>
        </w:tabs>
        <w:bidi w:val="0"/>
        <w:spacing w:before="0" w:line="626" w:lineRule="exact"/>
        <w:ind w:left="0" w:right="0" w:firstLine="0"/>
        <w:jc w:val="both"/>
      </w:pPr>
      <w:bookmarkStart w:id="41" w:name="bookmark41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6</w:t>
      </w:r>
      <w:bookmarkEnd w:id="41"/>
      <w:r>
        <w:rPr>
          <w:color w:val="000000"/>
          <w:spacing w:val="0"/>
          <w:w w:val="100"/>
          <w:position w:val="0"/>
        </w:rPr>
        <w:t>、</w:t>
        <w:tab/>
        <w:t>测硫仪器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实习单位监测站主要用的是国际标准，一般采用的则是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41" w:lineRule="exact"/>
        <w:ind w:left="0" w:right="0" w:firstLine="0"/>
        <w:jc w:val="both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5E-B5/AII</w:t>
      </w:r>
      <w:r>
        <w:rPr>
          <w:color w:val="000000"/>
          <w:spacing w:val="0"/>
          <w:w w:val="100"/>
          <w:position w:val="0"/>
        </w:rPr>
        <w:t>全自动测硫仪，还有一种就是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S-144DR</w:t>
      </w:r>
      <w:r>
        <w:rPr>
          <w:color w:val="000000"/>
          <w:spacing w:val="0"/>
          <w:w w:val="100"/>
          <w:position w:val="0"/>
        </w:rPr>
        <w:t>型红外定硫仪，现 在不怎么太常用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40" w:val="left"/>
        </w:tabs>
        <w:bidi w:val="0"/>
        <w:spacing w:before="0" w:line="626" w:lineRule="exact"/>
        <w:ind w:left="0" w:right="0" w:firstLine="0"/>
        <w:jc w:val="both"/>
      </w:pPr>
      <w:bookmarkStart w:id="42" w:name="bookmark42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7</w:t>
      </w:r>
      <w:bookmarkEnd w:id="42"/>
      <w:r>
        <w:rPr>
          <w:color w:val="000000"/>
          <w:spacing w:val="0"/>
          <w:w w:val="100"/>
          <w:position w:val="0"/>
        </w:rPr>
        <w:t>、</w:t>
        <w:tab/>
        <w:t>原子吸收室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实习单位主要有的原子吸收是火焰原子吸收和石墨炉原子吸收。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仪器有原子吸收分光光度计。在这主要介绍一下火焰原子吸收：</w:t>
      </w:r>
    </w:p>
    <w:p>
      <w:pPr>
        <w:pStyle w:val="Style12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1021" w:val="left"/>
        </w:tabs>
        <w:bidi w:val="0"/>
        <w:spacing w:before="0" w:line="625" w:lineRule="exact"/>
        <w:ind w:left="0" w:right="0" w:firstLine="560"/>
        <w:jc w:val="both"/>
      </w:pPr>
      <w:bookmarkStart w:id="43" w:name="bookmark43"/>
      <w:bookmarkEnd w:id="43"/>
      <w:r>
        <w:rPr>
          <w:color w:val="000000"/>
          <w:spacing w:val="0"/>
          <w:w w:val="100"/>
          <w:position w:val="0"/>
        </w:rPr>
        <w:t>基本原理：仪器从光源辐射出具有待测元素特征谱线的光，通 过试样蒸气时被蒸气中待测元素基态原子所吸收，由辐射特征谱线光 被减弱的程度来测定试样中待测元素的含量。</w:t>
      </w:r>
    </w:p>
    <w:p>
      <w:pPr>
        <w:pStyle w:val="Style12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1016" w:val="left"/>
        </w:tabs>
        <w:bidi w:val="0"/>
        <w:spacing w:before="0" w:after="460" w:line="629" w:lineRule="exact"/>
        <w:ind w:left="0" w:right="0" w:firstLine="560"/>
        <w:jc w:val="both"/>
      </w:pPr>
      <w:bookmarkStart w:id="44" w:name="bookmark44"/>
      <w:bookmarkEnd w:id="44"/>
      <w:r>
        <w:rPr>
          <w:color w:val="000000"/>
          <w:spacing w:val="0"/>
          <w:w w:val="100"/>
          <w:position w:val="0"/>
        </w:rPr>
        <w:t>特点:灵敏度高、抗干扰能力强、精密度高、选择性好、仪器 简单、操作方便。</w:t>
      </w:r>
    </w:p>
    <w:p>
      <w:pPr>
        <w:pStyle w:val="Style12"/>
        <w:keepNext w:val="0"/>
        <w:keepLines w:val="0"/>
        <w:widowControl w:val="0"/>
        <w:numPr>
          <w:ilvl w:val="0"/>
          <w:numId w:val="15"/>
        </w:numPr>
        <w:shd w:val="clear" w:color="auto" w:fill="auto"/>
        <w:bidi w:val="0"/>
        <w:spacing w:before="0" w:line="240" w:lineRule="auto"/>
        <w:ind w:left="0" w:right="0" w:firstLine="560"/>
        <w:jc w:val="both"/>
      </w:pPr>
      <w:bookmarkStart w:id="45" w:name="bookmark45"/>
      <w:bookmarkEnd w:id="45"/>
      <w:r>
        <w:rPr>
          <w:color w:val="000000"/>
          <w:spacing w:val="0"/>
          <w:w w:val="100"/>
          <w:position w:val="0"/>
        </w:rPr>
        <w:t xml:space="preserve">用途：原子吸收光谱仪可测定多种元素，火焰原子吸收光谱 </w:t>
      </w:r>
      <w:r>
        <w:rPr>
          <w:color w:val="000000"/>
          <w:spacing w:val="0"/>
          <w:w w:val="100"/>
          <w:position w:val="0"/>
        </w:rPr>
        <w:t>法可测到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10-9g/mL</w:t>
      </w:r>
      <w:r>
        <w:rPr>
          <w:color w:val="000000"/>
          <w:spacing w:val="0"/>
          <w:w w:val="100"/>
          <w:position w:val="0"/>
        </w:rPr>
        <w:t>数量级，石墨炉原子吸收法可测到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10-13g/mL</w:t>
      </w:r>
      <w:r>
        <w:rPr>
          <w:color w:val="000000"/>
          <w:spacing w:val="0"/>
          <w:w w:val="100"/>
          <w:position w:val="0"/>
        </w:rPr>
        <w:t>数 量级。其氢化物发生器可对</w:t>
      </w:r>
      <w:r>
        <w:rPr>
          <w:b/>
          <w:bCs/>
          <w:color w:val="000000"/>
          <w:spacing w:val="0"/>
          <w:w w:val="100"/>
          <w:position w:val="0"/>
        </w:rPr>
        <w:t>8</w:t>
      </w:r>
      <w:r>
        <w:rPr>
          <w:color w:val="000000"/>
          <w:spacing w:val="0"/>
          <w:w w:val="100"/>
          <w:position w:val="0"/>
        </w:rPr>
        <w:t>种挥发性元素汞、碑、铅、硒、锡、璐、 锐、错等进行微痕量测定。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3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因原子吸收光谱仪的灵敏、准确、简便等特点，现已广泛用于冶 金、地质、采矿、石油、轻工、农业、医药、卫生、食品及环境监测 等方面的常量及微痕量元素分析。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88" w:val="left"/>
        </w:tabs>
        <w:bidi w:val="0"/>
        <w:spacing w:before="0" w:line="624" w:lineRule="exact"/>
        <w:ind w:left="0" w:right="0" w:firstLine="0"/>
        <w:jc w:val="both"/>
      </w:pPr>
      <w:bookmarkStart w:id="46" w:name="bookmark46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8</w:t>
      </w:r>
      <w:bookmarkEnd w:id="46"/>
      <w:r>
        <w:rPr>
          <w:color w:val="000000"/>
          <w:spacing w:val="0"/>
          <w:w w:val="100"/>
          <w:position w:val="0"/>
        </w:rPr>
        <w:t>、</w:t>
        <w:tab/>
        <w:t>原子荧光吸收室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480" w:line="619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用的主要是原子荧光仪，主要是用于测量汞、碑、硒、併元素， 但是一般是测量地表水和地下水，而不能测污水，此仪器只能测微量 元素，而污水中这些元素的含量会很高。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88" w:val="left"/>
        </w:tabs>
        <w:bidi w:val="0"/>
        <w:spacing w:before="0" w:after="0" w:line="502" w:lineRule="auto"/>
        <w:ind w:left="0" w:right="0" w:firstLine="0"/>
        <w:jc w:val="both"/>
      </w:pPr>
      <w:bookmarkStart w:id="47" w:name="bookmark47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9</w:t>
      </w:r>
      <w:bookmarkEnd w:id="47"/>
      <w:r>
        <w:rPr>
          <w:color w:val="000000"/>
          <w:spacing w:val="0"/>
          <w:w w:val="100"/>
          <w:position w:val="0"/>
        </w:rPr>
        <w:t>、</w:t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lang w:val="en-US" w:eastAsia="en-US" w:bidi="en-US"/>
        </w:rPr>
        <w:t>COD</w:t>
      </w:r>
      <w:r>
        <w:rPr>
          <w:color w:val="000000"/>
          <w:spacing w:val="0"/>
          <w:w w:val="100"/>
          <w:position w:val="0"/>
        </w:rPr>
        <w:t>的测量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10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这里看到的仪器与我们实验室的不同，这里的更加简便，而且 误差更小，一般是用标准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COD</w:t>
      </w:r>
      <w:r>
        <w:rPr>
          <w:color w:val="000000"/>
          <w:spacing w:val="0"/>
          <w:w w:val="100"/>
          <w:position w:val="0"/>
        </w:rPr>
        <w:t>消解器。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5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①基本原理在强酸性溶液中，准确加入过量的重铭酸钾标准溶 液，加热回流，将水样中还原性物质（主要是有机物）氧化，过量的 重铭酸钾以试亚铁灵作指示剂，用硫酸试亚铁灵标准溶液回滴，根据 所消耗的重铭酸钾标准溶液计算水样化学需氧量。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65" w:val="left"/>
        </w:tabs>
        <w:bidi w:val="0"/>
        <w:spacing w:before="0" w:line="624" w:lineRule="exact"/>
        <w:ind w:left="0" w:right="0" w:firstLine="0"/>
        <w:jc w:val="both"/>
      </w:pPr>
      <w:bookmarkStart w:id="48" w:name="bookmark48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1</w:t>
      </w:r>
      <w:bookmarkEnd w:id="48"/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、</w:t>
        <w:tab/>
        <w:t>自动检测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空气质量自动检测：可以测量大气能见度，主要是采用红外的方 </w:t>
      </w:r>
      <w:r>
        <w:rPr>
          <w:color w:val="000000"/>
          <w:spacing w:val="0"/>
          <w:w w:val="100"/>
          <w:position w:val="0"/>
          <w:lang w:val="zh-CN" w:eastAsia="zh-CN" w:bidi="zh-CN"/>
        </w:rPr>
        <w:t>法.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17" w:lineRule="exact"/>
        <w:ind w:left="0" w:right="0" w:firstLine="560"/>
        <w:jc w:val="left"/>
      </w:pPr>
      <w:r>
        <w:rPr>
          <w:color w:val="000000"/>
          <w:spacing w:val="0"/>
          <w:w w:val="100"/>
          <w:position w:val="0"/>
        </w:rPr>
        <w:t>沙尘暴自动检测：是国家新增的项目，能更好的检测到沙尘暴， 可以让人们做好准备。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温室气体检测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3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CH4,</w:t>
      </w:r>
      <w:r>
        <w:rPr>
          <w:color w:val="000000"/>
          <w:spacing w:val="0"/>
          <w:w w:val="100"/>
          <w:position w:val="0"/>
        </w:rPr>
        <w:t>非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CH4</w:t>
      </w:r>
      <w:r>
        <w:rPr>
          <w:color w:val="000000"/>
          <w:spacing w:val="0"/>
          <w:w w:val="100"/>
          <w:position w:val="0"/>
        </w:rPr>
        <w:t xml:space="preserve">分析仪 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ALPH5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3" w:lineRule="exact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CO2</w:t>
      </w:r>
      <w:r>
        <w:rPr>
          <w:color w:val="000000"/>
          <w:spacing w:val="0"/>
          <w:w w:val="100"/>
          <w:position w:val="0"/>
        </w:rPr>
        <w:t>分析仪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360E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氢气发生器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HG-1805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零器发生器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TH-2007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四、实习总结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623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>通过同事对环境监测各种测量仪器的讲解指导，强化运用理论知 识进行现状分析、数据处理、报表填写等基本技能，掌握环境监测的 工作流程，同时也更加了解了先进的环境监测技术和装备。而且还让 我们开阔了眼界，增长了见识，为了我们以后更好的工作打下来坚实 的基础，这次的实习使我更深入地接触专业知识，更加理解测量仪器 的原理，进一步了解环境保护工作的实际，了解环境治理过程中存在 的问题和理论和实际相冲突的难点问题。</w:t>
      </w:r>
    </w:p>
    <w:sectPr>
      <w:footnotePr>
        <w:pos w:val="pageBottom"/>
        <w:numFmt w:val="decimal"/>
        <w:numRestart w:val="continuous"/>
      </w:footnotePr>
      <w:pgSz w:w="11900" w:h="16840"/>
      <w:pgMar w:top="1294" w:right="1747" w:bottom="1268" w:left="1770" w:header="866" w:footer="840" w:gutter="0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abstractNum w:abstractNumId="2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abstractNum w:abstractNumId="4">
    <w:multiLevelType w:val="multilevel"/>
    <w:lvl w:ilvl="0">
      <w:start w:val="2"/>
      <w:numFmt w:val="decimal"/>
      <w:lvlText w:val="(%1)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abstractNum w:abstractNumId="6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abstractNum w:abstractNumId="8">
    <w:multiLevelType w:val="multilevel"/>
    <w:lvl w:ilvl="0">
      <w:start w:val="1"/>
      <w:numFmt w:val="decimal"/>
      <w:lvlText w:val="%1.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abstractNum w:abstractNumId="10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abstractNum w:abstractNumId="12">
    <w:multiLevelType w:val="multilevel"/>
    <w:lvl w:ilvl="0">
      <w:start w:val="1"/>
      <w:numFmt w:val="decimal"/>
      <w:lvlText w:val="(%1)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abstractNum w:abstractNumId="14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zh-TW" w:eastAsia="zh-TW" w:bidi="zh-TW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  <w:num w:numId="11">
    <w:abstractNumId w:val="10"/>
  </w:num>
  <w:num w:numId="13">
    <w:abstractNumId w:val="12"/>
  </w:num>
  <w:num w:numId="15">
    <w:abstractNumId w:val="14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82"/>
      <w:szCs w:val="82"/>
      <w:u w:val="none"/>
      <w:shd w:val="clear" w:color="auto" w:fill="auto"/>
      <w:lang w:val="zh-TW" w:eastAsia="zh-TW" w:bidi="zh-TW"/>
    </w:rPr>
  </w:style>
  <w:style w:type="character" w:customStyle="1" w:styleId="CharStyle5">
    <w:name w:val="Body text|2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character" w:customStyle="1" w:styleId="CharStyle8">
    <w:name w:val="Body text|3_"/>
    <w:basedOn w:val="DefaultParagraphFont"/>
    <w:link w:val="Style7"/>
    <w:rPr>
      <w:b/>
      <w:bCs/>
      <w:i w:val="0"/>
      <w:iCs w:val="0"/>
      <w:smallCaps w:val="0"/>
      <w:strike w:val="0"/>
      <w:sz w:val="34"/>
      <w:szCs w:val="34"/>
      <w:u w:val="none"/>
      <w:shd w:val="clear" w:color="auto" w:fill="auto"/>
      <w:lang w:val="zh-TW" w:eastAsia="zh-TW" w:bidi="zh-TW"/>
    </w:rPr>
  </w:style>
  <w:style w:type="character" w:customStyle="1" w:styleId="CharStyle11">
    <w:name w:val="Heading #2|1_"/>
    <w:basedOn w:val="DefaultParagraphFont"/>
    <w:link w:val="Style10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13">
    <w:name w:val="Body text|1_"/>
    <w:basedOn w:val="DefaultParagraphFont"/>
    <w:link w:val="Style12"/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after="624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82"/>
      <w:szCs w:val="82"/>
      <w:u w:val="none"/>
      <w:shd w:val="clear" w:color="auto" w:fill="auto"/>
      <w:lang w:val="zh-TW" w:eastAsia="zh-TW" w:bidi="zh-TW"/>
    </w:rPr>
  </w:style>
  <w:style w:type="paragraph" w:customStyle="1" w:styleId="Style4">
    <w:name w:val="Body text|2"/>
    <w:basedOn w:val="Normal"/>
    <w:link w:val="CharStyle5"/>
    <w:pPr>
      <w:widowControl w:val="0"/>
      <w:shd w:val="clear" w:color="auto" w:fill="auto"/>
      <w:spacing w:line="631" w:lineRule="exact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  <w:lang w:val="zh-TW" w:eastAsia="zh-TW" w:bidi="zh-TW"/>
    </w:rPr>
  </w:style>
  <w:style w:type="paragraph" w:customStyle="1" w:styleId="Style7">
    <w:name w:val="Body text|3"/>
    <w:basedOn w:val="Normal"/>
    <w:link w:val="CharStyle8"/>
    <w:pPr>
      <w:widowControl w:val="0"/>
      <w:shd w:val="clear" w:color="auto" w:fill="auto"/>
      <w:spacing w:line="631" w:lineRule="exact"/>
      <w:jc w:val="center"/>
    </w:pPr>
    <w:rPr>
      <w:b/>
      <w:bCs/>
      <w:i w:val="0"/>
      <w:iCs w:val="0"/>
      <w:smallCaps w:val="0"/>
      <w:strike w:val="0"/>
      <w:sz w:val="34"/>
      <w:szCs w:val="34"/>
      <w:u w:val="none"/>
      <w:shd w:val="clear" w:color="auto" w:fill="auto"/>
      <w:lang w:val="zh-TW" w:eastAsia="zh-TW" w:bidi="zh-TW"/>
    </w:rPr>
  </w:style>
  <w:style w:type="paragraph" w:customStyle="1" w:styleId="Style10">
    <w:name w:val="Heading #2|1"/>
    <w:basedOn w:val="Normal"/>
    <w:link w:val="CharStyle11"/>
    <w:pPr>
      <w:widowControl w:val="0"/>
      <w:shd w:val="clear" w:color="auto" w:fill="auto"/>
      <w:spacing w:before="220" w:after="66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12">
    <w:name w:val="Body text|1"/>
    <w:basedOn w:val="Normal"/>
    <w:link w:val="CharStyle13"/>
    <w:pPr>
      <w:widowControl w:val="0"/>
      <w:shd w:val="clear" w:color="auto" w:fill="auto"/>
      <w:spacing w:after="140" w:line="48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ç”¯å¢…æ£•æµ‰ä¸fiä¸ı å®žä¹€æ−¥å‚−</dc:title>
  <dc:subject/>
  <dc:creator>hasee</dc:creator>
  <cp:keywords/>
</cp:coreProperties>
</file>