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Print Format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1) Intake</w:t>
      </w:r>
    </w:p>
    <w:p w:rsidR="00000000" w:rsidDel="00000000" w:rsidP="00000000" w:rsidRDefault="00000000" w:rsidRPr="00000000" w14:paraId="00000003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Sample Tubes</w:t>
      </w:r>
    </w:p>
    <w:p w:rsidR="00000000" w:rsidDel="00000000" w:rsidP="00000000" w:rsidRDefault="00000000" w:rsidRPr="00000000" w14:paraId="00000004">
      <w:pPr>
        <w:widowControl w:val="0"/>
        <w:spacing w:after="0" w:line="240" w:lineRule="auto"/>
        <w:ind w:left="0" w:firstLine="0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447675</wp:posOffset>
            </wp:positionH>
            <wp:positionV relativeFrom="page">
              <wp:posOffset>2867025</wp:posOffset>
            </wp:positionV>
            <wp:extent cx="7043738" cy="190500"/>
            <wp:effectExtent b="0" l="0" r="0" t="0"/>
            <wp:wrapNone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1"/>
        </w:numPr>
        <w:spacing w:after="200" w:line="240" w:lineRule="auto"/>
        <w:ind w:left="72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Clean tubes - spray wipe with ethanol/alcohol and wipe tubes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1"/>
        </w:numPr>
        <w:spacing w:after="200" w:line="240" w:lineRule="auto"/>
        <w:ind w:left="72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Intake with App (can also do during Amp heating)</w:t>
      </w:r>
    </w:p>
    <w:p w:rsidR="00000000" w:rsidDel="00000000" w:rsidP="00000000" w:rsidRDefault="00000000" w:rsidRPr="00000000" w14:paraId="00000007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rPr>
          <w:rFonts w:ascii="Poppins" w:cs="Poppins" w:eastAsia="Poppins" w:hAnsi="Poppins"/>
          <w:b w:val="1"/>
          <w:bCs w:val="1"/>
          <w:sz w:val="80"/>
          <w:szCs w:val="8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2) Make 1X Inactivation</w:t>
      </w:r>
    </w:p>
    <w:p w:rsidR="00000000" w:rsidDel="00000000" w:rsidP="00000000" w:rsidRDefault="00000000" w:rsidRPr="00000000" w14:paraId="0000000A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Saline Solution</w:t>
      </w:r>
    </w:p>
    <w:p w:rsidR="00000000" w:rsidDel="00000000" w:rsidP="00000000" w:rsidRDefault="00000000" w:rsidRPr="00000000" w14:paraId="0000000B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4343400</wp:posOffset>
            </wp:positionV>
            <wp:extent cx="7043738" cy="190500"/>
            <wp:effectExtent b="0" l="0" r="0" t="0"/>
            <wp:wrapNone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after="0" w:line="240" w:lineRule="auto"/>
        <w:ind w:left="144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Add 100X Inactivation Solution to Saline</w:t>
      </w:r>
    </w:p>
    <w:p w:rsidR="00000000" w:rsidDel="00000000" w:rsidP="00000000" w:rsidRDefault="00000000" w:rsidRPr="00000000" w14:paraId="0000000D">
      <w:pPr>
        <w:widowControl w:val="0"/>
        <w:spacing w:after="0" w:line="240" w:lineRule="auto"/>
        <w:ind w:left="0" w:firstLine="0"/>
        <w:rPr>
          <w:rFonts w:ascii="Poppins" w:cs="Poppins" w:eastAsia="Poppins" w:hAnsi="Poppins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80.0" w:type="dxa"/>
        <w:jc w:val="left"/>
        <w:tblBorders>
          <w:top w:color="9e9e9e" w:space="0" w:sz="8" w:val="single"/>
          <w:left w:color="9e9e9e" w:space="0" w:sz="8" w:val="single"/>
          <w:bottom w:color="9e9e9e" w:space="0" w:sz="8" w:val="single"/>
          <w:right w:color="9e9e9e" w:space="0" w:sz="8" w:val="single"/>
          <w:insideH w:color="9e9e9e" w:space="0" w:sz="8" w:val="single"/>
          <w:insideV w:color="9e9e9e" w:space="0" w:sz="8" w:val="single"/>
        </w:tblBorders>
        <w:tblLayout w:type="fixed"/>
        <w:tblLook w:val="0600"/>
      </w:tblPr>
      <w:tblGrid>
        <w:gridCol w:w="3160"/>
        <w:gridCol w:w="3160"/>
        <w:gridCol w:w="3160"/>
        <w:tblGridChange w:id="0">
          <w:tblGrid>
            <w:gridCol w:w="3160"/>
            <w:gridCol w:w="3160"/>
            <w:gridCol w:w="3160"/>
          </w:tblGrid>
        </w:tblGridChange>
      </w:tblGrid>
      <w:tr>
        <w:trPr>
          <w:cantSplit w:val="0"/>
          <w:trHeight w:val="1720" w:hRule="atLeast"/>
          <w:tblHeader w:val="0"/>
        </w:trPr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Saline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5 mL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Saline</w:t>
            </w:r>
          </w:p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15 mL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Saline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50 mL</w:t>
            </w:r>
          </w:p>
        </w:tc>
      </w:tr>
      <w:tr>
        <w:trPr>
          <w:cantSplit w:val="0"/>
          <w:trHeight w:val="1720" w:hRule="atLeast"/>
          <w:tblHeader w:val="0"/>
        </w:trPr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100X IS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50 μL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100X IS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150 μL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42"/>
                <w:szCs w:val="42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100X IS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42"/>
                <w:szCs w:val="42"/>
                <w:rtl w:val="0"/>
              </w:rPr>
              <w:t xml:space="preserve">500 μL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widowControl w:val="0"/>
        <w:spacing w:after="0" w:line="240" w:lineRule="auto"/>
        <w:ind w:left="0" w:firstLine="0"/>
        <w:jc w:val="center"/>
        <w:rPr>
          <w:rFonts w:ascii="Poppins" w:cs="Poppins" w:eastAsia="Poppins" w:hAnsi="Poppins"/>
          <w:b w:val="1"/>
          <w:bCs w:val="1"/>
          <w:sz w:val="60"/>
          <w:szCs w:val="6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after="0" w:line="240" w:lineRule="auto"/>
        <w:ind w:left="0" w:firstLine="0"/>
        <w:jc w:val="center"/>
        <w:rPr>
          <w:rFonts w:ascii="Poppins" w:cs="Poppins" w:eastAsia="Poppins" w:hAnsi="Poppins"/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0" w:line="240" w:lineRule="auto"/>
        <w:ind w:left="0" w:firstLine="0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3) Add 1X Inactivation</w:t>
      </w:r>
    </w:p>
    <w:p w:rsidR="00000000" w:rsidDel="00000000" w:rsidP="00000000" w:rsidRDefault="00000000" w:rsidRPr="00000000" w14:paraId="0000001D">
      <w:pPr>
        <w:widowControl w:val="0"/>
        <w:spacing w:after="0" w:line="240" w:lineRule="auto"/>
        <w:ind w:left="-450" w:firstLine="0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4343400</wp:posOffset>
            </wp:positionV>
            <wp:extent cx="7043738" cy="190500"/>
            <wp:effectExtent b="0" l="0" r="0" t="0"/>
            <wp:wrapNone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Saline Solution to Sample Tubes</w:t>
      </w:r>
    </w:p>
    <w:p w:rsidR="00000000" w:rsidDel="00000000" w:rsidP="00000000" w:rsidRDefault="00000000" w:rsidRPr="00000000" w14:paraId="0000001E">
      <w:pPr>
        <w:widowControl w:val="0"/>
        <w:spacing w:after="0" w:line="240" w:lineRule="auto"/>
        <w:ind w:left="0" w:firstLine="0"/>
        <w:rPr>
          <w:rFonts w:ascii="Poppins" w:cs="Poppins" w:eastAsia="Poppins" w:hAnsi="Poppins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spacing w:after="200" w:line="240" w:lineRule="auto"/>
        <w:ind w:left="144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Add 1mL of inactivation saline solution (1XISS) to each sample tube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1"/>
        </w:numPr>
        <w:spacing w:after="200" w:line="240" w:lineRule="auto"/>
        <w:ind w:left="144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One sample tube open at a time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after="200" w:line="240" w:lineRule="auto"/>
        <w:ind w:left="1440" w:firstLine="0"/>
        <w:rPr>
          <w:rFonts w:ascii="Poppins" w:cs="Poppins" w:eastAsia="Poppins" w:hAnsi="Poppins"/>
          <w:b w:val="1"/>
          <w:bCs w:val="1"/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40"/>
          <w:szCs w:val="4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4) Heat to Inactivate Samples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4343400</wp:posOffset>
            </wp:positionV>
            <wp:extent cx="7043738" cy="190500"/>
            <wp:effectExtent b="0" l="0" r="0" t="0"/>
            <wp:wrapNone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spacing w:after="0" w:line="240" w:lineRule="auto"/>
        <w:ind w:left="72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Water Bath (set at 99°C)</w:t>
      </w:r>
    </w:p>
    <w:p w:rsidR="00000000" w:rsidDel="00000000" w:rsidP="00000000" w:rsidRDefault="00000000" w:rsidRPr="00000000" w14:paraId="00000025">
      <w:pPr>
        <w:widowControl w:val="0"/>
        <w:spacing w:after="0" w:line="240" w:lineRule="auto"/>
        <w:ind w:left="720" w:firstLine="720"/>
        <w:rPr>
          <w:rFonts w:ascii="Poppins" w:cs="Poppins" w:eastAsia="Poppins" w:hAnsi="Poppins"/>
          <w:b w:val="1"/>
          <w:bCs w:val="1"/>
          <w:sz w:val="48"/>
          <w:szCs w:val="48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48"/>
          <w:szCs w:val="48"/>
          <w:rtl w:val="0"/>
        </w:rPr>
        <w:t xml:space="preserve">Heat 8 mintues</w:t>
      </w:r>
    </w:p>
    <w:p w:rsidR="00000000" w:rsidDel="00000000" w:rsidP="00000000" w:rsidRDefault="00000000" w:rsidRPr="00000000" w14:paraId="00000026">
      <w:pPr>
        <w:widowControl w:val="0"/>
        <w:spacing w:after="0" w:line="240" w:lineRule="auto"/>
        <w:ind w:left="720" w:firstLine="720"/>
        <w:rPr>
          <w:rFonts w:ascii="Poppins" w:cs="Poppins" w:eastAsia="Poppins" w:hAnsi="Poppins"/>
          <w:b w:val="1"/>
          <w:bCs w:val="1"/>
          <w:sz w:val="48"/>
          <w:szCs w:val="48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48"/>
          <w:szCs w:val="48"/>
          <w:rtl w:val="0"/>
        </w:rPr>
        <w:t xml:space="preserve">Cool 10 minutes</w:t>
      </w:r>
    </w:p>
    <w:p w:rsidR="00000000" w:rsidDel="00000000" w:rsidP="00000000" w:rsidRDefault="00000000" w:rsidRPr="00000000" w14:paraId="00000027">
      <w:pPr>
        <w:widowControl w:val="0"/>
        <w:spacing w:after="0" w:line="240" w:lineRule="auto"/>
        <w:ind w:left="720" w:firstLine="720"/>
        <w:rPr>
          <w:rFonts w:ascii="Poppins" w:cs="Poppins" w:eastAsia="Poppins" w:hAnsi="Poppin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Dry Heat Block for 1.5mL sample tubes (set at 95°C)</w:t>
      </w:r>
    </w:p>
    <w:p w:rsidR="00000000" w:rsidDel="00000000" w:rsidP="00000000" w:rsidRDefault="00000000" w:rsidRPr="00000000" w14:paraId="00000029">
      <w:pPr>
        <w:widowControl w:val="0"/>
        <w:spacing w:after="0" w:line="240" w:lineRule="auto"/>
        <w:ind w:left="720" w:firstLine="720"/>
        <w:rPr>
          <w:rFonts w:ascii="Poppins" w:cs="Poppins" w:eastAsia="Poppins" w:hAnsi="Poppins"/>
          <w:b w:val="1"/>
          <w:bCs w:val="1"/>
          <w:sz w:val="48"/>
          <w:szCs w:val="48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48"/>
          <w:szCs w:val="48"/>
          <w:rtl w:val="0"/>
        </w:rPr>
        <w:t xml:space="preserve">Heat 5 mintues</w:t>
      </w:r>
    </w:p>
    <w:p w:rsidR="00000000" w:rsidDel="00000000" w:rsidP="00000000" w:rsidRDefault="00000000" w:rsidRPr="00000000" w14:paraId="0000002A">
      <w:pPr>
        <w:widowControl w:val="0"/>
        <w:spacing w:after="0" w:line="240" w:lineRule="auto"/>
        <w:ind w:left="720" w:firstLine="720"/>
        <w:rPr>
          <w:rFonts w:ascii="Poppins" w:cs="Poppins" w:eastAsia="Poppins" w:hAnsi="Poppins"/>
          <w:b w:val="1"/>
          <w:bCs w:val="1"/>
          <w:sz w:val="48"/>
          <w:szCs w:val="48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48"/>
          <w:szCs w:val="48"/>
          <w:rtl w:val="0"/>
        </w:rPr>
        <w:t xml:space="preserve">Cool 5 minutes</w:t>
      </w:r>
    </w:p>
    <w:p w:rsidR="00000000" w:rsidDel="00000000" w:rsidP="00000000" w:rsidRDefault="00000000" w:rsidRPr="00000000" w14:paraId="0000002B">
      <w:pPr>
        <w:spacing w:after="0" w:line="276" w:lineRule="auto"/>
        <w:rPr>
          <w:rFonts w:ascii="Poppins" w:cs="Poppins" w:eastAsia="Poppins" w:hAnsi="Poppins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5) Make</w:t>
      </w:r>
    </w:p>
    <w:p w:rsidR="00000000" w:rsidDel="00000000" w:rsidP="00000000" w:rsidRDefault="00000000" w:rsidRPr="00000000" w14:paraId="0000002D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Reaction Mix</w:t>
      </w: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3429000</wp:posOffset>
            </wp:positionV>
            <wp:extent cx="7043738" cy="190500"/>
            <wp:effectExtent b="0" l="0" r="0" t="0"/>
            <wp:wrapNone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pacing w:after="200" w:line="240" w:lineRule="auto"/>
        <w:ind w:left="0" w:right="-360" w:firstLine="0"/>
        <w:rPr>
          <w:rFonts w:ascii="Poppins" w:cs="Poppins" w:eastAsia="Poppins" w:hAnsi="Poppins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after="200" w:line="240" w:lineRule="auto"/>
        <w:ind w:left="0" w:right="-630" w:firstLine="0"/>
        <w:rPr>
          <w:rFonts w:ascii="Poppins" w:cs="Poppins" w:eastAsia="Poppins" w:hAnsi="Poppins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1"/>
        </w:numPr>
        <w:spacing w:after="200" w:line="240" w:lineRule="auto"/>
        <w:ind w:left="630" w:right="-63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Add CLAMP MM and Primer Soln (PGS) to 1.5mL tube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1"/>
        </w:numPr>
        <w:spacing w:after="200" w:line="240" w:lineRule="auto"/>
        <w:ind w:left="630" w:right="-63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Aliquot into Strip8 tubes or 96 well PCR Plate</w:t>
      </w:r>
    </w:p>
    <w:p w:rsidR="00000000" w:rsidDel="00000000" w:rsidP="00000000" w:rsidRDefault="00000000" w:rsidRPr="00000000" w14:paraId="00000032">
      <w:pPr>
        <w:widowControl w:val="0"/>
        <w:spacing w:after="200" w:line="240" w:lineRule="auto"/>
        <w:ind w:left="0" w:right="-630" w:firstLine="0"/>
        <w:rPr>
          <w:rFonts w:ascii="Poppins" w:cs="Poppins" w:eastAsia="Poppins" w:hAnsi="Poppins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80.0" w:type="dxa"/>
        <w:jc w:val="center"/>
        <w:tblBorders>
          <w:top w:color="9e9e9e" w:space="0" w:sz="8" w:val="single"/>
          <w:left w:color="9e9e9e" w:space="0" w:sz="8" w:val="single"/>
          <w:bottom w:color="9e9e9e" w:space="0" w:sz="8" w:val="single"/>
          <w:right w:color="9e9e9e" w:space="0" w:sz="8" w:val="single"/>
          <w:insideH w:color="9e9e9e" w:space="0" w:sz="8" w:val="single"/>
          <w:insideV w:color="9e9e9e" w:space="0" w:sz="8" w:val="single"/>
        </w:tblBorders>
        <w:tblLayout w:type="fixed"/>
        <w:tblLook w:val="0600"/>
      </w:tblPr>
      <w:tblGrid>
        <w:gridCol w:w="2220"/>
        <w:gridCol w:w="2220"/>
        <w:gridCol w:w="2220"/>
        <w:gridCol w:w="2220"/>
        <w:tblGridChange w:id="0">
          <w:tblGrid>
            <w:gridCol w:w="2220"/>
            <w:gridCol w:w="2220"/>
            <w:gridCol w:w="2220"/>
            <w:gridCol w:w="2220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8 Rxns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16 Rxns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24 Rxns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48 Rxns</w:t>
            </w:r>
          </w:p>
        </w:tc>
      </w:tr>
      <w:tr>
        <w:trPr>
          <w:cantSplit w:val="0"/>
          <w:trHeight w:val="1720" w:hRule="atLeast"/>
          <w:tblHeader w:val="0"/>
        </w:trPr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PGS</w:t>
            </w:r>
          </w:p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92 μL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PGS</w:t>
            </w:r>
          </w:p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183 μL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PGS</w:t>
            </w:r>
          </w:p>
          <w:p w:rsidR="00000000" w:rsidDel="00000000" w:rsidP="00000000" w:rsidRDefault="00000000" w:rsidRPr="00000000" w14:paraId="0000003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275 μL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PGS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550 μL</w:t>
            </w:r>
          </w:p>
        </w:tc>
      </w:tr>
      <w:tr>
        <w:trPr>
          <w:cantSplit w:val="0"/>
          <w:trHeight w:val="1160" w:hRule="atLeast"/>
          <w:tblHeader w:val="0"/>
        </w:trPr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CLAMP MM</w:t>
            </w:r>
          </w:p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109 μL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CLAMP MM</w:t>
            </w:r>
          </w:p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218 μL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CLAMP MM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328 μL</w:t>
            </w:r>
          </w:p>
        </w:tc>
        <w:tc>
          <w:tcPr>
            <w:tcBorders>
              <w:top w:color="000000" w:space="0" w:sz="16" w:val="single"/>
              <w:left w:color="000000" w:space="0" w:sz="16" w:val="single"/>
              <w:bottom w:color="000000" w:space="0" w:sz="16" w:val="single"/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CLAMP MM</w:t>
            </w:r>
          </w:p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36"/>
                <w:szCs w:val="36"/>
                <w:rtl w:val="0"/>
              </w:rPr>
              <w:t xml:space="preserve">655 μL</w:t>
            </w:r>
          </w:p>
        </w:tc>
      </w:tr>
    </w:tbl>
    <w:p w:rsidR="00000000" w:rsidDel="00000000" w:rsidP="00000000" w:rsidRDefault="00000000" w:rsidRPr="00000000" w14:paraId="00000047">
      <w:pPr>
        <w:spacing w:after="0" w:line="276" w:lineRule="auto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6) Add Sample</w:t>
      </w:r>
    </w:p>
    <w:p w:rsidR="00000000" w:rsidDel="00000000" w:rsidP="00000000" w:rsidRDefault="00000000" w:rsidRPr="00000000" w14:paraId="00000049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to Reaction</w:t>
      </w:r>
    </w:p>
    <w:p w:rsidR="00000000" w:rsidDel="00000000" w:rsidP="00000000" w:rsidRDefault="00000000" w:rsidRPr="00000000" w14:paraId="0000004A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4343400</wp:posOffset>
            </wp:positionV>
            <wp:extent cx="7043738" cy="190500"/>
            <wp:effectExtent b="0" l="0" r="0" t="0"/>
            <wp:wrapNone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after="200" w:line="240" w:lineRule="auto"/>
        <w:ind w:left="0" w:right="-360" w:firstLine="0"/>
        <w:rPr>
          <w:rFonts w:ascii="Poppins" w:cs="Poppins" w:eastAsia="Poppins" w:hAnsi="Poppins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numPr>
          <w:ilvl w:val="0"/>
          <w:numId w:val="1"/>
        </w:numPr>
        <w:spacing w:after="200" w:line="240" w:lineRule="auto"/>
        <w:ind w:left="720" w:right="-36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Add 2μL from each sample tube to corresponding well</w:t>
      </w:r>
    </w:p>
    <w:p w:rsidR="00000000" w:rsidDel="00000000" w:rsidP="00000000" w:rsidRDefault="00000000" w:rsidRPr="00000000" w14:paraId="0000004D">
      <w:pPr>
        <w:widowControl w:val="0"/>
        <w:spacing w:after="200" w:line="240" w:lineRule="auto"/>
        <w:ind w:left="0" w:right="-360" w:firstLine="0"/>
        <w:rPr>
          <w:rFonts w:ascii="Poppins" w:cs="Poppins" w:eastAsia="Poppins" w:hAnsi="Poppins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numPr>
          <w:ilvl w:val="0"/>
          <w:numId w:val="1"/>
        </w:numPr>
        <w:spacing w:after="200" w:line="240" w:lineRule="auto"/>
        <w:ind w:left="720" w:right="-36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Pipet up and down 5 times, blowout in liquid, tip touch</w:t>
      </w:r>
    </w:p>
    <w:p w:rsidR="00000000" w:rsidDel="00000000" w:rsidP="00000000" w:rsidRDefault="00000000" w:rsidRPr="00000000" w14:paraId="0000004F">
      <w:pPr>
        <w:spacing w:after="0" w:line="276" w:lineRule="auto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7) Heat Amp Reactions</w:t>
      </w:r>
    </w:p>
    <w:p w:rsidR="00000000" w:rsidDel="00000000" w:rsidP="00000000" w:rsidRDefault="00000000" w:rsidRPr="00000000" w14:paraId="00000051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4343400</wp:posOffset>
            </wp:positionV>
            <wp:extent cx="7043738" cy="190500"/>
            <wp:effectExtent b="0" l="0" r="0" t="0"/>
            <wp:wrapNone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after="200" w:line="240" w:lineRule="auto"/>
        <w:ind w:right="-360"/>
        <w:rPr>
          <w:rFonts w:ascii="Poppins" w:cs="Poppins" w:eastAsia="Poppins" w:hAnsi="Poppins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numPr>
          <w:ilvl w:val="0"/>
          <w:numId w:val="1"/>
        </w:numPr>
        <w:spacing w:after="200" w:line="240" w:lineRule="auto"/>
        <w:ind w:left="144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Heat at 65ºC for 25 min</w:t>
      </w:r>
    </w:p>
    <w:p w:rsidR="00000000" w:rsidDel="00000000" w:rsidP="00000000" w:rsidRDefault="00000000" w:rsidRPr="00000000" w14:paraId="00000054">
      <w:pPr>
        <w:widowControl w:val="0"/>
        <w:spacing w:after="200" w:line="240" w:lineRule="auto"/>
        <w:ind w:right="-360"/>
        <w:rPr>
          <w:rFonts w:ascii="Poppins" w:cs="Poppins" w:eastAsia="Poppins" w:hAnsi="Poppins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numPr>
          <w:ilvl w:val="0"/>
          <w:numId w:val="1"/>
        </w:numPr>
        <w:spacing w:after="200" w:line="240" w:lineRule="auto"/>
        <w:ind w:left="144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Set personal timer (on phone) for 24 min</w:t>
      </w:r>
    </w:p>
    <w:p w:rsidR="00000000" w:rsidDel="00000000" w:rsidP="00000000" w:rsidRDefault="00000000" w:rsidRPr="00000000" w14:paraId="00000056">
      <w:pPr>
        <w:widowControl w:val="0"/>
        <w:spacing w:after="200" w:line="240" w:lineRule="auto"/>
        <w:ind w:left="0" w:firstLine="0"/>
        <w:rPr>
          <w:rFonts w:ascii="Poppins" w:cs="Poppins" w:eastAsia="Poppins" w:hAnsi="Poppins"/>
          <w:b w:val="1"/>
          <w:bCs w:val="1"/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after="0" w:line="240" w:lineRule="auto"/>
        <w:ind w:left="0" w:firstLine="0"/>
        <w:rPr>
          <w:rFonts w:ascii="Poppins" w:cs="Poppins" w:eastAsia="Poppins" w:hAnsi="Poppins"/>
          <w:b w:val="1"/>
          <w:bCs w:val="1"/>
          <w:sz w:val="72"/>
          <w:szCs w:val="7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76" w:lineRule="auto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8) Log and</w:t>
      </w:r>
    </w:p>
    <w:p w:rsidR="00000000" w:rsidDel="00000000" w:rsidP="00000000" w:rsidRDefault="00000000" w:rsidRPr="00000000" w14:paraId="0000005A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  <w:rtl w:val="0"/>
        </w:rPr>
        <w:t xml:space="preserve">Report Results</w:t>
      </w:r>
    </w:p>
    <w:p w:rsidR="00000000" w:rsidDel="00000000" w:rsidP="00000000" w:rsidRDefault="00000000" w:rsidRPr="00000000" w14:paraId="0000005B">
      <w:pPr>
        <w:widowControl w:val="0"/>
        <w:spacing w:after="0" w:line="240" w:lineRule="auto"/>
        <w:jc w:val="center"/>
        <w:rPr>
          <w:rFonts w:ascii="Poppins" w:cs="Poppins" w:eastAsia="Poppins" w:hAnsi="Poppins"/>
          <w:b w:val="1"/>
          <w:bCs w:val="1"/>
          <w:sz w:val="120"/>
          <w:szCs w:val="120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120"/>
          <w:szCs w:val="12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409575</wp:posOffset>
            </wp:positionH>
            <wp:positionV relativeFrom="page">
              <wp:posOffset>4343400</wp:posOffset>
            </wp:positionV>
            <wp:extent cx="7043738" cy="190500"/>
            <wp:effectExtent b="0" l="0" r="0" t="0"/>
            <wp:wrapNone/>
            <wp:docPr id="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3738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widowControl w:val="0"/>
        <w:spacing w:after="200" w:line="240" w:lineRule="auto"/>
        <w:ind w:left="1440" w:firstLine="0"/>
        <w:rPr>
          <w:rFonts w:ascii="Poppins" w:cs="Poppins" w:eastAsia="Poppins" w:hAnsi="Poppins"/>
          <w:b w:val="1"/>
          <w:b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1"/>
        </w:numPr>
        <w:spacing w:after="200" w:line="240" w:lineRule="auto"/>
        <w:ind w:left="72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Let samples cool for at least 1 minute before taking photo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1"/>
        </w:numPr>
        <w:spacing w:after="200" w:line="240" w:lineRule="auto"/>
        <w:ind w:left="72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Crop and apply vivid filter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1"/>
        </w:numPr>
        <w:spacing w:after="200" w:line="240" w:lineRule="auto"/>
        <w:ind w:left="720" w:hanging="360"/>
        <w:rPr>
          <w:rFonts w:ascii="Poppins" w:cs="Poppins" w:eastAsia="Poppins" w:hAnsi="Poppins"/>
          <w:b w:val="1"/>
          <w:bCs w:val="1"/>
          <w:color w:val="000000"/>
          <w:sz w:val="72"/>
          <w:szCs w:val="7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sz w:val="72"/>
          <w:szCs w:val="72"/>
          <w:rtl w:val="0"/>
        </w:rPr>
        <w:t xml:space="preserve">Log Amp Run Form with QR code link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720" w:top="1080" w:left="1080" w:right="108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tabs>
        <w:tab w:val="center" w:leader="none" w:pos="4680"/>
        <w:tab w:val="right" w:leader="none" w:pos="9360"/>
      </w:tabs>
      <w:spacing w:after="0" w:line="240" w:lineRule="auto"/>
      <w:rPr>
        <w:rFonts w:ascii="Roboto" w:cs="Roboto" w:eastAsia="Roboto" w:hAnsi="Roboto"/>
      </w:rPr>
    </w:pPr>
    <w:bookmarkStart w:colFirst="0" w:colLast="0" w:name="_fzfhvrew92kv" w:id="0"/>
    <w:bookmarkEnd w:id="0"/>
    <w:r w:rsidDel="00000000" w:rsidR="00000000" w:rsidRPr="00000000">
      <w:rPr>
        <w:rFonts w:ascii="Roboto" w:cs="Roboto" w:eastAsia="Roboto" w:hAnsi="Roboto"/>
        <w:rtl w:val="0"/>
      </w:rPr>
      <w:t xml:space="preserve">floodlamp.bio                                  SOP-105-B_1 Quick Color Test Signage                  Effective 08/26/2022</w:t>
    </w:r>
  </w:p>
  <w:p w:rsidR="00000000" w:rsidDel="00000000" w:rsidP="00000000" w:rsidRDefault="00000000" w:rsidRPr="00000000" w14:paraId="00000062">
    <w:pPr>
      <w:tabs>
        <w:tab w:val="center" w:leader="none" w:pos="4680"/>
        <w:tab w:val="right" w:leader="none" w:pos="9360"/>
      </w:tabs>
      <w:spacing w:after="0" w:line="240" w:lineRule="auto"/>
      <w:jc w:val="right"/>
      <w:rPr/>
    </w:pPr>
    <w:bookmarkStart w:colFirst="0" w:colLast="0" w:name="_hxn9c0yte03e" w:id="1"/>
    <w:bookmarkEnd w:id="1"/>
    <w:r w:rsidDel="00000000" w:rsidR="00000000" w:rsidRPr="00000000">
      <w:rPr>
        <w:rFonts w:ascii="Roboto" w:cs="Roboto" w:eastAsia="Roboto" w:hAnsi="Roboto"/>
        <w:rtl w:val="0"/>
      </w:rPr>
      <w:t xml:space="preserve">     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  Page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Roboto" w:cs="Roboto" w:eastAsia="Roboto" w:hAnsi="Roboto"/>
      </w:rPr>
    </w:pPr>
    <w:bookmarkStart w:colFirst="0" w:colLast="0" w:name="_in2ddzvsfo9z" w:id="2"/>
    <w:bookmarkEnd w:id="2"/>
    <w:r w:rsidDel="00000000" w:rsidR="00000000" w:rsidRPr="00000000">
      <w:rPr>
        <w:rFonts w:ascii="Roboto" w:cs="Roboto" w:eastAsia="Roboto" w:hAnsi="Roboto"/>
        <w:rtl w:val="0"/>
      </w:rPr>
      <w:t xml:space="preserve">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     Page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9050" distT="19050" distL="19050" distR="19050" hidden="0" layoutInCell="1" locked="0" relativeHeight="0" simplePos="0">
          <wp:simplePos x="0" y="0"/>
          <wp:positionH relativeFrom="column">
            <wp:posOffset>-438149</wp:posOffset>
          </wp:positionH>
          <wp:positionV relativeFrom="paragraph">
            <wp:posOffset>-180974</wp:posOffset>
          </wp:positionV>
          <wp:extent cx="1534875" cy="1288175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4875" cy="12881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widowControl w:val="0"/>
      <w:spacing w:after="0" w:line="276" w:lineRule="auto"/>
      <w:rPr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3"/>
      <w:tblW w:w="1027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20"/>
      <w:tblGridChange w:id="0">
        <w:tblGrid>
          <w:gridCol w:w="3765"/>
          <w:gridCol w:w="2790"/>
          <w:gridCol w:w="372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4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/>
          </w:pPr>
          <w:r w:rsidDel="00000000" w:rsidR="00000000" w:rsidRPr="00000000">
            <w:rPr>
              <w:rtl w:val="0"/>
            </w:rPr>
            <w:t xml:space="preserve"> </w:t>
          </w:r>
          <w:r w:rsidDel="00000000" w:rsidR="00000000" w:rsidRPr="00000000">
            <w:rPr/>
            <w:drawing>
              <wp:inline distB="0" distT="0" distL="0" distR="0">
                <wp:extent cx="1905000" cy="381000"/>
                <wp:effectExtent b="0" l="0" r="0" t="0"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5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6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/>
          </w:pPr>
          <w:r w:rsidDel="00000000" w:rsidR="00000000" w:rsidRPr="00000000">
            <w:rPr>
              <w:rtl w:val="0"/>
            </w:rPr>
            <w:t xml:space="preserve">SOP-105-B_1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7">
          <w:pPr>
            <w:widowControl w:val="0"/>
            <w:spacing w:after="0" w:line="276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8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9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/>
          </w:pPr>
          <w:r w:rsidDel="00000000" w:rsidR="00000000" w:rsidRPr="00000000">
            <w:rPr>
              <w:rtl w:val="0"/>
            </w:rPr>
            <w:t xml:space="preserve">08/26/2022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A">
          <w:pPr>
            <w:widowControl w:val="0"/>
            <w:spacing w:after="0" w:line="276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B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C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/>
          </w:pPr>
          <w:r w:rsidDel="00000000" w:rsidR="00000000" w:rsidRPr="00000000">
            <w:rPr>
              <w:rtl w:val="0"/>
            </w:rPr>
            <w:t xml:space="preserve">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D">
          <w:pPr>
            <w:widowControl w:val="0"/>
            <w:spacing w:after="0" w:line="276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6E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b w:val="1"/>
              <w:bCs w:val="1"/>
              <w:sz w:val="28"/>
              <w:szCs w:val="28"/>
            </w:rPr>
          </w:pPr>
          <w:r w:rsidDel="00000000" w:rsidR="00000000" w:rsidRPr="00000000">
            <w:rPr>
              <w:b w:val="1"/>
              <w:bCs w:val="1"/>
              <w:sz w:val="28"/>
              <w:szCs w:val="28"/>
              <w:rtl w:val="0"/>
            </w:rPr>
            <w:t xml:space="preserve">QuickColor Test Signage</w:t>
          </w:r>
        </w:p>
      </w:tc>
    </w:tr>
  </w:tbl>
  <w:p w:rsidR="00000000" w:rsidDel="00000000" w:rsidP="00000000" w:rsidRDefault="00000000" w:rsidRPr="00000000" w14:paraId="00000070">
    <w:pPr>
      <w:tabs>
        <w:tab w:val="center" w:leader="none" w:pos="4680"/>
        <w:tab w:val="right" w:leader="none" w:pos="9360"/>
      </w:tabs>
      <w:spacing w:after="0"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righ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7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95959"/>
        <w:sz w:val="56"/>
        <w:szCs w:val="56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/>
    <w:rPr/>
    <w:tblPr>
      <w:tblStyleRowBandSize w:val="1"/>
      <w:tblStyleColBandSize w:val="1"/>
      <w:tblCellMar/>
    </w:tblPr>
    <w:tblStylePr w:type="band1Horz">
      <w:pPr/>
      <w:rPr/>
      <w:tcPr/>
    </w:tblStylePr>
    <w:tblStylePr w:type="band1Vert">
      <w:pPr/>
      <w:rPr/>
      <w:tcPr/>
    </w:tblStylePr>
    <w:tblStylePr w:type="band2Horz">
      <w:pPr/>
      <w:rPr/>
      <w:tcPr/>
    </w:tblStylePr>
    <w:tblStylePr w:type="band2Vert">
      <w:pPr/>
      <w:rPr/>
      <w:tcPr/>
    </w:tblStylePr>
    <w:tblStylePr w:type="firstCol">
      <w:pPr/>
      <w:rPr/>
      <w:tcPr/>
    </w:tblStylePr>
    <w:tblStylePr w:type="firstRow">
      <w:pPr/>
      <w:rPr/>
      <w:tcPr/>
    </w:tblStylePr>
    <w:tblStylePr w:type="lastCol">
      <w:pPr/>
      <w:rPr/>
      <w:tcPr/>
    </w:tblStylePr>
    <w:tblStylePr w:type="lastRow">
      <w:pPr/>
      <w:rPr/>
      <w:tcPr/>
    </w:tblStylePr>
    <w:tblStylePr w:type="neCell">
      <w:pPr/>
      <w:rPr/>
      <w:tcPr/>
    </w:tblStylePr>
    <w:tblStylePr w:type="nwCell">
      <w:pPr/>
      <w:rPr/>
      <w:tcPr/>
    </w:tblStylePr>
    <w:tblStylePr w:type="seCell">
      <w:pPr/>
      <w:rPr/>
      <w:tcPr/>
    </w:tblStylePr>
    <w:tblStylePr w:type="swCell">
      <w:pPr/>
      <w:rPr/>
      <w:tcPr/>
    </w:tblStylePr>
  </w:style>
  <w:style w:type="table" w:styleId="Table2">
    <w:basedOn w:val="TableNormal"/>
    <w:pPr/>
    <w:rPr/>
    <w:tblPr>
      <w:tblStyleRowBandSize w:val="1"/>
      <w:tblStyleColBandSize w:val="1"/>
      <w:tblCellMar/>
    </w:tblPr>
    <w:tblStylePr w:type="band1Horz">
      <w:pPr/>
      <w:rPr/>
      <w:tcPr/>
    </w:tblStylePr>
    <w:tblStylePr w:type="band1Vert">
      <w:pPr/>
      <w:rPr/>
      <w:tcPr/>
    </w:tblStylePr>
    <w:tblStylePr w:type="band2Horz">
      <w:pPr/>
      <w:rPr/>
      <w:tcPr/>
    </w:tblStylePr>
    <w:tblStylePr w:type="band2Vert">
      <w:pPr/>
      <w:rPr/>
      <w:tcPr/>
    </w:tblStylePr>
    <w:tblStylePr w:type="firstCol">
      <w:pPr/>
      <w:rPr/>
      <w:tcPr/>
    </w:tblStylePr>
    <w:tblStylePr w:type="firstRow">
      <w:pPr/>
      <w:rPr/>
      <w:tcPr/>
    </w:tblStylePr>
    <w:tblStylePr w:type="lastCol">
      <w:pPr/>
      <w:rPr/>
      <w:tcPr/>
    </w:tblStylePr>
    <w:tblStylePr w:type="lastRow">
      <w:pPr/>
      <w:rPr/>
      <w:tcPr/>
    </w:tblStylePr>
    <w:tblStylePr w:type="neCell">
      <w:pPr/>
      <w:rPr/>
      <w:tcPr/>
    </w:tblStylePr>
    <w:tblStylePr w:type="nwCell">
      <w:pPr/>
      <w:rPr/>
      <w:tcPr/>
    </w:tblStylePr>
    <w:tblStylePr w:type="seCell">
      <w:pPr/>
      <w:rPr/>
      <w:tcPr/>
    </w:tblStylePr>
    <w:tblStylePr w:type="swCell">
      <w:pPr/>
      <w:rPr/>
      <w:tcPr/>
    </w:tblStyle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