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pageBreakBefore w:val="0"/>
        <w:rPr/>
      </w:pPr>
      <w:r w:rsidDel="00000000" w:rsidR="00000000" w:rsidRPr="00000000">
        <w:rPr>
          <w:rtl w:val="0"/>
        </w:rPr>
      </w:r>
    </w:p>
    <w:tbl>
      <w:tblPr>
        <w:tblStyle w:val="Table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tcBorders>
              <w:top w:color="000000" w:space="0" w:sz="0" w:val="nil"/>
              <w:left w:color="bc1414" w:space="0" w:sz="24" w:val="single"/>
              <w:bottom w:color="000000" w:space="0" w:sz="0" w:val="nil"/>
              <w:right w:color="000000" w:space="0" w:sz="0" w:val="nil"/>
            </w:tcBorders>
            <w:shd w:fill="auto" w:val="clear"/>
            <w:tcMar>
              <w:top w:w="431.99999999999994" w:type="dxa"/>
              <w:left w:w="431.99999999999994" w:type="dxa"/>
              <w:bottom w:w="431.99999999999994" w:type="dxa"/>
              <w:right w:w="431.99999999999994" w:type="dxa"/>
            </w:tcMar>
            <w:vAlign w:val="top"/>
          </w:tcPr>
          <w:p w:rsidR="00000000" w:rsidDel="00000000" w:rsidP="00000000" w:rsidRDefault="00000000" w:rsidRPr="00000000" w14:paraId="00000002">
            <w:pPr>
              <w:pStyle w:val="Title"/>
              <w:pageBreakBefore w:val="0"/>
              <w:rPr>
                <w:sz w:val="48"/>
                <w:szCs w:val="48"/>
              </w:rPr>
            </w:pPr>
            <w:bookmarkStart w:colFirst="0" w:colLast="0" w:name="_htrbo3kjag7k" w:id="0"/>
            <w:bookmarkEnd w:id="0"/>
            <w:r w:rsidDel="00000000" w:rsidR="00000000" w:rsidRPr="00000000">
              <w:rPr>
                <w:sz w:val="48"/>
                <w:szCs w:val="48"/>
                <w:rtl w:val="0"/>
              </w:rPr>
              <w:t xml:space="preserve">FloodLAMP COVID-19 Tests</w:t>
            </w:r>
          </w:p>
          <w:p w:rsidR="00000000" w:rsidDel="00000000" w:rsidP="00000000" w:rsidRDefault="00000000" w:rsidRPr="00000000" w14:paraId="00000003">
            <w:pPr>
              <w:pStyle w:val="Title"/>
              <w:pageBreakBefore w:val="0"/>
              <w:rPr>
                <w:sz w:val="48"/>
                <w:szCs w:val="48"/>
                <w:vertAlign w:val="superscript"/>
              </w:rPr>
            </w:pPr>
            <w:bookmarkStart w:colFirst="0" w:colLast="0" w:name="_e16rr7suf44n" w:id="1"/>
            <w:bookmarkEnd w:id="1"/>
            <w:r w:rsidDel="00000000" w:rsidR="00000000" w:rsidRPr="00000000">
              <w:rPr>
                <w:sz w:val="48"/>
                <w:szCs w:val="48"/>
                <w:rtl w:val="0"/>
              </w:rPr>
              <w:t xml:space="preserve">   EasyPCR</w:t>
            </w:r>
            <w:r w:rsidDel="00000000" w:rsidR="00000000" w:rsidRPr="00000000">
              <w:rPr>
                <w:sz w:val="48"/>
                <w:szCs w:val="48"/>
                <w:vertAlign w:val="superscript"/>
                <w:rtl w:val="0"/>
              </w:rPr>
              <w:t xml:space="preserve">TM</w:t>
            </w:r>
          </w:p>
          <w:p w:rsidR="00000000" w:rsidDel="00000000" w:rsidP="00000000" w:rsidRDefault="00000000" w:rsidRPr="00000000" w14:paraId="00000004">
            <w:pPr>
              <w:pStyle w:val="Title"/>
              <w:pageBreakBefore w:val="0"/>
              <w:rPr>
                <w:sz w:val="48"/>
                <w:szCs w:val="48"/>
              </w:rPr>
            </w:pPr>
            <w:bookmarkStart w:colFirst="0" w:colLast="0" w:name="_4vidvo3nrdbg" w:id="2"/>
            <w:bookmarkEnd w:id="2"/>
            <w:r w:rsidDel="00000000" w:rsidR="00000000" w:rsidRPr="00000000">
              <w:rPr>
                <w:sz w:val="48"/>
                <w:szCs w:val="48"/>
                <w:rtl w:val="0"/>
              </w:rPr>
              <w:t xml:space="preserve">   </w:t>
            </w:r>
            <w:r w:rsidDel="00000000" w:rsidR="00000000" w:rsidRPr="00000000">
              <w:rPr>
                <w:sz w:val="48"/>
                <w:szCs w:val="48"/>
                <w:rtl w:val="0"/>
              </w:rPr>
              <w:t xml:space="preserve">QuickColor</w:t>
            </w:r>
            <w:r w:rsidDel="00000000" w:rsidR="00000000" w:rsidRPr="00000000">
              <w:rPr>
                <w:sz w:val="48"/>
                <w:szCs w:val="48"/>
                <w:vertAlign w:val="superscript"/>
                <w:rtl w:val="0"/>
              </w:rPr>
              <w:t xml:space="preserve">TM</w:t>
            </w:r>
            <w:r w:rsidDel="00000000" w:rsidR="00000000" w:rsidRPr="00000000">
              <w:rPr>
                <w:sz w:val="48"/>
                <w:szCs w:val="48"/>
                <w:rtl w:val="0"/>
              </w:rPr>
              <w:t xml:space="preserve"> </w:t>
            </w:r>
          </w:p>
          <w:p w:rsidR="00000000" w:rsidDel="00000000" w:rsidP="00000000" w:rsidRDefault="00000000" w:rsidRPr="00000000" w14:paraId="00000005">
            <w:pPr>
              <w:pStyle w:val="Title"/>
              <w:pageBreakBefore w:val="0"/>
              <w:rPr>
                <w:sz w:val="48"/>
                <w:szCs w:val="48"/>
                <w:vertAlign w:val="superscript"/>
              </w:rPr>
            </w:pPr>
            <w:bookmarkStart w:colFirst="0" w:colLast="0" w:name="_2k2l7po736f" w:id="3"/>
            <w:bookmarkEnd w:id="3"/>
            <w:r w:rsidDel="00000000" w:rsidR="00000000" w:rsidRPr="00000000">
              <w:rPr>
                <w:sz w:val="48"/>
                <w:szCs w:val="48"/>
                <w:rtl w:val="0"/>
              </w:rPr>
              <w:t xml:space="preserve">   QuickFluor</w:t>
            </w:r>
            <w:r w:rsidDel="00000000" w:rsidR="00000000" w:rsidRPr="00000000">
              <w:rPr>
                <w:sz w:val="48"/>
                <w:szCs w:val="48"/>
                <w:vertAlign w:val="superscript"/>
                <w:rtl w:val="0"/>
              </w:rPr>
              <w:t xml:space="preserve">TM</w:t>
            </w:r>
          </w:p>
          <w:p w:rsidR="00000000" w:rsidDel="00000000" w:rsidP="00000000" w:rsidRDefault="00000000" w:rsidRPr="00000000" w14:paraId="00000006">
            <w:pPr>
              <w:pStyle w:val="Title"/>
              <w:pageBreakBefore w:val="0"/>
              <w:rPr>
                <w:sz w:val="48"/>
                <w:szCs w:val="48"/>
              </w:rPr>
            </w:pPr>
            <w:bookmarkStart w:colFirst="0" w:colLast="0" w:name="_hjrt989utg2e" w:id="4"/>
            <w:bookmarkEnd w:id="4"/>
            <w:r w:rsidDel="00000000" w:rsidR="00000000" w:rsidRPr="00000000">
              <w:rPr>
                <w:rtl w:val="0"/>
              </w:rPr>
            </w:r>
          </w:p>
          <w:p w:rsidR="00000000" w:rsidDel="00000000" w:rsidP="00000000" w:rsidRDefault="00000000" w:rsidRPr="00000000" w14:paraId="00000007">
            <w:pPr>
              <w:pageBreakBefore w:val="0"/>
              <w:spacing w:line="240" w:lineRule="auto"/>
              <w:rPr/>
            </w:pPr>
            <w:r w:rsidDel="00000000" w:rsidR="00000000" w:rsidRPr="00000000">
              <w:rPr>
                <w:rtl w:val="0"/>
              </w:rPr>
            </w:r>
          </w:p>
          <w:p w:rsidR="00000000" w:rsidDel="00000000" w:rsidP="00000000" w:rsidRDefault="00000000" w:rsidRPr="00000000" w14:paraId="00000008">
            <w:pPr>
              <w:pageBreakBefore w:val="0"/>
              <w:spacing w:line="240" w:lineRule="auto"/>
              <w:rPr/>
            </w:pPr>
            <w:r w:rsidDel="00000000" w:rsidR="00000000" w:rsidRPr="00000000">
              <w:rPr>
                <w:rtl w:val="0"/>
              </w:rPr>
            </w:r>
          </w:p>
          <w:p w:rsidR="00000000" w:rsidDel="00000000" w:rsidP="00000000" w:rsidRDefault="00000000" w:rsidRPr="00000000" w14:paraId="00000009">
            <w:pPr>
              <w:pageBreakBefore w:val="0"/>
              <w:rPr>
                <w:rFonts w:ascii="Poppins Medium" w:cs="Poppins Medium" w:eastAsia="Poppins Medium" w:hAnsi="Poppins Medium"/>
                <w:sz w:val="40"/>
                <w:szCs w:val="40"/>
              </w:rPr>
            </w:pPr>
            <w:r w:rsidDel="00000000" w:rsidR="00000000" w:rsidRPr="00000000">
              <w:rPr>
                <w:rFonts w:ascii="Poppins Medium" w:cs="Poppins Medium" w:eastAsia="Poppins Medium" w:hAnsi="Poppins Medium"/>
                <w:sz w:val="40"/>
                <w:szCs w:val="40"/>
                <w:rtl w:val="0"/>
              </w:rPr>
              <w:t xml:space="preserve">Excerpts from DRAFT </w:t>
            </w:r>
            <w:r w:rsidDel="00000000" w:rsidR="00000000" w:rsidRPr="00000000">
              <w:rPr>
                <w:rFonts w:ascii="Poppins Medium" w:cs="Poppins Medium" w:eastAsia="Poppins Medium" w:hAnsi="Poppins Medium"/>
                <w:sz w:val="40"/>
                <w:szCs w:val="40"/>
                <w:rtl w:val="0"/>
              </w:rPr>
              <w:t xml:space="preserve">Instructions for Use </w:t>
            </w:r>
          </w:p>
          <w:p w:rsidR="00000000" w:rsidDel="00000000" w:rsidP="00000000" w:rsidRDefault="00000000" w:rsidRPr="00000000" w14:paraId="0000000A">
            <w:pPr>
              <w:pageBreakBefore w:val="0"/>
              <w:rPr>
                <w:rFonts w:ascii="Poppins Medium" w:cs="Poppins Medium" w:eastAsia="Poppins Medium" w:hAnsi="Poppins Medium"/>
                <w:sz w:val="40"/>
                <w:szCs w:val="40"/>
              </w:rPr>
            </w:pPr>
            <w:r w:rsidDel="00000000" w:rsidR="00000000" w:rsidRPr="00000000">
              <w:rPr>
                <w:rtl w:val="0"/>
              </w:rPr>
            </w:r>
          </w:p>
          <w:p w:rsidR="00000000" w:rsidDel="00000000" w:rsidP="00000000" w:rsidRDefault="00000000" w:rsidRPr="00000000" w14:paraId="0000000B">
            <w:pPr>
              <w:pageBreakBefore w:val="0"/>
              <w:rPr>
                <w:rFonts w:ascii="Poppins Medium" w:cs="Poppins Medium" w:eastAsia="Poppins Medium" w:hAnsi="Poppins Medium"/>
                <w:sz w:val="40"/>
                <w:szCs w:val="40"/>
              </w:rPr>
            </w:pPr>
            <w:r w:rsidDel="00000000" w:rsidR="00000000" w:rsidRPr="00000000">
              <w:rPr>
                <w:rFonts w:ascii="Poppins Medium" w:cs="Poppins Medium" w:eastAsia="Poppins Medium" w:hAnsi="Poppins Medium"/>
                <w:sz w:val="40"/>
                <w:szCs w:val="40"/>
                <w:rtl w:val="0"/>
              </w:rPr>
              <w:t xml:space="preserve">Equipment &amp; Materials for Clinical Evaluation</w:t>
            </w:r>
          </w:p>
          <w:p w:rsidR="00000000" w:rsidDel="00000000" w:rsidP="00000000" w:rsidRDefault="00000000" w:rsidRPr="00000000" w14:paraId="0000000C">
            <w:pPr>
              <w:pageBreakBefore w:val="0"/>
              <w:rPr>
                <w:rFonts w:ascii="Poppins Medium" w:cs="Poppins Medium" w:eastAsia="Poppins Medium" w:hAnsi="Poppins Medium"/>
                <w:sz w:val="40"/>
                <w:szCs w:val="40"/>
              </w:rPr>
            </w:pPr>
            <w:r w:rsidDel="00000000" w:rsidR="00000000" w:rsidRPr="00000000">
              <w:rPr>
                <w:rtl w:val="0"/>
              </w:rPr>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sz w:val="32"/>
                <w:szCs w:val="32"/>
              </w:rPr>
            </w:pPr>
            <w:r w:rsidDel="00000000" w:rsidR="00000000" w:rsidRPr="00000000">
              <w:rPr>
                <w:rtl w:val="0"/>
              </w:rPr>
            </w:r>
          </w:p>
          <w:p w:rsidR="00000000" w:rsidDel="00000000" w:rsidP="00000000" w:rsidRDefault="00000000" w:rsidRPr="00000000" w14:paraId="0000000F">
            <w:pPr>
              <w:pageBreakBefore w:val="0"/>
              <w:rPr>
                <w:sz w:val="32"/>
                <w:szCs w:val="32"/>
              </w:rPr>
            </w:pPr>
            <w:r w:rsidDel="00000000" w:rsidR="00000000" w:rsidRPr="00000000">
              <w:rPr>
                <w:rtl w:val="0"/>
              </w:rPr>
            </w:r>
          </w:p>
          <w:p w:rsidR="00000000" w:rsidDel="00000000" w:rsidP="00000000" w:rsidRDefault="00000000" w:rsidRPr="00000000" w14:paraId="00000010">
            <w:pPr>
              <w:pageBreakBefore w:val="0"/>
              <w:rPr>
                <w:sz w:val="32"/>
                <w:szCs w:val="32"/>
              </w:rPr>
            </w:pPr>
            <w:r w:rsidDel="00000000" w:rsidR="00000000" w:rsidRPr="00000000">
              <w:rPr>
                <w:rtl w:val="0"/>
              </w:rPr>
            </w:r>
          </w:p>
          <w:p w:rsidR="00000000" w:rsidDel="00000000" w:rsidP="00000000" w:rsidRDefault="00000000" w:rsidRPr="00000000" w14:paraId="00000011">
            <w:pPr>
              <w:pageBreakBefore w:val="0"/>
              <w:rPr>
                <w:sz w:val="32"/>
                <w:szCs w:val="32"/>
              </w:rPr>
            </w:pPr>
            <w:r w:rsidDel="00000000" w:rsidR="00000000" w:rsidRPr="00000000">
              <w:rPr>
                <w:rtl w:val="0"/>
              </w:rPr>
            </w:r>
          </w:p>
          <w:p w:rsidR="00000000" w:rsidDel="00000000" w:rsidP="00000000" w:rsidRDefault="00000000" w:rsidRPr="00000000" w14:paraId="00000012">
            <w:pPr>
              <w:pageBreakBefore w:val="0"/>
              <w:rPr>
                <w:sz w:val="32"/>
                <w:szCs w:val="32"/>
              </w:rPr>
            </w:pPr>
            <w:r w:rsidDel="00000000" w:rsidR="00000000" w:rsidRPr="00000000">
              <w:rPr>
                <w:rtl w:val="0"/>
              </w:rPr>
            </w:r>
          </w:p>
          <w:p w:rsidR="00000000" w:rsidDel="00000000" w:rsidP="00000000" w:rsidRDefault="00000000" w:rsidRPr="00000000" w14:paraId="00000013">
            <w:pPr>
              <w:pageBreakBefore w:val="0"/>
              <w:rPr>
                <w:sz w:val="32"/>
                <w:szCs w:val="32"/>
              </w:rPr>
            </w:pPr>
            <w:r w:rsidDel="00000000" w:rsidR="00000000" w:rsidRPr="00000000">
              <w:rPr>
                <w:rtl w:val="0"/>
              </w:rPr>
            </w:r>
          </w:p>
          <w:p w:rsidR="00000000" w:rsidDel="00000000" w:rsidP="00000000" w:rsidRDefault="00000000" w:rsidRPr="00000000" w14:paraId="00000014">
            <w:pPr>
              <w:pageBreakBefore w:val="0"/>
              <w:rPr>
                <w:sz w:val="32"/>
                <w:szCs w:val="32"/>
              </w:rPr>
            </w:pPr>
            <w:r w:rsidDel="00000000" w:rsidR="00000000" w:rsidRPr="00000000">
              <w:rPr>
                <w:rtl w:val="0"/>
              </w:rPr>
            </w:r>
          </w:p>
          <w:p w:rsidR="00000000" w:rsidDel="00000000" w:rsidP="00000000" w:rsidRDefault="00000000" w:rsidRPr="00000000" w14:paraId="00000015">
            <w:pPr>
              <w:pageBreakBefore w:val="0"/>
              <w:rPr>
                <w:sz w:val="32"/>
                <w:szCs w:val="32"/>
              </w:rPr>
            </w:pPr>
            <w:r w:rsidDel="00000000" w:rsidR="00000000" w:rsidRPr="00000000">
              <w:rPr>
                <w:rtl w:val="0"/>
              </w:rPr>
            </w:r>
          </w:p>
          <w:p w:rsidR="00000000" w:rsidDel="00000000" w:rsidP="00000000" w:rsidRDefault="00000000" w:rsidRPr="00000000" w14:paraId="00000016">
            <w:pPr>
              <w:pageBreakBefore w:val="0"/>
              <w:rPr>
                <w:sz w:val="32"/>
                <w:szCs w:val="32"/>
              </w:rPr>
            </w:pPr>
            <w:r w:rsidDel="00000000" w:rsidR="00000000" w:rsidRPr="00000000">
              <w:rPr>
                <w:rtl w:val="0"/>
              </w:rPr>
            </w:r>
          </w:p>
          <w:p w:rsidR="00000000" w:rsidDel="00000000" w:rsidP="00000000" w:rsidRDefault="00000000" w:rsidRPr="00000000" w14:paraId="00000017">
            <w:pPr>
              <w:pageBreakBefore w:val="0"/>
              <w:rPr>
                <w:sz w:val="32"/>
                <w:szCs w:val="32"/>
              </w:rPr>
            </w:pPr>
            <w:r w:rsidDel="00000000" w:rsidR="00000000" w:rsidRPr="00000000">
              <w:rPr>
                <w:rtl w:val="0"/>
              </w:rPr>
            </w:r>
          </w:p>
          <w:p w:rsidR="00000000" w:rsidDel="00000000" w:rsidP="00000000" w:rsidRDefault="00000000" w:rsidRPr="00000000" w14:paraId="00000018">
            <w:pPr>
              <w:pageBreakBefore w:val="0"/>
              <w:rPr>
                <w:sz w:val="32"/>
                <w:szCs w:val="32"/>
              </w:rPr>
            </w:pPr>
            <w:r w:rsidDel="00000000" w:rsidR="00000000" w:rsidRPr="00000000">
              <w:rPr>
                <w:rtl w:val="0"/>
              </w:rPr>
            </w:r>
          </w:p>
          <w:p w:rsidR="00000000" w:rsidDel="00000000" w:rsidP="00000000" w:rsidRDefault="00000000" w:rsidRPr="00000000" w14:paraId="00000019">
            <w:pPr>
              <w:pageBreakBefore w:val="0"/>
              <w:rPr>
                <w:sz w:val="24"/>
                <w:szCs w:val="24"/>
              </w:rPr>
            </w:pPr>
            <w:r w:rsidDel="00000000" w:rsidR="00000000" w:rsidRPr="00000000">
              <w:rPr>
                <w:sz w:val="24"/>
                <w:szCs w:val="24"/>
                <w:rtl w:val="0"/>
              </w:rPr>
              <w:t xml:space="preserve">www.floodlamp.bio</w:t>
            </w:r>
          </w:p>
          <w:p w:rsidR="00000000" w:rsidDel="00000000" w:rsidP="00000000" w:rsidRDefault="00000000" w:rsidRPr="00000000" w14:paraId="0000001A">
            <w:pPr>
              <w:pageBreakBefore w:val="0"/>
              <w:rPr>
                <w:sz w:val="24"/>
                <w:szCs w:val="24"/>
              </w:rPr>
            </w:pPr>
            <w:r w:rsidDel="00000000" w:rsidR="00000000" w:rsidRPr="00000000">
              <w:rPr>
                <w:sz w:val="24"/>
                <w:szCs w:val="24"/>
                <w:rtl w:val="0"/>
              </w:rPr>
              <w:t xml:space="preserve">FloodLAMP Biotechnologies, PBC | 930 Brittan Ave. San Carlos, CA 94070 USA</w:t>
            </w:r>
          </w:p>
        </w:tc>
      </w:tr>
    </w:tbl>
    <w:p w:rsidR="00000000" w:rsidDel="00000000" w:rsidP="00000000" w:rsidRDefault="00000000" w:rsidRPr="00000000" w14:paraId="0000001B">
      <w:pPr>
        <w:pStyle w:val="Heading2"/>
        <w:pageBreakBefore w:val="0"/>
        <w:rPr/>
      </w:pPr>
      <w:bookmarkStart w:colFirst="0" w:colLast="0" w:name="_aw0l38h4cirb" w:id="5"/>
      <w:bookmarkEnd w:id="5"/>
      <w:r w:rsidDel="00000000" w:rsidR="00000000" w:rsidRPr="00000000">
        <w:br w:type="page"/>
      </w:r>
      <w:r w:rsidDel="00000000" w:rsidR="00000000" w:rsidRPr="00000000">
        <w:rPr>
          <w:rtl w:val="0"/>
        </w:rPr>
      </w:r>
    </w:p>
    <w:p w:rsidR="00000000" w:rsidDel="00000000" w:rsidP="00000000" w:rsidRDefault="00000000" w:rsidRPr="00000000" w14:paraId="0000001C">
      <w:pPr>
        <w:pStyle w:val="Heading2"/>
        <w:pageBreakBefore w:val="0"/>
        <w:rPr/>
      </w:pPr>
      <w:bookmarkStart w:colFirst="0" w:colLast="0" w:name="_47zf5eo3cpa4" w:id="6"/>
      <w:bookmarkEnd w:id="6"/>
      <w:r w:rsidDel="00000000" w:rsidR="00000000" w:rsidRPr="00000000">
        <w:rPr>
          <w:rtl w:val="0"/>
        </w:rPr>
        <w:t xml:space="preserve">Inactivation Solution Preparation</w:t>
      </w:r>
    </w:p>
    <w:p w:rsidR="00000000" w:rsidDel="00000000" w:rsidP="00000000" w:rsidRDefault="00000000" w:rsidRPr="00000000" w14:paraId="0000001D">
      <w:pPr>
        <w:pageBreakBefore w:val="0"/>
        <w:spacing w:line="240" w:lineRule="auto"/>
        <w:rPr/>
      </w:pPr>
      <w:r w:rsidDel="00000000" w:rsidR="00000000" w:rsidRPr="00000000">
        <w:rPr>
          <w:rtl w:val="0"/>
        </w:rPr>
        <w:t xml:space="preserve">A 100X Inactivation Solution is prepared by mixing the components in the table below and vortexing for 30 seconds. Equivalent preparations utilizing components with different source concentrations may be used such that the final 100X Concentration is achieved. Aliquots of 100X Inactivation Solution should be stored in the dark at -20°C for up to 3 months. Upon thaw, working aliquots of 100X Inactivation Solution should be stored in the dark at room temperature for up to 1 month. </w:t>
      </w:r>
    </w:p>
    <w:p w:rsidR="00000000" w:rsidDel="00000000" w:rsidP="00000000" w:rsidRDefault="00000000" w:rsidRPr="00000000" w14:paraId="0000001E">
      <w:pPr>
        <w:pStyle w:val="Heading3"/>
        <w:pageBreakBefore w:val="0"/>
        <w:rPr/>
      </w:pPr>
      <w:bookmarkStart w:colFirst="0" w:colLast="0" w:name="_6tjzvlmcd3hs" w:id="7"/>
      <w:bookmarkEnd w:id="7"/>
      <w:r w:rsidDel="00000000" w:rsidR="00000000" w:rsidRPr="00000000">
        <w:rPr>
          <w:rtl w:val="0"/>
        </w:rPr>
      </w:r>
    </w:p>
    <w:p w:rsidR="00000000" w:rsidDel="00000000" w:rsidP="00000000" w:rsidRDefault="00000000" w:rsidRPr="00000000" w14:paraId="0000001F">
      <w:pPr>
        <w:pStyle w:val="Heading3"/>
        <w:pageBreakBefore w:val="0"/>
        <w:rPr/>
      </w:pPr>
      <w:bookmarkStart w:colFirst="0" w:colLast="0" w:name="_wh5e0d3kf4su" w:id="8"/>
      <w:bookmarkEnd w:id="8"/>
      <w:r w:rsidDel="00000000" w:rsidR="00000000" w:rsidRPr="00000000">
        <w:rPr>
          <w:rtl w:val="0"/>
        </w:rPr>
        <w:t xml:space="preserve">100X Inactivation Solution</w:t>
      </w:r>
    </w:p>
    <w:tbl>
      <w:tblPr>
        <w:tblStyle w:val="Table2"/>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30"/>
        <w:gridCol w:w="1800"/>
        <w:gridCol w:w="2085"/>
        <w:gridCol w:w="2130"/>
        <w:gridCol w:w="2235"/>
        <w:tblGridChange w:id="0">
          <w:tblGrid>
            <w:gridCol w:w="1830"/>
            <w:gridCol w:w="1800"/>
            <w:gridCol w:w="2085"/>
            <w:gridCol w:w="2130"/>
            <w:gridCol w:w="2235"/>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020">
            <w:pPr>
              <w:pageBreakBefore w:val="0"/>
              <w:widowControl w:val="0"/>
              <w:spacing w:line="240" w:lineRule="auto"/>
              <w:rPr>
                <w:b w:val="1"/>
                <w:color w:val="ffffff"/>
              </w:rPr>
            </w:pPr>
            <w:r w:rsidDel="00000000" w:rsidR="00000000" w:rsidRPr="00000000">
              <w:rPr>
                <w:b w:val="1"/>
                <w:color w:val="ffffff"/>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021">
            <w:pPr>
              <w:pageBreakBefore w:val="0"/>
              <w:widowControl w:val="0"/>
              <w:spacing w:line="240" w:lineRule="auto"/>
              <w:jc w:val="center"/>
              <w:rPr>
                <w:b w:val="1"/>
                <w:color w:val="ffffff"/>
              </w:rPr>
            </w:pPr>
            <w:r w:rsidDel="00000000" w:rsidR="00000000" w:rsidRPr="00000000">
              <w:rPr>
                <w:b w:val="1"/>
                <w:color w:val="ffffff"/>
                <w:rtl w:val="0"/>
              </w:rPr>
              <w:t xml:space="preserve">Source 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22">
            <w:pPr>
              <w:pageBreakBefore w:val="0"/>
              <w:widowControl w:val="0"/>
              <w:spacing w:line="240" w:lineRule="auto"/>
              <w:jc w:val="center"/>
              <w:rPr>
                <w:b w:val="1"/>
                <w:color w:val="ffffff"/>
              </w:rPr>
            </w:pPr>
            <w:r w:rsidDel="00000000" w:rsidR="00000000" w:rsidRPr="00000000">
              <w:rPr>
                <w:b w:val="1"/>
                <w:color w:val="ffffff"/>
                <w:rtl w:val="0"/>
              </w:rPr>
              <w:t xml:space="preserve">Volume</w:t>
            </w:r>
          </w:p>
          <w:p w:rsidR="00000000" w:rsidDel="00000000" w:rsidP="00000000" w:rsidRDefault="00000000" w:rsidRPr="00000000" w14:paraId="00000023">
            <w:pPr>
              <w:pageBreakBefore w:val="0"/>
              <w:widowControl w:val="0"/>
              <w:spacing w:line="240" w:lineRule="auto"/>
              <w:jc w:val="center"/>
              <w:rPr>
                <w:b w:val="1"/>
                <w:color w:val="ffffff"/>
              </w:rPr>
            </w:pPr>
            <w:r w:rsidDel="00000000" w:rsidR="00000000" w:rsidRPr="00000000">
              <w:rPr>
                <w:b w:val="1"/>
                <w:color w:val="ffffff"/>
                <w:rtl w:val="0"/>
              </w:rPr>
              <w:t xml:space="preserve">(100 Samples)</w:t>
            </w:r>
          </w:p>
        </w:tc>
        <w:tc>
          <w:tcPr>
            <w:shd w:fill="40505d" w:val="clear"/>
            <w:tcMar>
              <w:top w:w="43.2" w:type="dxa"/>
              <w:left w:w="43.2" w:type="dxa"/>
              <w:bottom w:w="43.2" w:type="dxa"/>
              <w:right w:w="43.2" w:type="dxa"/>
            </w:tcMar>
            <w:vAlign w:val="center"/>
          </w:tcPr>
          <w:p w:rsidR="00000000" w:rsidDel="00000000" w:rsidP="00000000" w:rsidRDefault="00000000" w:rsidRPr="00000000" w14:paraId="00000024">
            <w:pPr>
              <w:pageBreakBefore w:val="0"/>
              <w:widowControl w:val="0"/>
              <w:spacing w:line="240" w:lineRule="auto"/>
              <w:jc w:val="center"/>
              <w:rPr>
                <w:b w:val="1"/>
                <w:color w:val="ffffff"/>
              </w:rPr>
            </w:pPr>
            <w:r w:rsidDel="00000000" w:rsidR="00000000" w:rsidRPr="00000000">
              <w:rPr>
                <w:b w:val="1"/>
                <w:color w:val="ffffff"/>
                <w:rtl w:val="0"/>
              </w:rPr>
              <w:t xml:space="preserve">Volume</w:t>
            </w:r>
          </w:p>
          <w:p w:rsidR="00000000" w:rsidDel="00000000" w:rsidP="00000000" w:rsidRDefault="00000000" w:rsidRPr="00000000" w14:paraId="00000025">
            <w:pPr>
              <w:pageBreakBefore w:val="0"/>
              <w:widowControl w:val="0"/>
              <w:spacing w:line="240" w:lineRule="auto"/>
              <w:jc w:val="center"/>
              <w:rPr>
                <w:b w:val="1"/>
                <w:color w:val="ffffff"/>
              </w:rPr>
            </w:pPr>
            <w:r w:rsidDel="00000000" w:rsidR="00000000" w:rsidRPr="00000000">
              <w:rPr>
                <w:b w:val="1"/>
                <w:color w:val="ffffff"/>
                <w:rtl w:val="0"/>
              </w:rPr>
              <w:t xml:space="preserve">(2000 Samples)</w:t>
            </w:r>
          </w:p>
        </w:tc>
        <w:tc>
          <w:tcPr>
            <w:shd w:fill="40505d" w:val="clear"/>
            <w:tcMar>
              <w:top w:w="43.2" w:type="dxa"/>
              <w:left w:w="43.2" w:type="dxa"/>
              <w:bottom w:w="43.2" w:type="dxa"/>
              <w:right w:w="43.2" w:type="dxa"/>
            </w:tcMar>
            <w:vAlign w:val="center"/>
          </w:tcPr>
          <w:p w:rsidR="00000000" w:rsidDel="00000000" w:rsidP="00000000" w:rsidRDefault="00000000" w:rsidRPr="00000000" w14:paraId="00000026">
            <w:pPr>
              <w:pageBreakBefore w:val="0"/>
              <w:widowControl w:val="0"/>
              <w:spacing w:line="240" w:lineRule="auto"/>
              <w:jc w:val="center"/>
              <w:rPr>
                <w:b w:val="1"/>
                <w:color w:val="ffffff"/>
              </w:rPr>
            </w:pPr>
            <w:r w:rsidDel="00000000" w:rsidR="00000000" w:rsidRPr="00000000">
              <w:rPr>
                <w:b w:val="1"/>
                <w:color w:val="ffffff"/>
                <w:rtl w:val="0"/>
              </w:rPr>
              <w:t xml:space="preserve">100X Concentration</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27">
            <w:pPr>
              <w:pageBreakBefore w:val="0"/>
              <w:widowControl w:val="0"/>
              <w:spacing w:line="240" w:lineRule="auto"/>
              <w:rPr/>
            </w:pPr>
            <w:r w:rsidDel="00000000" w:rsidR="00000000" w:rsidRPr="00000000">
              <w:rPr>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028">
            <w:pPr>
              <w:pageBreakBefore w:val="0"/>
              <w:widowControl w:val="0"/>
              <w:spacing w:line="240" w:lineRule="auto"/>
              <w:jc w:val="center"/>
              <w:rPr/>
            </w:pPr>
            <w:r w:rsidDel="00000000" w:rsidR="00000000" w:rsidRPr="00000000">
              <w:rPr>
                <w:rtl w:val="0"/>
              </w:rPr>
              <w:t xml:space="preserve">0.5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29">
            <w:pPr>
              <w:pageBreakBefore w:val="0"/>
              <w:widowControl w:val="0"/>
              <w:spacing w:line="240" w:lineRule="auto"/>
              <w:jc w:val="center"/>
              <w:rPr/>
            </w:pPr>
            <w:r w:rsidDel="00000000" w:rsidR="00000000" w:rsidRPr="00000000">
              <w:rPr>
                <w:rtl w:val="0"/>
              </w:rPr>
              <w:t xml:space="preserve">500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02A">
            <w:pPr>
              <w:pageBreakBefore w:val="0"/>
              <w:widowControl w:val="0"/>
              <w:spacing w:line="240" w:lineRule="auto"/>
              <w:jc w:val="center"/>
              <w:rPr/>
            </w:pPr>
            <w:r w:rsidDel="00000000" w:rsidR="00000000" w:rsidRPr="00000000">
              <w:rPr>
                <w:rtl w:val="0"/>
              </w:rPr>
              <w:t xml:space="preserve">10 mL</w:t>
            </w:r>
          </w:p>
        </w:tc>
        <w:tc>
          <w:tcPr>
            <w:shd w:fill="auto" w:val="clear"/>
            <w:tcMar>
              <w:top w:w="43.2" w:type="dxa"/>
              <w:left w:w="43.2" w:type="dxa"/>
              <w:bottom w:w="43.2" w:type="dxa"/>
              <w:right w:w="43.2" w:type="dxa"/>
            </w:tcMar>
            <w:vAlign w:val="center"/>
          </w:tcPr>
          <w:p w:rsidR="00000000" w:rsidDel="00000000" w:rsidP="00000000" w:rsidRDefault="00000000" w:rsidRPr="00000000" w14:paraId="0000002B">
            <w:pPr>
              <w:pageBreakBefore w:val="0"/>
              <w:widowControl w:val="0"/>
              <w:spacing w:line="240" w:lineRule="auto"/>
              <w:jc w:val="center"/>
              <w:rPr/>
            </w:pPr>
            <w:r w:rsidDel="00000000" w:rsidR="00000000" w:rsidRPr="00000000">
              <w:rPr>
                <w:rtl w:val="0"/>
              </w:rPr>
              <w:t xml:space="preserve">250 mM</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2C">
            <w:pPr>
              <w:pageBreakBefore w:val="0"/>
              <w:widowControl w:val="0"/>
              <w:spacing w:line="240" w:lineRule="auto"/>
              <w:rPr/>
            </w:pPr>
            <w:r w:rsidDel="00000000" w:rsidR="00000000" w:rsidRPr="00000000">
              <w:rPr>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02D">
            <w:pPr>
              <w:pageBreakBefore w:val="0"/>
              <w:widowControl w:val="0"/>
              <w:spacing w:line="240" w:lineRule="auto"/>
              <w:jc w:val="center"/>
              <w:rPr/>
            </w:pPr>
            <w:r w:rsidDel="00000000" w:rsidR="00000000" w:rsidRPr="00000000">
              <w:rPr>
                <w:rtl w:val="0"/>
              </w:rPr>
              <w:t xml:space="preserve">0.5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2E">
            <w:pPr>
              <w:pageBreakBefore w:val="0"/>
              <w:widowControl w:val="0"/>
              <w:spacing w:line="240" w:lineRule="auto"/>
              <w:jc w:val="center"/>
              <w:rPr/>
            </w:pPr>
            <w:r w:rsidDel="00000000" w:rsidR="00000000" w:rsidRPr="00000000">
              <w:rPr>
                <w:rtl w:val="0"/>
              </w:rPr>
              <w:t xml:space="preserve">200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02F">
            <w:pPr>
              <w:pageBreakBefore w:val="0"/>
              <w:widowControl w:val="0"/>
              <w:spacing w:line="240" w:lineRule="auto"/>
              <w:jc w:val="center"/>
              <w:rPr/>
            </w:pPr>
            <w:r w:rsidDel="00000000" w:rsidR="00000000" w:rsidRPr="00000000">
              <w:rPr>
                <w:rtl w:val="0"/>
              </w:rPr>
              <w:t xml:space="preserve">4 mL</w:t>
            </w:r>
          </w:p>
        </w:tc>
        <w:tc>
          <w:tcPr>
            <w:shd w:fill="auto" w:val="clear"/>
            <w:tcMar>
              <w:top w:w="43.2" w:type="dxa"/>
              <w:left w:w="43.2" w:type="dxa"/>
              <w:bottom w:w="43.2" w:type="dxa"/>
              <w:right w:w="43.2" w:type="dxa"/>
            </w:tcMar>
            <w:vAlign w:val="center"/>
          </w:tcPr>
          <w:p w:rsidR="00000000" w:rsidDel="00000000" w:rsidP="00000000" w:rsidRDefault="00000000" w:rsidRPr="00000000" w14:paraId="00000030">
            <w:pPr>
              <w:pageBreakBefore w:val="0"/>
              <w:widowControl w:val="0"/>
              <w:spacing w:line="240" w:lineRule="auto"/>
              <w:jc w:val="center"/>
              <w:rPr/>
            </w:pPr>
            <w:r w:rsidDel="00000000" w:rsidR="00000000" w:rsidRPr="00000000">
              <w:rPr>
                <w:rtl w:val="0"/>
              </w:rPr>
              <w:t xml:space="preserve">100 mM</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31">
            <w:pPr>
              <w:pageBreakBefore w:val="0"/>
              <w:widowControl w:val="0"/>
              <w:spacing w:line="240" w:lineRule="auto"/>
              <w:rPr/>
            </w:pPr>
            <w:r w:rsidDel="00000000" w:rsidR="00000000" w:rsidRPr="00000000">
              <w:rPr>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032">
            <w:pPr>
              <w:pageBreakBefore w:val="0"/>
              <w:widowControl w:val="0"/>
              <w:spacing w:line="240" w:lineRule="auto"/>
              <w:jc w:val="center"/>
              <w:rPr/>
            </w:pPr>
            <w:r w:rsidDel="00000000" w:rsidR="00000000" w:rsidRPr="00000000">
              <w:rPr>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033">
            <w:pPr>
              <w:pageBreakBefore w:val="0"/>
              <w:widowControl w:val="0"/>
              <w:spacing w:line="240" w:lineRule="auto"/>
              <w:jc w:val="center"/>
              <w:rPr/>
            </w:pPr>
            <w:r w:rsidDel="00000000" w:rsidR="00000000" w:rsidRPr="00000000">
              <w:rPr>
                <w:rtl w:val="0"/>
              </w:rPr>
              <w:t xml:space="preserve">117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034">
            <w:pPr>
              <w:pageBreakBefore w:val="0"/>
              <w:widowControl w:val="0"/>
              <w:spacing w:line="240" w:lineRule="auto"/>
              <w:jc w:val="center"/>
              <w:rPr/>
            </w:pPr>
            <w:r w:rsidDel="00000000" w:rsidR="00000000" w:rsidRPr="00000000">
              <w:rPr>
                <w:rtl w:val="0"/>
              </w:rPr>
              <w:t xml:space="preserve">2.3 mL</w:t>
            </w:r>
          </w:p>
        </w:tc>
        <w:tc>
          <w:tcPr>
            <w:shd w:fill="auto" w:val="clear"/>
            <w:tcMar>
              <w:top w:w="43.2" w:type="dxa"/>
              <w:left w:w="43.2" w:type="dxa"/>
              <w:bottom w:w="43.2" w:type="dxa"/>
              <w:right w:w="43.2" w:type="dxa"/>
            </w:tcMar>
            <w:vAlign w:val="center"/>
          </w:tcPr>
          <w:p w:rsidR="00000000" w:rsidDel="00000000" w:rsidP="00000000" w:rsidRDefault="00000000" w:rsidRPr="00000000" w14:paraId="00000035">
            <w:pPr>
              <w:pageBreakBefore w:val="0"/>
              <w:widowControl w:val="0"/>
              <w:spacing w:line="240" w:lineRule="auto"/>
              <w:jc w:val="center"/>
              <w:rPr/>
            </w:pPr>
            <w:r w:rsidDel="00000000" w:rsidR="00000000" w:rsidRPr="00000000">
              <w:rPr>
                <w:rtl w:val="0"/>
              </w:rPr>
              <w:t xml:space="preserve">1.15 N</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36">
            <w:pPr>
              <w:pageBreakBefore w:val="0"/>
              <w:widowControl w:val="0"/>
              <w:spacing w:line="240" w:lineRule="auto"/>
              <w:rPr/>
            </w:pPr>
            <w:r w:rsidDel="00000000" w:rsidR="00000000" w:rsidRPr="00000000">
              <w:rPr>
                <w:rtl w:val="0"/>
              </w:rPr>
              <w:t xml:space="preserve">Nuclease-free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037">
            <w:pPr>
              <w:pageBreakBefore w:val="0"/>
              <w:widowControl w:val="0"/>
              <w:spacing w:line="240" w:lineRule="auto"/>
              <w:jc w:val="center"/>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38">
            <w:pPr>
              <w:pageBreakBefore w:val="0"/>
              <w:widowControl w:val="0"/>
              <w:spacing w:line="240" w:lineRule="auto"/>
              <w:jc w:val="center"/>
              <w:rPr/>
            </w:pPr>
            <w:r w:rsidDel="00000000" w:rsidR="00000000" w:rsidRPr="00000000">
              <w:rPr>
                <w:rtl w:val="0"/>
              </w:rPr>
              <w:t xml:space="preserve">183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039">
            <w:pPr>
              <w:pageBreakBefore w:val="0"/>
              <w:widowControl w:val="0"/>
              <w:spacing w:line="240" w:lineRule="auto"/>
              <w:jc w:val="center"/>
              <w:rPr/>
            </w:pPr>
            <w:r w:rsidDel="00000000" w:rsidR="00000000" w:rsidRPr="00000000">
              <w:rPr>
                <w:rtl w:val="0"/>
              </w:rPr>
              <w:t xml:space="preserve">3.7 mL</w:t>
            </w:r>
          </w:p>
        </w:tc>
        <w:tc>
          <w:tcPr>
            <w:shd w:fill="auto" w:val="clear"/>
            <w:tcMar>
              <w:top w:w="43.2" w:type="dxa"/>
              <w:left w:w="43.2" w:type="dxa"/>
              <w:bottom w:w="43.2" w:type="dxa"/>
              <w:right w:w="43.2" w:type="dxa"/>
            </w:tcMar>
            <w:vAlign w:val="center"/>
          </w:tcPr>
          <w:p w:rsidR="00000000" w:rsidDel="00000000" w:rsidP="00000000" w:rsidRDefault="00000000" w:rsidRPr="00000000" w14:paraId="0000003A">
            <w:pPr>
              <w:pageBreakBefore w:val="0"/>
              <w:widowControl w:val="0"/>
              <w:spacing w:line="240" w:lineRule="auto"/>
              <w:jc w:val="center"/>
              <w:rPr/>
            </w:pPr>
            <w:r w:rsidDel="00000000" w:rsidR="00000000" w:rsidRPr="00000000">
              <w:rPr>
                <w:rtl w:val="0"/>
              </w:rPr>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3B">
            <w:pPr>
              <w:pageBreakBefore w:val="0"/>
              <w:widowControl w:val="0"/>
              <w:spacing w:line="240" w:lineRule="auto"/>
              <w:rPr>
                <w:b w:val="1"/>
              </w:rPr>
            </w:pPr>
            <w:r w:rsidDel="00000000" w:rsidR="00000000" w:rsidRPr="00000000">
              <w:rPr>
                <w:b w:val="1"/>
                <w:rtl w:val="0"/>
              </w:rPr>
              <w:t xml:space="preserve">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03C">
            <w:pPr>
              <w:pageBreakBefore w:val="0"/>
              <w:widowControl w:val="0"/>
              <w:spacing w:line="240" w:lineRule="auto"/>
              <w:jc w:val="center"/>
              <w:rPr>
                <w:b w:val="1"/>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3D">
            <w:pPr>
              <w:pageBreakBefore w:val="0"/>
              <w:widowControl w:val="0"/>
              <w:spacing w:line="240" w:lineRule="auto"/>
              <w:jc w:val="center"/>
              <w:rPr>
                <w:b w:val="1"/>
              </w:rPr>
            </w:pPr>
            <w:r w:rsidDel="00000000" w:rsidR="00000000" w:rsidRPr="00000000">
              <w:rPr>
                <w:b w:val="1"/>
                <w:rtl w:val="0"/>
              </w:rPr>
              <w:t xml:space="preserve">1000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03E">
            <w:pPr>
              <w:pageBreakBefore w:val="0"/>
              <w:widowControl w:val="0"/>
              <w:spacing w:line="240" w:lineRule="auto"/>
              <w:jc w:val="center"/>
              <w:rPr>
                <w:b w:val="1"/>
              </w:rPr>
            </w:pPr>
            <w:r w:rsidDel="00000000" w:rsidR="00000000" w:rsidRPr="00000000">
              <w:rPr>
                <w:b w:val="1"/>
                <w:rtl w:val="0"/>
              </w:rPr>
              <w:t xml:space="preserve">20 mL</w:t>
            </w:r>
          </w:p>
        </w:tc>
        <w:tc>
          <w:tcPr>
            <w:shd w:fill="auto" w:val="clear"/>
            <w:tcMar>
              <w:top w:w="43.2" w:type="dxa"/>
              <w:left w:w="43.2" w:type="dxa"/>
              <w:bottom w:w="43.2" w:type="dxa"/>
              <w:right w:w="43.2" w:type="dxa"/>
            </w:tcMar>
            <w:vAlign w:val="center"/>
          </w:tcPr>
          <w:p w:rsidR="00000000" w:rsidDel="00000000" w:rsidP="00000000" w:rsidRDefault="00000000" w:rsidRPr="00000000" w14:paraId="0000003F">
            <w:pPr>
              <w:pageBreakBefore w:val="0"/>
              <w:widowControl w:val="0"/>
              <w:spacing w:line="240" w:lineRule="auto"/>
              <w:jc w:val="center"/>
              <w:rPr/>
            </w:pPr>
            <w:r w:rsidDel="00000000" w:rsidR="00000000" w:rsidRPr="00000000">
              <w:rPr>
                <w:rtl w:val="0"/>
              </w:rPr>
            </w:r>
          </w:p>
        </w:tc>
      </w:tr>
    </w:tbl>
    <w:p w:rsidR="00000000" w:rsidDel="00000000" w:rsidP="00000000" w:rsidRDefault="00000000" w:rsidRPr="00000000" w14:paraId="00000040">
      <w:pPr>
        <w:pageBreakBefore w:val="0"/>
        <w:spacing w:line="240" w:lineRule="auto"/>
        <w:jc w:val="both"/>
        <w:rPr/>
      </w:pPr>
      <w:r w:rsidDel="00000000" w:rsidR="00000000" w:rsidRPr="00000000">
        <w:rPr>
          <w:rtl w:val="0"/>
        </w:rPr>
      </w:r>
    </w:p>
    <w:p w:rsidR="00000000" w:rsidDel="00000000" w:rsidP="00000000" w:rsidRDefault="00000000" w:rsidRPr="00000000" w14:paraId="00000041">
      <w:pPr>
        <w:pStyle w:val="Heading2"/>
        <w:pageBreakBefore w:val="0"/>
        <w:rPr/>
      </w:pPr>
      <w:bookmarkStart w:colFirst="0" w:colLast="0" w:name="_ctjywc8b4hf4" w:id="9"/>
      <w:bookmarkEnd w:id="9"/>
      <w:r w:rsidDel="00000000" w:rsidR="00000000" w:rsidRPr="00000000">
        <w:rPr>
          <w:rtl w:val="0"/>
        </w:rPr>
        <w:t xml:space="preserve">Sample Preparation (wet swabs)</w:t>
      </w:r>
    </w:p>
    <w:p w:rsidR="00000000" w:rsidDel="00000000" w:rsidP="00000000" w:rsidRDefault="00000000" w:rsidRPr="00000000" w14:paraId="00000042">
      <w:pPr>
        <w:pageBreakBefore w:val="0"/>
        <w:spacing w:line="276" w:lineRule="auto"/>
        <w:rPr/>
      </w:pPr>
      <w:r w:rsidDel="00000000" w:rsidR="00000000" w:rsidRPr="00000000">
        <w:rPr>
          <w:rtl w:val="0"/>
        </w:rPr>
        <w:t xml:space="preserve">* For wet swab specimens (swabs in saline or unprocessed swab elution): </w:t>
      </w:r>
    </w:p>
    <w:p w:rsidR="00000000" w:rsidDel="00000000" w:rsidP="00000000" w:rsidRDefault="00000000" w:rsidRPr="00000000" w14:paraId="00000043">
      <w:pPr>
        <w:pageBreakBefore w:val="0"/>
        <w:numPr>
          <w:ilvl w:val="0"/>
          <w:numId w:val="4"/>
        </w:numPr>
        <w:spacing w:line="276" w:lineRule="auto"/>
        <w:ind w:left="360"/>
        <w:rPr>
          <w:rFonts w:ascii="Poppins" w:cs="Poppins" w:eastAsia="Poppins" w:hAnsi="Poppins"/>
          <w:sz w:val="22"/>
          <w:szCs w:val="22"/>
        </w:rPr>
      </w:pPr>
      <w:r w:rsidDel="00000000" w:rsidR="00000000" w:rsidRPr="00000000">
        <w:rPr>
          <w:rtl w:val="0"/>
        </w:rPr>
        <w:t xml:space="preserve">If samples are frozen, thaw unless no ice crystals are present and then keep on ice, cold block or at 4°C. </w:t>
      </w:r>
    </w:p>
    <w:p w:rsidR="00000000" w:rsidDel="00000000" w:rsidP="00000000" w:rsidRDefault="00000000" w:rsidRPr="00000000" w14:paraId="00000044">
      <w:pPr>
        <w:pageBreakBefore w:val="0"/>
        <w:numPr>
          <w:ilvl w:val="0"/>
          <w:numId w:val="4"/>
        </w:numPr>
        <w:spacing w:line="276" w:lineRule="auto"/>
        <w:ind w:left="360"/>
        <w:rPr>
          <w:rFonts w:ascii="Poppins" w:cs="Poppins" w:eastAsia="Poppins" w:hAnsi="Poppins"/>
          <w:sz w:val="22"/>
          <w:szCs w:val="22"/>
        </w:rPr>
      </w:pPr>
      <w:r w:rsidDel="00000000" w:rsidR="00000000" w:rsidRPr="00000000">
        <w:rPr>
          <w:rtl w:val="0"/>
        </w:rPr>
        <w:t xml:space="preserve">Pulse vortex each sample and briefly spin down in a centrifuge to collect the liquid at the bottom of the tube. </w:t>
      </w:r>
    </w:p>
    <w:p w:rsidR="00000000" w:rsidDel="00000000" w:rsidP="00000000" w:rsidRDefault="00000000" w:rsidRPr="00000000" w14:paraId="00000045">
      <w:pPr>
        <w:pageBreakBefore w:val="0"/>
        <w:numPr>
          <w:ilvl w:val="0"/>
          <w:numId w:val="4"/>
        </w:numPr>
        <w:spacing w:line="276" w:lineRule="auto"/>
        <w:ind w:left="360"/>
        <w:rPr>
          <w:rFonts w:ascii="Poppins" w:cs="Poppins" w:eastAsia="Poppins" w:hAnsi="Poppins"/>
          <w:sz w:val="22"/>
          <w:szCs w:val="22"/>
        </w:rPr>
      </w:pPr>
      <w:r w:rsidDel="00000000" w:rsidR="00000000" w:rsidRPr="00000000">
        <w:rPr>
          <w:rtl w:val="0"/>
        </w:rPr>
        <w:t xml:space="preserve">Wipe the outside of the sample tube with 70% ethanol. </w:t>
      </w:r>
    </w:p>
    <w:p w:rsidR="00000000" w:rsidDel="00000000" w:rsidP="00000000" w:rsidRDefault="00000000" w:rsidRPr="00000000" w14:paraId="00000046">
      <w:pPr>
        <w:pageBreakBefore w:val="0"/>
        <w:spacing w:line="276" w:lineRule="auto"/>
        <w:ind w:left="720" w:firstLine="0"/>
        <w:rPr/>
      </w:pPr>
      <w:r w:rsidDel="00000000" w:rsidR="00000000" w:rsidRPr="00000000">
        <w:rPr>
          <w:rtl w:val="0"/>
        </w:rPr>
      </w:r>
    </w:p>
    <w:p w:rsidR="00000000" w:rsidDel="00000000" w:rsidP="00000000" w:rsidRDefault="00000000" w:rsidRPr="00000000" w14:paraId="00000047">
      <w:pPr>
        <w:pStyle w:val="Heading2"/>
        <w:pageBreakBefore w:val="0"/>
        <w:rPr/>
      </w:pPr>
      <w:bookmarkStart w:colFirst="0" w:colLast="0" w:name="_2640hw6dm7hc" w:id="10"/>
      <w:bookmarkEnd w:id="10"/>
      <w:r w:rsidDel="00000000" w:rsidR="00000000" w:rsidRPr="00000000">
        <w:rPr>
          <w:rtl w:val="0"/>
        </w:rPr>
        <w:t xml:space="preserve">Sample Inactivation</w:t>
      </w:r>
    </w:p>
    <w:p w:rsidR="00000000" w:rsidDel="00000000" w:rsidP="00000000" w:rsidRDefault="00000000" w:rsidRPr="00000000" w14:paraId="00000048">
      <w:pPr>
        <w:pageBreakBefore w:val="0"/>
        <w:numPr>
          <w:ilvl w:val="0"/>
          <w:numId w:val="8"/>
        </w:numPr>
        <w:ind w:left="360" w:hanging="360"/>
        <w:rPr>
          <w:u w:val="none"/>
        </w:rPr>
      </w:pPr>
      <w:r w:rsidDel="00000000" w:rsidR="00000000" w:rsidRPr="00000000">
        <w:rPr>
          <w:rtl w:val="0"/>
        </w:rPr>
        <w:t xml:space="preserve">Place the inactivation heater (a thermal cycler, water bath, dry heat bath or equivalent) in the BSC, turn on, and </w:t>
      </w:r>
      <w:r w:rsidDel="00000000" w:rsidR="00000000" w:rsidRPr="00000000">
        <w:rPr>
          <w:b w:val="1"/>
          <w:rtl w:val="0"/>
        </w:rPr>
        <w:t xml:space="preserve">set the temperature to hold at </w:t>
      </w:r>
      <w:r w:rsidDel="00000000" w:rsidR="00000000" w:rsidRPr="00000000">
        <w:rPr>
          <w:b w:val="1"/>
          <w:rtl w:val="0"/>
        </w:rPr>
        <w:t xml:space="preserve">100°C</w:t>
      </w:r>
      <w:r w:rsidDel="00000000" w:rsidR="00000000" w:rsidRPr="00000000">
        <w:rPr>
          <w:b w:val="1"/>
          <w:rtl w:val="0"/>
        </w:rPr>
        <w:t xml:space="preserve">.</w:t>
      </w:r>
      <w:r w:rsidDel="00000000" w:rsidR="00000000" w:rsidRPr="00000000">
        <w:rPr>
          <w:rtl w:val="0"/>
        </w:rPr>
      </w:r>
    </w:p>
    <w:p w:rsidR="00000000" w:rsidDel="00000000" w:rsidP="00000000" w:rsidRDefault="00000000" w:rsidRPr="00000000" w14:paraId="00000049">
      <w:pPr>
        <w:pageBreakBefore w:val="0"/>
        <w:numPr>
          <w:ilvl w:val="0"/>
          <w:numId w:val="8"/>
        </w:numPr>
        <w:ind w:left="360" w:hanging="360"/>
        <w:rPr/>
      </w:pPr>
      <w:r w:rsidDel="00000000" w:rsidR="00000000" w:rsidRPr="00000000">
        <w:rPr>
          <w:b w:val="1"/>
          <w:rtl w:val="0"/>
        </w:rPr>
        <w:t xml:space="preserve">Transfer 1 mL</w:t>
      </w:r>
      <w:r w:rsidDel="00000000" w:rsidR="00000000" w:rsidRPr="00000000">
        <w:rPr>
          <w:rtl w:val="0"/>
        </w:rPr>
        <w:t xml:space="preserve"> or available volume of each sample to an appropriately labeled 1.5 mL or 5mL tube and securely cap. </w:t>
      </w:r>
    </w:p>
    <w:p w:rsidR="00000000" w:rsidDel="00000000" w:rsidP="00000000" w:rsidRDefault="00000000" w:rsidRPr="00000000" w14:paraId="0000004A">
      <w:pPr>
        <w:pageBreakBefore w:val="0"/>
        <w:numPr>
          <w:ilvl w:val="0"/>
          <w:numId w:val="8"/>
        </w:numPr>
        <w:ind w:left="360" w:hanging="360"/>
        <w:rPr/>
      </w:pPr>
      <w:r w:rsidDel="00000000" w:rsidR="00000000" w:rsidRPr="00000000">
        <w:rPr>
          <w:b w:val="1"/>
          <w:rtl w:val="0"/>
        </w:rPr>
        <w:t xml:space="preserve">Add </w:t>
      </w:r>
      <w:r w:rsidDel="00000000" w:rsidR="00000000" w:rsidRPr="00000000">
        <w:rPr>
          <w:b w:val="1"/>
          <w:rtl w:val="0"/>
        </w:rPr>
        <w:t xml:space="preserve">10μL per 1 mL sample volume of 100X Inactivation Solution, or 2μL per 0.1 mL sample volume of 50X Inactivation Solution</w:t>
      </w:r>
      <w:r w:rsidDel="00000000" w:rsidR="00000000" w:rsidRPr="00000000">
        <w:rPr>
          <w:rtl w:val="0"/>
        </w:rPr>
        <w:t xml:space="preserve"> to each sample tube.</w:t>
      </w:r>
    </w:p>
    <w:p w:rsidR="00000000" w:rsidDel="00000000" w:rsidP="00000000" w:rsidRDefault="00000000" w:rsidRPr="00000000" w14:paraId="0000004B">
      <w:pPr>
        <w:pageBreakBefore w:val="0"/>
        <w:numPr>
          <w:ilvl w:val="0"/>
          <w:numId w:val="8"/>
        </w:numPr>
        <w:ind w:left="360" w:hanging="360"/>
        <w:rPr/>
      </w:pPr>
      <w:r w:rsidDel="00000000" w:rsidR="00000000" w:rsidRPr="00000000">
        <w:rPr>
          <w:b w:val="1"/>
          <w:rtl w:val="0"/>
        </w:rPr>
        <w:t xml:space="preserve">Vortex for 30 seconds</w:t>
      </w:r>
      <w:r w:rsidDel="00000000" w:rsidR="00000000" w:rsidRPr="00000000">
        <w:rPr>
          <w:rtl w:val="0"/>
        </w:rPr>
        <w:t xml:space="preserve">.</w:t>
      </w:r>
    </w:p>
    <w:p w:rsidR="00000000" w:rsidDel="00000000" w:rsidP="00000000" w:rsidRDefault="00000000" w:rsidRPr="00000000" w14:paraId="0000004C">
      <w:pPr>
        <w:pageBreakBefore w:val="0"/>
        <w:numPr>
          <w:ilvl w:val="0"/>
          <w:numId w:val="8"/>
        </w:numPr>
        <w:ind w:left="360" w:hanging="360"/>
        <w:rPr/>
      </w:pPr>
      <w:r w:rsidDel="00000000" w:rsidR="00000000" w:rsidRPr="00000000">
        <w:rPr>
          <w:rtl w:val="0"/>
        </w:rPr>
        <w:t xml:space="preserve">Place sample tubes into the inactivation </w:t>
      </w:r>
      <w:r w:rsidDel="00000000" w:rsidR="00000000" w:rsidRPr="00000000">
        <w:rPr>
          <w:b w:val="1"/>
          <w:rtl w:val="0"/>
        </w:rPr>
        <w:t xml:space="preserve">heater for 8 minutes</w:t>
      </w:r>
      <w:r w:rsidDel="00000000" w:rsidR="00000000" w:rsidRPr="00000000">
        <w:rPr>
          <w:rtl w:val="0"/>
        </w:rPr>
        <w:t xml:space="preserve">.</w:t>
      </w:r>
    </w:p>
    <w:p w:rsidR="00000000" w:rsidDel="00000000" w:rsidP="00000000" w:rsidRDefault="00000000" w:rsidRPr="00000000" w14:paraId="0000004D">
      <w:pPr>
        <w:pageBreakBefore w:val="0"/>
        <w:numPr>
          <w:ilvl w:val="0"/>
          <w:numId w:val="8"/>
        </w:numPr>
        <w:ind w:left="360" w:hanging="360"/>
        <w:rPr/>
      </w:pPr>
      <w:r w:rsidDel="00000000" w:rsidR="00000000" w:rsidRPr="00000000">
        <w:rPr>
          <w:rtl w:val="0"/>
        </w:rPr>
        <w:t xml:space="preserve">Remove sample tubes from the inactivation heater and let </w:t>
      </w:r>
      <w:r w:rsidDel="00000000" w:rsidR="00000000" w:rsidRPr="00000000">
        <w:rPr>
          <w:b w:val="1"/>
          <w:rtl w:val="0"/>
        </w:rPr>
        <w:t xml:space="preserve">cool at room temperature for 10 minutes</w:t>
      </w:r>
      <w:r w:rsidDel="00000000" w:rsidR="00000000" w:rsidRPr="00000000">
        <w:rPr>
          <w:rtl w:val="0"/>
        </w:rPr>
        <w:t xml:space="preserve">.</w:t>
      </w:r>
    </w:p>
    <w:p w:rsidR="00000000" w:rsidDel="00000000" w:rsidP="00000000" w:rsidRDefault="00000000" w:rsidRPr="00000000" w14:paraId="0000004E">
      <w:pPr>
        <w:pageBreakBefore w:val="0"/>
        <w:numPr>
          <w:ilvl w:val="0"/>
          <w:numId w:val="8"/>
        </w:numPr>
        <w:ind w:left="360" w:hanging="360"/>
        <w:rPr>
          <w:u w:val="none"/>
        </w:rPr>
      </w:pPr>
      <w:r w:rsidDel="00000000" w:rsidR="00000000" w:rsidRPr="00000000">
        <w:rPr>
          <w:rtl w:val="0"/>
        </w:rPr>
        <w:t xml:space="preserve">Place sample tubes on ice, in the refrigerator, or on a cold block at </w:t>
      </w:r>
      <w:r w:rsidDel="00000000" w:rsidR="00000000" w:rsidRPr="00000000">
        <w:rPr>
          <w:b w:val="1"/>
          <w:rtl w:val="0"/>
        </w:rPr>
        <w:t xml:space="preserve">4°C until ready</w:t>
      </w:r>
      <w:r w:rsidDel="00000000" w:rsidR="00000000" w:rsidRPr="00000000">
        <w:rPr>
          <w:rtl w:val="0"/>
        </w:rPr>
        <w:t xml:space="preserve"> to perform amplification reaction. </w:t>
      </w:r>
    </w:p>
    <w:p w:rsidR="00000000" w:rsidDel="00000000" w:rsidP="00000000" w:rsidRDefault="00000000" w:rsidRPr="00000000" w14:paraId="0000004F">
      <w:pPr>
        <w:pageBreakBefore w:val="0"/>
        <w:ind w:left="360" w:firstLine="0"/>
        <w:rPr/>
      </w:pPr>
      <w:r w:rsidDel="00000000" w:rsidR="00000000" w:rsidRPr="00000000">
        <w:rPr>
          <w:rtl w:val="0"/>
        </w:rPr>
        <w:t xml:space="preserve">Note: Testing of inactivated specimens </w:t>
      </w:r>
      <w:r w:rsidDel="00000000" w:rsidR="00000000" w:rsidRPr="00000000">
        <w:rPr>
          <w:b w:val="1"/>
          <w:rtl w:val="0"/>
        </w:rPr>
        <w:t xml:space="preserve">must be conducted the same day</w:t>
      </w:r>
      <w:r w:rsidDel="00000000" w:rsidR="00000000" w:rsidRPr="00000000">
        <w:rPr>
          <w:rtl w:val="0"/>
        </w:rPr>
        <w:t xml:space="preserve"> inactivation is performed. For long term storage, keep the original specimen at ≤-70°C. </w:t>
      </w:r>
    </w:p>
    <w:p w:rsidR="00000000" w:rsidDel="00000000" w:rsidP="00000000" w:rsidRDefault="00000000" w:rsidRPr="00000000" w14:paraId="00000050">
      <w:pPr>
        <w:pageBreakBefore w:val="0"/>
        <w:rPr/>
      </w:pPr>
      <w:r w:rsidDel="00000000" w:rsidR="00000000" w:rsidRPr="00000000">
        <w:rPr>
          <w:rtl w:val="0"/>
        </w:rPr>
      </w:r>
    </w:p>
    <w:p w:rsidR="00000000" w:rsidDel="00000000" w:rsidP="00000000" w:rsidRDefault="00000000" w:rsidRPr="00000000" w14:paraId="00000051">
      <w:pPr>
        <w:pageBreakBefore w:val="0"/>
        <w:rPr/>
      </w:pPr>
      <w:r w:rsidDel="00000000" w:rsidR="00000000" w:rsidRPr="00000000">
        <w:rPr>
          <w:rtl w:val="0"/>
        </w:rPr>
      </w:r>
    </w:p>
    <w:p w:rsidR="00000000" w:rsidDel="00000000" w:rsidP="00000000" w:rsidRDefault="00000000" w:rsidRPr="00000000" w14:paraId="00000052">
      <w:pPr>
        <w:pStyle w:val="Heading2"/>
        <w:pageBreakBefore w:val="0"/>
        <w:rPr/>
      </w:pPr>
      <w:bookmarkStart w:colFirst="0" w:colLast="0" w:name="_ir41ygxifmq2" w:id="11"/>
      <w:bookmarkEnd w:id="11"/>
      <w:r w:rsidDel="00000000" w:rsidR="00000000" w:rsidRPr="00000000">
        <w:rPr>
          <w:rtl w:val="0"/>
        </w:rPr>
        <w:t xml:space="preserve">Preparing to Run Assay for the First Time</w:t>
      </w:r>
    </w:p>
    <w:p w:rsidR="00000000" w:rsidDel="00000000" w:rsidP="00000000" w:rsidRDefault="00000000" w:rsidRPr="00000000" w14:paraId="00000053">
      <w:pPr>
        <w:pageBreakBefore w:val="0"/>
        <w:rPr/>
      </w:pPr>
      <w:r w:rsidDel="00000000" w:rsidR="00000000" w:rsidRPr="00000000">
        <w:rPr>
          <w:rtl w:val="0"/>
        </w:rPr>
        <w:t xml:space="preserve">For PCR and Fluorimetric LAMP tests that use RT-PCR Instruments, complete this section of the corresponding IFU prior to continuing. </w:t>
      </w:r>
      <w:r w:rsidDel="00000000" w:rsidR="00000000" w:rsidRPr="00000000">
        <w:rPr>
          <w:rtl w:val="0"/>
        </w:rPr>
      </w:r>
    </w:p>
    <w:p w:rsidR="00000000" w:rsidDel="00000000" w:rsidP="00000000" w:rsidRDefault="00000000" w:rsidRPr="00000000" w14:paraId="00000054">
      <w:pPr>
        <w:pageBreakBefore w:val="0"/>
        <w:rPr/>
      </w:pPr>
      <w:r w:rsidDel="00000000" w:rsidR="00000000" w:rsidRPr="00000000">
        <w:rPr>
          <w:rtl w:val="0"/>
        </w:rPr>
      </w:r>
    </w:p>
    <w:p w:rsidR="00000000" w:rsidDel="00000000" w:rsidP="00000000" w:rsidRDefault="00000000" w:rsidRPr="00000000" w14:paraId="00000055">
      <w:pPr>
        <w:pStyle w:val="Heading2"/>
        <w:pageBreakBefore w:val="0"/>
        <w:rPr/>
      </w:pPr>
      <w:bookmarkStart w:colFirst="0" w:colLast="0" w:name="_6p574aa871wv" w:id="12"/>
      <w:bookmarkEnd w:id="12"/>
      <w:r w:rsidDel="00000000" w:rsidR="00000000" w:rsidRPr="00000000">
        <w:rPr>
          <w:rtl w:val="0"/>
        </w:rPr>
        <w:t xml:space="preserve">Amplification Reaction Preparation</w:t>
      </w:r>
    </w:p>
    <w:p w:rsidR="00000000" w:rsidDel="00000000" w:rsidP="00000000" w:rsidRDefault="00000000" w:rsidRPr="00000000" w14:paraId="00000056">
      <w:pPr>
        <w:pageBreakBefore w:val="0"/>
        <w:rPr/>
      </w:pPr>
      <w:r w:rsidDel="00000000" w:rsidR="00000000" w:rsidRPr="00000000">
        <w:rPr>
          <w:rtl w:val="0"/>
        </w:rPr>
        <w:t xml:space="preserve">Common to all 3 assays:</w:t>
      </w:r>
    </w:p>
    <w:p w:rsidR="00000000" w:rsidDel="00000000" w:rsidP="00000000" w:rsidRDefault="00000000" w:rsidRPr="00000000" w14:paraId="00000057">
      <w:pPr>
        <w:pageBreakBefore w:val="0"/>
        <w:rPr/>
      </w:pPr>
      <w:r w:rsidDel="00000000" w:rsidR="00000000" w:rsidRPr="00000000">
        <w:rPr>
          <w:rtl w:val="0"/>
        </w:rPr>
      </w:r>
    </w:p>
    <w:p w:rsidR="00000000" w:rsidDel="00000000" w:rsidP="00000000" w:rsidRDefault="00000000" w:rsidRPr="00000000" w14:paraId="00000058">
      <w:pPr>
        <w:pageBreakBefore w:val="0"/>
        <w:numPr>
          <w:ilvl w:val="0"/>
          <w:numId w:val="7"/>
        </w:numPr>
        <w:ind w:left="360" w:hanging="360"/>
        <w:rPr>
          <w:u w:val="none"/>
        </w:rPr>
      </w:pPr>
      <w:r w:rsidDel="00000000" w:rsidR="00000000" w:rsidRPr="00000000">
        <w:rPr>
          <w:rtl w:val="0"/>
        </w:rPr>
        <w:t xml:space="preserve">Place a 96-well PCR plate or PCR strip tubes onto a </w:t>
      </w:r>
      <w:r w:rsidDel="00000000" w:rsidR="00000000" w:rsidRPr="00000000">
        <w:rPr>
          <w:b w:val="1"/>
          <w:rtl w:val="0"/>
        </w:rPr>
        <w:t xml:space="preserve">cold block</w:t>
      </w:r>
      <w:r w:rsidDel="00000000" w:rsidR="00000000" w:rsidRPr="00000000">
        <w:rPr>
          <w:rtl w:val="0"/>
        </w:rPr>
        <w:t xml:space="preserve"> or ice.</w:t>
      </w:r>
    </w:p>
    <w:p w:rsidR="00000000" w:rsidDel="00000000" w:rsidP="00000000" w:rsidRDefault="00000000" w:rsidRPr="00000000" w14:paraId="00000059">
      <w:pPr>
        <w:pageBreakBefore w:val="0"/>
        <w:numPr>
          <w:ilvl w:val="0"/>
          <w:numId w:val="7"/>
        </w:numPr>
        <w:ind w:left="360" w:hanging="360"/>
        <w:rPr>
          <w:u w:val="none"/>
        </w:rPr>
      </w:pPr>
      <w:r w:rsidDel="00000000" w:rsidR="00000000" w:rsidRPr="00000000">
        <w:rPr>
          <w:b w:val="1"/>
          <w:rtl w:val="0"/>
        </w:rPr>
        <w:t xml:space="preserve">Thaw frozen reagents</w:t>
      </w:r>
      <w:r w:rsidDel="00000000" w:rsidR="00000000" w:rsidRPr="00000000">
        <w:rPr>
          <w:rtl w:val="0"/>
        </w:rPr>
        <w:t xml:space="preserve"> until ice crystals are not present. </w:t>
      </w:r>
    </w:p>
    <w:p w:rsidR="00000000" w:rsidDel="00000000" w:rsidP="00000000" w:rsidRDefault="00000000" w:rsidRPr="00000000" w14:paraId="0000005A">
      <w:pPr>
        <w:pageBreakBefore w:val="0"/>
        <w:numPr>
          <w:ilvl w:val="0"/>
          <w:numId w:val="7"/>
        </w:numPr>
        <w:ind w:left="360" w:hanging="360"/>
        <w:rPr>
          <w:u w:val="none"/>
        </w:rPr>
      </w:pPr>
      <w:r w:rsidDel="00000000" w:rsidR="00000000" w:rsidRPr="00000000">
        <w:rPr>
          <w:rtl w:val="0"/>
        </w:rPr>
        <w:t xml:space="preserve">Pulse vortex thawed reagents for 3 seconds and briefly spin down in a centrifuge to collect the liquid at the bottom of the tube.</w:t>
      </w:r>
    </w:p>
    <w:p w:rsidR="00000000" w:rsidDel="00000000" w:rsidP="00000000" w:rsidRDefault="00000000" w:rsidRPr="00000000" w14:paraId="0000005B">
      <w:pPr>
        <w:pageBreakBefore w:val="0"/>
        <w:numPr>
          <w:ilvl w:val="0"/>
          <w:numId w:val="7"/>
        </w:numPr>
        <w:ind w:left="360" w:hanging="360"/>
        <w:rPr>
          <w:u w:val="none"/>
        </w:rPr>
      </w:pPr>
      <w:r w:rsidDel="00000000" w:rsidR="00000000" w:rsidRPr="00000000">
        <w:rPr>
          <w:rtl w:val="0"/>
        </w:rPr>
        <w:t xml:space="preserve">Store reagents on ice, in the refrigerator, or on a cold block at 4°C until ready to use.</w:t>
      </w:r>
    </w:p>
    <w:p w:rsidR="00000000" w:rsidDel="00000000" w:rsidP="00000000" w:rsidRDefault="00000000" w:rsidRPr="00000000" w14:paraId="0000005C">
      <w:pPr>
        <w:pageBreakBefore w:val="0"/>
        <w:numPr>
          <w:ilvl w:val="0"/>
          <w:numId w:val="7"/>
        </w:numPr>
        <w:ind w:left="360" w:hanging="360"/>
        <w:rPr>
          <w:u w:val="none"/>
        </w:rPr>
      </w:pPr>
      <w:r w:rsidDel="00000000" w:rsidR="00000000" w:rsidRPr="00000000">
        <w:rPr>
          <w:rtl w:val="0"/>
        </w:rPr>
        <w:t xml:space="preserve">Prepare 96-well PCR plate or PCR strip tubes with amplification reaction mix </w:t>
      </w:r>
    </w:p>
    <w:p w:rsidR="00000000" w:rsidDel="00000000" w:rsidP="00000000" w:rsidRDefault="00000000" w:rsidRPr="00000000" w14:paraId="0000005D">
      <w:pPr>
        <w:pageBreakBefore w:val="0"/>
        <w:ind w:left="720" w:firstLine="0"/>
        <w:rPr/>
      </w:pPr>
      <w:r w:rsidDel="00000000" w:rsidR="00000000" w:rsidRPr="00000000">
        <w:rPr>
          <w:rtl w:val="0"/>
        </w:rPr>
      </w:r>
    </w:p>
    <w:p w:rsidR="00000000" w:rsidDel="00000000" w:rsidP="00000000" w:rsidRDefault="00000000" w:rsidRPr="00000000" w14:paraId="0000005E">
      <w:pPr>
        <w:pageBreakBefore w:val="0"/>
        <w:ind w:left="0" w:firstLine="0"/>
        <w:rPr/>
      </w:pPr>
      <w:r w:rsidDel="00000000" w:rsidR="00000000" w:rsidRPr="00000000">
        <w:rPr>
          <w:rtl w:val="0"/>
        </w:rPr>
        <w:t xml:space="preserve">NOTE: For Colorimetric LAMP, </w:t>
      </w:r>
      <w:r w:rsidDel="00000000" w:rsidR="00000000" w:rsidRPr="00000000">
        <w:rPr>
          <w:rtl w:val="0"/>
        </w:rPr>
        <w:t xml:space="preserve">optionally seal 96-well PCR plate with foil seal and add sample by piercing seal.</w:t>
      </w:r>
      <w:r w:rsidDel="00000000" w:rsidR="00000000" w:rsidRPr="00000000">
        <w:rPr>
          <w:rtl w:val="0"/>
        </w:rPr>
      </w:r>
    </w:p>
    <w:p w:rsidR="00000000" w:rsidDel="00000000" w:rsidP="00000000" w:rsidRDefault="00000000" w:rsidRPr="00000000" w14:paraId="0000005F">
      <w:pPr>
        <w:pageBreakBefore w:val="0"/>
        <w:ind w:left="360" w:firstLine="0"/>
        <w:rPr/>
      </w:pPr>
      <w:r w:rsidDel="00000000" w:rsidR="00000000" w:rsidRPr="00000000">
        <w:rPr>
          <w:rtl w:val="0"/>
        </w:rPr>
      </w:r>
    </w:p>
    <w:p w:rsidR="00000000" w:rsidDel="00000000" w:rsidP="00000000" w:rsidRDefault="00000000" w:rsidRPr="00000000" w14:paraId="00000060">
      <w:pPr>
        <w:pageBreakBefore w:val="0"/>
        <w:rPr/>
      </w:pPr>
      <w:r w:rsidDel="00000000" w:rsidR="00000000" w:rsidRPr="00000000">
        <w:rPr>
          <w:rtl w:val="0"/>
        </w:rPr>
        <w:t xml:space="preserve">NOTE: Ensure that positive and negative controls are included in each batch run (i.e. in each PCR plate or group of strip tubes that are heated together).</w:t>
      </w:r>
    </w:p>
    <w:p w:rsidR="00000000" w:rsidDel="00000000" w:rsidP="00000000" w:rsidRDefault="00000000" w:rsidRPr="00000000" w14:paraId="00000061">
      <w:pPr>
        <w:pageBreakBefore w:val="0"/>
        <w:rPr/>
      </w:pPr>
      <w:r w:rsidDel="00000000" w:rsidR="00000000" w:rsidRPr="00000000">
        <w:rPr>
          <w:rtl w:val="0"/>
        </w:rPr>
      </w:r>
    </w:p>
    <w:p w:rsidR="00000000" w:rsidDel="00000000" w:rsidP="00000000" w:rsidRDefault="00000000" w:rsidRPr="00000000" w14:paraId="00000062">
      <w:pPr>
        <w:pageBreakBefore w:val="0"/>
        <w:rPr>
          <w:highlight w:val="yellow"/>
        </w:rPr>
      </w:pPr>
      <w:r w:rsidDel="00000000" w:rsidR="00000000" w:rsidRPr="00000000">
        <w:rPr>
          <w:highlight w:val="yellow"/>
          <w:rtl w:val="0"/>
        </w:rPr>
        <w:t xml:space="preserve">NOTE: Colorimetric LAMP Negative Control must be prepared from 0.9% Saline and 100X Inactivation Solution.</w:t>
      </w:r>
    </w:p>
    <w:p w:rsidR="00000000" w:rsidDel="00000000" w:rsidP="00000000" w:rsidRDefault="00000000" w:rsidRPr="00000000" w14:paraId="00000063">
      <w:pPr>
        <w:pStyle w:val="Heading3"/>
        <w:pageBreakBefore w:val="0"/>
        <w:rPr/>
      </w:pPr>
      <w:bookmarkStart w:colFirst="0" w:colLast="0" w:name="_cd9hm76jiwr5" w:id="13"/>
      <w:bookmarkEnd w:id="13"/>
      <w:r w:rsidDel="00000000" w:rsidR="00000000" w:rsidRPr="00000000">
        <w:rPr>
          <w:rtl w:val="0"/>
        </w:rPr>
      </w:r>
    </w:p>
    <w:p w:rsidR="00000000" w:rsidDel="00000000" w:rsidP="00000000" w:rsidRDefault="00000000" w:rsidRPr="00000000" w14:paraId="00000064">
      <w:pPr>
        <w:pStyle w:val="Heading3"/>
        <w:pageBreakBefore w:val="0"/>
        <w:rPr/>
      </w:pPr>
      <w:bookmarkStart w:colFirst="0" w:colLast="0" w:name="_clj23crv5p4e" w:id="14"/>
      <w:bookmarkEnd w:id="14"/>
      <w:r w:rsidDel="00000000" w:rsidR="00000000" w:rsidRPr="00000000">
        <w:rPr>
          <w:rtl w:val="0"/>
        </w:rPr>
        <w:t xml:space="preserve">Controls</w:t>
      </w:r>
    </w:p>
    <w:tbl>
      <w:tblPr>
        <w:tblStyle w:val="Table3"/>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90"/>
        <w:gridCol w:w="2490"/>
        <w:gridCol w:w="2775"/>
        <w:gridCol w:w="2625"/>
        <w:tblGridChange w:id="0">
          <w:tblGrid>
            <w:gridCol w:w="2190"/>
            <w:gridCol w:w="2490"/>
            <w:gridCol w:w="2775"/>
            <w:gridCol w:w="2625"/>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065">
            <w:pPr>
              <w:pageBreakBefore w:val="0"/>
              <w:widowControl w:val="0"/>
              <w:spacing w:line="240" w:lineRule="auto"/>
              <w:jc w:val="center"/>
              <w:rPr>
                <w:b w:val="1"/>
                <w:color w:val="ffffff"/>
              </w:rPr>
            </w:pPr>
            <w:r w:rsidDel="00000000" w:rsidR="00000000" w:rsidRPr="00000000">
              <w:rPr>
                <w:rtl w:val="0"/>
              </w:rPr>
            </w:r>
          </w:p>
        </w:tc>
        <w:tc>
          <w:tcPr>
            <w:shd w:fill="40505d" w:val="clear"/>
            <w:tcMar>
              <w:top w:w="43.2" w:type="dxa"/>
              <w:left w:w="43.2" w:type="dxa"/>
              <w:bottom w:w="43.2" w:type="dxa"/>
              <w:right w:w="43.2" w:type="dxa"/>
            </w:tcMar>
            <w:vAlign w:val="center"/>
          </w:tcPr>
          <w:p w:rsidR="00000000" w:rsidDel="00000000" w:rsidP="00000000" w:rsidRDefault="00000000" w:rsidRPr="00000000" w14:paraId="00000066">
            <w:pPr>
              <w:pageBreakBefore w:val="0"/>
              <w:widowControl w:val="0"/>
              <w:spacing w:line="240" w:lineRule="auto"/>
              <w:jc w:val="center"/>
              <w:rPr>
                <w:b w:val="1"/>
                <w:color w:val="ffffff"/>
              </w:rPr>
            </w:pPr>
            <w:r w:rsidDel="00000000" w:rsidR="00000000" w:rsidRPr="00000000">
              <w:rPr>
                <w:b w:val="1"/>
                <w:color w:val="ffffff"/>
                <w:rtl w:val="0"/>
              </w:rPr>
              <w:t xml:space="preserve">PCR</w:t>
            </w:r>
          </w:p>
        </w:tc>
        <w:tc>
          <w:tcPr>
            <w:shd w:fill="40505d" w:val="clear"/>
            <w:tcMar>
              <w:top w:w="43.2" w:type="dxa"/>
              <w:left w:w="43.2" w:type="dxa"/>
              <w:bottom w:w="43.2" w:type="dxa"/>
              <w:right w:w="43.2" w:type="dxa"/>
            </w:tcMar>
            <w:vAlign w:val="center"/>
          </w:tcPr>
          <w:p w:rsidR="00000000" w:rsidDel="00000000" w:rsidP="00000000" w:rsidRDefault="00000000" w:rsidRPr="00000000" w14:paraId="00000067">
            <w:pPr>
              <w:pageBreakBefore w:val="0"/>
              <w:widowControl w:val="0"/>
              <w:spacing w:line="240" w:lineRule="auto"/>
              <w:jc w:val="center"/>
              <w:rPr>
                <w:b w:val="1"/>
                <w:color w:val="ffffff"/>
              </w:rPr>
            </w:pPr>
            <w:r w:rsidDel="00000000" w:rsidR="00000000" w:rsidRPr="00000000">
              <w:rPr>
                <w:b w:val="1"/>
                <w:color w:val="ffffff"/>
                <w:rtl w:val="0"/>
              </w:rPr>
              <w:t xml:space="preserve">Colorimetric LAMP</w:t>
            </w:r>
          </w:p>
        </w:tc>
        <w:tc>
          <w:tcPr>
            <w:shd w:fill="40505d" w:val="clear"/>
            <w:tcMar>
              <w:top w:w="43.2" w:type="dxa"/>
              <w:left w:w="43.2" w:type="dxa"/>
              <w:bottom w:w="43.2" w:type="dxa"/>
              <w:right w:w="43.2" w:type="dxa"/>
            </w:tcMar>
            <w:vAlign w:val="center"/>
          </w:tcPr>
          <w:p w:rsidR="00000000" w:rsidDel="00000000" w:rsidP="00000000" w:rsidRDefault="00000000" w:rsidRPr="00000000" w14:paraId="00000068">
            <w:pPr>
              <w:pageBreakBefore w:val="0"/>
              <w:widowControl w:val="0"/>
              <w:spacing w:line="240" w:lineRule="auto"/>
              <w:jc w:val="center"/>
              <w:rPr>
                <w:b w:val="1"/>
                <w:color w:val="ffffff"/>
              </w:rPr>
            </w:pPr>
            <w:r w:rsidDel="00000000" w:rsidR="00000000" w:rsidRPr="00000000">
              <w:rPr>
                <w:b w:val="1"/>
                <w:color w:val="ffffff"/>
                <w:rtl w:val="0"/>
              </w:rPr>
              <w:t xml:space="preserve">Fluorimetric LAMP</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9">
            <w:pPr>
              <w:pageBreakBefore w:val="0"/>
              <w:widowControl w:val="0"/>
              <w:spacing w:line="240" w:lineRule="auto"/>
              <w:rPr/>
            </w:pPr>
            <w:r w:rsidDel="00000000" w:rsidR="00000000" w:rsidRPr="00000000">
              <w:rPr>
                <w:rtl w:val="0"/>
              </w:rPr>
              <w:t xml:space="preserve">Positive Control</w:t>
            </w:r>
          </w:p>
        </w:tc>
        <w:tc>
          <w:tcPr>
            <w:shd w:fill="auto" w:val="clear"/>
            <w:tcMar>
              <w:top w:w="43.2" w:type="dxa"/>
              <w:left w:w="43.2" w:type="dxa"/>
              <w:bottom w:w="43.2" w:type="dxa"/>
              <w:right w:w="43.2" w:type="dxa"/>
            </w:tcMar>
            <w:vAlign w:val="center"/>
          </w:tcPr>
          <w:p w:rsidR="00000000" w:rsidDel="00000000" w:rsidP="00000000" w:rsidRDefault="00000000" w:rsidRPr="00000000" w14:paraId="0000006A">
            <w:pPr>
              <w:pageBreakBefore w:val="0"/>
              <w:widowControl w:val="0"/>
              <w:spacing w:line="240" w:lineRule="auto"/>
              <w:jc w:val="center"/>
              <w:rPr/>
            </w:pPr>
            <w:r w:rsidDel="00000000" w:rsidR="00000000" w:rsidRPr="00000000">
              <w:rPr>
                <w:rtl w:val="0"/>
              </w:rPr>
              <w:t xml:space="preserve">same, see IFU</w:t>
            </w:r>
          </w:p>
        </w:tc>
        <w:tc>
          <w:tcPr>
            <w:shd w:fill="auto" w:val="clear"/>
            <w:tcMar>
              <w:top w:w="43.2" w:type="dxa"/>
              <w:left w:w="43.2" w:type="dxa"/>
              <w:bottom w:w="43.2" w:type="dxa"/>
              <w:right w:w="43.2" w:type="dxa"/>
            </w:tcMar>
            <w:vAlign w:val="center"/>
          </w:tcPr>
          <w:p w:rsidR="00000000" w:rsidDel="00000000" w:rsidP="00000000" w:rsidRDefault="00000000" w:rsidRPr="00000000" w14:paraId="0000006B">
            <w:pPr>
              <w:pageBreakBefore w:val="0"/>
              <w:widowControl w:val="0"/>
              <w:spacing w:line="240" w:lineRule="auto"/>
              <w:jc w:val="center"/>
              <w:rPr/>
            </w:pPr>
            <w:r w:rsidDel="00000000" w:rsidR="00000000" w:rsidRPr="00000000">
              <w:rPr>
                <w:rtl w:val="0"/>
              </w:rPr>
              <w:t xml:space="preserve">same, see IFU</w:t>
            </w:r>
          </w:p>
        </w:tc>
        <w:tc>
          <w:tcPr>
            <w:shd w:fill="auto" w:val="clear"/>
            <w:tcMar>
              <w:top w:w="43.2" w:type="dxa"/>
              <w:left w:w="43.2" w:type="dxa"/>
              <w:bottom w:w="43.2" w:type="dxa"/>
              <w:right w:w="43.2" w:type="dxa"/>
            </w:tcMar>
            <w:vAlign w:val="center"/>
          </w:tcPr>
          <w:p w:rsidR="00000000" w:rsidDel="00000000" w:rsidP="00000000" w:rsidRDefault="00000000" w:rsidRPr="00000000" w14:paraId="0000006C">
            <w:pPr>
              <w:pageBreakBefore w:val="0"/>
              <w:widowControl w:val="0"/>
              <w:spacing w:line="240" w:lineRule="auto"/>
              <w:jc w:val="center"/>
              <w:rPr/>
            </w:pPr>
            <w:r w:rsidDel="00000000" w:rsidR="00000000" w:rsidRPr="00000000">
              <w:rPr>
                <w:rtl w:val="0"/>
              </w:rPr>
              <w:t xml:space="preserve">same, see IFU</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D">
            <w:pPr>
              <w:pageBreakBefore w:val="0"/>
              <w:widowControl w:val="0"/>
              <w:spacing w:line="240" w:lineRule="auto"/>
              <w:rPr/>
            </w:pPr>
            <w:r w:rsidDel="00000000" w:rsidR="00000000" w:rsidRPr="00000000">
              <w:rPr>
                <w:rtl w:val="0"/>
              </w:rPr>
              <w:t xml:space="preserve">Negative Control</w:t>
            </w:r>
          </w:p>
        </w:tc>
        <w:tc>
          <w:tcPr>
            <w:shd w:fill="auto" w:val="clear"/>
            <w:tcMar>
              <w:top w:w="43.2" w:type="dxa"/>
              <w:left w:w="43.2" w:type="dxa"/>
              <w:bottom w:w="43.2" w:type="dxa"/>
              <w:right w:w="43.2" w:type="dxa"/>
            </w:tcMar>
            <w:vAlign w:val="center"/>
          </w:tcPr>
          <w:p w:rsidR="00000000" w:rsidDel="00000000" w:rsidP="00000000" w:rsidRDefault="00000000" w:rsidRPr="00000000" w14:paraId="0000006E">
            <w:pPr>
              <w:pageBreakBefore w:val="0"/>
              <w:widowControl w:val="0"/>
              <w:spacing w:line="240" w:lineRule="auto"/>
              <w:jc w:val="center"/>
              <w:rPr/>
            </w:pPr>
            <w:r w:rsidDel="00000000" w:rsidR="00000000" w:rsidRPr="00000000">
              <w:rPr>
                <w:rtl w:val="0"/>
              </w:rPr>
              <w:t xml:space="preserve">nuclease-free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F">
            <w:pPr>
              <w:pageBreakBefore w:val="0"/>
              <w:widowControl w:val="0"/>
              <w:spacing w:line="240" w:lineRule="auto"/>
              <w:jc w:val="center"/>
              <w:rPr>
                <w:highlight w:val="yellow"/>
              </w:rPr>
            </w:pPr>
            <w:r w:rsidDel="00000000" w:rsidR="00000000" w:rsidRPr="00000000">
              <w:rPr>
                <w:highlight w:val="yellow"/>
                <w:rtl w:val="0"/>
              </w:rPr>
              <w:t xml:space="preserve">0.9% saline with 1X Inactivation Solution</w:t>
            </w:r>
          </w:p>
        </w:tc>
        <w:tc>
          <w:tcPr>
            <w:shd w:fill="auto" w:val="clear"/>
            <w:tcMar>
              <w:top w:w="43.2" w:type="dxa"/>
              <w:left w:w="43.2" w:type="dxa"/>
              <w:bottom w:w="43.2" w:type="dxa"/>
              <w:right w:w="43.2" w:type="dxa"/>
            </w:tcMar>
            <w:vAlign w:val="center"/>
          </w:tcPr>
          <w:p w:rsidR="00000000" w:rsidDel="00000000" w:rsidP="00000000" w:rsidRDefault="00000000" w:rsidRPr="00000000" w14:paraId="00000070">
            <w:pPr>
              <w:pageBreakBefore w:val="0"/>
              <w:widowControl w:val="0"/>
              <w:spacing w:line="240" w:lineRule="auto"/>
              <w:jc w:val="center"/>
              <w:rPr/>
            </w:pPr>
            <w:r w:rsidDel="00000000" w:rsidR="00000000" w:rsidRPr="00000000">
              <w:rPr>
                <w:rtl w:val="0"/>
              </w:rPr>
              <w:t xml:space="preserve">nuclease-free water</w:t>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71">
            <w:pPr>
              <w:pageBreakBefore w:val="0"/>
              <w:widowControl w:val="0"/>
              <w:spacing w:line="240" w:lineRule="auto"/>
              <w:rPr/>
            </w:pPr>
            <w:r w:rsidDel="00000000" w:rsidR="00000000" w:rsidRPr="00000000">
              <w:rPr>
                <w:rtl w:val="0"/>
              </w:rPr>
              <w:t xml:space="preserve">Primers </w:t>
            </w:r>
          </w:p>
          <w:p w:rsidR="00000000" w:rsidDel="00000000" w:rsidP="00000000" w:rsidRDefault="00000000" w:rsidRPr="00000000" w14:paraId="00000072">
            <w:pPr>
              <w:pageBreakBefore w:val="0"/>
              <w:widowControl w:val="0"/>
              <w:spacing w:line="240" w:lineRule="auto"/>
              <w:rPr/>
            </w:pPr>
            <w:r w:rsidDel="00000000" w:rsidR="00000000" w:rsidRPr="00000000">
              <w:rPr>
                <w:rtl w:val="0"/>
              </w:rPr>
              <w:t xml:space="preserve">(Tube Label)</w:t>
            </w:r>
          </w:p>
        </w:tc>
        <w:tc>
          <w:tcPr>
            <w:shd w:fill="auto" w:val="clear"/>
            <w:tcMar>
              <w:top w:w="43.2" w:type="dxa"/>
              <w:left w:w="43.2" w:type="dxa"/>
              <w:bottom w:w="43.2" w:type="dxa"/>
              <w:right w:w="43.2" w:type="dxa"/>
            </w:tcMar>
            <w:vAlign w:val="center"/>
          </w:tcPr>
          <w:p w:rsidR="00000000" w:rsidDel="00000000" w:rsidP="00000000" w:rsidRDefault="00000000" w:rsidRPr="00000000" w14:paraId="00000073">
            <w:pPr>
              <w:pageBreakBefore w:val="0"/>
              <w:widowControl w:val="0"/>
              <w:spacing w:line="240" w:lineRule="auto"/>
              <w:jc w:val="center"/>
              <w:rPr/>
            </w:pPr>
            <w:r w:rsidDel="00000000" w:rsidR="00000000" w:rsidRPr="00000000">
              <w:rPr>
                <w:rtl w:val="0"/>
              </w:rPr>
              <w:t xml:space="preserve">PCRP</w:t>
            </w:r>
          </w:p>
          <w:p w:rsidR="00000000" w:rsidDel="00000000" w:rsidP="00000000" w:rsidRDefault="00000000" w:rsidRPr="00000000" w14:paraId="00000074">
            <w:pPr>
              <w:pageBreakBefore w:val="0"/>
              <w:widowControl w:val="0"/>
              <w:spacing w:line="240" w:lineRule="auto"/>
              <w:jc w:val="center"/>
              <w:rPr/>
            </w:pPr>
            <w:r w:rsidDel="00000000" w:rsidR="00000000" w:rsidRPr="00000000">
              <w:rPr>
                <w:rtl w:val="0"/>
              </w:rPr>
              <w:t xml:space="preserve">(5X PCR Primer Stock)</w:t>
            </w:r>
          </w:p>
        </w:tc>
        <w:tc>
          <w:tcPr>
            <w:shd w:fill="auto" w:val="clear"/>
            <w:tcMar>
              <w:top w:w="43.2" w:type="dxa"/>
              <w:left w:w="43.2" w:type="dxa"/>
              <w:bottom w:w="43.2" w:type="dxa"/>
              <w:right w:w="43.2" w:type="dxa"/>
            </w:tcMar>
            <w:vAlign w:val="center"/>
          </w:tcPr>
          <w:p w:rsidR="00000000" w:rsidDel="00000000" w:rsidP="00000000" w:rsidRDefault="00000000" w:rsidRPr="00000000" w14:paraId="00000075">
            <w:pPr>
              <w:pageBreakBefore w:val="0"/>
              <w:widowControl w:val="0"/>
              <w:spacing w:line="240" w:lineRule="auto"/>
              <w:jc w:val="center"/>
              <w:rPr/>
            </w:pPr>
            <w:r w:rsidDel="00000000" w:rsidR="00000000" w:rsidRPr="00000000">
              <w:rPr>
                <w:rtl w:val="0"/>
              </w:rPr>
              <w:t xml:space="preserve">LP</w:t>
            </w:r>
          </w:p>
          <w:p w:rsidR="00000000" w:rsidDel="00000000" w:rsidP="00000000" w:rsidRDefault="00000000" w:rsidRPr="00000000" w14:paraId="00000076">
            <w:pPr>
              <w:pageBreakBefore w:val="0"/>
              <w:widowControl w:val="0"/>
              <w:spacing w:line="240" w:lineRule="auto"/>
              <w:jc w:val="center"/>
              <w:rPr/>
            </w:pPr>
            <w:r w:rsidDel="00000000" w:rsidR="00000000" w:rsidRPr="00000000">
              <w:rPr>
                <w:rtl w:val="0"/>
              </w:rPr>
              <w:t xml:space="preserve">(10X LAMP Primer Mix)</w:t>
            </w:r>
          </w:p>
        </w:tc>
        <w:tc>
          <w:tcPr>
            <w:shd w:fill="auto" w:val="clear"/>
            <w:tcMar>
              <w:top w:w="43.2" w:type="dxa"/>
              <w:left w:w="43.2" w:type="dxa"/>
              <w:bottom w:w="43.2" w:type="dxa"/>
              <w:right w:w="43.2" w:type="dxa"/>
            </w:tcMar>
            <w:vAlign w:val="center"/>
          </w:tcPr>
          <w:p w:rsidR="00000000" w:rsidDel="00000000" w:rsidP="00000000" w:rsidRDefault="00000000" w:rsidRPr="00000000" w14:paraId="00000077">
            <w:pPr>
              <w:pageBreakBefore w:val="0"/>
              <w:widowControl w:val="0"/>
              <w:spacing w:line="240" w:lineRule="auto"/>
              <w:jc w:val="center"/>
              <w:rPr/>
            </w:pPr>
            <w:r w:rsidDel="00000000" w:rsidR="00000000" w:rsidRPr="00000000">
              <w:rPr>
                <w:rtl w:val="0"/>
              </w:rPr>
              <w:t xml:space="preserve">LP</w:t>
            </w:r>
          </w:p>
          <w:p w:rsidR="00000000" w:rsidDel="00000000" w:rsidP="00000000" w:rsidRDefault="00000000" w:rsidRPr="00000000" w14:paraId="00000078">
            <w:pPr>
              <w:pageBreakBefore w:val="0"/>
              <w:widowControl w:val="0"/>
              <w:spacing w:line="240" w:lineRule="auto"/>
              <w:jc w:val="center"/>
              <w:rPr/>
            </w:pPr>
            <w:r w:rsidDel="00000000" w:rsidR="00000000" w:rsidRPr="00000000">
              <w:rPr>
                <w:rtl w:val="0"/>
              </w:rPr>
              <w:t xml:space="preserve">(10X LAMP Primer Mix)</w:t>
            </w:r>
          </w:p>
        </w:tc>
      </w:tr>
    </w:tbl>
    <w:p w:rsidR="00000000" w:rsidDel="00000000" w:rsidP="00000000" w:rsidRDefault="00000000" w:rsidRPr="00000000" w14:paraId="00000079">
      <w:pPr>
        <w:pageBreakBefore w:val="0"/>
        <w:spacing w:line="240" w:lineRule="auto"/>
        <w:jc w:val="both"/>
        <w:rPr/>
      </w:pPr>
      <w:r w:rsidDel="00000000" w:rsidR="00000000" w:rsidRPr="00000000">
        <w:rPr>
          <w:rtl w:val="0"/>
        </w:rPr>
      </w:r>
    </w:p>
    <w:p w:rsidR="00000000" w:rsidDel="00000000" w:rsidP="00000000" w:rsidRDefault="00000000" w:rsidRPr="00000000" w14:paraId="0000007A">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07B">
      <w:pPr>
        <w:pStyle w:val="Heading2"/>
        <w:pageBreakBefore w:val="0"/>
        <w:rPr/>
      </w:pPr>
      <w:bookmarkStart w:colFirst="0" w:colLast="0" w:name="_dxwin1flvvf5" w:id="15"/>
      <w:bookmarkEnd w:id="15"/>
      <w:r w:rsidDel="00000000" w:rsidR="00000000" w:rsidRPr="00000000">
        <w:rPr>
          <w:rtl w:val="0"/>
        </w:rPr>
        <w:t xml:space="preserve">PCR Amplification Reaction Preparation</w:t>
      </w:r>
    </w:p>
    <w:p w:rsidR="00000000" w:rsidDel="00000000" w:rsidP="00000000" w:rsidRDefault="00000000" w:rsidRPr="00000000" w14:paraId="0000007C">
      <w:pPr>
        <w:pageBreakBefore w:val="0"/>
        <w:numPr>
          <w:ilvl w:val="0"/>
          <w:numId w:val="5"/>
        </w:numPr>
        <w:ind w:left="360"/>
        <w:rPr>
          <w:rFonts w:ascii="Poppins" w:cs="Poppins" w:eastAsia="Poppins" w:hAnsi="Poppins"/>
          <w:sz w:val="22"/>
          <w:szCs w:val="22"/>
        </w:rPr>
      </w:pPr>
      <w:r w:rsidDel="00000000" w:rsidR="00000000" w:rsidRPr="00000000">
        <w:rPr>
          <w:rtl w:val="0"/>
        </w:rPr>
        <w:t xml:space="preserve">Prepare the PCR Amplification Reaction Mix by combining the components listed in the table below. </w:t>
      </w:r>
    </w:p>
    <w:p w:rsidR="00000000" w:rsidDel="00000000" w:rsidP="00000000" w:rsidRDefault="00000000" w:rsidRPr="00000000" w14:paraId="0000007D">
      <w:pPr>
        <w:pageBreakBefore w:val="0"/>
        <w:ind w:left="0" w:firstLine="0"/>
        <w:rPr>
          <w:i w:val="1"/>
        </w:rPr>
      </w:pPr>
      <w:r w:rsidDel="00000000" w:rsidR="00000000" w:rsidRPr="00000000">
        <w:rPr>
          <w:i w:val="1"/>
          <w:rtl w:val="0"/>
        </w:rPr>
        <w:t xml:space="preserve">     NOTE FOR CLINICAL EVAL: Use a 5 mL tube to accommodate the SUBTOTAL VOLUME of </w:t>
      </w:r>
    </w:p>
    <w:p w:rsidR="00000000" w:rsidDel="00000000" w:rsidP="00000000" w:rsidRDefault="00000000" w:rsidRPr="00000000" w14:paraId="0000007E">
      <w:pPr>
        <w:pageBreakBefore w:val="0"/>
        <w:ind w:left="0" w:firstLine="0"/>
        <w:rPr>
          <w:i w:val="1"/>
        </w:rPr>
      </w:pPr>
      <w:r w:rsidDel="00000000" w:rsidR="00000000" w:rsidRPr="00000000">
        <w:rPr>
          <w:i w:val="1"/>
          <w:rtl w:val="0"/>
        </w:rPr>
        <w:t xml:space="preserve">     2300 µL. </w:t>
      </w:r>
    </w:p>
    <w:p w:rsidR="00000000" w:rsidDel="00000000" w:rsidP="00000000" w:rsidRDefault="00000000" w:rsidRPr="00000000" w14:paraId="0000007F">
      <w:pPr>
        <w:pageBreakBefore w:val="0"/>
        <w:ind w:left="0" w:firstLine="0"/>
        <w:rPr/>
      </w:pPr>
      <w:r w:rsidDel="00000000" w:rsidR="00000000" w:rsidRPr="00000000">
        <w:rPr>
          <w:i w:val="1"/>
          <w:rtl w:val="0"/>
        </w:rPr>
        <w:t xml:space="preserve">     </w:t>
      </w:r>
      <w:r w:rsidDel="00000000" w:rsidR="00000000" w:rsidRPr="00000000">
        <w:rPr>
          <w:rtl w:val="0"/>
        </w:rPr>
        <w:t xml:space="preserve">NOTE: Component volumes should be scaled proportionally for the number of reactions.</w:t>
      </w:r>
    </w:p>
    <w:p w:rsidR="00000000" w:rsidDel="00000000" w:rsidP="00000000" w:rsidRDefault="00000000" w:rsidRPr="00000000" w14:paraId="00000080">
      <w:pPr>
        <w:pageBreakBefore w:val="0"/>
        <w:numPr>
          <w:ilvl w:val="0"/>
          <w:numId w:val="5"/>
        </w:numPr>
        <w:ind w:left="360"/>
        <w:rPr>
          <w:rFonts w:ascii="Poppins" w:cs="Poppins" w:eastAsia="Poppins" w:hAnsi="Poppins"/>
          <w:sz w:val="22"/>
          <w:szCs w:val="22"/>
        </w:rPr>
      </w:pPr>
      <w:r w:rsidDel="00000000" w:rsidR="00000000" w:rsidRPr="00000000">
        <w:rPr>
          <w:rtl w:val="0"/>
        </w:rPr>
        <w:t xml:space="preserve">Vortex the PCR Amplification Reaction Solution for 10 seconds and briefly spin down in a centrifuge to collect the liquid at the bottom of the tube.</w:t>
      </w:r>
    </w:p>
    <w:p w:rsidR="00000000" w:rsidDel="00000000" w:rsidP="00000000" w:rsidRDefault="00000000" w:rsidRPr="00000000" w14:paraId="00000081">
      <w:pPr>
        <w:pageBreakBefore w:val="0"/>
        <w:numPr>
          <w:ilvl w:val="0"/>
          <w:numId w:val="5"/>
        </w:numPr>
        <w:ind w:left="360"/>
        <w:rPr>
          <w:rFonts w:ascii="Poppins" w:cs="Poppins" w:eastAsia="Poppins" w:hAnsi="Poppins"/>
          <w:sz w:val="22"/>
          <w:szCs w:val="22"/>
        </w:rPr>
      </w:pPr>
      <w:r w:rsidDel="00000000" w:rsidR="00000000" w:rsidRPr="00000000">
        <w:rPr>
          <w:rtl w:val="0"/>
        </w:rPr>
        <w:t xml:space="preserve">Add 18 µL of the PCR Amplification Reaction Solution into the wells of the PCR plate or PCR strip tubes.</w:t>
      </w:r>
    </w:p>
    <w:p w:rsidR="00000000" w:rsidDel="00000000" w:rsidP="00000000" w:rsidRDefault="00000000" w:rsidRPr="00000000" w14:paraId="00000082">
      <w:pPr>
        <w:pageBreakBefore w:val="0"/>
        <w:rPr/>
      </w:pPr>
      <w:r w:rsidDel="00000000" w:rsidR="00000000" w:rsidRPr="00000000">
        <w:rPr>
          <w:rtl w:val="0"/>
        </w:rPr>
      </w:r>
    </w:p>
    <w:p w:rsidR="00000000" w:rsidDel="00000000" w:rsidP="00000000" w:rsidRDefault="00000000" w:rsidRPr="00000000" w14:paraId="00000083">
      <w:pPr>
        <w:pStyle w:val="Heading3"/>
        <w:pageBreakBefore w:val="0"/>
        <w:jc w:val="both"/>
        <w:rPr/>
      </w:pPr>
      <w:bookmarkStart w:colFirst="0" w:colLast="0" w:name="_k1l4hz3cvnk5" w:id="16"/>
      <w:bookmarkEnd w:id="16"/>
      <w:r w:rsidDel="00000000" w:rsidR="00000000" w:rsidRPr="00000000">
        <w:rPr>
          <w:rtl w:val="0"/>
        </w:rPr>
        <w:t xml:space="preserve">PCR Amplification Reaction Mix</w:t>
      </w:r>
    </w:p>
    <w:tbl>
      <w:tblPr>
        <w:tblStyle w:val="Table4"/>
        <w:tblW w:w="85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70"/>
        <w:gridCol w:w="2625"/>
        <w:gridCol w:w="3225"/>
        <w:tblGridChange w:id="0">
          <w:tblGrid>
            <w:gridCol w:w="2670"/>
            <w:gridCol w:w="2625"/>
            <w:gridCol w:w="3225"/>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084">
            <w:pPr>
              <w:pageBreakBefore w:val="0"/>
              <w:widowControl w:val="0"/>
              <w:spacing w:line="240" w:lineRule="auto"/>
              <w:jc w:val="center"/>
              <w:rPr>
                <w:b w:val="1"/>
                <w:color w:val="ffffff"/>
              </w:rPr>
            </w:pPr>
            <w:r w:rsidDel="00000000" w:rsidR="00000000" w:rsidRPr="00000000">
              <w:rPr>
                <w:b w:val="1"/>
                <w:color w:val="ffffff"/>
                <w:rtl w:val="0"/>
              </w:rPr>
              <w:t xml:space="preserve">Component</w:t>
            </w:r>
          </w:p>
        </w:tc>
        <w:tc>
          <w:tcPr>
            <w:shd w:fill="40505d" w:val="clear"/>
            <w:tcMar>
              <w:top w:w="43.2" w:type="dxa"/>
              <w:left w:w="43.2" w:type="dxa"/>
              <w:bottom w:w="43.2" w:type="dxa"/>
              <w:right w:w="43.2" w:type="dxa"/>
            </w:tcMar>
            <w:vAlign w:val="top"/>
          </w:tcPr>
          <w:p w:rsidR="00000000" w:rsidDel="00000000" w:rsidP="00000000" w:rsidRDefault="00000000" w:rsidRPr="00000000" w14:paraId="00000085">
            <w:pPr>
              <w:pageBreakBefore w:val="0"/>
              <w:widowControl w:val="0"/>
              <w:spacing w:line="240" w:lineRule="auto"/>
              <w:jc w:val="center"/>
              <w:rPr>
                <w:b w:val="1"/>
                <w:color w:val="ffffff"/>
              </w:rPr>
            </w:pPr>
            <w:r w:rsidDel="00000000" w:rsidR="00000000" w:rsidRPr="00000000">
              <w:rPr>
                <w:b w:val="1"/>
                <w:color w:val="ffffff"/>
                <w:rtl w:val="0"/>
              </w:rPr>
              <w:t xml:space="preserve">Volume (1 reaction)</w:t>
            </w:r>
          </w:p>
        </w:tc>
        <w:tc>
          <w:tcPr>
            <w:shd w:fill="40505d" w:val="clear"/>
            <w:tcMar>
              <w:top w:w="43.2" w:type="dxa"/>
              <w:left w:w="43.2" w:type="dxa"/>
              <w:bottom w:w="43.2" w:type="dxa"/>
              <w:right w:w="43.2" w:type="dxa"/>
            </w:tcMar>
            <w:vAlign w:val="top"/>
          </w:tcPr>
          <w:p w:rsidR="00000000" w:rsidDel="00000000" w:rsidP="00000000" w:rsidRDefault="00000000" w:rsidRPr="00000000" w14:paraId="00000086">
            <w:pPr>
              <w:pageBreakBefore w:val="0"/>
              <w:widowControl w:val="0"/>
              <w:spacing w:line="240" w:lineRule="auto"/>
              <w:jc w:val="center"/>
              <w:rPr>
                <w:b w:val="1"/>
                <w:color w:val="ffffff"/>
              </w:rPr>
            </w:pPr>
            <w:r w:rsidDel="00000000" w:rsidR="00000000" w:rsidRPr="00000000">
              <w:rPr>
                <w:b w:val="1"/>
                <w:color w:val="ffffff"/>
                <w:rtl w:val="0"/>
              </w:rPr>
              <w:t xml:space="preserve">Volume (1 reaction x 100)</w:t>
            </w:r>
          </w:p>
          <w:p w:rsidR="00000000" w:rsidDel="00000000" w:rsidP="00000000" w:rsidRDefault="00000000" w:rsidRPr="00000000" w14:paraId="00000087">
            <w:pPr>
              <w:pageBreakBefore w:val="0"/>
              <w:widowControl w:val="0"/>
              <w:spacing w:line="240" w:lineRule="auto"/>
              <w:jc w:val="center"/>
              <w:rPr>
                <w:b w:val="1"/>
                <w:color w:val="ffffff"/>
              </w:rPr>
            </w:pPr>
            <w:r w:rsidDel="00000000" w:rsidR="00000000" w:rsidRPr="00000000">
              <w:rPr>
                <w:b w:val="1"/>
                <w:color w:val="ffffff"/>
                <w:rtl w:val="0"/>
              </w:rPr>
              <w:t xml:space="preserve">1 x 96-plate w</w:t>
            </w:r>
            <w:r w:rsidDel="00000000" w:rsidR="00000000" w:rsidRPr="00000000">
              <w:rPr>
                <w:b w:val="1"/>
                <w:color w:val="ffffff"/>
                <w:rtl w:val="0"/>
              </w:rPr>
              <w:t xml:space="preserve">/ 4% overage</w:t>
            </w:r>
            <w:r w:rsidDel="00000000" w:rsidR="00000000" w:rsidRPr="00000000">
              <w:rPr>
                <w:rtl w:val="0"/>
              </w:rPr>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088">
            <w:pPr>
              <w:pageBreakBefore w:val="0"/>
              <w:widowControl w:val="0"/>
              <w:spacing w:line="240" w:lineRule="auto"/>
              <w:rPr/>
            </w:pPr>
            <w:r w:rsidDel="00000000" w:rsidR="00000000" w:rsidRPr="00000000">
              <w:rPr>
                <w:rtl w:val="0"/>
              </w:rPr>
              <w:t xml:space="preserve">5X PCR Primer Stock</w:t>
            </w:r>
          </w:p>
        </w:tc>
        <w:tc>
          <w:tcPr>
            <w:tcMar>
              <w:top w:w="43.2" w:type="dxa"/>
              <w:left w:w="43.2" w:type="dxa"/>
              <w:bottom w:w="43.2" w:type="dxa"/>
              <w:right w:w="43.2" w:type="dxa"/>
            </w:tcMar>
            <w:vAlign w:val="top"/>
          </w:tcPr>
          <w:p w:rsidR="00000000" w:rsidDel="00000000" w:rsidP="00000000" w:rsidRDefault="00000000" w:rsidRPr="00000000" w14:paraId="00000089">
            <w:pPr>
              <w:pageBreakBefore w:val="0"/>
              <w:widowControl w:val="0"/>
              <w:spacing w:line="240" w:lineRule="auto"/>
              <w:jc w:val="center"/>
              <w:rPr/>
            </w:pPr>
            <w:r w:rsidDel="00000000" w:rsidR="00000000" w:rsidRPr="00000000">
              <w:rPr>
                <w:rtl w:val="0"/>
              </w:rPr>
              <w:t xml:space="preserve">4 µL</w:t>
            </w:r>
          </w:p>
        </w:tc>
        <w:tc>
          <w:tcPr>
            <w:tcMar>
              <w:top w:w="43.2" w:type="dxa"/>
              <w:left w:w="43.2" w:type="dxa"/>
              <w:bottom w:w="43.2" w:type="dxa"/>
              <w:right w:w="43.2" w:type="dxa"/>
            </w:tcMar>
            <w:vAlign w:val="top"/>
          </w:tcPr>
          <w:p w:rsidR="00000000" w:rsidDel="00000000" w:rsidP="00000000" w:rsidRDefault="00000000" w:rsidRPr="00000000" w14:paraId="0000008A">
            <w:pPr>
              <w:pageBreakBefore w:val="0"/>
              <w:widowControl w:val="0"/>
              <w:spacing w:line="240" w:lineRule="auto"/>
              <w:jc w:val="center"/>
              <w:rPr/>
            </w:pPr>
            <w:r w:rsidDel="00000000" w:rsidR="00000000" w:rsidRPr="00000000">
              <w:rPr>
                <w:rtl w:val="0"/>
              </w:rPr>
              <w:t xml:space="preserve">400 µL</w:t>
            </w:r>
          </w:p>
        </w:tc>
      </w:tr>
      <w:tr>
        <w:trPr>
          <w:cantSplit w:val="0"/>
          <w:trHeight w:val="390" w:hRule="atLeast"/>
          <w:tblHeader w:val="0"/>
        </w:trPr>
        <w:tc>
          <w:tcPr>
            <w:tcMar>
              <w:top w:w="43.2" w:type="dxa"/>
              <w:left w:w="43.2" w:type="dxa"/>
              <w:bottom w:w="43.2" w:type="dxa"/>
              <w:right w:w="43.2" w:type="dxa"/>
            </w:tcMar>
            <w:vAlign w:val="top"/>
          </w:tcPr>
          <w:p w:rsidR="00000000" w:rsidDel="00000000" w:rsidP="00000000" w:rsidRDefault="00000000" w:rsidRPr="00000000" w14:paraId="0000008B">
            <w:pPr>
              <w:pageBreakBefore w:val="0"/>
              <w:widowControl w:val="0"/>
              <w:spacing w:line="240" w:lineRule="auto"/>
              <w:rPr/>
            </w:pPr>
            <w:r w:rsidDel="00000000" w:rsidR="00000000" w:rsidRPr="00000000">
              <w:rPr>
                <w:rtl w:val="0"/>
              </w:rPr>
              <w:t xml:space="preserve">Nuclease-free Water</w:t>
            </w:r>
          </w:p>
        </w:tc>
        <w:tc>
          <w:tcPr>
            <w:tcMar>
              <w:top w:w="43.2" w:type="dxa"/>
              <w:left w:w="43.2" w:type="dxa"/>
              <w:bottom w:w="43.2" w:type="dxa"/>
              <w:right w:w="43.2" w:type="dxa"/>
            </w:tcMar>
            <w:vAlign w:val="top"/>
          </w:tcPr>
          <w:p w:rsidR="00000000" w:rsidDel="00000000" w:rsidP="00000000" w:rsidRDefault="00000000" w:rsidRPr="00000000" w14:paraId="0000008C">
            <w:pPr>
              <w:pageBreakBefore w:val="0"/>
              <w:widowControl w:val="0"/>
              <w:spacing w:line="240" w:lineRule="auto"/>
              <w:jc w:val="center"/>
              <w:rPr/>
            </w:pPr>
            <w:r w:rsidDel="00000000" w:rsidR="00000000" w:rsidRPr="00000000">
              <w:rPr>
                <w:rtl w:val="0"/>
              </w:rPr>
              <w:t xml:space="preserve">3 µL</w:t>
            </w:r>
          </w:p>
        </w:tc>
        <w:tc>
          <w:tcPr>
            <w:tcMar>
              <w:top w:w="43.2" w:type="dxa"/>
              <w:left w:w="43.2" w:type="dxa"/>
              <w:bottom w:w="43.2" w:type="dxa"/>
              <w:right w:w="43.2" w:type="dxa"/>
            </w:tcMar>
            <w:vAlign w:val="top"/>
          </w:tcPr>
          <w:p w:rsidR="00000000" w:rsidDel="00000000" w:rsidP="00000000" w:rsidRDefault="00000000" w:rsidRPr="00000000" w14:paraId="0000008D">
            <w:pPr>
              <w:pageBreakBefore w:val="0"/>
              <w:widowControl w:val="0"/>
              <w:spacing w:line="240" w:lineRule="auto"/>
              <w:jc w:val="center"/>
              <w:rPr/>
            </w:pPr>
            <w:r w:rsidDel="00000000" w:rsidR="00000000" w:rsidRPr="00000000">
              <w:rPr>
                <w:rtl w:val="0"/>
              </w:rPr>
              <w:t xml:space="preserve">300</w:t>
            </w:r>
            <w:r w:rsidDel="00000000" w:rsidR="00000000" w:rsidRPr="00000000">
              <w:rPr>
                <w:rtl w:val="0"/>
              </w:rPr>
              <w:t xml:space="preserve"> µL</w:t>
            </w:r>
            <w:r w:rsidDel="00000000" w:rsidR="00000000" w:rsidRPr="00000000">
              <w:rPr>
                <w:rtl w:val="0"/>
              </w:rPr>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08E">
            <w:pPr>
              <w:pageBreakBefore w:val="0"/>
              <w:widowControl w:val="0"/>
              <w:spacing w:line="240" w:lineRule="auto"/>
              <w:rPr/>
            </w:pPr>
            <w:r w:rsidDel="00000000" w:rsidR="00000000" w:rsidRPr="00000000">
              <w:rPr>
                <w:rtl w:val="0"/>
              </w:rPr>
              <w:t xml:space="preserve">PCR Master Mix</w:t>
            </w:r>
          </w:p>
        </w:tc>
        <w:tc>
          <w:tcPr>
            <w:tcMar>
              <w:top w:w="43.2" w:type="dxa"/>
              <w:left w:w="43.2" w:type="dxa"/>
              <w:bottom w:w="43.2" w:type="dxa"/>
              <w:right w:w="43.2" w:type="dxa"/>
            </w:tcMar>
            <w:vAlign w:val="top"/>
          </w:tcPr>
          <w:p w:rsidR="00000000" w:rsidDel="00000000" w:rsidP="00000000" w:rsidRDefault="00000000" w:rsidRPr="00000000" w14:paraId="0000008F">
            <w:pPr>
              <w:pageBreakBefore w:val="0"/>
              <w:widowControl w:val="0"/>
              <w:spacing w:line="240" w:lineRule="auto"/>
              <w:jc w:val="center"/>
              <w:rPr/>
            </w:pPr>
            <w:r w:rsidDel="00000000" w:rsidR="00000000" w:rsidRPr="00000000">
              <w:rPr>
                <w:rtl w:val="0"/>
              </w:rPr>
              <w:t xml:space="preserve">10 µL</w:t>
            </w:r>
          </w:p>
        </w:tc>
        <w:tc>
          <w:tcPr>
            <w:tcMar>
              <w:top w:w="43.2" w:type="dxa"/>
              <w:left w:w="43.2" w:type="dxa"/>
              <w:bottom w:w="43.2" w:type="dxa"/>
              <w:right w:w="43.2" w:type="dxa"/>
            </w:tcMar>
            <w:vAlign w:val="top"/>
          </w:tcPr>
          <w:p w:rsidR="00000000" w:rsidDel="00000000" w:rsidP="00000000" w:rsidRDefault="00000000" w:rsidRPr="00000000" w14:paraId="00000090">
            <w:pPr>
              <w:pageBreakBefore w:val="0"/>
              <w:widowControl w:val="0"/>
              <w:spacing w:line="240" w:lineRule="auto"/>
              <w:jc w:val="center"/>
              <w:rPr/>
            </w:pPr>
            <w:r w:rsidDel="00000000" w:rsidR="00000000" w:rsidRPr="00000000">
              <w:rPr>
                <w:rtl w:val="0"/>
              </w:rPr>
              <w:t xml:space="preserve">1000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091">
            <w:pPr>
              <w:pageBreakBefore w:val="0"/>
              <w:widowControl w:val="0"/>
              <w:spacing w:line="240" w:lineRule="auto"/>
              <w:rPr/>
            </w:pPr>
            <w:r w:rsidDel="00000000" w:rsidR="00000000" w:rsidRPr="00000000">
              <w:rPr>
                <w:rtl w:val="0"/>
              </w:rPr>
              <w:t xml:space="preserve">PCR RT</w:t>
            </w:r>
          </w:p>
        </w:tc>
        <w:tc>
          <w:tcPr>
            <w:tcMar>
              <w:top w:w="43.2" w:type="dxa"/>
              <w:left w:w="43.2" w:type="dxa"/>
              <w:bottom w:w="43.2" w:type="dxa"/>
              <w:right w:w="43.2" w:type="dxa"/>
            </w:tcMar>
            <w:vAlign w:val="top"/>
          </w:tcPr>
          <w:p w:rsidR="00000000" w:rsidDel="00000000" w:rsidP="00000000" w:rsidRDefault="00000000" w:rsidRPr="00000000" w14:paraId="00000092">
            <w:pPr>
              <w:pageBreakBefore w:val="0"/>
              <w:widowControl w:val="0"/>
              <w:spacing w:line="240" w:lineRule="auto"/>
              <w:jc w:val="center"/>
              <w:rPr/>
            </w:pPr>
            <w:r w:rsidDel="00000000" w:rsidR="00000000" w:rsidRPr="00000000">
              <w:rPr>
                <w:rtl w:val="0"/>
              </w:rPr>
              <w:t xml:space="preserve">1 µL</w:t>
            </w:r>
          </w:p>
        </w:tc>
        <w:tc>
          <w:tcPr>
            <w:tcMar>
              <w:top w:w="43.2" w:type="dxa"/>
              <w:left w:w="43.2" w:type="dxa"/>
              <w:bottom w:w="43.2" w:type="dxa"/>
              <w:right w:w="43.2" w:type="dxa"/>
            </w:tcMar>
            <w:vAlign w:val="top"/>
          </w:tcPr>
          <w:p w:rsidR="00000000" w:rsidDel="00000000" w:rsidP="00000000" w:rsidRDefault="00000000" w:rsidRPr="00000000" w14:paraId="00000093">
            <w:pPr>
              <w:pageBreakBefore w:val="0"/>
              <w:widowControl w:val="0"/>
              <w:spacing w:line="240" w:lineRule="auto"/>
              <w:jc w:val="center"/>
              <w:rPr/>
            </w:pPr>
            <w:r w:rsidDel="00000000" w:rsidR="00000000" w:rsidRPr="00000000">
              <w:rPr>
                <w:rtl w:val="0"/>
              </w:rPr>
              <w:t xml:space="preserve">100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094">
            <w:pPr>
              <w:pageBreakBefore w:val="0"/>
              <w:widowControl w:val="0"/>
              <w:spacing w:line="240" w:lineRule="auto"/>
              <w:rPr>
                <w:b w:val="1"/>
              </w:rPr>
            </w:pPr>
            <w:r w:rsidDel="00000000" w:rsidR="00000000" w:rsidRPr="00000000">
              <w:rPr>
                <w:b w:val="1"/>
                <w:rtl w:val="0"/>
              </w:rPr>
              <w:t xml:space="preserve">SUBTOTAL VOLUME</w:t>
            </w:r>
          </w:p>
        </w:tc>
        <w:tc>
          <w:tcPr>
            <w:tcMar>
              <w:top w:w="43.2" w:type="dxa"/>
              <w:left w:w="43.2" w:type="dxa"/>
              <w:bottom w:w="43.2" w:type="dxa"/>
              <w:right w:w="43.2" w:type="dxa"/>
            </w:tcMar>
            <w:vAlign w:val="top"/>
          </w:tcPr>
          <w:p w:rsidR="00000000" w:rsidDel="00000000" w:rsidP="00000000" w:rsidRDefault="00000000" w:rsidRPr="00000000" w14:paraId="00000095">
            <w:pPr>
              <w:pageBreakBefore w:val="0"/>
              <w:widowControl w:val="0"/>
              <w:spacing w:line="240" w:lineRule="auto"/>
              <w:jc w:val="center"/>
              <w:rPr>
                <w:b w:val="1"/>
              </w:rPr>
            </w:pPr>
            <w:r w:rsidDel="00000000" w:rsidR="00000000" w:rsidRPr="00000000">
              <w:rPr>
                <w:b w:val="1"/>
                <w:rtl w:val="0"/>
              </w:rPr>
              <w:t xml:space="preserve">18 µL</w:t>
            </w:r>
          </w:p>
        </w:tc>
        <w:tc>
          <w:tcPr>
            <w:tcMar>
              <w:top w:w="43.2" w:type="dxa"/>
              <w:left w:w="43.2" w:type="dxa"/>
              <w:bottom w:w="43.2" w:type="dxa"/>
              <w:right w:w="43.2" w:type="dxa"/>
            </w:tcMar>
            <w:vAlign w:val="top"/>
          </w:tcPr>
          <w:p w:rsidR="00000000" w:rsidDel="00000000" w:rsidP="00000000" w:rsidRDefault="00000000" w:rsidRPr="00000000" w14:paraId="00000096">
            <w:pPr>
              <w:pageBreakBefore w:val="0"/>
              <w:widowControl w:val="0"/>
              <w:spacing w:line="240" w:lineRule="auto"/>
              <w:jc w:val="center"/>
              <w:rPr>
                <w:b w:val="1"/>
              </w:rPr>
            </w:pPr>
            <w:r w:rsidDel="00000000" w:rsidR="00000000" w:rsidRPr="00000000">
              <w:rPr>
                <w:b w:val="1"/>
                <w:rtl w:val="0"/>
              </w:rPr>
              <w:t xml:space="preserve">1800 µL</w:t>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097">
            <w:pPr>
              <w:pageBreakBefore w:val="0"/>
              <w:widowControl w:val="0"/>
              <w:spacing w:line="240" w:lineRule="auto"/>
              <w:rPr/>
            </w:pPr>
            <w:r w:rsidDel="00000000" w:rsidR="00000000" w:rsidRPr="00000000">
              <w:rPr>
                <w:rtl w:val="0"/>
              </w:rPr>
              <w:t xml:space="preserve">Sample</w:t>
            </w:r>
          </w:p>
        </w:tc>
        <w:tc>
          <w:tcPr>
            <w:tcMar>
              <w:top w:w="43.2" w:type="dxa"/>
              <w:left w:w="43.2" w:type="dxa"/>
              <w:bottom w:w="43.2" w:type="dxa"/>
              <w:right w:w="43.2" w:type="dxa"/>
            </w:tcMar>
            <w:vAlign w:val="top"/>
          </w:tcPr>
          <w:p w:rsidR="00000000" w:rsidDel="00000000" w:rsidP="00000000" w:rsidRDefault="00000000" w:rsidRPr="00000000" w14:paraId="00000098">
            <w:pPr>
              <w:pageBreakBefore w:val="0"/>
              <w:widowControl w:val="0"/>
              <w:spacing w:line="240" w:lineRule="auto"/>
              <w:jc w:val="center"/>
              <w:rPr/>
            </w:pPr>
            <w:r w:rsidDel="00000000" w:rsidR="00000000" w:rsidRPr="00000000">
              <w:rPr>
                <w:rtl w:val="0"/>
              </w:rPr>
              <w:t xml:space="preserve">2 µL</w:t>
            </w:r>
          </w:p>
        </w:tc>
        <w:tc>
          <w:tcPr>
            <w:tcMar>
              <w:top w:w="43.2" w:type="dxa"/>
              <w:left w:w="43.2" w:type="dxa"/>
              <w:bottom w:w="43.2" w:type="dxa"/>
              <w:right w:w="43.2" w:type="dxa"/>
            </w:tcMar>
            <w:vAlign w:val="top"/>
          </w:tcPr>
          <w:p w:rsidR="00000000" w:rsidDel="00000000" w:rsidP="00000000" w:rsidRDefault="00000000" w:rsidRPr="00000000" w14:paraId="00000099">
            <w:pPr>
              <w:pageBreakBefore w:val="0"/>
              <w:widowControl w:val="0"/>
              <w:spacing w:line="240" w:lineRule="auto"/>
              <w:jc w:val="center"/>
              <w:rPr>
                <w:b w:val="1"/>
              </w:rPr>
            </w:pPr>
            <w:r w:rsidDel="00000000" w:rsidR="00000000" w:rsidRPr="00000000">
              <w:rPr>
                <w:rtl w:val="0"/>
              </w:rPr>
            </w:r>
          </w:p>
        </w:tc>
      </w:tr>
      <w:tr>
        <w:trPr>
          <w:cantSplit w:val="0"/>
          <w:tblHeader w:val="0"/>
        </w:trPr>
        <w:tc>
          <w:tcPr>
            <w:tcMar>
              <w:top w:w="43.2" w:type="dxa"/>
              <w:left w:w="43.2" w:type="dxa"/>
              <w:bottom w:w="43.2" w:type="dxa"/>
              <w:right w:w="43.2" w:type="dxa"/>
            </w:tcMar>
            <w:vAlign w:val="top"/>
          </w:tcPr>
          <w:p w:rsidR="00000000" w:rsidDel="00000000" w:rsidP="00000000" w:rsidRDefault="00000000" w:rsidRPr="00000000" w14:paraId="0000009A">
            <w:pPr>
              <w:pageBreakBefore w:val="0"/>
              <w:widowControl w:val="0"/>
              <w:spacing w:line="240" w:lineRule="auto"/>
              <w:rPr>
                <w:b w:val="1"/>
              </w:rPr>
            </w:pPr>
            <w:r w:rsidDel="00000000" w:rsidR="00000000" w:rsidRPr="00000000">
              <w:rPr>
                <w:b w:val="1"/>
                <w:rtl w:val="0"/>
              </w:rPr>
              <w:t xml:space="preserve">REACTION VOLUME</w:t>
            </w:r>
          </w:p>
        </w:tc>
        <w:tc>
          <w:tcPr>
            <w:tcMar>
              <w:top w:w="43.2" w:type="dxa"/>
              <w:left w:w="43.2" w:type="dxa"/>
              <w:bottom w:w="43.2" w:type="dxa"/>
              <w:right w:w="43.2" w:type="dxa"/>
            </w:tcMar>
            <w:vAlign w:val="top"/>
          </w:tcPr>
          <w:p w:rsidR="00000000" w:rsidDel="00000000" w:rsidP="00000000" w:rsidRDefault="00000000" w:rsidRPr="00000000" w14:paraId="0000009B">
            <w:pPr>
              <w:pageBreakBefore w:val="0"/>
              <w:widowControl w:val="0"/>
              <w:spacing w:line="240" w:lineRule="auto"/>
              <w:jc w:val="center"/>
              <w:rPr>
                <w:b w:val="1"/>
              </w:rPr>
            </w:pPr>
            <w:r w:rsidDel="00000000" w:rsidR="00000000" w:rsidRPr="00000000">
              <w:rPr>
                <w:b w:val="1"/>
                <w:rtl w:val="0"/>
              </w:rPr>
              <w:t xml:space="preserve">20 µL</w:t>
            </w:r>
          </w:p>
        </w:tc>
        <w:tc>
          <w:tcPr>
            <w:tcMar>
              <w:top w:w="43.2" w:type="dxa"/>
              <w:left w:w="43.2" w:type="dxa"/>
              <w:bottom w:w="43.2" w:type="dxa"/>
              <w:right w:w="43.2" w:type="dxa"/>
            </w:tcMar>
            <w:vAlign w:val="top"/>
          </w:tcPr>
          <w:p w:rsidR="00000000" w:rsidDel="00000000" w:rsidP="00000000" w:rsidRDefault="00000000" w:rsidRPr="00000000" w14:paraId="0000009C">
            <w:pPr>
              <w:pageBreakBefore w:val="0"/>
              <w:widowControl w:val="0"/>
              <w:spacing w:line="240" w:lineRule="auto"/>
              <w:jc w:val="center"/>
              <w:rPr>
                <w:b w:val="1"/>
              </w:rPr>
            </w:pPr>
            <w:r w:rsidDel="00000000" w:rsidR="00000000" w:rsidRPr="00000000">
              <w:rPr>
                <w:rtl w:val="0"/>
              </w:rPr>
            </w:r>
          </w:p>
        </w:tc>
      </w:tr>
    </w:tbl>
    <w:p w:rsidR="00000000" w:rsidDel="00000000" w:rsidP="00000000" w:rsidRDefault="00000000" w:rsidRPr="00000000" w14:paraId="0000009D">
      <w:pPr>
        <w:pageBreakBefore w:val="0"/>
        <w:spacing w:line="240" w:lineRule="auto"/>
        <w:jc w:val="center"/>
        <w:rPr>
          <w:sz w:val="18"/>
          <w:szCs w:val="18"/>
        </w:rPr>
      </w:pPr>
      <w:r w:rsidDel="00000000" w:rsidR="00000000" w:rsidRPr="00000000">
        <w:rPr>
          <w:rtl w:val="0"/>
        </w:rPr>
      </w:r>
    </w:p>
    <w:p w:rsidR="00000000" w:rsidDel="00000000" w:rsidP="00000000" w:rsidRDefault="00000000" w:rsidRPr="00000000" w14:paraId="0000009E">
      <w:pPr>
        <w:pStyle w:val="Heading2"/>
        <w:pageBreakBefore w:val="0"/>
        <w:rPr/>
      </w:pPr>
      <w:bookmarkStart w:colFirst="0" w:colLast="0" w:name="_edwp3qxosmdp" w:id="17"/>
      <w:bookmarkEnd w:id="17"/>
      <w:r w:rsidDel="00000000" w:rsidR="00000000" w:rsidRPr="00000000">
        <w:rPr>
          <w:rtl w:val="0"/>
        </w:rPr>
        <w:t xml:space="preserve">Sample Addition</w:t>
      </w:r>
    </w:p>
    <w:p w:rsidR="00000000" w:rsidDel="00000000" w:rsidP="00000000" w:rsidRDefault="00000000" w:rsidRPr="00000000" w14:paraId="0000009F">
      <w:pPr>
        <w:pageBreakBefore w:val="0"/>
        <w:rPr/>
      </w:pPr>
      <w:r w:rsidDel="00000000" w:rsidR="00000000" w:rsidRPr="00000000">
        <w:rPr>
          <w:rtl w:val="0"/>
        </w:rPr>
        <w:t xml:space="preserve">NOTE: Ensure that positive and negative controls are included in each batch run (i.e. in each PCR plate or group of strip tubes that are heated together).</w:t>
      </w:r>
    </w:p>
    <w:p w:rsidR="00000000" w:rsidDel="00000000" w:rsidP="00000000" w:rsidRDefault="00000000" w:rsidRPr="00000000" w14:paraId="000000A0">
      <w:pPr>
        <w:pageBreakBefore w:val="0"/>
        <w:rPr/>
      </w:pPr>
      <w:r w:rsidDel="00000000" w:rsidR="00000000" w:rsidRPr="00000000">
        <w:rPr>
          <w:rtl w:val="0"/>
        </w:rPr>
      </w:r>
    </w:p>
    <w:p w:rsidR="00000000" w:rsidDel="00000000" w:rsidP="00000000" w:rsidRDefault="00000000" w:rsidRPr="00000000" w14:paraId="000000A1">
      <w:pPr>
        <w:pageBreakBefore w:val="0"/>
        <w:numPr>
          <w:ilvl w:val="0"/>
          <w:numId w:val="9"/>
        </w:numPr>
        <w:ind w:left="360"/>
        <w:rPr>
          <w:rFonts w:ascii="Poppins" w:cs="Poppins" w:eastAsia="Poppins" w:hAnsi="Poppins"/>
          <w:sz w:val="22"/>
          <w:szCs w:val="22"/>
        </w:rPr>
      </w:pPr>
      <w:r w:rsidDel="00000000" w:rsidR="00000000" w:rsidRPr="00000000">
        <w:rPr>
          <w:rtl w:val="0"/>
        </w:rPr>
        <w:t xml:space="preserve">Add 2 uL of each sample into a separate tube in the amplification reaction PCR plate or strip tubes. </w:t>
      </w:r>
    </w:p>
    <w:p w:rsidR="00000000" w:rsidDel="00000000" w:rsidP="00000000" w:rsidRDefault="00000000" w:rsidRPr="00000000" w14:paraId="000000A2">
      <w:pPr>
        <w:pageBreakBefore w:val="0"/>
        <w:numPr>
          <w:ilvl w:val="0"/>
          <w:numId w:val="9"/>
        </w:numPr>
        <w:ind w:left="360"/>
        <w:rPr>
          <w:rFonts w:ascii="Poppins" w:cs="Poppins" w:eastAsia="Poppins" w:hAnsi="Poppins"/>
          <w:sz w:val="22"/>
          <w:szCs w:val="22"/>
        </w:rPr>
      </w:pPr>
      <w:r w:rsidDel="00000000" w:rsidR="00000000" w:rsidRPr="00000000">
        <w:rPr>
          <w:rtl w:val="0"/>
        </w:rPr>
        <w:t xml:space="preserve">Mix by pipetting.</w:t>
      </w:r>
    </w:p>
    <w:p w:rsidR="00000000" w:rsidDel="00000000" w:rsidP="00000000" w:rsidRDefault="00000000" w:rsidRPr="00000000" w14:paraId="000000A3">
      <w:pPr>
        <w:pageBreakBefore w:val="0"/>
        <w:numPr>
          <w:ilvl w:val="0"/>
          <w:numId w:val="9"/>
        </w:numPr>
        <w:ind w:left="360"/>
        <w:rPr>
          <w:rFonts w:ascii="Poppins" w:cs="Poppins" w:eastAsia="Poppins" w:hAnsi="Poppins"/>
          <w:sz w:val="22"/>
          <w:szCs w:val="22"/>
        </w:rPr>
      </w:pPr>
      <w:r w:rsidDel="00000000" w:rsidR="00000000" w:rsidRPr="00000000">
        <w:rPr>
          <w:rtl w:val="0"/>
        </w:rPr>
        <w:t xml:space="preserve">If using PCR plate optical seal (optionally using heat sealer). If using PCR strip tubes, cap strips.</w:t>
      </w:r>
    </w:p>
    <w:p w:rsidR="00000000" w:rsidDel="00000000" w:rsidP="00000000" w:rsidRDefault="00000000" w:rsidRPr="00000000" w14:paraId="000000A4">
      <w:pPr>
        <w:pageBreakBefore w:val="0"/>
        <w:numPr>
          <w:ilvl w:val="0"/>
          <w:numId w:val="9"/>
        </w:numPr>
        <w:ind w:left="360"/>
        <w:rPr>
          <w:rFonts w:ascii="Poppins" w:cs="Poppins" w:eastAsia="Poppins" w:hAnsi="Poppins"/>
          <w:sz w:val="22"/>
          <w:szCs w:val="22"/>
        </w:rPr>
      </w:pPr>
      <w:r w:rsidDel="00000000" w:rsidR="00000000" w:rsidRPr="00000000">
        <w:rPr>
          <w:rtl w:val="0"/>
        </w:rPr>
        <w:t xml:space="preserve">Pulse vortex and briefly spin down in a centrifuge to collect the liquid at the bottom of the tube.</w:t>
      </w:r>
      <w:r w:rsidDel="00000000" w:rsidR="00000000" w:rsidRPr="00000000">
        <w:rPr>
          <w:rtl w:val="0"/>
        </w:rPr>
      </w:r>
    </w:p>
    <w:p w:rsidR="00000000" w:rsidDel="00000000" w:rsidP="00000000" w:rsidRDefault="00000000" w:rsidRPr="00000000" w14:paraId="000000A5">
      <w:pPr>
        <w:pageBreakBefore w:val="0"/>
        <w:ind w:left="720" w:firstLine="0"/>
        <w:rPr/>
      </w:pPr>
      <w:r w:rsidDel="00000000" w:rsidR="00000000" w:rsidRPr="00000000">
        <w:rPr>
          <w:rtl w:val="0"/>
        </w:rPr>
      </w:r>
    </w:p>
    <w:p w:rsidR="00000000" w:rsidDel="00000000" w:rsidP="00000000" w:rsidRDefault="00000000" w:rsidRPr="00000000" w14:paraId="000000A6">
      <w:pPr>
        <w:pageBreakBefore w:val="0"/>
        <w:rPr/>
      </w:pPr>
      <w:r w:rsidDel="00000000" w:rsidR="00000000" w:rsidRPr="00000000">
        <w:rPr>
          <w:rFonts w:ascii="Poppins" w:cs="Poppins" w:eastAsia="Poppins" w:hAnsi="Poppins"/>
          <w:sz w:val="22"/>
          <w:szCs w:val="22"/>
          <w:rtl w:val="0"/>
        </w:rPr>
        <w:t xml:space="preserve">Continue to section “Run the Assay” on </w:t>
      </w:r>
      <w:r w:rsidDel="00000000" w:rsidR="00000000" w:rsidRPr="00000000">
        <w:rPr>
          <w:rFonts w:ascii="Poppins" w:cs="Poppins" w:eastAsia="Poppins" w:hAnsi="Poppins"/>
          <w:sz w:val="22"/>
          <w:szCs w:val="22"/>
          <w:rtl w:val="0"/>
        </w:rPr>
        <w:t xml:space="preserve">pg. </w:t>
      </w:r>
      <w:r w:rsidDel="00000000" w:rsidR="00000000" w:rsidRPr="00000000">
        <w:rPr>
          <w:rtl w:val="0"/>
        </w:rPr>
        <w:t xml:space="preserve">20</w:t>
      </w:r>
      <w:r w:rsidDel="00000000" w:rsidR="00000000" w:rsidRPr="00000000">
        <w:rPr>
          <w:rFonts w:ascii="Poppins" w:cs="Poppins" w:eastAsia="Poppins" w:hAnsi="Poppins"/>
          <w:sz w:val="22"/>
          <w:szCs w:val="22"/>
          <w:rtl w:val="0"/>
        </w:rPr>
        <w:t xml:space="preserve"> </w:t>
      </w:r>
      <w:r w:rsidDel="00000000" w:rsidR="00000000" w:rsidRPr="00000000">
        <w:rPr>
          <w:rFonts w:ascii="Poppins" w:cs="Poppins" w:eastAsia="Poppins" w:hAnsi="Poppins"/>
          <w:sz w:val="22"/>
          <w:szCs w:val="22"/>
          <w:rtl w:val="0"/>
        </w:rPr>
        <w:t xml:space="preserve">of FloodLAMP </w:t>
      </w:r>
      <w:r w:rsidDel="00000000" w:rsidR="00000000" w:rsidRPr="00000000">
        <w:rPr>
          <w:rtl w:val="0"/>
        </w:rPr>
        <w:t xml:space="preserve">EasyPCR</w:t>
      </w:r>
      <w:r w:rsidDel="00000000" w:rsidR="00000000" w:rsidRPr="00000000">
        <w:rPr>
          <w:rFonts w:ascii="Poppins" w:cs="Poppins" w:eastAsia="Poppins" w:hAnsi="Poppins"/>
          <w:sz w:val="22"/>
          <w:szCs w:val="22"/>
          <w:vertAlign w:val="superscript"/>
          <w:rtl w:val="0"/>
        </w:rPr>
        <w:t xml:space="preserve">TM</w:t>
      </w:r>
      <w:r w:rsidDel="00000000" w:rsidR="00000000" w:rsidRPr="00000000">
        <w:rPr>
          <w:rFonts w:ascii="Poppins" w:cs="Poppins" w:eastAsia="Poppins" w:hAnsi="Poppins"/>
          <w:sz w:val="22"/>
          <w:szCs w:val="22"/>
          <w:rtl w:val="0"/>
        </w:rPr>
        <w:t xml:space="preserve"> COVID-19 Test IFU.</w:t>
      </w:r>
      <w:r w:rsidDel="00000000" w:rsidR="00000000" w:rsidRPr="00000000">
        <w:br w:type="page"/>
      </w:r>
      <w:r w:rsidDel="00000000" w:rsidR="00000000" w:rsidRPr="00000000">
        <w:rPr>
          <w:rtl w:val="0"/>
        </w:rPr>
      </w:r>
    </w:p>
    <w:p w:rsidR="00000000" w:rsidDel="00000000" w:rsidP="00000000" w:rsidRDefault="00000000" w:rsidRPr="00000000" w14:paraId="000000A7">
      <w:pPr>
        <w:pStyle w:val="Heading2"/>
        <w:pageBreakBefore w:val="0"/>
        <w:rPr/>
      </w:pPr>
      <w:bookmarkStart w:colFirst="0" w:colLast="0" w:name="_6ixm2t8644mo" w:id="18"/>
      <w:bookmarkEnd w:id="18"/>
      <w:r w:rsidDel="00000000" w:rsidR="00000000" w:rsidRPr="00000000">
        <w:rPr>
          <w:rtl w:val="0"/>
        </w:rPr>
        <w:t xml:space="preserve">Colorimetric LAMP Amplification Reaction</w:t>
      </w:r>
    </w:p>
    <w:p w:rsidR="00000000" w:rsidDel="00000000" w:rsidP="00000000" w:rsidRDefault="00000000" w:rsidRPr="00000000" w14:paraId="000000A8">
      <w:pPr>
        <w:pageBreakBefore w:val="0"/>
        <w:numPr>
          <w:ilvl w:val="0"/>
          <w:numId w:val="3"/>
        </w:numPr>
        <w:ind w:left="360"/>
      </w:pPr>
      <w:r w:rsidDel="00000000" w:rsidR="00000000" w:rsidRPr="00000000">
        <w:rPr>
          <w:rtl w:val="0"/>
        </w:rPr>
        <w:t xml:space="preserve">Combine components of Primer-Guanidine Solution per volumes listed in Table 7, or proportionally scaled for the number of reactions to be run. </w:t>
      </w:r>
    </w:p>
    <w:p w:rsidR="00000000" w:rsidDel="00000000" w:rsidP="00000000" w:rsidRDefault="00000000" w:rsidRPr="00000000" w14:paraId="000000A9">
      <w:pPr>
        <w:pageBreakBefore w:val="0"/>
        <w:ind w:left="0" w:firstLine="0"/>
        <w:rPr>
          <w:i w:val="1"/>
        </w:rPr>
      </w:pPr>
      <w:r w:rsidDel="00000000" w:rsidR="00000000" w:rsidRPr="00000000">
        <w:rPr>
          <w:rtl w:val="0"/>
        </w:rPr>
        <w:t xml:space="preserve">      </w:t>
      </w:r>
      <w:r w:rsidDel="00000000" w:rsidR="00000000" w:rsidRPr="00000000">
        <w:rPr>
          <w:i w:val="1"/>
          <w:rtl w:val="0"/>
        </w:rPr>
        <w:t xml:space="preserve">NOTE FOR CLINICAL EVAL: Use a 5 mL tube to accommodate the SUBTOTAL VOLUME of </w:t>
      </w:r>
    </w:p>
    <w:p w:rsidR="00000000" w:rsidDel="00000000" w:rsidP="00000000" w:rsidRDefault="00000000" w:rsidRPr="00000000" w14:paraId="000000AA">
      <w:pPr>
        <w:pageBreakBefore w:val="0"/>
        <w:ind w:left="0" w:firstLine="0"/>
        <w:rPr>
          <w:i w:val="1"/>
        </w:rPr>
      </w:pPr>
      <w:r w:rsidDel="00000000" w:rsidR="00000000" w:rsidRPr="00000000">
        <w:rPr>
          <w:i w:val="1"/>
          <w:rtl w:val="0"/>
        </w:rPr>
        <w:t xml:space="preserve">      2300 µL. The Colorimetric LAMP MM should be added to the tube the Primer-Guanidine</w:t>
      </w:r>
    </w:p>
    <w:p w:rsidR="00000000" w:rsidDel="00000000" w:rsidP="00000000" w:rsidRDefault="00000000" w:rsidRPr="00000000" w14:paraId="000000AB">
      <w:pPr>
        <w:pageBreakBefore w:val="0"/>
        <w:ind w:left="0" w:firstLine="0"/>
        <w:rPr>
          <w:i w:val="1"/>
        </w:rPr>
      </w:pPr>
      <w:r w:rsidDel="00000000" w:rsidR="00000000" w:rsidRPr="00000000">
        <w:rPr>
          <w:i w:val="1"/>
          <w:rtl w:val="0"/>
        </w:rPr>
        <w:t xml:space="preserve">      Solution is prepared in.</w:t>
      </w:r>
    </w:p>
    <w:p w:rsidR="00000000" w:rsidDel="00000000" w:rsidP="00000000" w:rsidRDefault="00000000" w:rsidRPr="00000000" w14:paraId="000000AC">
      <w:pPr>
        <w:pageBreakBefore w:val="0"/>
        <w:rPr/>
      </w:pPr>
      <w:r w:rsidDel="00000000" w:rsidR="00000000" w:rsidRPr="00000000">
        <w:rPr>
          <w:rtl w:val="0"/>
        </w:rPr>
        <w:t xml:space="preserve">      NOTE: Component volumes should be scaled proportionally for the number of reactions. </w:t>
      </w:r>
    </w:p>
    <w:p w:rsidR="00000000" w:rsidDel="00000000" w:rsidP="00000000" w:rsidRDefault="00000000" w:rsidRPr="00000000" w14:paraId="000000AD">
      <w:pPr>
        <w:pageBreakBefore w:val="0"/>
        <w:rPr/>
      </w:pPr>
      <w:r w:rsidDel="00000000" w:rsidR="00000000" w:rsidRPr="00000000">
        <w:rPr>
          <w:rtl w:val="0"/>
        </w:rPr>
        <w:t xml:space="preserve">      NOTE: The Primer-Guanidine Solution may be prepared in advance and stored at -20°C  </w:t>
      </w:r>
    </w:p>
    <w:p w:rsidR="00000000" w:rsidDel="00000000" w:rsidP="00000000" w:rsidRDefault="00000000" w:rsidRPr="00000000" w14:paraId="000000AE">
      <w:pPr>
        <w:pageBreakBefore w:val="0"/>
        <w:rPr/>
      </w:pPr>
      <w:r w:rsidDel="00000000" w:rsidR="00000000" w:rsidRPr="00000000">
        <w:rPr>
          <w:rtl w:val="0"/>
        </w:rPr>
        <w:t xml:space="preserve">      for up to 1 month.</w:t>
      </w:r>
    </w:p>
    <w:p w:rsidR="00000000" w:rsidDel="00000000" w:rsidP="00000000" w:rsidRDefault="00000000" w:rsidRPr="00000000" w14:paraId="000000AF">
      <w:pPr>
        <w:pageBreakBefore w:val="0"/>
        <w:numPr>
          <w:ilvl w:val="0"/>
          <w:numId w:val="3"/>
        </w:numPr>
        <w:ind w:left="360"/>
      </w:pPr>
      <w:r w:rsidDel="00000000" w:rsidR="00000000" w:rsidRPr="00000000">
        <w:rPr>
          <w:rtl w:val="0"/>
        </w:rPr>
        <w:t xml:space="preserve">Pulse vortex and briefly spin down in a centrifuge. </w:t>
      </w:r>
    </w:p>
    <w:p w:rsidR="00000000" w:rsidDel="00000000" w:rsidP="00000000" w:rsidRDefault="00000000" w:rsidRPr="00000000" w14:paraId="000000B0">
      <w:pPr>
        <w:pageBreakBefore w:val="0"/>
        <w:numPr>
          <w:ilvl w:val="0"/>
          <w:numId w:val="3"/>
        </w:numPr>
        <w:ind w:left="360"/>
      </w:pPr>
      <w:r w:rsidDel="00000000" w:rsidR="00000000" w:rsidRPr="00000000">
        <w:rPr>
          <w:rtl w:val="0"/>
        </w:rPr>
        <w:t xml:space="preserve">Prepare the Colorimetric LAMP Amplification Reaction Mix by adding the Colorimetric LAMP MM to the Primer-Guanidine Solution per the volumes listed in Table 8. </w:t>
      </w:r>
    </w:p>
    <w:p w:rsidR="00000000" w:rsidDel="00000000" w:rsidP="00000000" w:rsidRDefault="00000000" w:rsidRPr="00000000" w14:paraId="000000B1">
      <w:pPr>
        <w:pageBreakBefore w:val="0"/>
        <w:numPr>
          <w:ilvl w:val="0"/>
          <w:numId w:val="3"/>
        </w:numPr>
        <w:ind w:left="360"/>
      </w:pPr>
      <w:r w:rsidDel="00000000" w:rsidR="00000000" w:rsidRPr="00000000">
        <w:rPr>
          <w:rtl w:val="0"/>
        </w:rPr>
        <w:t xml:space="preserve">Vortex the Colorimetric LAMP Amplification Reaction Solution by for 10 seconds and briefly spin down in a centrifuge to collect the liquid at the bottom of the tube.</w:t>
      </w:r>
    </w:p>
    <w:p w:rsidR="00000000" w:rsidDel="00000000" w:rsidP="00000000" w:rsidRDefault="00000000" w:rsidRPr="00000000" w14:paraId="000000B2">
      <w:pPr>
        <w:pageBreakBefore w:val="0"/>
        <w:numPr>
          <w:ilvl w:val="0"/>
          <w:numId w:val="3"/>
        </w:numPr>
        <w:ind w:left="360"/>
      </w:pPr>
      <w:r w:rsidDel="00000000" w:rsidR="00000000" w:rsidRPr="00000000">
        <w:rPr>
          <w:rtl w:val="0"/>
        </w:rPr>
        <w:t xml:space="preserve">Add 23 µL of the Colorimetric LAMP Amplification Reaction Solution into the wells of the PCR plate or PCR strip tubes.</w:t>
      </w:r>
    </w:p>
    <w:p w:rsidR="00000000" w:rsidDel="00000000" w:rsidP="00000000" w:rsidRDefault="00000000" w:rsidRPr="00000000" w14:paraId="000000B3">
      <w:pPr>
        <w:pageBreakBefore w:val="0"/>
        <w:ind w:left="360" w:firstLine="0"/>
        <w:rPr/>
      </w:pPr>
      <w:r w:rsidDel="00000000" w:rsidR="00000000" w:rsidRPr="00000000">
        <w:rPr>
          <w:rtl w:val="0"/>
        </w:rPr>
        <w:t xml:space="preserve">NOTE: Reaction plates/strip tubes comprising the Colorimetric LAMP Amplification Reaction Solution may be prepared in advance, capped/sealed, and stored at -20°C for up to 3 days prior to addition of the sample.</w:t>
      </w:r>
    </w:p>
    <w:p w:rsidR="00000000" w:rsidDel="00000000" w:rsidP="00000000" w:rsidRDefault="00000000" w:rsidRPr="00000000" w14:paraId="000000B4">
      <w:pPr>
        <w:pageBreakBefore w:val="0"/>
        <w:rPr/>
      </w:pPr>
      <w:r w:rsidDel="00000000" w:rsidR="00000000" w:rsidRPr="00000000">
        <w:rPr>
          <w:rtl w:val="0"/>
        </w:rPr>
      </w:r>
    </w:p>
    <w:p w:rsidR="00000000" w:rsidDel="00000000" w:rsidP="00000000" w:rsidRDefault="00000000" w:rsidRPr="00000000" w14:paraId="000000B5">
      <w:pPr>
        <w:pStyle w:val="Heading3"/>
        <w:pageBreakBefore w:val="0"/>
        <w:rPr/>
      </w:pPr>
      <w:bookmarkStart w:colFirst="0" w:colLast="0" w:name="_mdc89hnya7nt" w:id="19"/>
      <w:bookmarkEnd w:id="19"/>
      <w:r w:rsidDel="00000000" w:rsidR="00000000" w:rsidRPr="00000000">
        <w:rPr>
          <w:rtl w:val="0"/>
        </w:rPr>
        <w:t xml:space="preserve">Primer-Guanidine Solution</w:t>
      </w:r>
    </w:p>
    <w:tbl>
      <w:tblPr>
        <w:tblStyle w:val="Table5"/>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0B6">
            <w:pPr>
              <w:pageBreakBefore w:val="0"/>
              <w:widowControl w:val="0"/>
              <w:spacing w:line="240" w:lineRule="auto"/>
              <w:rPr>
                <w:b w:val="1"/>
                <w:color w:val="ffffff"/>
              </w:rPr>
            </w:pPr>
            <w:r w:rsidDel="00000000" w:rsidR="00000000" w:rsidRPr="00000000">
              <w:rPr>
                <w:b w:val="1"/>
                <w:color w:val="ffffff"/>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0B7">
            <w:pPr>
              <w:pageBreakBefore w:val="0"/>
              <w:widowControl w:val="0"/>
              <w:spacing w:line="240" w:lineRule="auto"/>
              <w:jc w:val="center"/>
              <w:rPr>
                <w:b w:val="1"/>
                <w:color w:val="ffffff"/>
              </w:rPr>
            </w:pPr>
            <w:r w:rsidDel="00000000" w:rsidR="00000000" w:rsidRPr="00000000">
              <w:rPr>
                <w:b w:val="1"/>
                <w:color w:val="ffffff"/>
                <w:rtl w:val="0"/>
              </w:rPr>
              <w:t xml:space="preserve">Volume (1 reaction)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B8">
            <w:pPr>
              <w:pageBreakBefore w:val="0"/>
              <w:widowControl w:val="0"/>
              <w:spacing w:line="240" w:lineRule="auto"/>
              <w:jc w:val="center"/>
              <w:rPr>
                <w:b w:val="1"/>
                <w:color w:val="ffffff"/>
              </w:rPr>
            </w:pPr>
            <w:r w:rsidDel="00000000" w:rsidR="00000000" w:rsidRPr="00000000">
              <w:rPr>
                <w:b w:val="1"/>
                <w:color w:val="ffffff"/>
                <w:rtl w:val="0"/>
              </w:rPr>
              <w:t xml:space="preserve">Volume (1 reaction x 100)</w:t>
            </w:r>
          </w:p>
          <w:p w:rsidR="00000000" w:rsidDel="00000000" w:rsidP="00000000" w:rsidRDefault="00000000" w:rsidRPr="00000000" w14:paraId="000000B9">
            <w:pPr>
              <w:pageBreakBefore w:val="0"/>
              <w:widowControl w:val="0"/>
              <w:spacing w:line="240" w:lineRule="auto"/>
              <w:jc w:val="center"/>
              <w:rPr>
                <w:b w:val="1"/>
                <w:color w:val="ffffff"/>
              </w:rPr>
            </w:pPr>
            <w:r w:rsidDel="00000000" w:rsidR="00000000" w:rsidRPr="00000000">
              <w:rPr>
                <w:b w:val="1"/>
                <w:color w:val="ffffff"/>
                <w:rtl w:val="0"/>
              </w:rPr>
              <w:t xml:space="preserve">1 x 96-plate w</w:t>
            </w:r>
            <w:r w:rsidDel="00000000" w:rsidR="00000000" w:rsidRPr="00000000">
              <w:rPr>
                <w:b w:val="1"/>
                <w:color w:val="ffffff"/>
                <w:rtl w:val="0"/>
              </w:rPr>
              <w:t xml:space="preserve">/ 4% overage</w:t>
            </w:r>
            <w:r w:rsidDel="00000000" w:rsidR="00000000" w:rsidRPr="00000000">
              <w:rPr>
                <w:rtl w:val="0"/>
              </w:rPr>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BA">
            <w:pPr>
              <w:pageBreakBefore w:val="0"/>
              <w:widowControl w:val="0"/>
              <w:spacing w:line="240" w:lineRule="auto"/>
              <w:rPr/>
            </w:pPr>
            <w:r w:rsidDel="00000000" w:rsidR="00000000" w:rsidRPr="00000000">
              <w:rPr>
                <w:rtl w:val="0"/>
              </w:rPr>
              <w:t xml:space="preserve">10X LAMP Primer Mix</w:t>
            </w:r>
          </w:p>
        </w:tc>
        <w:tc>
          <w:tcPr>
            <w:shd w:fill="auto" w:val="clear"/>
            <w:tcMar>
              <w:top w:w="43.2" w:type="dxa"/>
              <w:left w:w="43.2" w:type="dxa"/>
              <w:bottom w:w="43.2" w:type="dxa"/>
              <w:right w:w="43.2" w:type="dxa"/>
            </w:tcMar>
            <w:vAlign w:val="center"/>
          </w:tcPr>
          <w:p w:rsidR="00000000" w:rsidDel="00000000" w:rsidP="00000000" w:rsidRDefault="00000000" w:rsidRPr="00000000" w14:paraId="000000BB">
            <w:pPr>
              <w:pageBreakBefore w:val="0"/>
              <w:widowControl w:val="0"/>
              <w:spacing w:line="240" w:lineRule="auto"/>
              <w:jc w:val="center"/>
              <w:rPr/>
            </w:pPr>
            <w:r w:rsidDel="00000000" w:rsidR="00000000" w:rsidRPr="00000000">
              <w:rPr>
                <w:rtl w:val="0"/>
              </w:rPr>
              <w:t xml:space="preserve">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0BC">
            <w:pPr>
              <w:pageBreakBefore w:val="0"/>
              <w:widowControl w:val="0"/>
              <w:spacing w:line="240" w:lineRule="auto"/>
              <w:jc w:val="center"/>
              <w:rPr/>
            </w:pPr>
            <w:r w:rsidDel="00000000" w:rsidR="00000000" w:rsidRPr="00000000">
              <w:rPr>
                <w:rtl w:val="0"/>
              </w:rPr>
              <w:t xml:space="preserve">250 µL</w:t>
            </w:r>
          </w:p>
        </w:tc>
      </w:tr>
      <w:tr>
        <w:trPr>
          <w:cantSplit w:val="0"/>
          <w:trHeight w:val="390"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BD">
            <w:pPr>
              <w:pageBreakBefore w:val="0"/>
              <w:widowControl w:val="0"/>
              <w:spacing w:line="240" w:lineRule="auto"/>
              <w:rPr/>
            </w:pPr>
            <w:r w:rsidDel="00000000" w:rsidR="00000000" w:rsidRPr="00000000">
              <w:rPr>
                <w:rtl w:val="0"/>
              </w:rPr>
              <w:t xml:space="preserve">Guanidine HCl (400 mM)</w:t>
            </w:r>
          </w:p>
        </w:tc>
        <w:tc>
          <w:tcPr>
            <w:shd w:fill="auto" w:val="clear"/>
            <w:tcMar>
              <w:top w:w="43.2" w:type="dxa"/>
              <w:left w:w="43.2" w:type="dxa"/>
              <w:bottom w:w="43.2" w:type="dxa"/>
              <w:right w:w="43.2" w:type="dxa"/>
            </w:tcMar>
            <w:vAlign w:val="center"/>
          </w:tcPr>
          <w:p w:rsidR="00000000" w:rsidDel="00000000" w:rsidP="00000000" w:rsidRDefault="00000000" w:rsidRPr="00000000" w14:paraId="000000BE">
            <w:pPr>
              <w:pageBreakBefore w:val="0"/>
              <w:widowControl w:val="0"/>
              <w:spacing w:line="240" w:lineRule="auto"/>
              <w:jc w:val="center"/>
              <w:rPr/>
            </w:pPr>
            <w:r w:rsidDel="00000000" w:rsidR="00000000" w:rsidRPr="00000000">
              <w:rPr>
                <w:rtl w:val="0"/>
              </w:rPr>
              <w:t xml:space="preserve">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0BF">
            <w:pPr>
              <w:pageBreakBefore w:val="0"/>
              <w:widowControl w:val="0"/>
              <w:spacing w:line="240" w:lineRule="auto"/>
              <w:jc w:val="center"/>
              <w:rPr/>
            </w:pPr>
            <w:r w:rsidDel="00000000" w:rsidR="00000000" w:rsidRPr="00000000">
              <w:rPr>
                <w:rtl w:val="0"/>
              </w:rPr>
            </w:r>
          </w:p>
        </w:tc>
      </w:tr>
      <w:tr>
        <w:trPr>
          <w:cantSplit w:val="0"/>
          <w:trHeight w:val="500.9765625"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C0">
            <w:pPr>
              <w:pageBreakBefore w:val="0"/>
              <w:widowControl w:val="0"/>
              <w:spacing w:line="240" w:lineRule="auto"/>
              <w:rPr/>
            </w:pPr>
            <w:r w:rsidDel="00000000" w:rsidR="00000000" w:rsidRPr="00000000">
              <w:rPr>
                <w:rtl w:val="0"/>
              </w:rPr>
              <w:t xml:space="preserve">Guanidine HCl (6 M)</w:t>
            </w:r>
          </w:p>
        </w:tc>
        <w:tc>
          <w:tcPr>
            <w:shd w:fill="auto" w:val="clear"/>
            <w:tcMar>
              <w:top w:w="43.2" w:type="dxa"/>
              <w:left w:w="43.2" w:type="dxa"/>
              <w:bottom w:w="43.2" w:type="dxa"/>
              <w:right w:w="43.2" w:type="dxa"/>
            </w:tcMar>
            <w:vAlign w:val="center"/>
          </w:tcPr>
          <w:p w:rsidR="00000000" w:rsidDel="00000000" w:rsidP="00000000" w:rsidRDefault="00000000" w:rsidRPr="00000000" w14:paraId="000000C1">
            <w:pPr>
              <w:pageBreakBefore w:val="0"/>
              <w:widowControl w:val="0"/>
              <w:spacing w:line="240" w:lineRule="auto"/>
              <w:jc w:val="center"/>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C2">
            <w:pPr>
              <w:pageBreakBefore w:val="0"/>
              <w:widowControl w:val="0"/>
              <w:spacing w:line="240" w:lineRule="auto"/>
              <w:jc w:val="center"/>
              <w:rPr/>
            </w:pPr>
            <w:r w:rsidDel="00000000" w:rsidR="00000000" w:rsidRPr="00000000">
              <w:rPr>
                <w:rtl w:val="0"/>
              </w:rPr>
              <w:t xml:space="preserve">16.7 µL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C3">
            <w:pPr>
              <w:pageBreakBefore w:val="0"/>
              <w:widowControl w:val="0"/>
              <w:spacing w:line="240" w:lineRule="auto"/>
              <w:rPr/>
            </w:pPr>
            <w:r w:rsidDel="00000000" w:rsidR="00000000" w:rsidRPr="00000000">
              <w:rPr>
                <w:rtl w:val="0"/>
              </w:rPr>
              <w:t xml:space="preserve">Nuclease-free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0C4">
            <w:pPr>
              <w:pageBreakBefore w:val="0"/>
              <w:widowControl w:val="0"/>
              <w:spacing w:line="240" w:lineRule="auto"/>
              <w:jc w:val="center"/>
              <w:rPr/>
            </w:pPr>
            <w:r w:rsidDel="00000000" w:rsidR="00000000" w:rsidRPr="00000000">
              <w:rPr>
                <w:rtl w:val="0"/>
              </w:rPr>
              <w:t xml:space="preserve">5.5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0C5">
            <w:pPr>
              <w:pageBreakBefore w:val="0"/>
              <w:widowControl w:val="0"/>
              <w:spacing w:line="240" w:lineRule="auto"/>
              <w:jc w:val="center"/>
              <w:rPr/>
            </w:pPr>
            <w:r w:rsidDel="00000000" w:rsidR="00000000" w:rsidRPr="00000000">
              <w:rPr>
                <w:rtl w:val="0"/>
              </w:rPr>
              <w:t xml:space="preserve">783 µL</w:t>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C6">
            <w:pPr>
              <w:pageBreakBefore w:val="0"/>
              <w:widowControl w:val="0"/>
              <w:spacing w:line="240" w:lineRule="auto"/>
              <w:rPr>
                <w:b w:val="1"/>
              </w:rPr>
            </w:pPr>
            <w:r w:rsidDel="00000000" w:rsidR="00000000" w:rsidRPr="00000000">
              <w:rPr>
                <w:b w:val="1"/>
                <w:rtl w:val="0"/>
              </w:rPr>
              <w:t xml:space="preserve">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0C7">
            <w:pPr>
              <w:pageBreakBefore w:val="0"/>
              <w:widowControl w:val="0"/>
              <w:spacing w:line="240" w:lineRule="auto"/>
              <w:jc w:val="center"/>
              <w:rPr>
                <w:b w:val="1"/>
              </w:rPr>
            </w:pPr>
            <w:r w:rsidDel="00000000" w:rsidR="00000000" w:rsidRPr="00000000">
              <w:rPr>
                <w:b w:val="1"/>
                <w:rtl w:val="0"/>
              </w:rPr>
              <w:t xml:space="preserve">10.5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0C8">
            <w:pPr>
              <w:pageBreakBefore w:val="0"/>
              <w:widowControl w:val="0"/>
              <w:spacing w:line="240" w:lineRule="auto"/>
              <w:jc w:val="center"/>
              <w:rPr>
                <w:b w:val="1"/>
              </w:rPr>
            </w:pPr>
            <w:r w:rsidDel="00000000" w:rsidR="00000000" w:rsidRPr="00000000">
              <w:rPr>
                <w:b w:val="1"/>
                <w:rtl w:val="0"/>
              </w:rPr>
              <w:t xml:space="preserve">1050 µL</w:t>
            </w:r>
          </w:p>
        </w:tc>
      </w:tr>
    </w:tbl>
    <w:p w:rsidR="00000000" w:rsidDel="00000000" w:rsidP="00000000" w:rsidRDefault="00000000" w:rsidRPr="00000000" w14:paraId="000000C9">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0CA">
      <w:pPr>
        <w:pStyle w:val="Heading3"/>
        <w:pageBreakBefore w:val="0"/>
        <w:rPr/>
      </w:pPr>
      <w:bookmarkStart w:colFirst="0" w:colLast="0" w:name="_6qvuce4vk364" w:id="20"/>
      <w:bookmarkEnd w:id="20"/>
      <w:r w:rsidDel="00000000" w:rsidR="00000000" w:rsidRPr="00000000">
        <w:rPr>
          <w:rtl w:val="0"/>
        </w:rPr>
        <w:t xml:space="preserve">Colorimetric LAMP Amplification Reaction</w:t>
      </w:r>
    </w:p>
    <w:tbl>
      <w:tblPr>
        <w:tblStyle w:val="Table6"/>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0CB">
            <w:pPr>
              <w:pageBreakBefore w:val="0"/>
              <w:widowControl w:val="0"/>
              <w:spacing w:line="240" w:lineRule="auto"/>
              <w:jc w:val="center"/>
              <w:rPr>
                <w:b w:val="1"/>
                <w:color w:val="ffffff"/>
              </w:rPr>
            </w:pPr>
            <w:r w:rsidDel="00000000" w:rsidR="00000000" w:rsidRPr="00000000">
              <w:rPr>
                <w:b w:val="1"/>
                <w:color w:val="ffffff"/>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0CC">
            <w:pPr>
              <w:pageBreakBefore w:val="0"/>
              <w:widowControl w:val="0"/>
              <w:spacing w:line="240" w:lineRule="auto"/>
              <w:jc w:val="center"/>
              <w:rPr>
                <w:b w:val="1"/>
                <w:color w:val="ffffff"/>
              </w:rPr>
            </w:pPr>
            <w:r w:rsidDel="00000000" w:rsidR="00000000" w:rsidRPr="00000000">
              <w:rPr>
                <w:b w:val="1"/>
                <w:color w:val="ffffff"/>
                <w:rtl w:val="0"/>
              </w:rPr>
              <w:t xml:space="preserve">Volume (1 reaction)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CD">
            <w:pPr>
              <w:pageBreakBefore w:val="0"/>
              <w:widowControl w:val="0"/>
              <w:spacing w:line="240" w:lineRule="auto"/>
              <w:jc w:val="center"/>
              <w:rPr>
                <w:b w:val="1"/>
                <w:color w:val="ffffff"/>
              </w:rPr>
            </w:pPr>
            <w:r w:rsidDel="00000000" w:rsidR="00000000" w:rsidRPr="00000000">
              <w:rPr>
                <w:b w:val="1"/>
                <w:color w:val="ffffff"/>
                <w:rtl w:val="0"/>
              </w:rPr>
              <w:t xml:space="preserve">Volume (1 reaction x 100)</w:t>
            </w:r>
          </w:p>
          <w:p w:rsidR="00000000" w:rsidDel="00000000" w:rsidP="00000000" w:rsidRDefault="00000000" w:rsidRPr="00000000" w14:paraId="000000CE">
            <w:pPr>
              <w:pageBreakBefore w:val="0"/>
              <w:widowControl w:val="0"/>
              <w:spacing w:line="240" w:lineRule="auto"/>
              <w:jc w:val="center"/>
              <w:rPr>
                <w:b w:val="1"/>
                <w:color w:val="ffffff"/>
              </w:rPr>
            </w:pPr>
            <w:r w:rsidDel="00000000" w:rsidR="00000000" w:rsidRPr="00000000">
              <w:rPr>
                <w:b w:val="1"/>
                <w:color w:val="ffffff"/>
                <w:rtl w:val="0"/>
              </w:rPr>
              <w:t xml:space="preserve">1 x 96-plate w</w:t>
            </w:r>
            <w:r w:rsidDel="00000000" w:rsidR="00000000" w:rsidRPr="00000000">
              <w:rPr>
                <w:b w:val="1"/>
                <w:color w:val="ffffff"/>
                <w:rtl w:val="0"/>
              </w:rPr>
              <w:t xml:space="preserve">/ 4% overage</w:t>
            </w:r>
            <w:r w:rsidDel="00000000" w:rsidR="00000000" w:rsidRPr="00000000">
              <w:rPr>
                <w:rtl w:val="0"/>
              </w:rPr>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CF">
            <w:pPr>
              <w:pageBreakBefore w:val="0"/>
              <w:widowControl w:val="0"/>
              <w:spacing w:line="240" w:lineRule="auto"/>
              <w:rPr/>
            </w:pPr>
            <w:r w:rsidDel="00000000" w:rsidR="00000000" w:rsidRPr="00000000">
              <w:rPr>
                <w:rtl w:val="0"/>
              </w:rPr>
              <w:t xml:space="preserve">Primer-Guanidine Solution</w:t>
            </w:r>
          </w:p>
        </w:tc>
        <w:tc>
          <w:tcPr>
            <w:shd w:fill="auto" w:val="clear"/>
            <w:tcMar>
              <w:top w:w="43.2" w:type="dxa"/>
              <w:left w:w="43.2" w:type="dxa"/>
              <w:bottom w:w="43.2" w:type="dxa"/>
              <w:right w:w="43.2" w:type="dxa"/>
            </w:tcMar>
            <w:vAlign w:val="center"/>
          </w:tcPr>
          <w:p w:rsidR="00000000" w:rsidDel="00000000" w:rsidP="00000000" w:rsidRDefault="00000000" w:rsidRPr="00000000" w14:paraId="000000D0">
            <w:pPr>
              <w:pageBreakBefore w:val="0"/>
              <w:widowControl w:val="0"/>
              <w:spacing w:line="240" w:lineRule="auto"/>
              <w:jc w:val="center"/>
              <w:rPr/>
            </w:pPr>
            <w:r w:rsidDel="00000000" w:rsidR="00000000" w:rsidRPr="00000000">
              <w:rPr>
                <w:rtl w:val="0"/>
              </w:rPr>
              <w:t xml:space="preserve">10.5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0D1">
            <w:pPr>
              <w:pageBreakBefore w:val="0"/>
              <w:widowControl w:val="0"/>
              <w:spacing w:line="240" w:lineRule="auto"/>
              <w:jc w:val="center"/>
              <w:rPr/>
            </w:pPr>
            <w:r w:rsidDel="00000000" w:rsidR="00000000" w:rsidRPr="00000000">
              <w:rPr>
                <w:rtl w:val="0"/>
              </w:rPr>
              <w:t xml:space="preserve">1050 µL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D2">
            <w:pPr>
              <w:pageBreakBefore w:val="0"/>
              <w:widowControl w:val="0"/>
              <w:spacing w:line="240" w:lineRule="auto"/>
              <w:rPr/>
            </w:pPr>
            <w:r w:rsidDel="00000000" w:rsidR="00000000" w:rsidRPr="00000000">
              <w:rPr>
                <w:rtl w:val="0"/>
              </w:rPr>
              <w:t xml:space="preserve">Colorimetric LAMP MM</w:t>
            </w:r>
          </w:p>
        </w:tc>
        <w:tc>
          <w:tcPr>
            <w:shd w:fill="auto" w:val="clear"/>
            <w:tcMar>
              <w:top w:w="43.2" w:type="dxa"/>
              <w:left w:w="43.2" w:type="dxa"/>
              <w:bottom w:w="43.2" w:type="dxa"/>
              <w:right w:w="43.2" w:type="dxa"/>
            </w:tcMar>
            <w:vAlign w:val="center"/>
          </w:tcPr>
          <w:p w:rsidR="00000000" w:rsidDel="00000000" w:rsidP="00000000" w:rsidRDefault="00000000" w:rsidRPr="00000000" w14:paraId="000000D3">
            <w:pPr>
              <w:pageBreakBefore w:val="0"/>
              <w:widowControl w:val="0"/>
              <w:spacing w:line="240" w:lineRule="auto"/>
              <w:jc w:val="center"/>
              <w:rPr/>
            </w:pPr>
            <w:r w:rsidDel="00000000" w:rsidR="00000000" w:rsidRPr="00000000">
              <w:rPr>
                <w:rtl w:val="0"/>
              </w:rPr>
              <w:t xml:space="preserve">12.5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0D4">
            <w:pPr>
              <w:pageBreakBefore w:val="0"/>
              <w:widowControl w:val="0"/>
              <w:spacing w:line="240" w:lineRule="auto"/>
              <w:jc w:val="center"/>
              <w:rPr/>
            </w:pPr>
            <w:r w:rsidDel="00000000" w:rsidR="00000000" w:rsidRPr="00000000">
              <w:rPr>
                <w:rtl w:val="0"/>
              </w:rPr>
              <w:t xml:space="preserve">1250 µL</w:t>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D5">
            <w:pPr>
              <w:pageBreakBefore w:val="0"/>
              <w:widowControl w:val="0"/>
              <w:spacing w:line="240" w:lineRule="auto"/>
              <w:rPr>
                <w:b w:val="1"/>
              </w:rPr>
            </w:pPr>
            <w:r w:rsidDel="00000000" w:rsidR="00000000" w:rsidRPr="00000000">
              <w:rPr>
                <w:b w:val="1"/>
                <w:rtl w:val="0"/>
              </w:rPr>
              <w:t xml:space="preserve">SUBTOTAL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0D6">
            <w:pPr>
              <w:pageBreakBefore w:val="0"/>
              <w:widowControl w:val="0"/>
              <w:spacing w:line="240" w:lineRule="auto"/>
              <w:jc w:val="center"/>
              <w:rPr/>
            </w:pPr>
            <w:r w:rsidDel="00000000" w:rsidR="00000000" w:rsidRPr="00000000">
              <w:rPr>
                <w:b w:val="1"/>
                <w:rtl w:val="0"/>
              </w:rPr>
              <w:t xml:space="preserve">23 µL</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D7">
            <w:pPr>
              <w:pageBreakBefore w:val="0"/>
              <w:widowControl w:val="0"/>
              <w:spacing w:line="240" w:lineRule="auto"/>
              <w:jc w:val="center"/>
              <w:rPr>
                <w:b w:val="1"/>
              </w:rPr>
            </w:pPr>
            <w:r w:rsidDel="00000000" w:rsidR="00000000" w:rsidRPr="00000000">
              <w:rPr>
                <w:b w:val="1"/>
                <w:rtl w:val="0"/>
              </w:rPr>
              <w:t xml:space="preserve">2300 µL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D8">
            <w:pPr>
              <w:pageBreakBefore w:val="0"/>
              <w:widowControl w:val="0"/>
              <w:spacing w:line="240" w:lineRule="auto"/>
              <w:rPr/>
            </w:pPr>
            <w:r w:rsidDel="00000000" w:rsidR="00000000" w:rsidRPr="00000000">
              <w:rPr>
                <w:rtl w:val="0"/>
              </w:rPr>
              <w:t xml:space="preserve">Sample</w:t>
            </w:r>
          </w:p>
        </w:tc>
        <w:tc>
          <w:tcPr>
            <w:shd w:fill="auto" w:val="clear"/>
            <w:tcMar>
              <w:top w:w="43.2" w:type="dxa"/>
              <w:left w:w="43.2" w:type="dxa"/>
              <w:bottom w:w="43.2" w:type="dxa"/>
              <w:right w:w="43.2" w:type="dxa"/>
            </w:tcMar>
            <w:vAlign w:val="center"/>
          </w:tcPr>
          <w:p w:rsidR="00000000" w:rsidDel="00000000" w:rsidP="00000000" w:rsidRDefault="00000000" w:rsidRPr="00000000" w14:paraId="000000D9">
            <w:pPr>
              <w:pageBreakBefore w:val="0"/>
              <w:widowControl w:val="0"/>
              <w:spacing w:line="240" w:lineRule="auto"/>
              <w:jc w:val="center"/>
              <w:rPr/>
            </w:pPr>
            <w:r w:rsidDel="00000000" w:rsidR="00000000" w:rsidRPr="00000000">
              <w:rPr>
                <w:rtl w:val="0"/>
              </w:rPr>
              <w:t xml:space="preserve">2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0DA">
            <w:pPr>
              <w:pageBreakBefore w:val="0"/>
              <w:widowControl w:val="0"/>
              <w:spacing w:line="240" w:lineRule="auto"/>
              <w:jc w:val="center"/>
              <w:rPr/>
            </w:pPr>
            <w:r w:rsidDel="00000000" w:rsidR="00000000" w:rsidRPr="00000000">
              <w:rPr>
                <w:rtl w:val="0"/>
              </w:rPr>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DB">
            <w:pPr>
              <w:pageBreakBefore w:val="0"/>
              <w:widowControl w:val="0"/>
              <w:spacing w:line="240" w:lineRule="auto"/>
              <w:rPr>
                <w:b w:val="1"/>
              </w:rPr>
            </w:pPr>
            <w:r w:rsidDel="00000000" w:rsidR="00000000" w:rsidRPr="00000000">
              <w:rPr>
                <w:b w:val="1"/>
                <w:rtl w:val="0"/>
              </w:rPr>
              <w:t xml:space="preserve">REACTION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0DC">
            <w:pPr>
              <w:pageBreakBefore w:val="0"/>
              <w:widowControl w:val="0"/>
              <w:spacing w:line="240" w:lineRule="auto"/>
              <w:jc w:val="center"/>
              <w:rPr>
                <w:b w:val="1"/>
              </w:rPr>
            </w:pPr>
            <w:r w:rsidDel="00000000" w:rsidR="00000000" w:rsidRPr="00000000">
              <w:rPr>
                <w:b w:val="1"/>
                <w:rtl w:val="0"/>
              </w:rPr>
              <w:t xml:space="preserve">25 µL</w:t>
            </w:r>
          </w:p>
        </w:tc>
        <w:tc>
          <w:tcPr>
            <w:shd w:fill="auto" w:val="clear"/>
            <w:tcMar>
              <w:top w:w="43.2" w:type="dxa"/>
              <w:left w:w="43.2" w:type="dxa"/>
              <w:bottom w:w="43.2" w:type="dxa"/>
              <w:right w:w="43.2" w:type="dxa"/>
            </w:tcMar>
            <w:vAlign w:val="center"/>
          </w:tcPr>
          <w:p w:rsidR="00000000" w:rsidDel="00000000" w:rsidP="00000000" w:rsidRDefault="00000000" w:rsidRPr="00000000" w14:paraId="000000DD">
            <w:pPr>
              <w:pageBreakBefore w:val="0"/>
              <w:widowControl w:val="0"/>
              <w:spacing w:line="240" w:lineRule="auto"/>
              <w:jc w:val="center"/>
              <w:rPr>
                <w:b w:val="1"/>
              </w:rPr>
            </w:pPr>
            <w:r w:rsidDel="00000000" w:rsidR="00000000" w:rsidRPr="00000000">
              <w:rPr>
                <w:rtl w:val="0"/>
              </w:rPr>
            </w:r>
          </w:p>
        </w:tc>
      </w:tr>
    </w:tbl>
    <w:p w:rsidR="00000000" w:rsidDel="00000000" w:rsidP="00000000" w:rsidRDefault="00000000" w:rsidRPr="00000000" w14:paraId="000000DE">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0DF">
      <w:pPr>
        <w:pStyle w:val="Heading2"/>
        <w:pageBreakBefore w:val="0"/>
        <w:rPr/>
      </w:pPr>
      <w:bookmarkStart w:colFirst="0" w:colLast="0" w:name="_hq85xb4z07sk" w:id="21"/>
      <w:bookmarkEnd w:id="21"/>
      <w:r w:rsidDel="00000000" w:rsidR="00000000" w:rsidRPr="00000000">
        <w:rPr>
          <w:rtl w:val="0"/>
        </w:rPr>
        <w:t xml:space="preserve">Sample Addition and Heating</w:t>
      </w:r>
    </w:p>
    <w:p w:rsidR="00000000" w:rsidDel="00000000" w:rsidP="00000000" w:rsidRDefault="00000000" w:rsidRPr="00000000" w14:paraId="000000E0">
      <w:pPr>
        <w:pageBreakBefore w:val="0"/>
        <w:rPr/>
      </w:pPr>
      <w:r w:rsidDel="00000000" w:rsidR="00000000" w:rsidRPr="00000000">
        <w:rPr>
          <w:rtl w:val="0"/>
        </w:rPr>
        <w:t xml:space="preserve">NOTE: Ensure that positive and negative controls are included in each batch run (i.e. in each PCR plate or group of strip tubes that are heated together).</w:t>
      </w:r>
    </w:p>
    <w:p w:rsidR="00000000" w:rsidDel="00000000" w:rsidP="00000000" w:rsidRDefault="00000000" w:rsidRPr="00000000" w14:paraId="000000E1">
      <w:pPr>
        <w:pageBreakBefore w:val="0"/>
        <w:rPr/>
      </w:pPr>
      <w:r w:rsidDel="00000000" w:rsidR="00000000" w:rsidRPr="00000000">
        <w:rPr>
          <w:rtl w:val="0"/>
        </w:rPr>
      </w:r>
    </w:p>
    <w:p w:rsidR="00000000" w:rsidDel="00000000" w:rsidP="00000000" w:rsidRDefault="00000000" w:rsidRPr="00000000" w14:paraId="000000E2">
      <w:pPr>
        <w:pageBreakBefore w:val="0"/>
        <w:numPr>
          <w:ilvl w:val="0"/>
          <w:numId w:val="1"/>
        </w:numPr>
        <w:ind w:left="360"/>
      </w:pPr>
      <w:r w:rsidDel="00000000" w:rsidR="00000000" w:rsidRPr="00000000">
        <w:rPr>
          <w:rtl w:val="0"/>
        </w:rPr>
        <w:t xml:space="preserve">Turn on the amplification heater (a thermal cycler, water bath, dry heat bath or equivalent) and set the temperature to hold at 65°C.</w:t>
      </w:r>
    </w:p>
    <w:p w:rsidR="00000000" w:rsidDel="00000000" w:rsidP="00000000" w:rsidRDefault="00000000" w:rsidRPr="00000000" w14:paraId="000000E3">
      <w:pPr>
        <w:pageBreakBefore w:val="0"/>
        <w:ind w:left="360" w:firstLine="0"/>
        <w:rPr/>
      </w:pPr>
      <w:r w:rsidDel="00000000" w:rsidR="00000000" w:rsidRPr="00000000">
        <w:rPr>
          <w:rtl w:val="0"/>
        </w:rPr>
        <w:t xml:space="preserve">NOTE: Amplification heater should be located in a separate, dedicated BSC or area of the lab. Proper cross contamination prevention practices are required, such as glove changes, to prevent amplicon contamination.</w:t>
      </w:r>
    </w:p>
    <w:p w:rsidR="00000000" w:rsidDel="00000000" w:rsidP="00000000" w:rsidRDefault="00000000" w:rsidRPr="00000000" w14:paraId="000000E4">
      <w:pPr>
        <w:pageBreakBefore w:val="0"/>
        <w:numPr>
          <w:ilvl w:val="0"/>
          <w:numId w:val="1"/>
        </w:numPr>
        <w:ind w:left="360"/>
      </w:pPr>
      <w:r w:rsidDel="00000000" w:rsidR="00000000" w:rsidRPr="00000000">
        <w:rPr>
          <w:rtl w:val="0"/>
        </w:rPr>
        <w:t xml:space="preserve">Add 2 μL of each sample into a separate tube in the amplification reaction PCR plate or strip tubes. </w:t>
      </w:r>
    </w:p>
    <w:p w:rsidR="00000000" w:rsidDel="00000000" w:rsidP="00000000" w:rsidRDefault="00000000" w:rsidRPr="00000000" w14:paraId="000000E5">
      <w:pPr>
        <w:pageBreakBefore w:val="0"/>
        <w:numPr>
          <w:ilvl w:val="0"/>
          <w:numId w:val="1"/>
        </w:numPr>
        <w:ind w:left="360"/>
      </w:pPr>
      <w:r w:rsidDel="00000000" w:rsidR="00000000" w:rsidRPr="00000000">
        <w:rPr>
          <w:rtl w:val="0"/>
        </w:rPr>
        <w:t xml:space="preserve">Mix by pipetting.</w:t>
      </w:r>
    </w:p>
    <w:p w:rsidR="00000000" w:rsidDel="00000000" w:rsidP="00000000" w:rsidRDefault="00000000" w:rsidRPr="00000000" w14:paraId="000000E6">
      <w:pPr>
        <w:pageBreakBefore w:val="0"/>
        <w:numPr>
          <w:ilvl w:val="0"/>
          <w:numId w:val="1"/>
        </w:numPr>
        <w:ind w:left="360"/>
      </w:pPr>
      <w:r w:rsidDel="00000000" w:rsidR="00000000" w:rsidRPr="00000000">
        <w:rPr>
          <w:rtl w:val="0"/>
        </w:rPr>
        <w:t xml:space="preserve">If using PCR plate, seal with foil seal, optical seal (optionally using heat sealer). If using PCR strip tubes, cap strips.</w:t>
      </w:r>
    </w:p>
    <w:p w:rsidR="00000000" w:rsidDel="00000000" w:rsidP="00000000" w:rsidRDefault="00000000" w:rsidRPr="00000000" w14:paraId="000000E7">
      <w:pPr>
        <w:pageBreakBefore w:val="0"/>
        <w:numPr>
          <w:ilvl w:val="0"/>
          <w:numId w:val="1"/>
        </w:numPr>
        <w:ind w:left="360"/>
      </w:pPr>
      <w:r w:rsidDel="00000000" w:rsidR="00000000" w:rsidRPr="00000000">
        <w:rPr>
          <w:rtl w:val="0"/>
        </w:rPr>
        <w:t xml:space="preserve">Pulse vortex and briefly spin down in a centrifuge to collect the liquid at the bottom of the tube.</w:t>
      </w:r>
    </w:p>
    <w:p w:rsidR="00000000" w:rsidDel="00000000" w:rsidP="00000000" w:rsidRDefault="00000000" w:rsidRPr="00000000" w14:paraId="000000E8">
      <w:pPr>
        <w:pageBreakBefore w:val="0"/>
        <w:numPr>
          <w:ilvl w:val="0"/>
          <w:numId w:val="1"/>
        </w:numPr>
        <w:ind w:left="360"/>
      </w:pPr>
      <w:r w:rsidDel="00000000" w:rsidR="00000000" w:rsidRPr="00000000">
        <w:rPr>
          <w:rtl w:val="0"/>
        </w:rPr>
        <w:t xml:space="preserve">Place the plate or strip tubes in the heater and set timer for 25 minutes.</w:t>
      </w:r>
    </w:p>
    <w:p w:rsidR="00000000" w:rsidDel="00000000" w:rsidP="00000000" w:rsidRDefault="00000000" w:rsidRPr="00000000" w14:paraId="000000E9">
      <w:pPr>
        <w:pageBreakBefore w:val="0"/>
        <w:numPr>
          <w:ilvl w:val="0"/>
          <w:numId w:val="1"/>
        </w:numPr>
        <w:ind w:left="360"/>
      </w:pPr>
      <w:r w:rsidDel="00000000" w:rsidR="00000000" w:rsidRPr="00000000">
        <w:rPr>
          <w:rtl w:val="0"/>
        </w:rPr>
        <w:t xml:space="preserve">Remove the plate or strip tubes from the heater after 25 minutes.</w:t>
      </w:r>
    </w:p>
    <w:p w:rsidR="00000000" w:rsidDel="00000000" w:rsidP="00000000" w:rsidRDefault="00000000" w:rsidRPr="00000000" w14:paraId="000000EA">
      <w:pPr>
        <w:pageBreakBefore w:val="0"/>
        <w:numPr>
          <w:ilvl w:val="0"/>
          <w:numId w:val="1"/>
        </w:numPr>
        <w:ind w:left="360"/>
      </w:pPr>
      <w:r w:rsidDel="00000000" w:rsidR="00000000" w:rsidRPr="00000000">
        <w:rPr>
          <w:rtl w:val="0"/>
        </w:rPr>
        <w:t xml:space="preserve">Let cool for 1 minute and then interpret the test results.</w:t>
      </w:r>
    </w:p>
    <w:p w:rsidR="00000000" w:rsidDel="00000000" w:rsidP="00000000" w:rsidRDefault="00000000" w:rsidRPr="00000000" w14:paraId="000000EB">
      <w:pPr>
        <w:pageBreakBefore w:val="0"/>
        <w:ind w:left="0" w:firstLine="0"/>
        <w:rPr/>
      </w:pPr>
      <w:r w:rsidDel="00000000" w:rsidR="00000000" w:rsidRPr="00000000">
        <w:rPr>
          <w:rtl w:val="0"/>
        </w:rPr>
      </w:r>
    </w:p>
    <w:p w:rsidR="00000000" w:rsidDel="00000000" w:rsidP="00000000" w:rsidRDefault="00000000" w:rsidRPr="00000000" w14:paraId="000000EC">
      <w:pPr>
        <w:pageBreakBefore w:val="0"/>
        <w:ind w:left="0" w:firstLine="0"/>
        <w:rPr/>
      </w:pPr>
      <w:r w:rsidDel="00000000" w:rsidR="00000000" w:rsidRPr="00000000">
        <w:rPr>
          <w:rtl w:val="0"/>
        </w:rPr>
        <w:t xml:space="preserve">Continue to section "Test Controls" on </w:t>
      </w:r>
      <w:r w:rsidDel="00000000" w:rsidR="00000000" w:rsidRPr="00000000">
        <w:rPr>
          <w:rtl w:val="0"/>
        </w:rPr>
        <w:t xml:space="preserve">pg. 17</w:t>
      </w:r>
      <w:r w:rsidDel="00000000" w:rsidR="00000000" w:rsidRPr="00000000">
        <w:rPr>
          <w:rtl w:val="0"/>
        </w:rPr>
        <w:t xml:space="preserve"> of FloodLAMP QuickColor</w:t>
      </w:r>
      <w:r w:rsidDel="00000000" w:rsidR="00000000" w:rsidRPr="00000000">
        <w:rPr>
          <w:vertAlign w:val="superscript"/>
          <w:rtl w:val="0"/>
        </w:rPr>
        <w:t xml:space="preserve">TM</w:t>
      </w:r>
      <w:r w:rsidDel="00000000" w:rsidR="00000000" w:rsidRPr="00000000">
        <w:rPr>
          <w:rtl w:val="0"/>
        </w:rPr>
        <w:t xml:space="preserve"> COVID-19 Test IFU.</w:t>
      </w:r>
    </w:p>
    <w:p w:rsidR="00000000" w:rsidDel="00000000" w:rsidP="00000000" w:rsidRDefault="00000000" w:rsidRPr="00000000" w14:paraId="000000ED">
      <w:pPr>
        <w:pStyle w:val="Heading2"/>
        <w:pageBreakBefore w:val="0"/>
        <w:rPr/>
      </w:pPr>
      <w:bookmarkStart w:colFirst="0" w:colLast="0" w:name="_ta9tfzpsaf12" w:id="22"/>
      <w:bookmarkEnd w:id="22"/>
      <w:r w:rsidDel="00000000" w:rsidR="00000000" w:rsidRPr="00000000">
        <w:br w:type="page"/>
      </w:r>
      <w:r w:rsidDel="00000000" w:rsidR="00000000" w:rsidRPr="00000000">
        <w:rPr>
          <w:rtl w:val="0"/>
        </w:rPr>
      </w:r>
    </w:p>
    <w:p w:rsidR="00000000" w:rsidDel="00000000" w:rsidP="00000000" w:rsidRDefault="00000000" w:rsidRPr="00000000" w14:paraId="000000EE">
      <w:pPr>
        <w:pStyle w:val="Heading2"/>
        <w:pageBreakBefore w:val="0"/>
        <w:rPr/>
      </w:pPr>
      <w:bookmarkStart w:colFirst="0" w:colLast="0" w:name="_clz1fr2pmc0" w:id="23"/>
      <w:bookmarkEnd w:id="23"/>
      <w:r w:rsidDel="00000000" w:rsidR="00000000" w:rsidRPr="00000000">
        <w:rPr>
          <w:rtl w:val="0"/>
        </w:rPr>
        <w:t xml:space="preserve">Fluorimetric LAMP Amplification Reaction Preparation</w:t>
      </w:r>
    </w:p>
    <w:p w:rsidR="00000000" w:rsidDel="00000000" w:rsidP="00000000" w:rsidRDefault="00000000" w:rsidRPr="00000000" w14:paraId="000000EF">
      <w:pPr>
        <w:pageBreakBefore w:val="0"/>
        <w:numPr>
          <w:ilvl w:val="0"/>
          <w:numId w:val="2"/>
        </w:numPr>
        <w:ind w:left="360"/>
        <w:rPr>
          <w:rFonts w:ascii="Poppins" w:cs="Poppins" w:eastAsia="Poppins" w:hAnsi="Poppins"/>
          <w:i w:val="0"/>
          <w:sz w:val="22"/>
          <w:szCs w:val="22"/>
        </w:rPr>
      </w:pPr>
      <w:r w:rsidDel="00000000" w:rsidR="00000000" w:rsidRPr="00000000">
        <w:rPr>
          <w:rtl w:val="0"/>
        </w:rPr>
        <w:t xml:space="preserve">Prepare the Fluorimetric LAMP Amplification Reaction Mix by combining the components listed in the table below. </w:t>
      </w:r>
    </w:p>
    <w:p w:rsidR="00000000" w:rsidDel="00000000" w:rsidP="00000000" w:rsidRDefault="00000000" w:rsidRPr="00000000" w14:paraId="000000F0">
      <w:pPr>
        <w:pageBreakBefore w:val="0"/>
        <w:numPr>
          <w:ilvl w:val="0"/>
          <w:numId w:val="2"/>
        </w:numPr>
        <w:ind w:left="360"/>
        <w:rPr>
          <w:rFonts w:ascii="Poppins" w:cs="Poppins" w:eastAsia="Poppins" w:hAnsi="Poppins"/>
          <w:i w:val="0"/>
          <w:sz w:val="22"/>
          <w:szCs w:val="22"/>
        </w:rPr>
      </w:pPr>
      <w:r w:rsidDel="00000000" w:rsidR="00000000" w:rsidRPr="00000000">
        <w:rPr>
          <w:rtl w:val="0"/>
        </w:rPr>
        <w:t xml:space="preserve">Vortex the Colorimetric LAMP Amplification Reaction Solution for 10 seconds and briefly spin down in a centrifuge to collect the liquid at the bottom of the tube.</w:t>
      </w:r>
    </w:p>
    <w:p w:rsidR="00000000" w:rsidDel="00000000" w:rsidP="00000000" w:rsidRDefault="00000000" w:rsidRPr="00000000" w14:paraId="000000F1">
      <w:pPr>
        <w:pageBreakBefore w:val="0"/>
        <w:numPr>
          <w:ilvl w:val="0"/>
          <w:numId w:val="2"/>
        </w:numPr>
        <w:ind w:left="360"/>
        <w:rPr>
          <w:rFonts w:ascii="Poppins" w:cs="Poppins" w:eastAsia="Poppins" w:hAnsi="Poppins"/>
          <w:i w:val="0"/>
          <w:sz w:val="22"/>
          <w:szCs w:val="22"/>
        </w:rPr>
      </w:pPr>
      <w:r w:rsidDel="00000000" w:rsidR="00000000" w:rsidRPr="00000000">
        <w:rPr>
          <w:rtl w:val="0"/>
        </w:rPr>
        <w:t xml:space="preserve">Add 23 µL of the Fluorimetric LAMP Amplification Reaction Solution into the wells of the PCR plate or PCR strip tubes.</w:t>
      </w:r>
    </w:p>
    <w:p w:rsidR="00000000" w:rsidDel="00000000" w:rsidP="00000000" w:rsidRDefault="00000000" w:rsidRPr="00000000" w14:paraId="000000F2">
      <w:pPr>
        <w:pageBreakBefore w:val="0"/>
        <w:rPr/>
      </w:pPr>
      <w:r w:rsidDel="00000000" w:rsidR="00000000" w:rsidRPr="00000000">
        <w:rPr>
          <w:rtl w:val="0"/>
        </w:rPr>
      </w:r>
    </w:p>
    <w:p w:rsidR="00000000" w:rsidDel="00000000" w:rsidP="00000000" w:rsidRDefault="00000000" w:rsidRPr="00000000" w14:paraId="000000F3">
      <w:pPr>
        <w:pStyle w:val="Heading3"/>
        <w:pageBreakBefore w:val="0"/>
        <w:jc w:val="both"/>
        <w:rPr/>
      </w:pPr>
      <w:bookmarkStart w:colFirst="0" w:colLast="0" w:name="_df1wzuojuhk" w:id="24"/>
      <w:bookmarkEnd w:id="24"/>
      <w:r w:rsidDel="00000000" w:rsidR="00000000" w:rsidRPr="00000000">
        <w:rPr>
          <w:rtl w:val="0"/>
        </w:rPr>
        <w:t xml:space="preserve">Fluorimetric LAMP Amplification Reaction</w:t>
      </w:r>
    </w:p>
    <w:tbl>
      <w:tblPr>
        <w:tblStyle w:val="Table7"/>
        <w:tblW w:w="92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00"/>
        <w:gridCol w:w="2760"/>
        <w:gridCol w:w="3225"/>
        <w:tblGridChange w:id="0">
          <w:tblGrid>
            <w:gridCol w:w="3300"/>
            <w:gridCol w:w="2760"/>
            <w:gridCol w:w="3225"/>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0F4">
            <w:pPr>
              <w:pageBreakBefore w:val="0"/>
              <w:widowControl w:val="0"/>
              <w:spacing w:line="240" w:lineRule="auto"/>
              <w:jc w:val="center"/>
              <w:rPr>
                <w:b w:val="1"/>
                <w:color w:val="ffffff"/>
              </w:rPr>
            </w:pPr>
            <w:r w:rsidDel="00000000" w:rsidR="00000000" w:rsidRPr="00000000">
              <w:rPr>
                <w:b w:val="1"/>
                <w:color w:val="ffffff"/>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0F5">
            <w:pPr>
              <w:pageBreakBefore w:val="0"/>
              <w:widowControl w:val="0"/>
              <w:spacing w:line="240" w:lineRule="auto"/>
              <w:jc w:val="center"/>
              <w:rPr>
                <w:b w:val="1"/>
                <w:color w:val="ffffff"/>
              </w:rPr>
            </w:pPr>
            <w:r w:rsidDel="00000000" w:rsidR="00000000" w:rsidRPr="00000000">
              <w:rPr>
                <w:b w:val="1"/>
                <w:color w:val="ffffff"/>
                <w:rtl w:val="0"/>
              </w:rPr>
              <w:t xml:space="preserve">Volume (1 reaction)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F6">
            <w:pPr>
              <w:pageBreakBefore w:val="0"/>
              <w:widowControl w:val="0"/>
              <w:spacing w:line="240" w:lineRule="auto"/>
              <w:jc w:val="center"/>
              <w:rPr>
                <w:b w:val="1"/>
                <w:color w:val="ffffff"/>
              </w:rPr>
            </w:pPr>
            <w:r w:rsidDel="00000000" w:rsidR="00000000" w:rsidRPr="00000000">
              <w:rPr>
                <w:b w:val="1"/>
                <w:color w:val="ffffff"/>
                <w:rtl w:val="0"/>
              </w:rPr>
              <w:t xml:space="preserve">Volume (1 reaction x 100)</w:t>
            </w:r>
          </w:p>
          <w:p w:rsidR="00000000" w:rsidDel="00000000" w:rsidP="00000000" w:rsidRDefault="00000000" w:rsidRPr="00000000" w14:paraId="000000F7">
            <w:pPr>
              <w:pageBreakBefore w:val="0"/>
              <w:widowControl w:val="0"/>
              <w:spacing w:line="240" w:lineRule="auto"/>
              <w:jc w:val="center"/>
              <w:rPr>
                <w:b w:val="1"/>
                <w:color w:val="ffffff"/>
              </w:rPr>
            </w:pPr>
            <w:r w:rsidDel="00000000" w:rsidR="00000000" w:rsidRPr="00000000">
              <w:rPr>
                <w:b w:val="1"/>
                <w:color w:val="ffffff"/>
                <w:rtl w:val="0"/>
              </w:rPr>
              <w:t xml:space="preserve">1 x 96-plate w</w:t>
            </w:r>
            <w:r w:rsidDel="00000000" w:rsidR="00000000" w:rsidRPr="00000000">
              <w:rPr>
                <w:b w:val="1"/>
                <w:color w:val="ffffff"/>
                <w:rtl w:val="0"/>
              </w:rPr>
              <w:t xml:space="preserve">/ 4% overage</w:t>
            </w:r>
            <w:r w:rsidDel="00000000" w:rsidR="00000000" w:rsidRPr="00000000">
              <w:rPr>
                <w:rtl w:val="0"/>
              </w:rPr>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F8">
            <w:pPr>
              <w:pageBreakBefore w:val="0"/>
              <w:widowControl w:val="0"/>
              <w:spacing w:line="240" w:lineRule="auto"/>
              <w:rPr/>
            </w:pPr>
            <w:r w:rsidDel="00000000" w:rsidR="00000000" w:rsidRPr="00000000">
              <w:rPr>
                <w:rtl w:val="0"/>
              </w:rPr>
              <w:t xml:space="preserve">10X LAMP Primer Mix</w:t>
            </w:r>
          </w:p>
        </w:tc>
        <w:tc>
          <w:tcPr>
            <w:tcMar>
              <w:top w:w="43.2" w:type="dxa"/>
              <w:left w:w="43.2" w:type="dxa"/>
              <w:bottom w:w="43.2" w:type="dxa"/>
              <w:right w:w="43.2" w:type="dxa"/>
            </w:tcMar>
            <w:vAlign w:val="center"/>
          </w:tcPr>
          <w:p w:rsidR="00000000" w:rsidDel="00000000" w:rsidP="00000000" w:rsidRDefault="00000000" w:rsidRPr="00000000" w14:paraId="000000F9">
            <w:pPr>
              <w:pageBreakBefore w:val="0"/>
              <w:widowControl w:val="0"/>
              <w:spacing w:line="240" w:lineRule="auto"/>
              <w:jc w:val="center"/>
              <w:rPr/>
            </w:pPr>
            <w:r w:rsidDel="00000000" w:rsidR="00000000" w:rsidRPr="00000000">
              <w:rPr>
                <w:rtl w:val="0"/>
              </w:rPr>
              <w:t xml:space="preserve">2.5 µL</w:t>
            </w:r>
          </w:p>
        </w:tc>
        <w:tc>
          <w:tcPr>
            <w:tcMar>
              <w:top w:w="43.2" w:type="dxa"/>
              <w:left w:w="43.2" w:type="dxa"/>
              <w:bottom w:w="43.2" w:type="dxa"/>
              <w:right w:w="43.2" w:type="dxa"/>
            </w:tcMar>
            <w:vAlign w:val="center"/>
          </w:tcPr>
          <w:p w:rsidR="00000000" w:rsidDel="00000000" w:rsidP="00000000" w:rsidRDefault="00000000" w:rsidRPr="00000000" w14:paraId="000000FA">
            <w:pPr>
              <w:pageBreakBefore w:val="0"/>
              <w:widowControl w:val="0"/>
              <w:spacing w:line="240" w:lineRule="auto"/>
              <w:jc w:val="center"/>
              <w:rPr/>
            </w:pPr>
            <w:r w:rsidDel="00000000" w:rsidR="00000000" w:rsidRPr="00000000">
              <w:rPr>
                <w:rtl w:val="0"/>
              </w:rPr>
              <w:t xml:space="preserve">250 µL</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FB">
            <w:pPr>
              <w:pageBreakBefore w:val="0"/>
              <w:widowControl w:val="0"/>
              <w:spacing w:line="240" w:lineRule="auto"/>
              <w:rPr/>
            </w:pPr>
            <w:r w:rsidDel="00000000" w:rsidR="00000000" w:rsidRPr="00000000">
              <w:rPr>
                <w:rtl w:val="0"/>
              </w:rPr>
              <w:t xml:space="preserve">Nuclease-Free Water</w:t>
            </w:r>
          </w:p>
        </w:tc>
        <w:tc>
          <w:tcPr>
            <w:tcMar>
              <w:top w:w="43.2" w:type="dxa"/>
              <w:left w:w="43.2" w:type="dxa"/>
              <w:bottom w:w="43.2" w:type="dxa"/>
              <w:right w:w="43.2" w:type="dxa"/>
            </w:tcMar>
            <w:vAlign w:val="center"/>
          </w:tcPr>
          <w:p w:rsidR="00000000" w:rsidDel="00000000" w:rsidP="00000000" w:rsidRDefault="00000000" w:rsidRPr="00000000" w14:paraId="000000FC">
            <w:pPr>
              <w:pageBreakBefore w:val="0"/>
              <w:widowControl w:val="0"/>
              <w:spacing w:line="240" w:lineRule="auto"/>
              <w:jc w:val="center"/>
              <w:rPr/>
            </w:pPr>
            <w:r w:rsidDel="00000000" w:rsidR="00000000" w:rsidRPr="00000000">
              <w:rPr>
                <w:rtl w:val="0"/>
              </w:rPr>
              <w:t xml:space="preserve">7.5 µL</w:t>
            </w:r>
          </w:p>
        </w:tc>
        <w:tc>
          <w:tcPr>
            <w:tcMar>
              <w:top w:w="43.2" w:type="dxa"/>
              <w:left w:w="43.2" w:type="dxa"/>
              <w:bottom w:w="43.2" w:type="dxa"/>
              <w:right w:w="43.2" w:type="dxa"/>
            </w:tcMar>
            <w:vAlign w:val="center"/>
          </w:tcPr>
          <w:p w:rsidR="00000000" w:rsidDel="00000000" w:rsidP="00000000" w:rsidRDefault="00000000" w:rsidRPr="00000000" w14:paraId="000000FD">
            <w:pPr>
              <w:pageBreakBefore w:val="0"/>
              <w:widowControl w:val="0"/>
              <w:spacing w:line="240" w:lineRule="auto"/>
              <w:jc w:val="center"/>
              <w:rPr/>
            </w:pPr>
            <w:r w:rsidDel="00000000" w:rsidR="00000000" w:rsidRPr="00000000">
              <w:rPr>
                <w:rtl w:val="0"/>
              </w:rPr>
              <w:t xml:space="preserve">750 µL</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FE">
            <w:pPr>
              <w:pageBreakBefore w:val="0"/>
              <w:widowControl w:val="0"/>
              <w:spacing w:line="240" w:lineRule="auto"/>
              <w:rPr/>
            </w:pPr>
            <w:r w:rsidDel="00000000" w:rsidR="00000000" w:rsidRPr="00000000">
              <w:rPr>
                <w:rtl w:val="0"/>
              </w:rPr>
              <w:t xml:space="preserve">Fluorimetric LAMP MM</w:t>
            </w:r>
          </w:p>
        </w:tc>
        <w:tc>
          <w:tcPr>
            <w:tcMar>
              <w:top w:w="43.2" w:type="dxa"/>
              <w:left w:w="43.2" w:type="dxa"/>
              <w:bottom w:w="43.2" w:type="dxa"/>
              <w:right w:w="43.2" w:type="dxa"/>
            </w:tcMar>
            <w:vAlign w:val="center"/>
          </w:tcPr>
          <w:p w:rsidR="00000000" w:rsidDel="00000000" w:rsidP="00000000" w:rsidRDefault="00000000" w:rsidRPr="00000000" w14:paraId="000000FF">
            <w:pPr>
              <w:pageBreakBefore w:val="0"/>
              <w:widowControl w:val="0"/>
              <w:spacing w:line="240" w:lineRule="auto"/>
              <w:jc w:val="center"/>
              <w:rPr/>
            </w:pPr>
            <w:r w:rsidDel="00000000" w:rsidR="00000000" w:rsidRPr="00000000">
              <w:rPr>
                <w:rtl w:val="0"/>
              </w:rPr>
              <w:t xml:space="preserve">12.5 µL</w:t>
            </w:r>
          </w:p>
        </w:tc>
        <w:tc>
          <w:tcPr>
            <w:tcMar>
              <w:top w:w="43.2" w:type="dxa"/>
              <w:left w:w="43.2" w:type="dxa"/>
              <w:bottom w:w="43.2" w:type="dxa"/>
              <w:right w:w="43.2" w:type="dxa"/>
            </w:tcMar>
            <w:vAlign w:val="center"/>
          </w:tcPr>
          <w:p w:rsidR="00000000" w:rsidDel="00000000" w:rsidP="00000000" w:rsidRDefault="00000000" w:rsidRPr="00000000" w14:paraId="00000100">
            <w:pPr>
              <w:pageBreakBefore w:val="0"/>
              <w:widowControl w:val="0"/>
              <w:spacing w:line="240" w:lineRule="auto"/>
              <w:jc w:val="center"/>
              <w:rPr/>
            </w:pPr>
            <w:r w:rsidDel="00000000" w:rsidR="00000000" w:rsidRPr="00000000">
              <w:rPr>
                <w:rtl w:val="0"/>
              </w:rPr>
              <w:t xml:space="preserve">1250 µL</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01">
            <w:pPr>
              <w:pageBreakBefore w:val="0"/>
              <w:widowControl w:val="0"/>
              <w:spacing w:line="240" w:lineRule="auto"/>
              <w:rPr/>
            </w:pPr>
            <w:r w:rsidDel="00000000" w:rsidR="00000000" w:rsidRPr="00000000">
              <w:rPr>
                <w:rtl w:val="0"/>
              </w:rPr>
              <w:t xml:space="preserve">Fluorescent Dye</w:t>
            </w:r>
          </w:p>
        </w:tc>
        <w:tc>
          <w:tcPr>
            <w:tcMar>
              <w:top w:w="43.2" w:type="dxa"/>
              <w:left w:w="43.2" w:type="dxa"/>
              <w:bottom w:w="43.2" w:type="dxa"/>
              <w:right w:w="43.2" w:type="dxa"/>
            </w:tcMar>
            <w:vAlign w:val="center"/>
          </w:tcPr>
          <w:p w:rsidR="00000000" w:rsidDel="00000000" w:rsidP="00000000" w:rsidRDefault="00000000" w:rsidRPr="00000000" w14:paraId="00000102">
            <w:pPr>
              <w:pageBreakBefore w:val="0"/>
              <w:widowControl w:val="0"/>
              <w:spacing w:line="240" w:lineRule="auto"/>
              <w:jc w:val="center"/>
              <w:rPr/>
            </w:pPr>
            <w:r w:rsidDel="00000000" w:rsidR="00000000" w:rsidRPr="00000000">
              <w:rPr>
                <w:rtl w:val="0"/>
              </w:rPr>
              <w:t xml:space="preserve">.5 µL</w:t>
            </w:r>
          </w:p>
        </w:tc>
        <w:tc>
          <w:tcPr>
            <w:tcMar>
              <w:top w:w="43.2" w:type="dxa"/>
              <w:left w:w="43.2" w:type="dxa"/>
              <w:bottom w:w="43.2" w:type="dxa"/>
              <w:right w:w="43.2" w:type="dxa"/>
            </w:tcMar>
            <w:vAlign w:val="center"/>
          </w:tcPr>
          <w:p w:rsidR="00000000" w:rsidDel="00000000" w:rsidP="00000000" w:rsidRDefault="00000000" w:rsidRPr="00000000" w14:paraId="00000103">
            <w:pPr>
              <w:pageBreakBefore w:val="0"/>
              <w:widowControl w:val="0"/>
              <w:spacing w:line="240" w:lineRule="auto"/>
              <w:jc w:val="center"/>
              <w:rPr/>
            </w:pPr>
            <w:r w:rsidDel="00000000" w:rsidR="00000000" w:rsidRPr="00000000">
              <w:rPr>
                <w:rtl w:val="0"/>
              </w:rPr>
              <w:t xml:space="preserve">50 µL</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04">
            <w:pPr>
              <w:pageBreakBefore w:val="0"/>
              <w:widowControl w:val="0"/>
              <w:spacing w:line="240" w:lineRule="auto"/>
              <w:rPr>
                <w:b w:val="1"/>
              </w:rPr>
            </w:pPr>
            <w:r w:rsidDel="00000000" w:rsidR="00000000" w:rsidRPr="00000000">
              <w:rPr>
                <w:b w:val="1"/>
                <w:rtl w:val="0"/>
              </w:rPr>
              <w:t xml:space="preserve">SUBTOTAL VOLUME</w:t>
            </w:r>
          </w:p>
        </w:tc>
        <w:tc>
          <w:tcPr>
            <w:tcMar>
              <w:top w:w="43.2" w:type="dxa"/>
              <w:left w:w="43.2" w:type="dxa"/>
              <w:bottom w:w="43.2" w:type="dxa"/>
              <w:right w:w="43.2" w:type="dxa"/>
            </w:tcMar>
            <w:vAlign w:val="center"/>
          </w:tcPr>
          <w:p w:rsidR="00000000" w:rsidDel="00000000" w:rsidP="00000000" w:rsidRDefault="00000000" w:rsidRPr="00000000" w14:paraId="00000105">
            <w:pPr>
              <w:pageBreakBefore w:val="0"/>
              <w:widowControl w:val="0"/>
              <w:spacing w:line="240" w:lineRule="auto"/>
              <w:jc w:val="center"/>
              <w:rPr/>
            </w:pPr>
            <w:r w:rsidDel="00000000" w:rsidR="00000000" w:rsidRPr="00000000">
              <w:rPr>
                <w:b w:val="1"/>
                <w:rtl w:val="0"/>
              </w:rPr>
              <w:t xml:space="preserve">23 µL</w:t>
            </w:r>
            <w:r w:rsidDel="00000000" w:rsidR="00000000" w:rsidRPr="00000000">
              <w:rPr>
                <w:rtl w:val="0"/>
              </w:rPr>
            </w:r>
          </w:p>
        </w:tc>
        <w:tc>
          <w:tcPr>
            <w:tcMar>
              <w:top w:w="43.2" w:type="dxa"/>
              <w:left w:w="43.2" w:type="dxa"/>
              <w:bottom w:w="43.2" w:type="dxa"/>
              <w:right w:w="43.2" w:type="dxa"/>
            </w:tcMar>
            <w:vAlign w:val="center"/>
          </w:tcPr>
          <w:p w:rsidR="00000000" w:rsidDel="00000000" w:rsidP="00000000" w:rsidRDefault="00000000" w:rsidRPr="00000000" w14:paraId="00000106">
            <w:pPr>
              <w:pageBreakBefore w:val="0"/>
              <w:widowControl w:val="0"/>
              <w:spacing w:line="240" w:lineRule="auto"/>
              <w:jc w:val="center"/>
              <w:rPr>
                <w:b w:val="1"/>
              </w:rPr>
            </w:pPr>
            <w:r w:rsidDel="00000000" w:rsidR="00000000" w:rsidRPr="00000000">
              <w:rPr>
                <w:b w:val="1"/>
                <w:rtl w:val="0"/>
              </w:rPr>
              <w:t xml:space="preserve">2300 µL</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07">
            <w:pPr>
              <w:pageBreakBefore w:val="0"/>
              <w:widowControl w:val="0"/>
              <w:spacing w:line="240" w:lineRule="auto"/>
              <w:rPr/>
            </w:pPr>
            <w:r w:rsidDel="00000000" w:rsidR="00000000" w:rsidRPr="00000000">
              <w:rPr>
                <w:rtl w:val="0"/>
              </w:rPr>
              <w:t xml:space="preserve">Sample</w:t>
            </w:r>
          </w:p>
        </w:tc>
        <w:tc>
          <w:tcPr>
            <w:tcMar>
              <w:top w:w="43.2" w:type="dxa"/>
              <w:left w:w="43.2" w:type="dxa"/>
              <w:bottom w:w="43.2" w:type="dxa"/>
              <w:right w:w="43.2" w:type="dxa"/>
            </w:tcMar>
            <w:vAlign w:val="center"/>
          </w:tcPr>
          <w:p w:rsidR="00000000" w:rsidDel="00000000" w:rsidP="00000000" w:rsidRDefault="00000000" w:rsidRPr="00000000" w14:paraId="00000108">
            <w:pPr>
              <w:pageBreakBefore w:val="0"/>
              <w:widowControl w:val="0"/>
              <w:spacing w:line="240" w:lineRule="auto"/>
              <w:jc w:val="center"/>
              <w:rPr/>
            </w:pPr>
            <w:r w:rsidDel="00000000" w:rsidR="00000000" w:rsidRPr="00000000">
              <w:rPr>
                <w:rtl w:val="0"/>
              </w:rPr>
              <w:t xml:space="preserve">2 µL</w:t>
            </w:r>
          </w:p>
        </w:tc>
        <w:tc>
          <w:tcPr>
            <w:tcMar>
              <w:top w:w="43.2" w:type="dxa"/>
              <w:left w:w="43.2" w:type="dxa"/>
              <w:bottom w:w="43.2" w:type="dxa"/>
              <w:right w:w="43.2" w:type="dxa"/>
            </w:tcMar>
            <w:vAlign w:val="center"/>
          </w:tcPr>
          <w:p w:rsidR="00000000" w:rsidDel="00000000" w:rsidP="00000000" w:rsidRDefault="00000000" w:rsidRPr="00000000" w14:paraId="00000109">
            <w:pPr>
              <w:pageBreakBefore w:val="0"/>
              <w:widowControl w:val="0"/>
              <w:spacing w:line="240" w:lineRule="auto"/>
              <w:jc w:val="center"/>
              <w:rPr/>
            </w:pPr>
            <w:r w:rsidDel="00000000" w:rsidR="00000000" w:rsidRPr="00000000">
              <w:rPr>
                <w:rtl w:val="0"/>
              </w:rPr>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10A">
            <w:pPr>
              <w:pageBreakBefore w:val="0"/>
              <w:widowControl w:val="0"/>
              <w:spacing w:line="240" w:lineRule="auto"/>
              <w:rPr>
                <w:b w:val="1"/>
              </w:rPr>
            </w:pPr>
            <w:r w:rsidDel="00000000" w:rsidR="00000000" w:rsidRPr="00000000">
              <w:rPr>
                <w:b w:val="1"/>
                <w:rtl w:val="0"/>
              </w:rPr>
              <w:t xml:space="preserve">REACTION VOLUME</w:t>
            </w:r>
          </w:p>
        </w:tc>
        <w:tc>
          <w:tcPr>
            <w:tcMar>
              <w:top w:w="43.2" w:type="dxa"/>
              <w:left w:w="43.2" w:type="dxa"/>
              <w:bottom w:w="43.2" w:type="dxa"/>
              <w:right w:w="43.2" w:type="dxa"/>
            </w:tcMar>
            <w:vAlign w:val="center"/>
          </w:tcPr>
          <w:p w:rsidR="00000000" w:rsidDel="00000000" w:rsidP="00000000" w:rsidRDefault="00000000" w:rsidRPr="00000000" w14:paraId="0000010B">
            <w:pPr>
              <w:pageBreakBefore w:val="0"/>
              <w:widowControl w:val="0"/>
              <w:spacing w:line="240" w:lineRule="auto"/>
              <w:jc w:val="center"/>
              <w:rPr>
                <w:b w:val="1"/>
              </w:rPr>
            </w:pPr>
            <w:r w:rsidDel="00000000" w:rsidR="00000000" w:rsidRPr="00000000">
              <w:rPr>
                <w:b w:val="1"/>
                <w:rtl w:val="0"/>
              </w:rPr>
              <w:t xml:space="preserve">25 µL</w:t>
            </w:r>
          </w:p>
        </w:tc>
        <w:tc>
          <w:tcPr>
            <w:tcMar>
              <w:top w:w="43.2" w:type="dxa"/>
              <w:left w:w="43.2" w:type="dxa"/>
              <w:bottom w:w="43.2" w:type="dxa"/>
              <w:right w:w="43.2" w:type="dxa"/>
            </w:tcMar>
            <w:vAlign w:val="center"/>
          </w:tcPr>
          <w:p w:rsidR="00000000" w:rsidDel="00000000" w:rsidP="00000000" w:rsidRDefault="00000000" w:rsidRPr="00000000" w14:paraId="0000010C">
            <w:pPr>
              <w:pageBreakBefore w:val="0"/>
              <w:widowControl w:val="0"/>
              <w:spacing w:line="240" w:lineRule="auto"/>
              <w:jc w:val="center"/>
              <w:rPr>
                <w:b w:val="1"/>
              </w:rPr>
            </w:pPr>
            <w:r w:rsidDel="00000000" w:rsidR="00000000" w:rsidRPr="00000000">
              <w:rPr>
                <w:rtl w:val="0"/>
              </w:rPr>
            </w:r>
          </w:p>
        </w:tc>
      </w:tr>
    </w:tbl>
    <w:p w:rsidR="00000000" w:rsidDel="00000000" w:rsidP="00000000" w:rsidRDefault="00000000" w:rsidRPr="00000000" w14:paraId="0000010D">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10E">
      <w:pPr>
        <w:pStyle w:val="Heading2"/>
        <w:pageBreakBefore w:val="0"/>
        <w:rPr/>
      </w:pPr>
      <w:bookmarkStart w:colFirst="0" w:colLast="0" w:name="_ts1z5dmqvjx2" w:id="25"/>
      <w:bookmarkEnd w:id="25"/>
      <w:r w:rsidDel="00000000" w:rsidR="00000000" w:rsidRPr="00000000">
        <w:rPr>
          <w:rtl w:val="0"/>
        </w:rPr>
        <w:t xml:space="preserve">Sample Addition</w:t>
      </w:r>
    </w:p>
    <w:p w:rsidR="00000000" w:rsidDel="00000000" w:rsidP="00000000" w:rsidRDefault="00000000" w:rsidRPr="00000000" w14:paraId="0000010F">
      <w:pPr>
        <w:pageBreakBefore w:val="0"/>
        <w:rPr/>
      </w:pPr>
      <w:r w:rsidDel="00000000" w:rsidR="00000000" w:rsidRPr="00000000">
        <w:rPr>
          <w:rtl w:val="0"/>
        </w:rPr>
        <w:t xml:space="preserve">NOTE: Ensure that positive and negative controls are included in each batch run (i.e. in each PCR plate or group of strip tubes that are heated together).</w:t>
      </w:r>
    </w:p>
    <w:p w:rsidR="00000000" w:rsidDel="00000000" w:rsidP="00000000" w:rsidRDefault="00000000" w:rsidRPr="00000000" w14:paraId="00000110">
      <w:pPr>
        <w:pageBreakBefore w:val="0"/>
        <w:rPr/>
      </w:pPr>
      <w:r w:rsidDel="00000000" w:rsidR="00000000" w:rsidRPr="00000000">
        <w:rPr>
          <w:rtl w:val="0"/>
        </w:rPr>
      </w:r>
    </w:p>
    <w:p w:rsidR="00000000" w:rsidDel="00000000" w:rsidP="00000000" w:rsidRDefault="00000000" w:rsidRPr="00000000" w14:paraId="00000111">
      <w:pPr>
        <w:pageBreakBefore w:val="0"/>
        <w:numPr>
          <w:ilvl w:val="0"/>
          <w:numId w:val="6"/>
        </w:numPr>
        <w:ind w:left="360" w:hanging="360"/>
        <w:rPr>
          <w:rFonts w:ascii="Poppins" w:cs="Poppins" w:eastAsia="Poppins" w:hAnsi="Poppins"/>
          <w:i w:val="0"/>
          <w:sz w:val="22"/>
          <w:szCs w:val="22"/>
        </w:rPr>
      </w:pPr>
      <w:r w:rsidDel="00000000" w:rsidR="00000000" w:rsidRPr="00000000">
        <w:rPr>
          <w:rtl w:val="0"/>
        </w:rPr>
        <w:t xml:space="preserve">Add 2 uL of each sample into a separate tube in the amplification reaction PCR plate or strip tubes. </w:t>
      </w:r>
    </w:p>
    <w:p w:rsidR="00000000" w:rsidDel="00000000" w:rsidP="00000000" w:rsidRDefault="00000000" w:rsidRPr="00000000" w14:paraId="00000112">
      <w:pPr>
        <w:pageBreakBefore w:val="0"/>
        <w:numPr>
          <w:ilvl w:val="0"/>
          <w:numId w:val="6"/>
        </w:numPr>
        <w:ind w:left="360" w:hanging="360"/>
        <w:rPr>
          <w:rFonts w:ascii="Poppins" w:cs="Poppins" w:eastAsia="Poppins" w:hAnsi="Poppins"/>
          <w:i w:val="0"/>
          <w:sz w:val="22"/>
          <w:szCs w:val="22"/>
        </w:rPr>
      </w:pPr>
      <w:r w:rsidDel="00000000" w:rsidR="00000000" w:rsidRPr="00000000">
        <w:rPr>
          <w:rtl w:val="0"/>
        </w:rPr>
        <w:t xml:space="preserve">Mix by pipetting.</w:t>
      </w:r>
    </w:p>
    <w:p w:rsidR="00000000" w:rsidDel="00000000" w:rsidP="00000000" w:rsidRDefault="00000000" w:rsidRPr="00000000" w14:paraId="00000113">
      <w:pPr>
        <w:pageBreakBefore w:val="0"/>
        <w:numPr>
          <w:ilvl w:val="0"/>
          <w:numId w:val="6"/>
        </w:numPr>
        <w:ind w:left="360" w:hanging="360"/>
        <w:rPr>
          <w:rFonts w:ascii="Poppins" w:cs="Poppins" w:eastAsia="Poppins" w:hAnsi="Poppins"/>
          <w:i w:val="0"/>
          <w:sz w:val="22"/>
          <w:szCs w:val="22"/>
        </w:rPr>
      </w:pPr>
      <w:r w:rsidDel="00000000" w:rsidR="00000000" w:rsidRPr="00000000">
        <w:rPr>
          <w:rtl w:val="0"/>
        </w:rPr>
        <w:t xml:space="preserve">If using PCR plate optical seal (optionally using heat sealer). If using PCR strip tubes, cap strips.</w:t>
      </w:r>
    </w:p>
    <w:p w:rsidR="00000000" w:rsidDel="00000000" w:rsidP="00000000" w:rsidRDefault="00000000" w:rsidRPr="00000000" w14:paraId="00000114">
      <w:pPr>
        <w:pageBreakBefore w:val="0"/>
        <w:numPr>
          <w:ilvl w:val="0"/>
          <w:numId w:val="6"/>
        </w:numPr>
        <w:ind w:left="360" w:hanging="360"/>
        <w:rPr>
          <w:rFonts w:ascii="Poppins" w:cs="Poppins" w:eastAsia="Poppins" w:hAnsi="Poppins"/>
          <w:i w:val="0"/>
          <w:sz w:val="22"/>
          <w:szCs w:val="22"/>
        </w:rPr>
      </w:pPr>
      <w:r w:rsidDel="00000000" w:rsidR="00000000" w:rsidRPr="00000000">
        <w:rPr>
          <w:rtl w:val="0"/>
        </w:rPr>
        <w:t xml:space="preserve">Pulse vortex and briefly spin down in a centrifuge to collect the liquid at the bottom of the tube.</w:t>
      </w:r>
    </w:p>
    <w:p w:rsidR="00000000" w:rsidDel="00000000" w:rsidP="00000000" w:rsidRDefault="00000000" w:rsidRPr="00000000" w14:paraId="00000115">
      <w:pPr>
        <w:pageBreakBefore w:val="0"/>
        <w:ind w:left="0" w:firstLine="0"/>
        <w:rPr/>
      </w:pPr>
      <w:r w:rsidDel="00000000" w:rsidR="00000000" w:rsidRPr="00000000">
        <w:rPr>
          <w:rtl w:val="0"/>
        </w:rPr>
      </w:r>
    </w:p>
    <w:p w:rsidR="00000000" w:rsidDel="00000000" w:rsidP="00000000" w:rsidRDefault="00000000" w:rsidRPr="00000000" w14:paraId="00000116">
      <w:pPr>
        <w:pageBreakBefore w:val="0"/>
        <w:ind w:left="0" w:firstLine="0"/>
        <w:rPr/>
      </w:pPr>
      <w:r w:rsidDel="00000000" w:rsidR="00000000" w:rsidRPr="00000000">
        <w:rPr>
          <w:rtl w:val="0"/>
        </w:rPr>
        <w:t xml:space="preserve">Continue to section “Run the Assay” on pg. 22 of FloodLAMP QuickFluor</w:t>
      </w:r>
      <w:r w:rsidDel="00000000" w:rsidR="00000000" w:rsidRPr="00000000">
        <w:rPr>
          <w:vertAlign w:val="superscript"/>
          <w:rtl w:val="0"/>
        </w:rPr>
        <w:t xml:space="preserve">TM</w:t>
      </w:r>
      <w:r w:rsidDel="00000000" w:rsidR="00000000" w:rsidRPr="00000000">
        <w:rPr>
          <w:rtl w:val="0"/>
        </w:rPr>
        <w:t xml:space="preserve"> COVID-19 Test IFU.</w:t>
      </w:r>
    </w:p>
    <w:p w:rsidR="00000000" w:rsidDel="00000000" w:rsidP="00000000" w:rsidRDefault="00000000" w:rsidRPr="00000000" w14:paraId="00000117">
      <w:pPr>
        <w:pStyle w:val="Heading1"/>
        <w:pageBreakBefore w:val="0"/>
        <w:spacing w:line="240" w:lineRule="auto"/>
        <w:rPr/>
      </w:pPr>
      <w:bookmarkStart w:colFirst="0" w:colLast="0" w:name="_a1aha2l478wj" w:id="26"/>
      <w:bookmarkEnd w:id="26"/>
      <w:r w:rsidDel="00000000" w:rsidR="00000000" w:rsidRPr="00000000">
        <w:rPr>
          <w:rtl w:val="0"/>
        </w:rPr>
        <w:t xml:space="preserve">Contact</w:t>
      </w:r>
    </w:p>
    <w:p w:rsidR="00000000" w:rsidDel="00000000" w:rsidP="00000000" w:rsidRDefault="00000000" w:rsidRPr="00000000" w14:paraId="00000118">
      <w:pPr>
        <w:pageBreakBefore w:val="0"/>
        <w:ind w:left="0" w:firstLine="0"/>
        <w:rPr/>
      </w:pPr>
      <w:r w:rsidDel="00000000" w:rsidR="00000000" w:rsidRPr="00000000">
        <w:rPr>
          <w:rtl w:val="0"/>
        </w:rPr>
        <w:t xml:space="preserve">email: randy@floodlamp.bio</w:t>
        <w:tab/>
        <w:tab/>
        <w:t xml:space="preserve">phone: 415-269-2974</w:t>
      </w:r>
      <w:r w:rsidDel="00000000" w:rsidR="00000000" w:rsidRPr="00000000">
        <w:br w:type="page"/>
      </w:r>
      <w:r w:rsidDel="00000000" w:rsidR="00000000" w:rsidRPr="00000000">
        <w:rPr>
          <w:rtl w:val="0"/>
        </w:rPr>
      </w:r>
    </w:p>
    <w:p w:rsidR="00000000" w:rsidDel="00000000" w:rsidP="00000000" w:rsidRDefault="00000000" w:rsidRPr="00000000" w14:paraId="00000119">
      <w:pPr>
        <w:pStyle w:val="Heading1"/>
        <w:pageBreakBefore w:val="0"/>
        <w:spacing w:before="0" w:lineRule="auto"/>
        <w:rPr/>
      </w:pPr>
      <w:bookmarkStart w:colFirst="0" w:colLast="0" w:name="_vzaymjxaq7uc" w:id="27"/>
      <w:bookmarkEnd w:id="27"/>
      <w:r w:rsidDel="00000000" w:rsidR="00000000" w:rsidRPr="00000000">
        <w:rPr>
          <w:rtl w:val="0"/>
        </w:rPr>
        <w:t xml:space="preserve">Equipment &amp; Materials for Clinical Evaluation</w:t>
      </w:r>
    </w:p>
    <w:p w:rsidR="00000000" w:rsidDel="00000000" w:rsidP="00000000" w:rsidRDefault="00000000" w:rsidRPr="00000000" w14:paraId="0000011A">
      <w:pPr>
        <w:pStyle w:val="Heading3"/>
        <w:pageBreakBefore w:val="0"/>
        <w:rPr/>
      </w:pPr>
      <w:bookmarkStart w:colFirst="0" w:colLast="0" w:name="_h5xbavr6u27z" w:id="28"/>
      <w:bookmarkEnd w:id="28"/>
      <w:r w:rsidDel="00000000" w:rsidR="00000000" w:rsidRPr="00000000">
        <w:rPr>
          <w:rtl w:val="0"/>
        </w:rPr>
      </w:r>
    </w:p>
    <w:p w:rsidR="00000000" w:rsidDel="00000000" w:rsidP="00000000" w:rsidRDefault="00000000" w:rsidRPr="00000000" w14:paraId="0000011B">
      <w:pPr>
        <w:pStyle w:val="Heading3"/>
        <w:pageBreakBefore w:val="0"/>
        <w:rPr/>
      </w:pPr>
      <w:bookmarkStart w:colFirst="0" w:colLast="0" w:name="_chx8d7ms6vuw" w:id="29"/>
      <w:bookmarkEnd w:id="29"/>
      <w:r w:rsidDel="00000000" w:rsidR="00000000" w:rsidRPr="00000000">
        <w:rPr>
          <w:rtl w:val="0"/>
        </w:rPr>
        <w:t xml:space="preserve">Equipment Provided by Lab</w:t>
      </w:r>
    </w:p>
    <w:p w:rsidR="00000000" w:rsidDel="00000000" w:rsidP="00000000" w:rsidRDefault="00000000" w:rsidRPr="00000000" w14:paraId="0000011C">
      <w:pPr>
        <w:pageBreakBefore w:val="0"/>
        <w:widowControl w:val="0"/>
        <w:spacing w:line="240" w:lineRule="auto"/>
        <w:rPr/>
      </w:pPr>
      <w:r w:rsidDel="00000000" w:rsidR="00000000" w:rsidRPr="00000000">
        <w:rPr>
          <w:rtl w:val="0"/>
        </w:rPr>
        <w:t xml:space="preserve">Thermal Cycler - set at 65°C for LAMP Amplification Reaction (do not use heated lid)</w:t>
      </w:r>
    </w:p>
    <w:p w:rsidR="00000000" w:rsidDel="00000000" w:rsidP="00000000" w:rsidRDefault="00000000" w:rsidRPr="00000000" w14:paraId="0000011D">
      <w:pPr>
        <w:pageBreakBefore w:val="0"/>
        <w:widowControl w:val="0"/>
        <w:spacing w:line="240" w:lineRule="auto"/>
        <w:rPr/>
      </w:pPr>
      <w:r w:rsidDel="00000000" w:rsidR="00000000" w:rsidRPr="00000000">
        <w:rPr>
          <w:rtl w:val="0"/>
        </w:rPr>
        <w:t xml:space="preserve">BioRad CFX96 RT-PCR Instrument </w:t>
      </w:r>
    </w:p>
    <w:p w:rsidR="00000000" w:rsidDel="00000000" w:rsidP="00000000" w:rsidRDefault="00000000" w:rsidRPr="00000000" w14:paraId="0000011E">
      <w:pPr>
        <w:pageBreakBefore w:val="0"/>
        <w:widowControl w:val="0"/>
        <w:spacing w:line="240" w:lineRule="auto"/>
        <w:rPr/>
      </w:pPr>
      <w:r w:rsidDel="00000000" w:rsidR="00000000" w:rsidRPr="00000000">
        <w:rPr>
          <w:rtl w:val="0"/>
        </w:rPr>
      </w:r>
    </w:p>
    <w:p w:rsidR="00000000" w:rsidDel="00000000" w:rsidP="00000000" w:rsidRDefault="00000000" w:rsidRPr="00000000" w14:paraId="0000011F">
      <w:pPr>
        <w:pStyle w:val="Heading3"/>
        <w:pageBreakBefore w:val="0"/>
        <w:rPr/>
      </w:pPr>
      <w:bookmarkStart w:colFirst="0" w:colLast="0" w:name="_plzj9xli94mp" w:id="30"/>
      <w:bookmarkEnd w:id="30"/>
      <w:r w:rsidDel="00000000" w:rsidR="00000000" w:rsidRPr="00000000">
        <w:rPr>
          <w:rtl w:val="0"/>
        </w:rPr>
        <w:t xml:space="preserve">Equipment Provided by FloodLAMP</w:t>
      </w:r>
    </w:p>
    <w:p w:rsidR="00000000" w:rsidDel="00000000" w:rsidP="00000000" w:rsidRDefault="00000000" w:rsidRPr="00000000" w14:paraId="00000120">
      <w:pPr>
        <w:pageBreakBefore w:val="0"/>
        <w:widowControl w:val="0"/>
        <w:spacing w:line="240" w:lineRule="auto"/>
        <w:rPr/>
      </w:pPr>
      <w:r w:rsidDel="00000000" w:rsidR="00000000" w:rsidRPr="00000000">
        <w:rPr>
          <w:rtl w:val="0"/>
        </w:rPr>
        <w:t xml:space="preserve">Water Bath backup - set 99.9°C for Inactivation, included rack for tubes</w:t>
      </w:r>
    </w:p>
    <w:p w:rsidR="00000000" w:rsidDel="00000000" w:rsidP="00000000" w:rsidRDefault="00000000" w:rsidRPr="00000000" w14:paraId="00000121">
      <w:pPr>
        <w:pStyle w:val="Heading3"/>
        <w:pageBreakBefore w:val="0"/>
        <w:rPr/>
      </w:pPr>
      <w:bookmarkStart w:colFirst="0" w:colLast="0" w:name="_o1gu2a7ktjh3" w:id="31"/>
      <w:bookmarkEnd w:id="31"/>
      <w:r w:rsidDel="00000000" w:rsidR="00000000" w:rsidRPr="00000000">
        <w:rPr>
          <w:rtl w:val="0"/>
        </w:rPr>
      </w:r>
    </w:p>
    <w:p w:rsidR="00000000" w:rsidDel="00000000" w:rsidP="00000000" w:rsidRDefault="00000000" w:rsidRPr="00000000" w14:paraId="00000122">
      <w:pPr>
        <w:pStyle w:val="Heading3"/>
        <w:pageBreakBefore w:val="0"/>
        <w:rPr/>
      </w:pPr>
      <w:bookmarkStart w:colFirst="0" w:colLast="0" w:name="_z9mycrv7tjl" w:id="32"/>
      <w:bookmarkEnd w:id="32"/>
      <w:r w:rsidDel="00000000" w:rsidR="00000000" w:rsidRPr="00000000">
        <w:rPr>
          <w:rtl w:val="0"/>
        </w:rPr>
        <w:t xml:space="preserve">Reagents Provided by FloodLAMP (room temp)</w:t>
      </w:r>
    </w:p>
    <w:p w:rsidR="00000000" w:rsidDel="00000000" w:rsidP="00000000" w:rsidRDefault="00000000" w:rsidRPr="00000000" w14:paraId="00000123">
      <w:pPr>
        <w:pageBreakBefore w:val="0"/>
        <w:rPr/>
      </w:pPr>
      <w:r w:rsidDel="00000000" w:rsidR="00000000" w:rsidRPr="00000000">
        <w:rPr>
          <w:rtl w:val="0"/>
        </w:rPr>
        <w:t xml:space="preserve">0.9% </w:t>
      </w:r>
      <w:r w:rsidDel="00000000" w:rsidR="00000000" w:rsidRPr="00000000">
        <w:rPr>
          <w:rtl w:val="0"/>
        </w:rPr>
        <w:t xml:space="preserve">Saline Solution - in 1.5 mL screw tube labeled "Saline", for creating Color LAMP neg control by adding 1/100th volume of 100X Inactivation Solution </w:t>
      </w:r>
    </w:p>
    <w:p w:rsidR="00000000" w:rsidDel="00000000" w:rsidP="00000000" w:rsidRDefault="00000000" w:rsidRPr="00000000" w14:paraId="00000124">
      <w:pPr>
        <w:pageBreakBefore w:val="0"/>
        <w:rPr/>
      </w:pPr>
      <w:r w:rsidDel="00000000" w:rsidR="00000000" w:rsidRPr="00000000">
        <w:rPr>
          <w:rtl w:val="0"/>
        </w:rPr>
        <w:t xml:space="preserve">TCEP (.5M ) - glass ampule vial</w:t>
      </w:r>
    </w:p>
    <w:p w:rsidR="00000000" w:rsidDel="00000000" w:rsidP="00000000" w:rsidRDefault="00000000" w:rsidRPr="00000000" w14:paraId="00000125">
      <w:pPr>
        <w:pageBreakBefore w:val="0"/>
        <w:rPr/>
      </w:pPr>
      <w:r w:rsidDel="00000000" w:rsidR="00000000" w:rsidRPr="00000000">
        <w:rPr>
          <w:rtl w:val="0"/>
        </w:rPr>
        <w:t xml:space="preserve">EDTA (.5M) - in 1.5 mL screw tube labeled "EDTA"</w:t>
      </w:r>
    </w:p>
    <w:p w:rsidR="00000000" w:rsidDel="00000000" w:rsidP="00000000" w:rsidRDefault="00000000" w:rsidRPr="00000000" w14:paraId="00000126">
      <w:pPr>
        <w:pageBreakBefore w:val="0"/>
        <w:rPr/>
      </w:pPr>
      <w:r w:rsidDel="00000000" w:rsidR="00000000" w:rsidRPr="00000000">
        <w:rPr>
          <w:rtl w:val="0"/>
        </w:rPr>
        <w:t xml:space="preserve">NaOH (10N) - in 1.5 mL screw tube labeled "NaOH"</w:t>
      </w:r>
    </w:p>
    <w:p w:rsidR="00000000" w:rsidDel="00000000" w:rsidP="00000000" w:rsidRDefault="00000000" w:rsidRPr="00000000" w14:paraId="00000127">
      <w:pPr>
        <w:pageBreakBefore w:val="0"/>
        <w:rPr/>
      </w:pPr>
      <w:r w:rsidDel="00000000" w:rsidR="00000000" w:rsidRPr="00000000">
        <w:rPr>
          <w:rtl w:val="0"/>
        </w:rPr>
        <w:t xml:space="preserve">Guanidine HCl (6M) - in 1.5 mL screw tube labeled "GUD"</w:t>
      </w:r>
    </w:p>
    <w:p w:rsidR="00000000" w:rsidDel="00000000" w:rsidP="00000000" w:rsidRDefault="00000000" w:rsidRPr="00000000" w14:paraId="00000128">
      <w:pPr>
        <w:pageBreakBefore w:val="0"/>
        <w:rPr/>
      </w:pPr>
      <w:r w:rsidDel="00000000" w:rsidR="00000000" w:rsidRPr="00000000">
        <w:rPr>
          <w:rtl w:val="0"/>
        </w:rPr>
        <w:t xml:space="preserve">Nuclease-free Water</w:t>
      </w:r>
      <w:r w:rsidDel="00000000" w:rsidR="00000000" w:rsidRPr="00000000">
        <w:rPr>
          <w:rtl w:val="0"/>
        </w:rPr>
        <w:t xml:space="preserve"> - in 1.5 mL screw tube labeled "dH20"</w:t>
      </w:r>
    </w:p>
    <w:p w:rsidR="00000000" w:rsidDel="00000000" w:rsidP="00000000" w:rsidRDefault="00000000" w:rsidRPr="00000000" w14:paraId="00000129">
      <w:pPr>
        <w:pageBreakBefore w:val="0"/>
        <w:rPr/>
      </w:pPr>
      <w:r w:rsidDel="00000000" w:rsidR="00000000" w:rsidRPr="00000000">
        <w:rPr>
          <w:rtl w:val="0"/>
        </w:rPr>
      </w:r>
    </w:p>
    <w:p w:rsidR="00000000" w:rsidDel="00000000" w:rsidP="00000000" w:rsidRDefault="00000000" w:rsidRPr="00000000" w14:paraId="0000012A">
      <w:pPr>
        <w:pStyle w:val="Heading3"/>
        <w:pageBreakBefore w:val="0"/>
        <w:rPr/>
      </w:pPr>
      <w:bookmarkStart w:colFirst="0" w:colLast="0" w:name="_rhr9fh478zqg" w:id="33"/>
      <w:bookmarkEnd w:id="33"/>
      <w:r w:rsidDel="00000000" w:rsidR="00000000" w:rsidRPr="00000000">
        <w:rPr>
          <w:rtl w:val="0"/>
        </w:rPr>
        <w:t xml:space="preserve">Reagents</w:t>
      </w:r>
      <w:r w:rsidDel="00000000" w:rsidR="00000000" w:rsidRPr="00000000">
        <w:rPr>
          <w:rtl w:val="0"/>
        </w:rPr>
        <w:t xml:space="preserve"> Provided by FloodLAMP (4°C/cold pack)</w:t>
      </w:r>
    </w:p>
    <w:p w:rsidR="00000000" w:rsidDel="00000000" w:rsidP="00000000" w:rsidRDefault="00000000" w:rsidRPr="00000000" w14:paraId="0000012B">
      <w:pPr>
        <w:pageBreakBefore w:val="0"/>
        <w:rPr/>
      </w:pPr>
      <w:r w:rsidDel="00000000" w:rsidR="00000000" w:rsidRPr="00000000">
        <w:rPr>
          <w:rtl w:val="0"/>
        </w:rPr>
        <w:t xml:space="preserve">Positive Control - in single PCR tube</w:t>
      </w:r>
    </w:p>
    <w:p w:rsidR="00000000" w:rsidDel="00000000" w:rsidP="00000000" w:rsidRDefault="00000000" w:rsidRPr="00000000" w14:paraId="0000012C">
      <w:pPr>
        <w:pageBreakBefore w:val="0"/>
        <w:rPr/>
      </w:pPr>
      <w:r w:rsidDel="00000000" w:rsidR="00000000" w:rsidRPr="00000000">
        <w:rPr>
          <w:rtl w:val="0"/>
        </w:rPr>
        <w:t xml:space="preserve">5X PCR Primer Stock - in 1.5 mL screw tube labeled "PCRP"</w:t>
      </w:r>
    </w:p>
    <w:p w:rsidR="00000000" w:rsidDel="00000000" w:rsidP="00000000" w:rsidRDefault="00000000" w:rsidRPr="00000000" w14:paraId="0000012D">
      <w:pPr>
        <w:pageBreakBefore w:val="0"/>
        <w:rPr/>
      </w:pPr>
      <w:r w:rsidDel="00000000" w:rsidR="00000000" w:rsidRPr="00000000">
        <w:rPr>
          <w:rtl w:val="0"/>
        </w:rPr>
        <w:t xml:space="preserve">10X LAMP Primer Mix - in 2 x 1.5 mL screw tube labeled "LP"</w:t>
      </w:r>
    </w:p>
    <w:p w:rsidR="00000000" w:rsidDel="00000000" w:rsidP="00000000" w:rsidRDefault="00000000" w:rsidRPr="00000000" w14:paraId="0000012E">
      <w:pPr>
        <w:pageBreakBefore w:val="0"/>
        <w:rPr/>
      </w:pPr>
      <w:r w:rsidDel="00000000" w:rsidR="00000000" w:rsidRPr="00000000">
        <w:rPr>
          <w:rtl w:val="0"/>
        </w:rPr>
        <w:t xml:space="preserve">Colorimetric LAMP MM - in 1.5 mL screw (NEB source tube, M1804)</w:t>
      </w:r>
    </w:p>
    <w:p w:rsidR="00000000" w:rsidDel="00000000" w:rsidP="00000000" w:rsidRDefault="00000000" w:rsidRPr="00000000" w14:paraId="0000012F">
      <w:pPr>
        <w:pageBreakBefore w:val="0"/>
        <w:rPr/>
      </w:pPr>
      <w:r w:rsidDel="00000000" w:rsidR="00000000" w:rsidRPr="00000000">
        <w:rPr>
          <w:rtl w:val="0"/>
        </w:rPr>
        <w:t xml:space="preserve">Fluorimetric LAMP MM - in 1.5 mL screw (NEB source tube, E1700)</w:t>
      </w:r>
    </w:p>
    <w:p w:rsidR="00000000" w:rsidDel="00000000" w:rsidP="00000000" w:rsidRDefault="00000000" w:rsidRPr="00000000" w14:paraId="00000130">
      <w:pPr>
        <w:pageBreakBefore w:val="0"/>
        <w:rPr/>
      </w:pPr>
      <w:r w:rsidDel="00000000" w:rsidR="00000000" w:rsidRPr="00000000">
        <w:rPr>
          <w:rtl w:val="0"/>
        </w:rPr>
        <w:t xml:space="preserve">Fluorescent Dye - in 1.5 mL screw (NEB source tube, E1700)</w:t>
      </w:r>
    </w:p>
    <w:p w:rsidR="00000000" w:rsidDel="00000000" w:rsidP="00000000" w:rsidRDefault="00000000" w:rsidRPr="00000000" w14:paraId="00000131">
      <w:pPr>
        <w:pageBreakBefore w:val="0"/>
        <w:rPr/>
      </w:pPr>
      <w:r w:rsidDel="00000000" w:rsidR="00000000" w:rsidRPr="00000000">
        <w:rPr>
          <w:rtl w:val="0"/>
        </w:rPr>
        <w:t xml:space="preserve">PCR Master Mix - in 1.5 mL screw (NEB source tube, E3006)</w:t>
      </w:r>
    </w:p>
    <w:p w:rsidR="00000000" w:rsidDel="00000000" w:rsidP="00000000" w:rsidRDefault="00000000" w:rsidRPr="00000000" w14:paraId="00000132">
      <w:pPr>
        <w:pageBreakBefore w:val="0"/>
        <w:rPr/>
      </w:pPr>
      <w:r w:rsidDel="00000000" w:rsidR="00000000" w:rsidRPr="00000000">
        <w:rPr>
          <w:rtl w:val="0"/>
        </w:rPr>
        <w:t xml:space="preserve">PCR RT - in 1.5 mL screw (1.5mL screw tube labeled “RT”</w:t>
      </w:r>
    </w:p>
    <w:p w:rsidR="00000000" w:rsidDel="00000000" w:rsidP="00000000" w:rsidRDefault="00000000" w:rsidRPr="00000000" w14:paraId="00000133">
      <w:pPr>
        <w:pageBreakBefore w:val="0"/>
        <w:rPr/>
      </w:pPr>
      <w:r w:rsidDel="00000000" w:rsidR="00000000" w:rsidRPr="00000000">
        <w:rPr>
          <w:rtl w:val="0"/>
        </w:rPr>
      </w:r>
    </w:p>
    <w:p w:rsidR="00000000" w:rsidDel="00000000" w:rsidP="00000000" w:rsidRDefault="00000000" w:rsidRPr="00000000" w14:paraId="00000134">
      <w:pPr>
        <w:pStyle w:val="Heading3"/>
        <w:pageBreakBefore w:val="0"/>
        <w:rPr/>
      </w:pPr>
      <w:bookmarkStart w:colFirst="0" w:colLast="0" w:name="_l4lwr9azw9w7" w:id="34"/>
      <w:bookmarkEnd w:id="34"/>
      <w:r w:rsidDel="00000000" w:rsidR="00000000" w:rsidRPr="00000000">
        <w:rPr>
          <w:rtl w:val="0"/>
        </w:rPr>
        <w:t xml:space="preserve">Consumables Provided by FloodLAMP</w:t>
      </w:r>
    </w:p>
    <w:p w:rsidR="00000000" w:rsidDel="00000000" w:rsidP="00000000" w:rsidRDefault="00000000" w:rsidRPr="00000000" w14:paraId="00000135">
      <w:pPr>
        <w:pageBreakBefore w:val="0"/>
        <w:widowControl w:val="0"/>
        <w:spacing w:line="240" w:lineRule="auto"/>
        <w:rPr/>
      </w:pPr>
      <w:r w:rsidDel="00000000" w:rsidR="00000000" w:rsidRPr="00000000">
        <w:rPr>
          <w:rtl w:val="0"/>
        </w:rPr>
        <w:t xml:space="preserve">5 mL transport tubes - MTCBio </w:t>
      </w:r>
      <w:r w:rsidDel="00000000" w:rsidR="00000000" w:rsidRPr="00000000">
        <w:rPr>
          <w:rtl w:val="0"/>
        </w:rPr>
        <w:t xml:space="preserve">[100]</w:t>
      </w:r>
      <w:r w:rsidDel="00000000" w:rsidR="00000000" w:rsidRPr="00000000">
        <w:rPr>
          <w:rtl w:val="0"/>
        </w:rPr>
        <w:t xml:space="preserve"> for samples</w:t>
      </w:r>
    </w:p>
    <w:p w:rsidR="00000000" w:rsidDel="00000000" w:rsidP="00000000" w:rsidRDefault="00000000" w:rsidRPr="00000000" w14:paraId="00000136">
      <w:pPr>
        <w:pageBreakBefore w:val="0"/>
        <w:widowControl w:val="0"/>
        <w:spacing w:line="240" w:lineRule="auto"/>
        <w:rPr/>
      </w:pPr>
      <w:r w:rsidDel="00000000" w:rsidR="00000000" w:rsidRPr="00000000">
        <w:rPr>
          <w:rtl w:val="0"/>
        </w:rPr>
        <w:t xml:space="preserve">1.5 mL tubes [5] spare</w:t>
      </w:r>
    </w:p>
    <w:p w:rsidR="00000000" w:rsidDel="00000000" w:rsidP="00000000" w:rsidRDefault="00000000" w:rsidRPr="00000000" w14:paraId="00000137">
      <w:pPr>
        <w:pageBreakBefore w:val="0"/>
        <w:widowControl w:val="0"/>
        <w:spacing w:line="240" w:lineRule="auto"/>
        <w:rPr/>
      </w:pPr>
      <w:r w:rsidDel="00000000" w:rsidR="00000000" w:rsidRPr="00000000">
        <w:rPr>
          <w:rtl w:val="0"/>
        </w:rPr>
        <w:t xml:space="preserve">5 mL snap cap tubes [3] for Master Mix preparation</w:t>
      </w:r>
    </w:p>
    <w:p w:rsidR="00000000" w:rsidDel="00000000" w:rsidP="00000000" w:rsidRDefault="00000000" w:rsidRPr="00000000" w14:paraId="00000138">
      <w:pPr>
        <w:pageBreakBefore w:val="0"/>
        <w:widowControl w:val="0"/>
        <w:spacing w:line="240" w:lineRule="auto"/>
        <w:rPr/>
      </w:pPr>
      <w:r w:rsidDel="00000000" w:rsidR="00000000" w:rsidRPr="00000000">
        <w:rPr>
          <w:rtl w:val="0"/>
        </w:rPr>
        <w:t xml:space="preserve">PCR Plates - Eppendorf [1] for Colorimetric LAMP</w:t>
      </w:r>
    </w:p>
    <w:p w:rsidR="00000000" w:rsidDel="00000000" w:rsidP="00000000" w:rsidRDefault="00000000" w:rsidRPr="00000000" w14:paraId="00000139">
      <w:pPr>
        <w:pageBreakBefore w:val="0"/>
        <w:widowControl w:val="0"/>
        <w:spacing w:line="240" w:lineRule="auto"/>
        <w:rPr/>
      </w:pPr>
      <w:r w:rsidDel="00000000" w:rsidR="00000000" w:rsidRPr="00000000">
        <w:rPr>
          <w:rtl w:val="0"/>
        </w:rPr>
        <w:t xml:space="preserve">PCR Plates - Applied Bio [2]for PCR and Fluorimetric LAMP</w:t>
      </w:r>
    </w:p>
    <w:p w:rsidR="00000000" w:rsidDel="00000000" w:rsidP="00000000" w:rsidRDefault="00000000" w:rsidRPr="00000000" w14:paraId="0000013A">
      <w:pPr>
        <w:pageBreakBefore w:val="0"/>
        <w:widowControl w:val="0"/>
        <w:spacing w:line="240" w:lineRule="auto"/>
        <w:rPr/>
      </w:pPr>
      <w:r w:rsidDel="00000000" w:rsidR="00000000" w:rsidRPr="00000000">
        <w:rPr>
          <w:rtl w:val="0"/>
        </w:rPr>
        <w:t xml:space="preserve">Optical Plate Seals - ABI [3]for PCR and Fluorimetric LAMP</w:t>
      </w:r>
    </w:p>
    <w:p w:rsidR="00000000" w:rsidDel="00000000" w:rsidP="00000000" w:rsidRDefault="00000000" w:rsidRPr="00000000" w14:paraId="0000013B">
      <w:pPr>
        <w:pageBreakBefore w:val="0"/>
        <w:widowControl w:val="0"/>
        <w:spacing w:line="240" w:lineRule="auto"/>
        <w:rPr/>
      </w:pPr>
      <w:r w:rsidDel="00000000" w:rsidR="00000000" w:rsidRPr="00000000">
        <w:rPr>
          <w:rtl w:val="0"/>
        </w:rPr>
        <w:t xml:space="preserve">Foil Plate Seals - Excel [2] for Colorimetric LAMP</w:t>
      </w:r>
    </w:p>
    <w:p w:rsidR="00000000" w:rsidDel="00000000" w:rsidP="00000000" w:rsidRDefault="00000000" w:rsidRPr="00000000" w14:paraId="0000013C">
      <w:pPr>
        <w:pageBreakBefore w:val="0"/>
        <w:rPr/>
      </w:pPr>
      <w:r w:rsidDel="00000000" w:rsidR="00000000" w:rsidRPr="00000000">
        <w:rPr>
          <w:rtl w:val="0"/>
        </w:rPr>
      </w:r>
    </w:p>
    <w:p w:rsidR="00000000" w:rsidDel="00000000" w:rsidP="00000000" w:rsidRDefault="00000000" w:rsidRPr="00000000" w14:paraId="0000013D">
      <w:pPr>
        <w:pStyle w:val="Heading3"/>
        <w:pageBreakBefore w:val="0"/>
        <w:rPr/>
      </w:pPr>
      <w:bookmarkStart w:colFirst="0" w:colLast="0" w:name="_5no4umw44pf6" w:id="35"/>
      <w:bookmarkEnd w:id="35"/>
      <w:r w:rsidDel="00000000" w:rsidR="00000000" w:rsidRPr="00000000">
        <w:rPr>
          <w:rtl w:val="0"/>
        </w:rPr>
        <w:t xml:space="preserve">Miscellaneous Provided by FloodLAMP</w:t>
      </w:r>
    </w:p>
    <w:p w:rsidR="00000000" w:rsidDel="00000000" w:rsidP="00000000" w:rsidRDefault="00000000" w:rsidRPr="00000000" w14:paraId="0000013E">
      <w:pPr>
        <w:pageBreakBefore w:val="0"/>
        <w:widowControl w:val="0"/>
        <w:spacing w:line="240" w:lineRule="auto"/>
        <w:rPr/>
      </w:pPr>
      <w:r w:rsidDel="00000000" w:rsidR="00000000" w:rsidRPr="00000000">
        <w:rPr>
          <w:rtl w:val="0"/>
        </w:rPr>
        <w:t xml:space="preserve">Separate Flipper Racks (5 orange)</w:t>
      </w:r>
    </w:p>
    <w:p w:rsidR="00000000" w:rsidDel="00000000" w:rsidP="00000000" w:rsidRDefault="00000000" w:rsidRPr="00000000" w14:paraId="0000013F">
      <w:pPr>
        <w:pageBreakBefore w:val="0"/>
        <w:widowControl w:val="0"/>
        <w:spacing w:line="240" w:lineRule="auto"/>
        <w:rPr/>
      </w:pPr>
      <w:r w:rsidDel="00000000" w:rsidR="00000000" w:rsidRPr="00000000">
        <w:rPr>
          <w:rtl w:val="0"/>
        </w:rPr>
        <w:t xml:space="preserve">PCR cold blocks</w:t>
      </w:r>
      <w:r w:rsidDel="00000000" w:rsidR="00000000" w:rsidRPr="00000000">
        <w:br w:type="page"/>
      </w:r>
      <w:r w:rsidDel="00000000" w:rsidR="00000000" w:rsidRPr="00000000">
        <w:rPr>
          <w:rtl w:val="0"/>
        </w:rPr>
      </w:r>
    </w:p>
    <w:p w:rsidR="00000000" w:rsidDel="00000000" w:rsidP="00000000" w:rsidRDefault="00000000" w:rsidRPr="00000000" w14:paraId="00000140">
      <w:pPr>
        <w:pStyle w:val="Heading1"/>
        <w:pageBreakBefore w:val="0"/>
        <w:widowControl w:val="0"/>
        <w:spacing w:line="240" w:lineRule="auto"/>
        <w:rPr/>
      </w:pPr>
      <w:bookmarkStart w:colFirst="0" w:colLast="0" w:name="_4ipidri1erod" w:id="36"/>
      <w:bookmarkEnd w:id="36"/>
      <w:r w:rsidDel="00000000" w:rsidR="00000000" w:rsidRPr="00000000">
        <w:rPr>
          <w:rtl w:val="0"/>
        </w:rPr>
        <w:t xml:space="preserve">Notes and Suggestions</w:t>
      </w:r>
    </w:p>
    <w:p w:rsidR="00000000" w:rsidDel="00000000" w:rsidP="00000000" w:rsidRDefault="00000000" w:rsidRPr="00000000" w14:paraId="00000141">
      <w:pPr>
        <w:pageBreakBefore w:val="0"/>
        <w:rPr/>
      </w:pPr>
      <w:r w:rsidDel="00000000" w:rsidR="00000000" w:rsidRPr="00000000">
        <w:rPr>
          <w:rtl w:val="0"/>
        </w:rPr>
      </w:r>
    </w:p>
    <w:p w:rsidR="00000000" w:rsidDel="00000000" w:rsidP="00000000" w:rsidRDefault="00000000" w:rsidRPr="00000000" w14:paraId="00000142">
      <w:pPr>
        <w:pageBreakBefore w:val="0"/>
        <w:rPr/>
      </w:pPr>
      <w:r w:rsidDel="00000000" w:rsidR="00000000" w:rsidRPr="00000000">
        <w:rPr>
          <w:rtl w:val="0"/>
        </w:rPr>
      </w:r>
    </w:p>
    <w:sectPr>
      <w:headerReference r:id="rId6" w:type="default"/>
      <w:headerReference r:id="rId7" w:type="first"/>
      <w:footerReference r:id="rId8" w:type="default"/>
      <w:footerReference r:id="rId9" w:type="first"/>
      <w:pgSz w:h="15840" w:w="12240" w:orient="portrait"/>
      <w:pgMar w:bottom="1080" w:top="1080" w:left="1080" w:right="1080" w:header="288" w:footer="28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Poppins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Enriqueta">
    <w:embedRegular w:fontKey="{00000000-0000-0000-0000-000000000000}" r:id="rId13" w:subsetted="0"/>
    <w:embedBold w:fontKey="{00000000-0000-0000-0000-000000000000}" r:id="rId1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143">
    <w:pPr>
      <w:pageBreakBefore w:val="0"/>
      <w:jc w:val="center"/>
      <w:rPr>
        <w:sz w:val="20"/>
        <w:szCs w:val="20"/>
      </w:rPr>
    </w:pPr>
    <w:r w:rsidDel="00000000" w:rsidR="00000000" w:rsidRPr="00000000">
      <w:rPr>
        <w:sz w:val="20"/>
        <w:szCs w:val="20"/>
        <w:rtl w:val="0"/>
      </w:rPr>
      <w:t xml:space="preserve">Do Not Disseminate without Permission from FloodLAMP, PBC</w:t>
    </w:r>
  </w:p>
  <w:p w:rsidR="00000000" w:rsidDel="00000000" w:rsidP="00000000" w:rsidRDefault="00000000" w:rsidRPr="00000000" w14:paraId="00000144">
    <w:pPr>
      <w:pageBreakBefore w:val="0"/>
      <w:jc w:val="right"/>
      <w:rPr>
        <w:sz w:val="20"/>
        <w:szCs w:val="20"/>
      </w:rPr>
    </w:pPr>
    <w:r w:rsidDel="00000000" w:rsidR="00000000" w:rsidRPr="00000000">
      <w:rPr>
        <w:sz w:val="20"/>
        <w:szCs w:val="2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146">
    <w:pPr>
      <w:pageBreakBefore w:val="0"/>
      <w:jc w:val="right"/>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147">
    <w:pPr>
      <w:pageBreakBefore w:val="0"/>
      <w:jc w:val="right"/>
      <w:rPr>
        <w:rFonts w:ascii="Montserrat" w:cs="Montserrat" w:eastAsia="Montserrat" w:hAnsi="Montserrat"/>
        <w:b w:val="1"/>
        <w:sz w:val="24"/>
        <w:szCs w:val="2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145">
    <w:pPr>
      <w:pageBreakBefore w:val="0"/>
      <w:spacing w:line="240" w:lineRule="auto"/>
      <w:ind w:left="0" w:firstLine="0"/>
      <w:rPr>
        <w:rFonts w:ascii="Poppins" w:cs="Poppins" w:eastAsia="Poppins" w:hAnsi="Poppins"/>
        <w:b w:val="1"/>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148">
    <w:pPr>
      <w:pageBreakBefore w:val="0"/>
      <w:tabs>
        <w:tab w:val="left" w:leader="none" w:pos="6570"/>
      </w:tabs>
      <w:spacing w:line="240" w:lineRule="auto"/>
      <w:rPr>
        <w:rFonts w:ascii="Poppins" w:cs="Poppins" w:eastAsia="Poppins" w:hAnsi="Poppins"/>
        <w:b w:val="1"/>
        <w:sz w:val="20"/>
        <w:szCs w:val="20"/>
      </w:rPr>
    </w:pPr>
    <w:r w:rsidDel="00000000" w:rsidR="00000000" w:rsidRPr="00000000">
      <w:rPr>
        <w:rFonts w:ascii="Poppins" w:cs="Poppins" w:eastAsia="Poppins" w:hAnsi="Poppins"/>
        <w:b w:val="1"/>
        <w:sz w:val="20"/>
        <w:szCs w:val="20"/>
        <w:rtl w:val="0"/>
      </w:rPr>
      <w:t xml:space="preserve">FloodLAMP COVID-19 Test</w:t>
      <w:tab/>
      <w:t xml:space="preserve">     </w:t>
    </w:r>
    <w:r w:rsidDel="00000000" w:rsidR="00000000" w:rsidRPr="00000000">
      <w:rPr>
        <w:rFonts w:ascii="Montserrat" w:cs="Montserrat" w:eastAsia="Montserrat" w:hAnsi="Montserrat"/>
        <w:b w:val="1"/>
        <w:sz w:val="40"/>
        <w:szCs w:val="40"/>
      </w:rPr>
      <w:drawing>
        <wp:anchor allowOverlap="1" behindDoc="0" distB="0" distT="0" distL="0" distR="0" hidden="0" layoutInCell="1" locked="0" relativeHeight="0" simplePos="0">
          <wp:simplePos x="0" y="0"/>
          <wp:positionH relativeFrom="page">
            <wp:posOffset>6858000</wp:posOffset>
          </wp:positionH>
          <wp:positionV relativeFrom="page">
            <wp:posOffset>253778</wp:posOffset>
          </wp:positionV>
          <wp:extent cx="571500" cy="492369"/>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1500" cy="492369"/>
                  </a:xfrm>
                  <a:prstGeom prst="rect"/>
                  <a:ln/>
                </pic:spPr>
              </pic:pic>
            </a:graphicData>
          </a:graphic>
        </wp:anchor>
      </w:drawing>
    </w:r>
    <w:r w:rsidDel="00000000" w:rsidR="00000000" w:rsidRPr="00000000">
      <w:rPr>
        <w:rFonts w:ascii="Poppins" w:cs="Poppins" w:eastAsia="Poppins" w:hAnsi="Poppins"/>
        <w:b w:val="1"/>
        <w:sz w:val="20"/>
        <w:szCs w:val="20"/>
        <w:rtl w:val="0"/>
      </w:rPr>
      <w:t xml:space="preserve">FloodLAMP Biotechnologies</w:t>
    </w:r>
  </w:p>
  <w:p w:rsidR="00000000" w:rsidDel="00000000" w:rsidP="00000000" w:rsidRDefault="00000000" w:rsidRPr="00000000" w14:paraId="00000149">
    <w:pPr>
      <w:pageBreakBefore w:val="0"/>
      <w:tabs>
        <w:tab w:val="left" w:leader="none" w:pos="6570"/>
      </w:tabs>
      <w:spacing w:line="240" w:lineRule="auto"/>
      <w:rPr>
        <w:b w:val="1"/>
        <w:sz w:val="20"/>
        <w:szCs w:val="20"/>
      </w:rPr>
    </w:pPr>
    <w:r w:rsidDel="00000000" w:rsidR="00000000" w:rsidRPr="00000000">
      <w:rPr>
        <w:rFonts w:ascii="Enriqueta" w:cs="Enriqueta" w:eastAsia="Enriqueta" w:hAnsi="Enriqueta"/>
        <w:color w:val="bc1414"/>
        <w:sz w:val="20"/>
        <w:szCs w:val="20"/>
        <w:rtl w:val="0"/>
      </w:rPr>
      <w:t xml:space="preserve">Excerpts from Instructions for Use (*DRAFT*)                                                            </w:t>
    </w:r>
    <w:r w:rsidDel="00000000" w:rsidR="00000000" w:rsidRPr="00000000">
      <w:rPr>
        <w:rFonts w:ascii="Enriqueta" w:cs="Enriqueta" w:eastAsia="Enriqueta" w:hAnsi="Enriqueta"/>
        <w:color w:val="666666"/>
        <w:sz w:val="20"/>
        <w:szCs w:val="20"/>
        <w:rtl w:val="0"/>
      </w:rPr>
      <w:t xml:space="preserve"> a Public Benefit Corporation</w:t>
    </w:r>
    <w:r w:rsidDel="00000000" w:rsidR="00000000" w:rsidRPr="00000000">
      <w:rPr>
        <w:rtl w:val="0"/>
      </w:rPr>
    </w:r>
  </w:p>
  <w:tbl>
    <w:tblPr>
      <w:tblStyle w:val="Table8"/>
      <w:tblW w:w="96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00"/>
      <w:tblGridChange w:id="0">
        <w:tblGrid>
          <w:gridCol w:w="9600"/>
        </w:tblGrid>
      </w:tblGridChange>
    </w:tblGrid>
    <w:tr>
      <w:trPr>
        <w:cantSplit w:val="0"/>
        <w:trHeight w:val="270"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center"/>
        </w:tcPr>
        <w:p w:rsidR="00000000" w:rsidDel="00000000" w:rsidP="00000000" w:rsidRDefault="00000000" w:rsidRPr="00000000" w14:paraId="0000014A">
          <w:pPr>
            <w:pageBreakBefore w:val="0"/>
            <w:spacing w:line="240" w:lineRule="auto"/>
            <w:ind w:left="0" w:firstLine="0"/>
            <w:rPr>
              <w:rFonts w:ascii="Montserrat" w:cs="Montserrat" w:eastAsia="Montserrat" w:hAnsi="Montserrat"/>
              <w:b w:val="1"/>
              <w:sz w:val="16"/>
              <w:szCs w:val="16"/>
            </w:rPr>
          </w:pPr>
          <w:r w:rsidDel="00000000" w:rsidR="00000000" w:rsidRPr="00000000">
            <w:rPr>
              <w:rtl w:val="0"/>
            </w:rPr>
          </w:r>
        </w:p>
      </w:tc>
    </w:tr>
  </w:tbl>
  <w:p w:rsidR="00000000" w:rsidDel="00000000" w:rsidP="00000000" w:rsidRDefault="00000000" w:rsidRPr="00000000" w14:paraId="0000014B">
    <w:pPr>
      <w:pageBreakBefore w:val="0"/>
      <w:tabs>
        <w:tab w:val="left" w:leader="none" w:pos="6570"/>
      </w:tabs>
      <w:spacing w:line="240" w:lineRule="auto"/>
      <w:rPr>
        <w:rFonts w:ascii="Poppins" w:cs="Poppins" w:eastAsia="Poppins" w:hAnsi="Poppins"/>
        <w:b w:val="1"/>
        <w:sz w:val="28"/>
        <w:szCs w:val="28"/>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Poppins" w:cs="Poppins" w:eastAsia="Poppins" w:hAnsi="Poppins"/>
        <w:sz w:val="22"/>
        <w:szCs w:val="22"/>
        <w:lang w:val="en"/>
      </w:rPr>
    </w:rPrDefault>
    <w:pPrDefault>
      <w:pPr>
        <w:spacing w:line="288"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360" w:lineRule="auto"/>
    </w:pPr>
    <w:rPr>
      <w:rFonts w:ascii="Poppins Medium" w:cs="Poppins Medium" w:eastAsia="Poppins Medium" w:hAnsi="Poppins Medium"/>
      <w:i w:val="1"/>
      <w:sz w:val="36"/>
      <w:szCs w:val="36"/>
    </w:rPr>
  </w:style>
  <w:style w:type="paragraph" w:styleId="Heading2">
    <w:name w:val="heading 2"/>
    <w:basedOn w:val="Normal"/>
    <w:next w:val="Normal"/>
    <w:pPr>
      <w:keepNext w:val="1"/>
      <w:keepLines w:val="1"/>
      <w:pageBreakBefore w:val="0"/>
      <w:spacing w:after="200" w:before="200" w:lineRule="auto"/>
    </w:pPr>
    <w:rPr>
      <w:rFonts w:ascii="Poppins Medium" w:cs="Poppins Medium" w:eastAsia="Poppins Medium" w:hAnsi="Poppins Medium"/>
      <w:sz w:val="32"/>
      <w:szCs w:val="32"/>
    </w:rPr>
  </w:style>
  <w:style w:type="paragraph" w:styleId="Heading3">
    <w:name w:val="heading 3"/>
    <w:basedOn w:val="Normal"/>
    <w:next w:val="Normal"/>
    <w:pPr>
      <w:keepNext w:val="1"/>
      <w:keepLines w:val="1"/>
      <w:pageBreakBefore w:val="0"/>
      <w:spacing w:line="276" w:lineRule="auto"/>
    </w:pPr>
    <w:rPr>
      <w:b w:val="1"/>
    </w:rPr>
  </w:style>
  <w:style w:type="paragraph" w:styleId="Heading4">
    <w:name w:val="heading 4"/>
    <w:basedOn w:val="Normal"/>
    <w:next w:val="Normal"/>
    <w:pPr>
      <w:keepNext w:val="1"/>
      <w:keepLines w:val="1"/>
      <w:pageBreakBefore w:val="0"/>
    </w:pPr>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line="240" w:lineRule="auto"/>
    </w:pPr>
    <w:rPr>
      <w:rFonts w:ascii="Poppins" w:cs="Poppins" w:eastAsia="Poppins" w:hAnsi="Poppins"/>
      <w:b w:val="1"/>
      <w:sz w:val="80"/>
      <w:szCs w:val="8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1" Type="http://schemas.openxmlformats.org/officeDocument/2006/relationships/font" Target="fonts/PoppinsMedium-italic.ttf"/><Relationship Id="rId10" Type="http://schemas.openxmlformats.org/officeDocument/2006/relationships/font" Target="fonts/PoppinsMedium-bold.ttf"/><Relationship Id="rId13" Type="http://schemas.openxmlformats.org/officeDocument/2006/relationships/font" Target="fonts/Enriqueta-regular.ttf"/><Relationship Id="rId12" Type="http://schemas.openxmlformats.org/officeDocument/2006/relationships/font" Target="fonts/PoppinsMedium-boldItalic.ttf"/><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9" Type="http://schemas.openxmlformats.org/officeDocument/2006/relationships/font" Target="fonts/PoppinsMedium-regular.ttf"/><Relationship Id="rId14" Type="http://schemas.openxmlformats.org/officeDocument/2006/relationships/font" Target="fonts/Enriqueta-bold.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