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jc w:val="center"/>
        <w:rPr>
          <w:sz w:val="28"/>
          <w:szCs w:val="28"/>
          <w:vertAlign w:val="baseline"/>
        </w:rPr>
      </w:pPr>
      <w:r w:rsidDel="00000000" w:rsidR="00000000" w:rsidRPr="00000000">
        <w:rPr>
          <w:b w:val="1"/>
          <w:sz w:val="28"/>
          <w:szCs w:val="28"/>
          <w:vertAlign w:val="baseline"/>
          <w:rtl w:val="0"/>
        </w:rPr>
        <w:t xml:space="preserve">Home Specimen Collection Molecular Diagnostic Template </w:t>
      </w:r>
      <w:r w:rsidDel="00000000" w:rsidR="00000000" w:rsidRPr="00000000">
        <w:rPr>
          <w:sz w:val="28"/>
          <w:szCs w:val="28"/>
          <w:vertAlign w:val="superscript"/>
        </w:rPr>
        <w:footnoteReference w:customMarkFollows="0" w:id="0"/>
      </w:r>
      <w:r w:rsidDel="00000000" w:rsidR="00000000" w:rsidRPr="00000000">
        <w:rPr>
          <w:rtl w:val="0"/>
        </w:rPr>
      </w:r>
    </w:p>
    <w:p w:rsidR="00000000" w:rsidDel="00000000" w:rsidP="00000000" w:rsidRDefault="00000000" w:rsidRPr="00000000" w14:paraId="00000002">
      <w:pPr>
        <w:pageBreakBefore w:val="0"/>
        <w:jc w:val="center"/>
        <w:rPr>
          <w:sz w:val="28"/>
          <w:szCs w:val="28"/>
          <w:vertAlign w:val="baseline"/>
        </w:rPr>
      </w:pPr>
      <w:r w:rsidDel="00000000" w:rsidR="00000000" w:rsidRPr="00000000">
        <w:rPr>
          <w:rtl w:val="0"/>
        </w:rPr>
      </w:r>
    </w:p>
    <w:p w:rsidR="00000000" w:rsidDel="00000000" w:rsidP="00000000" w:rsidRDefault="00000000" w:rsidRPr="00000000" w14:paraId="00000003">
      <w:pPr>
        <w:pageBreakBefore w:val="0"/>
        <w:rPr>
          <w:sz w:val="24"/>
          <w:szCs w:val="24"/>
          <w:vertAlign w:val="baseline"/>
        </w:rPr>
      </w:pPr>
      <w:bookmarkStart w:colFirst="0" w:colLast="0" w:name="_gjdgxs" w:id="0"/>
      <w:bookmarkEnd w:id="0"/>
      <w:r w:rsidDel="00000000" w:rsidR="00000000" w:rsidRPr="00000000">
        <w:rPr>
          <w:sz w:val="24"/>
          <w:szCs w:val="24"/>
          <w:vertAlign w:val="baseline"/>
          <w:rtl w:val="0"/>
        </w:rPr>
        <w:t xml:space="preserve">This template (the “template”) provides the Food and Drug Administration’s (FDA) current recommendations concerning what data and information should be submitted to FDA in support of a pre-EUA/EUA submission for prescription use only home collection devices used by an individual to collect certain clinical specimen(s) that are then sent to a clinical laboratory for testing with a molecular diagnostic for SARS-CoV-2 that is authorized for use with the home collection kit. This template does not cover non-prescription home collection devices or over the counter (OTC) tests for COVID-19 testing.  This template is intended to help manufacturers provide appropriate validation data and other information to FDA, but alternative approaches can be used. It reflects FDA’s current thinking on the topic, and should be viewed only as recommendations, unless specific regulatory or statutory requirements are cited. The use of the word </w:t>
      </w:r>
      <w:r w:rsidDel="00000000" w:rsidR="00000000" w:rsidRPr="00000000">
        <w:rPr>
          <w:i w:val="1"/>
          <w:sz w:val="24"/>
          <w:szCs w:val="24"/>
          <w:vertAlign w:val="baseline"/>
          <w:rtl w:val="0"/>
        </w:rPr>
        <w:t xml:space="preserve">should</w:t>
      </w:r>
      <w:r w:rsidDel="00000000" w:rsidR="00000000" w:rsidRPr="00000000">
        <w:rPr>
          <w:sz w:val="24"/>
          <w:szCs w:val="24"/>
          <w:vertAlign w:val="baseline"/>
          <w:rtl w:val="0"/>
        </w:rPr>
        <w:t xml:space="preserve"> means that something is suggested or recommended, but not required. For more information about EUAs in general, please see the FDA Guidance document: </w:t>
      </w:r>
      <w:hyperlink r:id="rId7">
        <w:r w:rsidDel="00000000" w:rsidR="00000000" w:rsidRPr="00000000">
          <w:rPr>
            <w:i w:val="1"/>
            <w:color w:val="0000ff"/>
            <w:sz w:val="24"/>
            <w:szCs w:val="24"/>
            <w:u w:val="single"/>
            <w:vertAlign w:val="baseline"/>
            <w:rtl w:val="0"/>
          </w:rPr>
          <w:t xml:space="preserve">Emergency Use Authorization of Medical Products and Related Authorities</w:t>
        </w:r>
      </w:hyperlink>
      <w:r w:rsidDel="00000000" w:rsidR="00000000" w:rsidRPr="00000000">
        <w:rPr>
          <w:sz w:val="24"/>
          <w:szCs w:val="24"/>
          <w:vertAlign w:val="baseline"/>
          <w:rtl w:val="0"/>
        </w:rPr>
        <w:t xml:space="preserve">.</w:t>
      </w:r>
      <w:r w:rsidDel="00000000" w:rsidR="00000000" w:rsidRPr="00000000">
        <w:rPr>
          <w:sz w:val="24"/>
          <w:szCs w:val="24"/>
          <w:vertAlign w:val="superscript"/>
        </w:rPr>
        <w:footnoteReference w:customMarkFollows="0" w:id="1"/>
      </w:r>
      <w:r w:rsidDel="00000000" w:rsidR="00000000" w:rsidRPr="00000000">
        <w:rPr>
          <w:rtl w:val="0"/>
        </w:rPr>
      </w:r>
    </w:p>
    <w:p w:rsidR="00000000" w:rsidDel="00000000" w:rsidP="00000000" w:rsidRDefault="00000000" w:rsidRPr="00000000" w14:paraId="00000004">
      <w:pPr>
        <w:pageBreakBefore w:val="0"/>
        <w:jc w:val="center"/>
        <w:rPr>
          <w:b w:val="0"/>
          <w:sz w:val="24"/>
          <w:szCs w:val="24"/>
          <w:vertAlign w:val="baseline"/>
        </w:rPr>
      </w:pPr>
      <w:r w:rsidDel="00000000" w:rsidR="00000000" w:rsidRPr="00000000">
        <w:rPr>
          <w:rtl w:val="0"/>
        </w:rPr>
      </w:r>
    </w:p>
    <w:p w:rsidR="00000000" w:rsidDel="00000000" w:rsidP="00000000" w:rsidRDefault="00000000" w:rsidRPr="00000000" w14:paraId="00000005">
      <w:pPr>
        <w:pStyle w:val="Heading1"/>
        <w:pageBreakBefore w:val="0"/>
        <w:jc w:val="center"/>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GENERAL INFORMATION ABOUT THIS TEMPLATE</w:t>
      </w:r>
      <w:r w:rsidDel="00000000" w:rsidR="00000000" w:rsidRPr="00000000">
        <w:rPr>
          <w:rtl w:val="0"/>
        </w:rPr>
      </w:r>
    </w:p>
    <w:p w:rsidR="00000000" w:rsidDel="00000000" w:rsidP="00000000" w:rsidRDefault="00000000" w:rsidRPr="00000000" w14:paraId="00000006">
      <w:pPr>
        <w:pageBreakBefore w:val="0"/>
        <w:rPr>
          <w:vertAlign w:val="baseline"/>
        </w:rPr>
      </w:pPr>
      <w:r w:rsidDel="00000000" w:rsidR="00000000" w:rsidRPr="00000000">
        <w:rPr>
          <w:rtl w:val="0"/>
        </w:rPr>
      </w:r>
    </w:p>
    <w:p w:rsidR="00000000" w:rsidDel="00000000" w:rsidP="00000000" w:rsidRDefault="00000000" w:rsidRPr="00000000" w14:paraId="00000007">
      <w:pPr>
        <w:pageBreakBefore w:val="0"/>
        <w:numPr>
          <w:ilvl w:val="0"/>
          <w:numId w:val="3"/>
        </w:numPr>
        <w:ind w:left="360" w:hanging="360"/>
        <w:rPr>
          <w:sz w:val="16"/>
          <w:szCs w:val="16"/>
          <w:vertAlign w:val="baseline"/>
        </w:rPr>
      </w:pPr>
      <w:r w:rsidDel="00000000" w:rsidR="00000000" w:rsidRPr="00000000">
        <w:rPr>
          <w:sz w:val="24"/>
          <w:szCs w:val="24"/>
          <w:vertAlign w:val="baseline"/>
          <w:rtl w:val="0"/>
        </w:rPr>
        <w:t xml:space="preserve">Text highlighted in yellow</w:t>
      </w:r>
      <w:r w:rsidDel="00000000" w:rsidR="00000000" w:rsidRPr="00000000">
        <w:rPr>
          <w:b w:val="1"/>
          <w:i w:val="1"/>
          <w:sz w:val="24"/>
          <w:szCs w:val="24"/>
          <w:vertAlign w:val="baseline"/>
          <w:rtl w:val="0"/>
        </w:rPr>
        <w:t xml:space="preserve"> </w:t>
      </w:r>
      <w:r w:rsidDel="00000000" w:rsidR="00000000" w:rsidRPr="00000000">
        <w:rPr>
          <w:b w:val="1"/>
          <w:i w:val="1"/>
          <w:sz w:val="24"/>
          <w:szCs w:val="24"/>
          <w:highlight w:val="yellow"/>
          <w:vertAlign w:val="baseline"/>
          <w:rtl w:val="0"/>
        </w:rPr>
        <w:t xml:space="preserve">[Text]</w:t>
      </w:r>
      <w:r w:rsidDel="00000000" w:rsidR="00000000" w:rsidRPr="00000000">
        <w:rPr>
          <w:sz w:val="24"/>
          <w:szCs w:val="24"/>
          <w:vertAlign w:val="baseline"/>
          <w:rtl w:val="0"/>
        </w:rPr>
        <w:t xml:space="preserve"> should be completed by the collection device developer (sponsor) as applicable to its specific device.</w:t>
      </w:r>
      <w:r w:rsidDel="00000000" w:rsidR="00000000" w:rsidRPr="00000000">
        <w:rPr>
          <w:b w:val="1"/>
          <w:i w:val="1"/>
          <w:sz w:val="24"/>
          <w:szCs w:val="24"/>
          <w:vertAlign w:val="baseline"/>
          <w:rtl w:val="0"/>
        </w:rPr>
        <w:t xml:space="preserve">  </w:t>
      </w:r>
      <w:r w:rsidDel="00000000" w:rsidR="00000000" w:rsidRPr="00000000">
        <w:rPr>
          <w:sz w:val="24"/>
          <w:szCs w:val="24"/>
          <w:vertAlign w:val="baseline"/>
          <w:rtl w:val="0"/>
        </w:rPr>
        <w:t xml:space="preserve">Text in </w:t>
      </w:r>
      <w:r w:rsidDel="00000000" w:rsidR="00000000" w:rsidRPr="00000000">
        <w:rPr>
          <w:b w:val="1"/>
          <w:i w:val="1"/>
          <w:sz w:val="24"/>
          <w:szCs w:val="24"/>
          <w:vertAlign w:val="baseline"/>
          <w:rtl w:val="0"/>
        </w:rPr>
        <w:t xml:space="preserve">bold italic</w:t>
      </w:r>
      <w:r w:rsidDel="00000000" w:rsidR="00000000" w:rsidRPr="00000000">
        <w:rPr>
          <w:sz w:val="24"/>
          <w:szCs w:val="24"/>
          <w:vertAlign w:val="baseline"/>
          <w:rtl w:val="0"/>
        </w:rPr>
        <w:t xml:space="preserve"> outlines FDA’s additional recommendations for the sponsors’ consideration when completing the suggested information in each section.</w:t>
      </w: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9">
      <w:pPr>
        <w:pageBreakBefore w:val="0"/>
        <w:numPr>
          <w:ilvl w:val="0"/>
          <w:numId w:val="3"/>
        </w:numPr>
        <w:ind w:left="360" w:hanging="360"/>
        <w:rPr>
          <w:sz w:val="24"/>
          <w:szCs w:val="24"/>
          <w:vertAlign w:val="baseline"/>
        </w:rPr>
      </w:pPr>
      <w:r w:rsidDel="00000000" w:rsidR="00000000" w:rsidRPr="00000000">
        <w:rPr>
          <w:sz w:val="24"/>
          <w:szCs w:val="24"/>
          <w:vertAlign w:val="baseline"/>
          <w:rtl w:val="0"/>
        </w:rPr>
        <w:t xml:space="preserve">This template is intended for home collection kits for anterior nares swab or saliva specimens; if you are considering other types of respiratory specimens (e.g., sputum, throat/tongue  swabs, or nasal aspirates) or non-respiratory specimens (e.g., stool, etc.), please contact FDA at CDRH-EUA-Templates (</w:t>
      </w:r>
      <w:hyperlink r:id="rId8">
        <w:r w:rsidDel="00000000" w:rsidR="00000000" w:rsidRPr="00000000">
          <w:rPr>
            <w:color w:val="0000ff"/>
            <w:sz w:val="24"/>
            <w:szCs w:val="24"/>
            <w:u w:val="single"/>
            <w:vertAlign w:val="baseline"/>
            <w:rtl w:val="0"/>
          </w:rPr>
          <w:t xml:space="preserve">CDRH-EUA-Templates@fda.hhs.gov</w:t>
        </w:r>
      </w:hyperlink>
      <w:r w:rsidDel="00000000" w:rsidR="00000000" w:rsidRPr="00000000">
        <w:rPr>
          <w:sz w:val="24"/>
          <w:szCs w:val="24"/>
          <w:vertAlign w:val="baseline"/>
          <w:rtl w:val="0"/>
        </w:rPr>
        <w:t xml:space="preserve">) to discuss your validation strategy.</w:t>
      </w:r>
    </w:p>
    <w:p w:rsidR="00000000" w:rsidDel="00000000" w:rsidP="00000000" w:rsidRDefault="00000000" w:rsidRPr="00000000" w14:paraId="0000000A">
      <w:pPr>
        <w:pageBreakBefore w:val="0"/>
        <w:ind w:left="360" w:firstLine="0"/>
        <w:rPr>
          <w:sz w:val="24"/>
          <w:szCs w:val="24"/>
          <w:vertAlign w:val="baseline"/>
        </w:rPr>
      </w:pPr>
      <w:r w:rsidDel="00000000" w:rsidR="00000000" w:rsidRPr="00000000">
        <w:rPr>
          <w:rtl w:val="0"/>
        </w:rPr>
      </w:r>
    </w:p>
    <w:p w:rsidR="00000000" w:rsidDel="00000000" w:rsidP="00000000" w:rsidRDefault="00000000" w:rsidRPr="00000000" w14:paraId="0000000B">
      <w:pPr>
        <w:pageBreakBefore w:val="0"/>
        <w:numPr>
          <w:ilvl w:val="0"/>
          <w:numId w:val="3"/>
        </w:numPr>
        <w:ind w:left="360" w:hanging="360"/>
        <w:rPr>
          <w:sz w:val="24"/>
          <w:szCs w:val="24"/>
          <w:vertAlign w:val="baseline"/>
        </w:rPr>
      </w:pPr>
      <w:r w:rsidDel="00000000" w:rsidR="00000000" w:rsidRPr="00000000">
        <w:rPr>
          <w:sz w:val="24"/>
          <w:szCs w:val="24"/>
          <w:vertAlign w:val="baseline"/>
          <w:rtl w:val="0"/>
        </w:rPr>
        <w:t xml:space="preserve">Authorization of a home collection kit must be accompanied by authorization of one or more molecular assays that has been validated with specimens collected and transported with the subject home collection kit.  This template includes FDA’s current recommendations concerning the data and information that should be submitted to FDA in support of an EUA submission for a home collection kit.  Please refer to the </w:t>
      </w:r>
      <w:hyperlink r:id="rId9">
        <w:r w:rsidDel="00000000" w:rsidR="00000000" w:rsidRPr="00000000">
          <w:rPr>
            <w:color w:val="0000ff"/>
            <w:sz w:val="24"/>
            <w:szCs w:val="24"/>
            <w:u w:val="single"/>
            <w:vertAlign w:val="baseline"/>
            <w:rtl w:val="0"/>
          </w:rPr>
          <w:t xml:space="preserve">Molecular Diagnostic Template for Manufacturers</w:t>
        </w:r>
      </w:hyperlink>
      <w:r w:rsidDel="00000000" w:rsidR="00000000" w:rsidRPr="00000000">
        <w:rPr>
          <w:sz w:val="24"/>
          <w:szCs w:val="24"/>
          <w:vertAlign w:val="baseline"/>
          <w:rtl w:val="0"/>
        </w:rPr>
        <w:t xml:space="preserve"> or the </w:t>
      </w:r>
      <w:hyperlink r:id="rId10">
        <w:r w:rsidDel="00000000" w:rsidR="00000000" w:rsidRPr="00000000">
          <w:rPr>
            <w:color w:val="0000ff"/>
            <w:sz w:val="24"/>
            <w:szCs w:val="24"/>
            <w:u w:val="single"/>
            <w:vertAlign w:val="baseline"/>
            <w:rtl w:val="0"/>
          </w:rPr>
          <w:t xml:space="preserve">Molecular Diagnostic Template for Laboratories</w:t>
        </w:r>
      </w:hyperlink>
      <w:r w:rsidDel="00000000" w:rsidR="00000000" w:rsidRPr="00000000">
        <w:rPr>
          <w:sz w:val="24"/>
          <w:szCs w:val="24"/>
          <w:vertAlign w:val="baseline"/>
          <w:rtl w:val="0"/>
        </w:rPr>
        <w:t xml:space="preserve"> for FDA’s current recommendations concerning what data and information should be submitted to FDA in support of an accompanying molecular diagnostic for SARS-CoV-2, which may be submitted in the same EUA request as the home collection kit or in an accompanying EUA request.  </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D">
      <w:pPr>
        <w:pageBreakBefore w:val="0"/>
        <w:numPr>
          <w:ilvl w:val="0"/>
          <w:numId w:val="3"/>
        </w:numPr>
        <w:ind w:left="360" w:hanging="360"/>
        <w:rPr>
          <w:sz w:val="24"/>
          <w:szCs w:val="24"/>
          <w:vertAlign w:val="baseline"/>
        </w:rPr>
      </w:pPr>
      <w:r w:rsidDel="00000000" w:rsidR="00000000" w:rsidRPr="00000000">
        <w:rPr>
          <w:sz w:val="24"/>
          <w:szCs w:val="24"/>
          <w:vertAlign w:val="baseline"/>
          <w:rtl w:val="0"/>
        </w:rPr>
        <w:t xml:space="preserve">There are three options for how to authorize a molecular assay with a home collection kit:</w:t>
      </w:r>
    </w:p>
    <w:p w:rsidR="00000000" w:rsidDel="00000000" w:rsidP="00000000" w:rsidRDefault="00000000" w:rsidRPr="00000000" w14:paraId="0000000E">
      <w:pPr>
        <w:pageBreakBefore w:val="0"/>
        <w:numPr>
          <w:ilvl w:val="1"/>
          <w:numId w:val="3"/>
        </w:numPr>
        <w:ind w:left="1440" w:hanging="360"/>
        <w:rPr>
          <w:sz w:val="24"/>
          <w:szCs w:val="24"/>
          <w:vertAlign w:val="baseline"/>
        </w:rPr>
      </w:pPr>
      <w:r w:rsidDel="00000000" w:rsidR="00000000" w:rsidRPr="00000000">
        <w:rPr>
          <w:sz w:val="24"/>
          <w:szCs w:val="24"/>
          <w:vertAlign w:val="baseline"/>
          <w:rtl w:val="0"/>
        </w:rPr>
        <w:t xml:space="preserve">Within the same EUA at one time (i.e., when the same developer makes the home collection kit and molecular assay and seeks authorization at the same time for the assay and kit);  </w:t>
      </w:r>
    </w:p>
    <w:p w:rsidR="00000000" w:rsidDel="00000000" w:rsidP="00000000" w:rsidRDefault="00000000" w:rsidRPr="00000000" w14:paraId="0000000F">
      <w:pPr>
        <w:pageBreakBefore w:val="0"/>
        <w:numPr>
          <w:ilvl w:val="1"/>
          <w:numId w:val="3"/>
        </w:numPr>
        <w:ind w:left="1440" w:hanging="360"/>
        <w:rPr>
          <w:sz w:val="24"/>
          <w:szCs w:val="24"/>
          <w:vertAlign w:val="baseline"/>
        </w:rPr>
      </w:pPr>
      <w:r w:rsidDel="00000000" w:rsidR="00000000" w:rsidRPr="00000000">
        <w:rPr>
          <w:sz w:val="24"/>
          <w:szCs w:val="24"/>
          <w:vertAlign w:val="baseline"/>
          <w:rtl w:val="0"/>
        </w:rPr>
        <w:t xml:space="preserve">In one or more EUAs (i.e., when the developer of the home collection kit is different from the developer(s) of the molecular assay(s)); or   </w:t>
      </w:r>
    </w:p>
    <w:p w:rsidR="00000000" w:rsidDel="00000000" w:rsidP="00000000" w:rsidRDefault="00000000" w:rsidRPr="00000000" w14:paraId="00000010">
      <w:pPr>
        <w:pageBreakBefore w:val="0"/>
        <w:numPr>
          <w:ilvl w:val="1"/>
          <w:numId w:val="3"/>
        </w:numPr>
        <w:ind w:left="1440" w:hanging="360"/>
        <w:rPr>
          <w:sz w:val="24"/>
          <w:szCs w:val="24"/>
          <w:vertAlign w:val="baseline"/>
        </w:rPr>
      </w:pPr>
      <w:r w:rsidDel="00000000" w:rsidR="00000000" w:rsidRPr="00000000">
        <w:rPr>
          <w:sz w:val="24"/>
          <w:szCs w:val="24"/>
          <w:vertAlign w:val="baseline"/>
          <w:rtl w:val="0"/>
        </w:rPr>
        <w:t xml:space="preserve">As an amendment to the EUA of a previously authorized assay to add home collection with the specific home collection kit.  </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Calibri" w:cs="Calibri" w:eastAsia="Calibri" w:hAnsi="Calibri"/>
          <w:b w:val="0"/>
          <w:i w:val="0"/>
          <w:smallCaps w:val="0"/>
          <w:strike w:val="0"/>
          <w:color w:val="000000"/>
          <w:sz w:val="16"/>
          <w:szCs w:val="16"/>
          <w:u w:val="none"/>
          <w:shd w:fill="auto" w:val="clear"/>
          <w:vertAlign w:val="baseline"/>
        </w:rPr>
      </w:pPr>
      <w:bookmarkStart w:colFirst="0" w:colLast="0" w:name="_30j0zll" w:id="1"/>
      <w:bookmarkEnd w:id="1"/>
      <w:r w:rsidDel="00000000" w:rsidR="00000000" w:rsidRPr="00000000">
        <w:rPr>
          <w:rtl w:val="0"/>
        </w:rPr>
      </w:r>
    </w:p>
    <w:p w:rsidR="00000000" w:rsidDel="00000000" w:rsidP="00000000" w:rsidRDefault="00000000" w:rsidRPr="00000000" w14:paraId="00000012">
      <w:pPr>
        <w:pageBreakBefore w:val="0"/>
        <w:numPr>
          <w:ilvl w:val="0"/>
          <w:numId w:val="3"/>
        </w:numPr>
        <w:spacing w:after="160" w:lineRule="auto"/>
        <w:ind w:left="360" w:hanging="360"/>
        <w:rPr>
          <w:sz w:val="24"/>
          <w:szCs w:val="24"/>
          <w:vertAlign w:val="baseline"/>
        </w:rPr>
      </w:pPr>
      <w:bookmarkStart w:colFirst="0" w:colLast="0" w:name="_1fob9te" w:id="2"/>
      <w:bookmarkEnd w:id="2"/>
      <w:r w:rsidDel="00000000" w:rsidR="00000000" w:rsidRPr="00000000">
        <w:rPr>
          <w:sz w:val="24"/>
          <w:szCs w:val="24"/>
          <w:vertAlign w:val="baseline"/>
          <w:rtl w:val="0"/>
        </w:rPr>
        <w:t xml:space="preserve">A home collection kit authorized under an EUA is only authorized for emergency use while the EUA is in effect. </w:t>
      </w:r>
    </w:p>
    <w:p w:rsidR="00000000" w:rsidDel="00000000" w:rsidP="00000000" w:rsidRDefault="00000000" w:rsidRPr="00000000" w14:paraId="00000013">
      <w:pPr>
        <w:pageBreakBefore w:val="0"/>
        <w:numPr>
          <w:ilvl w:val="0"/>
          <w:numId w:val="3"/>
        </w:numPr>
        <w:spacing w:after="160" w:lineRule="auto"/>
        <w:ind w:left="360" w:hanging="360"/>
        <w:rPr>
          <w:sz w:val="24"/>
          <w:szCs w:val="24"/>
          <w:vertAlign w:val="baseline"/>
        </w:rPr>
      </w:pPr>
      <w:r w:rsidDel="00000000" w:rsidR="00000000" w:rsidRPr="00000000">
        <w:rPr>
          <w:sz w:val="24"/>
          <w:szCs w:val="24"/>
          <w:vertAlign w:val="baseline"/>
          <w:rtl w:val="0"/>
        </w:rPr>
        <w:t xml:space="preserve">This is an EUA interactive review template for Pre-EUA/EUA submissions. We plan to update the template as appropriate as we learn more about the COVID-19 disease and gain experience with the EUA process for this home collection kit. </w:t>
      </w:r>
    </w:p>
    <w:p w:rsidR="00000000" w:rsidDel="00000000" w:rsidP="00000000" w:rsidRDefault="00000000" w:rsidRPr="00000000" w14:paraId="00000014">
      <w:pPr>
        <w:pageBreakBefore w:val="0"/>
        <w:numPr>
          <w:ilvl w:val="0"/>
          <w:numId w:val="3"/>
        </w:numPr>
        <w:ind w:left="360" w:hanging="360"/>
        <w:rPr>
          <w:sz w:val="24"/>
          <w:szCs w:val="24"/>
          <w:vertAlign w:val="baseline"/>
        </w:rPr>
      </w:pPr>
      <w:r w:rsidDel="00000000" w:rsidR="00000000" w:rsidRPr="00000000">
        <w:rPr>
          <w:sz w:val="24"/>
          <w:szCs w:val="24"/>
          <w:vertAlign w:val="baseline"/>
          <w:rtl w:val="0"/>
        </w:rPr>
        <w:t xml:space="preserve">FDA recommends distributors of home collection specimen kits contact the Pipeline and Hazardous Materials Safety Administration (PHMSA) within the Department of Transportation (DOT) to confirm their packaging and shipping instructions will ensure users are in compliance with the hazardous materials regulations for shipping medical material. PHMSA can be contacted at </w:t>
      </w:r>
      <w:hyperlink r:id="rId11">
        <w:r w:rsidDel="00000000" w:rsidR="00000000" w:rsidRPr="00000000">
          <w:rPr>
            <w:color w:val="0000ff"/>
            <w:sz w:val="24"/>
            <w:szCs w:val="24"/>
            <w:u w:val="single"/>
            <w:vertAlign w:val="baseline"/>
            <w:rtl w:val="0"/>
          </w:rPr>
          <w:t xml:space="preserve">HMInfo@dot.gov</w:t>
        </w:r>
      </w:hyperlink>
      <w:r w:rsidDel="00000000" w:rsidR="00000000" w:rsidRPr="00000000">
        <w:rPr>
          <w:sz w:val="24"/>
          <w:szCs w:val="24"/>
          <w:vertAlign w:val="baseline"/>
          <w:rtl w:val="0"/>
        </w:rPr>
        <w:t xml:space="preserve">.</w:t>
      </w:r>
    </w:p>
    <w:p w:rsidR="00000000" w:rsidDel="00000000" w:rsidP="00000000" w:rsidRDefault="00000000" w:rsidRPr="00000000" w14:paraId="00000015">
      <w:pPr>
        <w:pageBreakBefore w:val="0"/>
        <w:rPr>
          <w:sz w:val="16"/>
          <w:szCs w:val="16"/>
          <w:vertAlign w:val="baseline"/>
        </w:rPr>
      </w:pPr>
      <w:r w:rsidDel="00000000" w:rsidR="00000000" w:rsidRPr="00000000">
        <w:rPr>
          <w:rtl w:val="0"/>
        </w:rPr>
      </w:r>
    </w:p>
    <w:p w:rsidR="00000000" w:rsidDel="00000000" w:rsidP="00000000" w:rsidRDefault="00000000" w:rsidRPr="00000000" w14:paraId="00000016">
      <w:pPr>
        <w:pageBreakBefore w:val="0"/>
        <w:spacing w:after="120" w:lineRule="auto"/>
        <w:jc w:val="center"/>
        <w:rPr>
          <w:b w:val="0"/>
          <w:sz w:val="24"/>
          <w:szCs w:val="24"/>
          <w:vertAlign w:val="baseline"/>
        </w:rPr>
      </w:pPr>
      <w:r w:rsidDel="00000000" w:rsidR="00000000" w:rsidRPr="00000000">
        <w:br w:type="page"/>
      </w:r>
      <w:r w:rsidDel="00000000" w:rsidR="00000000" w:rsidRPr="00000000">
        <w:rPr>
          <w:b w:val="1"/>
          <w:sz w:val="24"/>
          <w:szCs w:val="24"/>
          <w:vertAlign w:val="baseline"/>
          <w:rtl w:val="0"/>
        </w:rPr>
        <w:t xml:space="preserve">EXAMPLE TEMPLATE:</w:t>
      </w:r>
      <w:r w:rsidDel="00000000" w:rsidR="00000000" w:rsidRPr="00000000">
        <w:rPr>
          <w:rtl w:val="0"/>
        </w:rPr>
      </w:r>
    </w:p>
    <w:p w:rsidR="00000000" w:rsidDel="00000000" w:rsidP="00000000" w:rsidRDefault="00000000" w:rsidRPr="00000000" w14:paraId="00000017">
      <w:pPr>
        <w:pStyle w:val="Heading1"/>
        <w:pageBreakBefore w:val="0"/>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A. PURPOSE FOR SUBMISSION</w:t>
      </w:r>
      <w:r w:rsidDel="00000000" w:rsidR="00000000" w:rsidRPr="00000000">
        <w:rPr>
          <w:rtl w:val="0"/>
        </w:rPr>
      </w:r>
    </w:p>
    <w:p w:rsidR="00000000" w:rsidDel="00000000" w:rsidP="00000000" w:rsidRDefault="00000000" w:rsidRPr="00000000" w14:paraId="00000018">
      <w:pPr>
        <w:pageBreakBefore w:val="0"/>
        <w:rPr>
          <w:b w:val="0"/>
          <w:sz w:val="24"/>
          <w:szCs w:val="24"/>
          <w:vertAlign w:val="baseline"/>
        </w:rPr>
      </w:pPr>
      <w:r w:rsidDel="00000000" w:rsidR="00000000" w:rsidRPr="00000000">
        <w:rPr>
          <w:rtl w:val="0"/>
        </w:rPr>
      </w:r>
    </w:p>
    <w:p w:rsidR="00000000" w:rsidDel="00000000" w:rsidP="00000000" w:rsidRDefault="00000000" w:rsidRPr="00000000" w14:paraId="00000019">
      <w:pPr>
        <w:pageBreakBefore w:val="0"/>
        <w:rPr>
          <w:sz w:val="24"/>
          <w:szCs w:val="24"/>
          <w:vertAlign w:val="baseline"/>
        </w:rPr>
      </w:pPr>
      <w:bookmarkStart w:colFirst="0" w:colLast="0" w:name="_3znysh7" w:id="3"/>
      <w:bookmarkEnd w:id="3"/>
      <w:r w:rsidDel="00000000" w:rsidR="00000000" w:rsidRPr="00000000">
        <w:rPr>
          <w:sz w:val="24"/>
          <w:szCs w:val="24"/>
          <w:vertAlign w:val="baseline"/>
          <w:rtl w:val="0"/>
        </w:rPr>
        <w:t xml:space="preserve">Emergency Use Authorization (EUA) request for distribution and/or use of the </w:t>
      </w:r>
      <w:r w:rsidDel="00000000" w:rsidR="00000000" w:rsidRPr="00000000">
        <w:rPr>
          <w:b w:val="1"/>
          <w:i w:val="1"/>
          <w:color w:val="000000"/>
          <w:sz w:val="24"/>
          <w:szCs w:val="24"/>
          <w:highlight w:val="yellow"/>
          <w:vertAlign w:val="baseline"/>
          <w:rtl w:val="0"/>
        </w:rPr>
        <w:t xml:space="preserve">[name of collection device]</w:t>
      </w:r>
      <w:r w:rsidDel="00000000" w:rsidR="00000000" w:rsidRPr="00000000">
        <w:rPr>
          <w:i w:val="1"/>
          <w:color w:val="000000"/>
          <w:sz w:val="24"/>
          <w:szCs w:val="24"/>
          <w:vertAlign w:val="baseline"/>
          <w:rtl w:val="0"/>
        </w:rPr>
        <w:t xml:space="preserve"> </w:t>
      </w:r>
      <w:r w:rsidDel="00000000" w:rsidR="00000000" w:rsidRPr="00000000">
        <w:rPr>
          <w:sz w:val="24"/>
          <w:szCs w:val="24"/>
          <w:vertAlign w:val="baseline"/>
          <w:rtl w:val="0"/>
        </w:rPr>
        <w:t xml:space="preserve">for the [</w:t>
      </w:r>
      <w:r w:rsidDel="00000000" w:rsidR="00000000" w:rsidRPr="00000000">
        <w:rPr>
          <w:b w:val="1"/>
          <w:i w:val="1"/>
          <w:sz w:val="24"/>
          <w:szCs w:val="24"/>
          <w:highlight w:val="yellow"/>
          <w:vertAlign w:val="baseline"/>
          <w:rtl w:val="0"/>
        </w:rPr>
        <w:t xml:space="preserve">collection or collection and stabilization</w:t>
      </w:r>
      <w:r w:rsidDel="00000000" w:rsidR="00000000" w:rsidRPr="00000000">
        <w:rPr>
          <w:sz w:val="24"/>
          <w:szCs w:val="24"/>
          <w:vertAlign w:val="baseline"/>
          <w:rtl w:val="0"/>
        </w:rPr>
        <w:t xml:space="preserve">] of </w:t>
      </w:r>
      <w:r w:rsidDel="00000000" w:rsidR="00000000" w:rsidRPr="00000000">
        <w:rPr>
          <w:b w:val="1"/>
          <w:i w:val="1"/>
          <w:sz w:val="24"/>
          <w:szCs w:val="24"/>
          <w:highlight w:val="yellow"/>
          <w:vertAlign w:val="baseline"/>
          <w:rtl w:val="0"/>
        </w:rPr>
        <w:t xml:space="preserve">[add all claimed specimen types, i.e., nasal swabs and/or saliva]</w:t>
      </w:r>
      <w:r w:rsidDel="00000000" w:rsidR="00000000" w:rsidRPr="00000000">
        <w:rPr>
          <w:b w:val="1"/>
          <w:i w:val="1"/>
          <w:sz w:val="24"/>
          <w:szCs w:val="24"/>
          <w:vertAlign w:val="baseline"/>
          <w:rtl w:val="0"/>
        </w:rPr>
        <w:t xml:space="preserve"> </w:t>
      </w:r>
      <w:r w:rsidDel="00000000" w:rsidR="00000000" w:rsidRPr="00000000">
        <w:rPr>
          <w:sz w:val="24"/>
          <w:szCs w:val="24"/>
          <w:vertAlign w:val="baseline"/>
          <w:rtl w:val="0"/>
        </w:rPr>
        <w:t xml:space="preserve">in </w:t>
      </w:r>
      <w:r w:rsidDel="00000000" w:rsidR="00000000" w:rsidRPr="00000000">
        <w:rPr>
          <w:b w:val="1"/>
          <w:i w:val="1"/>
          <w:sz w:val="24"/>
          <w:szCs w:val="24"/>
          <w:highlight w:val="yellow"/>
          <w:vertAlign w:val="baseline"/>
          <w:rtl w:val="0"/>
        </w:rPr>
        <w:t xml:space="preserve">[add transport media or dry tube]</w:t>
      </w:r>
      <w:r w:rsidDel="00000000" w:rsidR="00000000" w:rsidRPr="00000000">
        <w:rPr>
          <w:sz w:val="24"/>
          <w:szCs w:val="24"/>
          <w:vertAlign w:val="baseline"/>
          <w:rtl w:val="0"/>
        </w:rPr>
        <w:t xml:space="preserve"> to transport viral SARS-CoV-2 RNA, from patients suspected of COVID-19 by a healthcare provider. The specimen collection device is for use in conjunction with molecular diagnostic testing performed at a clinical laboratory using an </w:t>
      </w:r>
      <w:r w:rsidDel="00000000" w:rsidR="00000000" w:rsidRPr="00000000">
        <w:rPr>
          <w:i w:val="1"/>
          <w:sz w:val="24"/>
          <w:szCs w:val="24"/>
          <w:vertAlign w:val="baseline"/>
          <w:rtl w:val="0"/>
        </w:rPr>
        <w:t xml:space="preserve">in vitro</w:t>
      </w:r>
      <w:r w:rsidDel="00000000" w:rsidR="00000000" w:rsidRPr="00000000">
        <w:rPr>
          <w:sz w:val="24"/>
          <w:szCs w:val="24"/>
          <w:vertAlign w:val="baseline"/>
          <w:rtl w:val="0"/>
        </w:rPr>
        <w:t xml:space="preserve"> diagnostic (IVD) test for the detection of SARS-CoV-2 that is authorized for use with the home collected kit. </w:t>
      </w:r>
    </w:p>
    <w:p w:rsidR="00000000" w:rsidDel="00000000" w:rsidP="00000000" w:rsidRDefault="00000000" w:rsidRPr="00000000" w14:paraId="0000001A">
      <w:pPr>
        <w:pageBreakBefore w:val="0"/>
        <w:rPr>
          <w:sz w:val="24"/>
          <w:szCs w:val="24"/>
          <w:vertAlign w:val="baseline"/>
        </w:rPr>
      </w:pPr>
      <w:r w:rsidDel="00000000" w:rsidR="00000000" w:rsidRPr="00000000">
        <w:rPr>
          <w:i w:val="1"/>
          <w:color w:val="000000"/>
          <w:sz w:val="24"/>
          <w:szCs w:val="24"/>
          <w:vertAlign w:val="baseline"/>
          <w:rtl w:val="0"/>
        </w:rPr>
        <w:t xml:space="preserve"> </w:t>
      </w:r>
      <w:r w:rsidDel="00000000" w:rsidR="00000000" w:rsidRPr="00000000">
        <w:rPr>
          <w:rtl w:val="0"/>
        </w:rPr>
      </w:r>
    </w:p>
    <w:p w:rsidR="00000000" w:rsidDel="00000000" w:rsidP="00000000" w:rsidRDefault="00000000" w:rsidRPr="00000000" w14:paraId="0000001B">
      <w:pPr>
        <w:pStyle w:val="Heading1"/>
        <w:pageBreakBefore w:val="0"/>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B. APPLICANT</w:t>
      </w:r>
      <w:r w:rsidDel="00000000" w:rsidR="00000000" w:rsidRPr="00000000">
        <w:rPr>
          <w:rtl w:val="0"/>
        </w:rPr>
      </w:r>
    </w:p>
    <w:p w:rsidR="00000000" w:rsidDel="00000000" w:rsidP="00000000" w:rsidRDefault="00000000" w:rsidRPr="00000000" w14:paraId="0000001C">
      <w:pPr>
        <w:pageBreakBefore w:val="0"/>
        <w:rPr>
          <w:b w:val="0"/>
          <w:sz w:val="24"/>
          <w:szCs w:val="24"/>
          <w:vertAlign w:val="baseline"/>
        </w:rPr>
      </w:pPr>
      <w:r w:rsidDel="00000000" w:rsidR="00000000" w:rsidRPr="00000000">
        <w:rPr>
          <w:rtl w:val="0"/>
        </w:rPr>
      </w:r>
    </w:p>
    <w:p w:rsidR="00000000" w:rsidDel="00000000" w:rsidP="00000000" w:rsidRDefault="00000000" w:rsidRPr="00000000" w14:paraId="0000001D">
      <w:pPr>
        <w:pageBreakBefore w:val="0"/>
        <w:rPr>
          <w:sz w:val="24"/>
          <w:szCs w:val="24"/>
          <w:vertAlign w:val="baseline"/>
        </w:rPr>
      </w:pPr>
      <w:r w:rsidDel="00000000" w:rsidR="00000000" w:rsidRPr="00000000">
        <w:rPr>
          <w:b w:val="1"/>
          <w:i w:val="1"/>
          <w:color w:val="000000"/>
          <w:sz w:val="24"/>
          <w:szCs w:val="24"/>
          <w:highlight w:val="yellow"/>
          <w:vertAlign w:val="baseline"/>
          <w:rtl w:val="0"/>
        </w:rPr>
        <w:t xml:space="preserve">[Official name, address and contact information of applicant]</w:t>
      </w:r>
      <w:r w:rsidDel="00000000" w:rsidR="00000000" w:rsidRPr="00000000">
        <w:rPr>
          <w:rtl w:val="0"/>
        </w:rPr>
      </w:r>
    </w:p>
    <w:p w:rsidR="00000000" w:rsidDel="00000000" w:rsidP="00000000" w:rsidRDefault="00000000" w:rsidRPr="00000000" w14:paraId="0000001E">
      <w:pPr>
        <w:pStyle w:val="Heading1"/>
        <w:pageBreakBefore w:val="0"/>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D. PROPRIETARY AND ESTABLISHED NAMES</w:t>
      </w:r>
      <w:r w:rsidDel="00000000" w:rsidR="00000000" w:rsidRPr="00000000">
        <w:rPr>
          <w:rtl w:val="0"/>
        </w:rPr>
      </w:r>
    </w:p>
    <w:p w:rsidR="00000000" w:rsidDel="00000000" w:rsidP="00000000" w:rsidRDefault="00000000" w:rsidRPr="00000000" w14:paraId="0000001F">
      <w:pPr>
        <w:pageBreakBefore w:val="0"/>
        <w:rPr>
          <w:b w:val="0"/>
          <w:sz w:val="24"/>
          <w:szCs w:val="24"/>
          <w:vertAlign w:val="baseline"/>
        </w:rPr>
      </w:pPr>
      <w:r w:rsidDel="00000000" w:rsidR="00000000" w:rsidRPr="00000000">
        <w:rPr>
          <w:rtl w:val="0"/>
        </w:rPr>
      </w:r>
    </w:p>
    <w:p w:rsidR="00000000" w:rsidDel="00000000" w:rsidP="00000000" w:rsidRDefault="00000000" w:rsidRPr="00000000" w14:paraId="00000020">
      <w:pPr>
        <w:pageBreakBefore w:val="0"/>
        <w:rPr>
          <w:sz w:val="24"/>
          <w:szCs w:val="24"/>
          <w:vertAlign w:val="baseline"/>
        </w:rPr>
      </w:pPr>
      <w:r w:rsidDel="00000000" w:rsidR="00000000" w:rsidRPr="00000000">
        <w:rPr>
          <w:sz w:val="24"/>
          <w:szCs w:val="24"/>
          <w:vertAlign w:val="baseline"/>
          <w:rtl w:val="0"/>
        </w:rPr>
        <w:t xml:space="preserve">Proprietary Name - </w:t>
      </w:r>
      <w:r w:rsidDel="00000000" w:rsidR="00000000" w:rsidRPr="00000000">
        <w:rPr>
          <w:b w:val="1"/>
          <w:i w:val="1"/>
          <w:sz w:val="24"/>
          <w:szCs w:val="24"/>
          <w:highlight w:val="yellow"/>
          <w:vertAlign w:val="baseline"/>
          <w:rtl w:val="0"/>
        </w:rPr>
        <w:t xml:space="preserve">[device name (home collection kit name)]</w:t>
      </w:r>
      <w:r w:rsidDel="00000000" w:rsidR="00000000" w:rsidRPr="00000000">
        <w:rPr>
          <w:rtl w:val="0"/>
        </w:rPr>
      </w:r>
    </w:p>
    <w:p w:rsidR="00000000" w:rsidDel="00000000" w:rsidP="00000000" w:rsidRDefault="00000000" w:rsidRPr="00000000" w14:paraId="00000021">
      <w:pPr>
        <w:pageBreakBefore w:val="0"/>
        <w:rPr>
          <w:sz w:val="24"/>
          <w:szCs w:val="24"/>
          <w:u w:val="single"/>
          <w:vertAlign w:val="baseline"/>
        </w:rPr>
      </w:pPr>
      <w:bookmarkStart w:colFirst="0" w:colLast="0" w:name="_2et92p0" w:id="4"/>
      <w:bookmarkEnd w:id="4"/>
      <w:r w:rsidDel="00000000" w:rsidR="00000000" w:rsidRPr="00000000">
        <w:rPr>
          <w:sz w:val="24"/>
          <w:szCs w:val="24"/>
          <w:vertAlign w:val="baseline"/>
          <w:rtl w:val="0"/>
        </w:rPr>
        <w:t xml:space="preserve">Established Name - </w:t>
      </w:r>
      <w:r w:rsidDel="00000000" w:rsidR="00000000" w:rsidRPr="00000000">
        <w:rPr>
          <w:b w:val="1"/>
          <w:i w:val="1"/>
          <w:color w:val="000000"/>
          <w:sz w:val="24"/>
          <w:szCs w:val="24"/>
          <w:highlight w:val="yellow"/>
          <w:vertAlign w:val="baseline"/>
          <w:rtl w:val="0"/>
        </w:rPr>
        <w:t xml:space="preserve">[device name </w:t>
      </w:r>
      <w:r w:rsidDel="00000000" w:rsidR="00000000" w:rsidRPr="00000000">
        <w:rPr>
          <w:b w:val="1"/>
          <w:i w:val="1"/>
          <w:sz w:val="24"/>
          <w:szCs w:val="24"/>
          <w:highlight w:val="yellow"/>
          <w:vertAlign w:val="baseline"/>
          <w:rtl w:val="0"/>
        </w:rPr>
        <w:t xml:space="preserve">(home collection kit name)</w:t>
      </w:r>
      <w:r w:rsidDel="00000000" w:rsidR="00000000" w:rsidRPr="00000000">
        <w:rPr>
          <w:b w:val="1"/>
          <w:i w:val="1"/>
          <w:color w:val="000000"/>
          <w:sz w:val="24"/>
          <w:szCs w:val="24"/>
          <w:highlight w:val="yellow"/>
          <w:vertAlign w:val="baseline"/>
          <w:rtl w:val="0"/>
        </w:rPr>
        <w:t xml:space="preserve">]</w:t>
      </w:r>
      <w:r w:rsidDel="00000000" w:rsidR="00000000" w:rsidRPr="00000000">
        <w:rPr>
          <w:rtl w:val="0"/>
        </w:rPr>
      </w:r>
    </w:p>
    <w:p w:rsidR="00000000" w:rsidDel="00000000" w:rsidP="00000000" w:rsidRDefault="00000000" w:rsidRPr="00000000" w14:paraId="00000022">
      <w:pPr>
        <w:pStyle w:val="Heading1"/>
        <w:pageBreakBefore w:val="0"/>
        <w:rPr>
          <w:rFonts w:ascii="Times New Roman" w:cs="Times New Roman" w:eastAsia="Times New Roman" w:hAnsi="Times New Roman"/>
          <w:sz w:val="24"/>
          <w:szCs w:val="24"/>
          <w:vertAlign w:val="baseline"/>
        </w:rPr>
      </w:pPr>
      <w:bookmarkStart w:colFirst="0" w:colLast="0" w:name="_tyjcwt" w:id="5"/>
      <w:bookmarkEnd w:id="5"/>
      <w:r w:rsidDel="00000000" w:rsidR="00000000" w:rsidRPr="00000000">
        <w:rPr>
          <w:rFonts w:ascii="Times New Roman" w:cs="Times New Roman" w:eastAsia="Times New Roman" w:hAnsi="Times New Roman"/>
          <w:b w:val="1"/>
          <w:sz w:val="24"/>
          <w:szCs w:val="24"/>
          <w:vertAlign w:val="baseline"/>
          <w:rtl w:val="0"/>
        </w:rPr>
        <w:t xml:space="preserve">C. REGULATORY INFORMATION</w:t>
      </w:r>
      <w:r w:rsidDel="00000000" w:rsidR="00000000" w:rsidRPr="00000000">
        <w:rPr>
          <w:rtl w:val="0"/>
        </w:rPr>
      </w:r>
    </w:p>
    <w:p w:rsidR="00000000" w:rsidDel="00000000" w:rsidP="00000000" w:rsidRDefault="00000000" w:rsidRPr="00000000" w14:paraId="00000023">
      <w:pPr>
        <w:pStyle w:val="Heading2"/>
        <w:pageBreakBefore w:val="0"/>
        <w:rPr>
          <w:rFonts w:ascii="Times New Roman" w:cs="Times New Roman" w:eastAsia="Times New Roman" w:hAnsi="Times New Roman"/>
          <w:sz w:val="24"/>
          <w:szCs w:val="24"/>
          <w:vertAlign w:val="baseline"/>
        </w:rPr>
      </w:pPr>
      <w:bookmarkStart w:colFirst="0" w:colLast="0" w:name="_3dy6vkm" w:id="6"/>
      <w:bookmarkEnd w:id="6"/>
      <w:r w:rsidDel="00000000" w:rsidR="00000000" w:rsidRPr="00000000">
        <w:rPr>
          <w:rFonts w:ascii="Times New Roman" w:cs="Times New Roman" w:eastAsia="Times New Roman" w:hAnsi="Times New Roman"/>
          <w:b w:val="1"/>
          <w:i w:val="1"/>
          <w:sz w:val="24"/>
          <w:szCs w:val="24"/>
          <w:vertAlign w:val="baseline"/>
          <w:rtl w:val="0"/>
        </w:rPr>
        <w:t xml:space="preserve">Approval/Clearance Status:</w:t>
      </w:r>
      <w:r w:rsidDel="00000000" w:rsidR="00000000" w:rsidRPr="00000000">
        <w:rPr>
          <w:rtl w:val="0"/>
        </w:rPr>
      </w:r>
    </w:p>
    <w:p w:rsidR="00000000" w:rsidDel="00000000" w:rsidP="00000000" w:rsidRDefault="00000000" w:rsidRPr="00000000" w14:paraId="00000024">
      <w:pPr>
        <w:pageBreakBefore w:val="0"/>
        <w:rPr>
          <w:sz w:val="24"/>
          <w:szCs w:val="24"/>
          <w:vertAlign w:val="baseline"/>
        </w:rPr>
      </w:pPr>
      <w:r w:rsidDel="00000000" w:rsidR="00000000" w:rsidRPr="00000000">
        <w:rPr>
          <w:sz w:val="24"/>
          <w:szCs w:val="24"/>
          <w:vertAlign w:val="baseline"/>
          <w:rtl w:val="0"/>
        </w:rPr>
        <w:t xml:space="preserve">The </w:t>
      </w:r>
      <w:r w:rsidDel="00000000" w:rsidR="00000000" w:rsidRPr="00000000">
        <w:rPr>
          <w:b w:val="1"/>
          <w:i w:val="1"/>
          <w:color w:val="000000"/>
          <w:sz w:val="24"/>
          <w:szCs w:val="24"/>
          <w:highlight w:val="yellow"/>
          <w:vertAlign w:val="baseline"/>
          <w:rtl w:val="0"/>
        </w:rPr>
        <w:t xml:space="preserve">[device name]</w:t>
      </w:r>
      <w:r w:rsidDel="00000000" w:rsidR="00000000" w:rsidRPr="00000000">
        <w:rPr>
          <w:i w:val="1"/>
          <w:color w:val="000000"/>
          <w:sz w:val="24"/>
          <w:szCs w:val="24"/>
          <w:vertAlign w:val="baseline"/>
          <w:rtl w:val="0"/>
        </w:rPr>
        <w:t xml:space="preserve"> </w:t>
      </w:r>
      <w:r w:rsidDel="00000000" w:rsidR="00000000" w:rsidRPr="00000000">
        <w:rPr>
          <w:sz w:val="24"/>
          <w:szCs w:val="24"/>
          <w:vertAlign w:val="baseline"/>
          <w:rtl w:val="0"/>
        </w:rPr>
        <w:t xml:space="preserve">device is not cleared, approved, or subject to an approved investigational device exemption.</w:t>
      </w:r>
    </w:p>
    <w:p w:rsidR="00000000" w:rsidDel="00000000" w:rsidP="00000000" w:rsidRDefault="00000000" w:rsidRPr="00000000" w14:paraId="00000025">
      <w:pPr>
        <w:pStyle w:val="Heading2"/>
        <w:pageBreakBefore w:val="0"/>
        <w:rPr>
          <w:rFonts w:ascii="Times New Roman" w:cs="Times New Roman" w:eastAsia="Times New Roman" w:hAnsi="Times New Roman"/>
          <w:b w:val="0"/>
          <w:i w:val="0"/>
          <w:sz w:val="24"/>
          <w:szCs w:val="24"/>
          <w:vertAlign w:val="baseline"/>
        </w:rPr>
      </w:pPr>
      <w:r w:rsidDel="00000000" w:rsidR="00000000" w:rsidRPr="00000000">
        <w:rPr>
          <w:rFonts w:ascii="Times New Roman" w:cs="Times New Roman" w:eastAsia="Times New Roman" w:hAnsi="Times New Roman"/>
          <w:b w:val="1"/>
          <w:i w:val="1"/>
          <w:sz w:val="24"/>
          <w:szCs w:val="24"/>
          <w:vertAlign w:val="baseline"/>
          <w:rtl w:val="0"/>
        </w:rPr>
        <w:t xml:space="preserve">Product Code: </w:t>
      </w:r>
      <w:r w:rsidDel="00000000" w:rsidR="00000000" w:rsidRPr="00000000">
        <w:rPr>
          <w:rtl w:val="0"/>
        </w:rPr>
      </w:r>
    </w:p>
    <w:p w:rsidR="00000000" w:rsidDel="00000000" w:rsidP="00000000" w:rsidRDefault="00000000" w:rsidRPr="00000000" w14:paraId="00000026">
      <w:pPr>
        <w:pStyle w:val="Heading1"/>
        <w:pageBreakBefore w:val="0"/>
        <w:rPr>
          <w:rFonts w:ascii="Times New Roman" w:cs="Times New Roman" w:eastAsia="Times New Roman" w:hAnsi="Times New Roman"/>
          <w:i w:val="0"/>
          <w:sz w:val="24"/>
          <w:szCs w:val="24"/>
          <w:vertAlign w:val="baseline"/>
        </w:rPr>
      </w:pPr>
      <w:r w:rsidDel="00000000" w:rsidR="00000000" w:rsidRPr="00000000">
        <w:rPr>
          <w:rFonts w:ascii="Times New Roman" w:cs="Times New Roman" w:eastAsia="Times New Roman" w:hAnsi="Times New Roman"/>
          <w:b w:val="1"/>
          <w:i w:val="1"/>
          <w:sz w:val="24"/>
          <w:szCs w:val="24"/>
          <w:vertAlign w:val="baseline"/>
          <w:rtl w:val="0"/>
        </w:rPr>
        <w:t xml:space="preserve">QJR</w:t>
      </w:r>
      <w:r w:rsidDel="00000000" w:rsidR="00000000" w:rsidRPr="00000000">
        <w:rPr>
          <w:rtl w:val="0"/>
        </w:rPr>
      </w:r>
    </w:p>
    <w:p w:rsidR="00000000" w:rsidDel="00000000" w:rsidP="00000000" w:rsidRDefault="00000000" w:rsidRPr="00000000" w14:paraId="00000027">
      <w:pPr>
        <w:pStyle w:val="Heading1"/>
        <w:pageBreakBefore w:val="0"/>
        <w:rPr>
          <w:rFonts w:ascii="Times New Roman" w:cs="Times New Roman" w:eastAsia="Times New Roman" w:hAnsi="Times New Roman"/>
          <w:sz w:val="24"/>
          <w:szCs w:val="24"/>
          <w:vertAlign w:val="baseline"/>
        </w:rPr>
      </w:pPr>
      <w:bookmarkStart w:colFirst="0" w:colLast="0" w:name="_1t3h5sf" w:id="7"/>
      <w:bookmarkEnd w:id="7"/>
      <w:r w:rsidDel="00000000" w:rsidR="00000000" w:rsidRPr="00000000">
        <w:rPr>
          <w:rFonts w:ascii="Times New Roman" w:cs="Times New Roman" w:eastAsia="Times New Roman" w:hAnsi="Times New Roman"/>
          <w:b w:val="1"/>
          <w:sz w:val="24"/>
          <w:szCs w:val="24"/>
          <w:vertAlign w:val="baseline"/>
          <w:rtl w:val="0"/>
        </w:rPr>
        <w:t xml:space="preserve">D. PROPOSED INTENDED USE</w:t>
      </w:r>
      <w:r w:rsidDel="00000000" w:rsidR="00000000" w:rsidRPr="00000000">
        <w:rPr>
          <w:rtl w:val="0"/>
        </w:rPr>
      </w:r>
    </w:p>
    <w:p w:rsidR="00000000" w:rsidDel="00000000" w:rsidP="00000000" w:rsidRDefault="00000000" w:rsidRPr="00000000" w14:paraId="00000028">
      <w:pPr>
        <w:pStyle w:val="Heading2"/>
        <w:pageBreakBefore w:val="0"/>
        <w:rPr>
          <w:rFonts w:ascii="Times New Roman" w:cs="Times New Roman" w:eastAsia="Times New Roman" w:hAnsi="Times New Roman"/>
          <w:sz w:val="24"/>
          <w:szCs w:val="24"/>
          <w:u w:val="single"/>
          <w:vertAlign w:val="baseline"/>
        </w:rPr>
      </w:pPr>
      <w:r w:rsidDel="00000000" w:rsidR="00000000" w:rsidRPr="00000000">
        <w:rPr>
          <w:rFonts w:ascii="Times New Roman" w:cs="Times New Roman" w:eastAsia="Times New Roman" w:hAnsi="Times New Roman"/>
          <w:b w:val="1"/>
          <w:i w:val="1"/>
          <w:sz w:val="24"/>
          <w:szCs w:val="24"/>
          <w:vertAlign w:val="baseline"/>
          <w:rtl w:val="0"/>
        </w:rPr>
        <w:t xml:space="preserve">1) </w:t>
      </w:r>
      <w:r w:rsidDel="00000000" w:rsidR="00000000" w:rsidRPr="00000000">
        <w:rPr>
          <w:rFonts w:ascii="Times New Roman" w:cs="Times New Roman" w:eastAsia="Times New Roman" w:hAnsi="Times New Roman"/>
          <w:b w:val="1"/>
          <w:i w:val="1"/>
          <w:sz w:val="24"/>
          <w:szCs w:val="24"/>
          <w:u w:val="single"/>
          <w:vertAlign w:val="baseline"/>
          <w:rtl w:val="0"/>
        </w:rPr>
        <w:t xml:space="preserve">Intended Use:</w:t>
      </w:r>
      <w:r w:rsidDel="00000000" w:rsidR="00000000" w:rsidRPr="00000000">
        <w:rPr>
          <w:rtl w:val="0"/>
        </w:rPr>
      </w:r>
    </w:p>
    <w:p w:rsidR="00000000" w:rsidDel="00000000" w:rsidP="00000000" w:rsidRDefault="00000000" w:rsidRPr="00000000" w14:paraId="00000029">
      <w:pPr>
        <w:pageBreakBefore w:val="0"/>
        <w:rPr>
          <w:b w:val="0"/>
          <w:i w:val="0"/>
          <w:sz w:val="24"/>
          <w:szCs w:val="24"/>
          <w:vertAlign w:val="baseline"/>
        </w:rPr>
      </w:pPr>
      <w:r w:rsidDel="00000000" w:rsidR="00000000" w:rsidRPr="00000000">
        <w:rPr>
          <w:b w:val="1"/>
          <w:i w:val="1"/>
          <w:sz w:val="24"/>
          <w:szCs w:val="24"/>
          <w:vertAlign w:val="baseline"/>
          <w:rtl w:val="0"/>
        </w:rPr>
        <w:t xml:space="preserve">The proposed IU will be finalized based on, among other things, the data and recommendations from Public Health authorities at the time of authorization – example text is provided below. </w:t>
      </w:r>
      <w:r w:rsidDel="00000000" w:rsidR="00000000" w:rsidRPr="00000000">
        <w:rPr>
          <w:rtl w:val="0"/>
        </w:rPr>
      </w:r>
    </w:p>
    <w:p w:rsidR="00000000" w:rsidDel="00000000" w:rsidP="00000000" w:rsidRDefault="00000000" w:rsidRPr="00000000" w14:paraId="0000002A">
      <w:pPr>
        <w:pageBreakBefore w:val="0"/>
        <w:rPr>
          <w:sz w:val="24"/>
          <w:szCs w:val="24"/>
          <w:u w:val="single"/>
          <w:vertAlign w:val="baseline"/>
        </w:rPr>
      </w:pPr>
      <w:r w:rsidDel="00000000" w:rsidR="00000000" w:rsidRPr="00000000">
        <w:rPr>
          <w:rtl w:val="0"/>
        </w:rPr>
      </w:r>
    </w:p>
    <w:p w:rsidR="00000000" w:rsidDel="00000000" w:rsidP="00000000" w:rsidRDefault="00000000" w:rsidRPr="00000000" w14:paraId="0000002B">
      <w:pPr>
        <w:pageBreakBefore w:val="0"/>
        <w:rPr>
          <w:b w:val="0"/>
          <w:i w:val="0"/>
          <w:sz w:val="24"/>
          <w:szCs w:val="24"/>
          <w:u w:val="single"/>
          <w:vertAlign w:val="baseline"/>
        </w:rPr>
      </w:pPr>
      <w:r w:rsidDel="00000000" w:rsidR="00000000" w:rsidRPr="00000000">
        <w:rPr>
          <w:b w:val="1"/>
          <w:i w:val="1"/>
          <w:sz w:val="24"/>
          <w:szCs w:val="24"/>
          <w:u w:val="single"/>
          <w:vertAlign w:val="baseline"/>
          <w:rtl w:val="0"/>
        </w:rPr>
        <w:t xml:space="preserve">Example text for a home collection kit where the manufacturer does not hold the COVID-19 NAAT test EUA:</w:t>
      </w:r>
      <w:r w:rsidDel="00000000" w:rsidR="00000000" w:rsidRPr="00000000">
        <w:rPr>
          <w:rtl w:val="0"/>
        </w:rPr>
      </w:r>
    </w:p>
    <w:p w:rsidR="00000000" w:rsidDel="00000000" w:rsidP="00000000" w:rsidRDefault="00000000" w:rsidRPr="00000000" w14:paraId="0000002C">
      <w:pPr>
        <w:pageBreakBefore w:val="0"/>
        <w:rPr>
          <w:sz w:val="24"/>
          <w:szCs w:val="24"/>
          <w:vertAlign w:val="baseline"/>
        </w:rPr>
      </w:pPr>
      <w:bookmarkStart w:colFirst="0" w:colLast="0" w:name="_4d34og8" w:id="8"/>
      <w:bookmarkEnd w:id="8"/>
      <w:r w:rsidDel="00000000" w:rsidR="00000000" w:rsidRPr="00000000">
        <w:rPr>
          <w:sz w:val="24"/>
          <w:szCs w:val="24"/>
          <w:vertAlign w:val="baseline"/>
          <w:rtl w:val="0"/>
        </w:rPr>
        <w:t xml:space="preserve">The </w:t>
      </w:r>
      <w:r w:rsidDel="00000000" w:rsidR="00000000" w:rsidRPr="00000000">
        <w:rPr>
          <w:b w:val="1"/>
          <w:i w:val="1"/>
          <w:color w:val="000000"/>
          <w:sz w:val="24"/>
          <w:szCs w:val="24"/>
          <w:highlight w:val="yellow"/>
          <w:vertAlign w:val="baseline"/>
          <w:rtl w:val="0"/>
        </w:rPr>
        <w:t xml:space="preserve">[name of collection device]</w:t>
      </w:r>
      <w:r w:rsidDel="00000000" w:rsidR="00000000" w:rsidRPr="00000000">
        <w:rPr>
          <w:sz w:val="24"/>
          <w:szCs w:val="24"/>
          <w:vertAlign w:val="baseline"/>
          <w:rtl w:val="0"/>
        </w:rPr>
        <w:t xml:space="preserve">is intended for use by individuals to self-collect </w:t>
      </w:r>
      <w:r w:rsidDel="00000000" w:rsidR="00000000" w:rsidRPr="00000000">
        <w:rPr>
          <w:b w:val="1"/>
          <w:i w:val="1"/>
          <w:sz w:val="24"/>
          <w:szCs w:val="24"/>
          <w:highlight w:val="yellow"/>
          <w:vertAlign w:val="baseline"/>
          <w:rtl w:val="0"/>
        </w:rPr>
        <w:t xml:space="preserve">[add all claimed specimen types, i.e., nasal swabs and/or saliva]</w:t>
      </w:r>
      <w:r w:rsidDel="00000000" w:rsidR="00000000" w:rsidRPr="00000000">
        <w:rPr>
          <w:sz w:val="24"/>
          <w:szCs w:val="24"/>
          <w:vertAlign w:val="baseline"/>
          <w:rtl w:val="0"/>
        </w:rPr>
        <w:t xml:space="preserve">at home, when determined by a healthcare provider to be appropriate based on [</w:t>
      </w:r>
      <w:r w:rsidDel="00000000" w:rsidR="00000000" w:rsidRPr="00000000">
        <w:rPr>
          <w:b w:val="1"/>
          <w:i w:val="1"/>
          <w:sz w:val="24"/>
          <w:szCs w:val="24"/>
          <w:highlight w:val="yellow"/>
          <w:vertAlign w:val="baseline"/>
          <w:rtl w:val="0"/>
        </w:rPr>
        <w:t xml:space="preserve">include mechanism via which the individual is determined to be appropriate for COVID-19 testing by a healthcare provider – to facilitate prescription use. For example (1) the results of an online COVID-19 questionnaire, or (2) telephone or online video appointment, etc.</w:t>
      </w:r>
      <w:r w:rsidDel="00000000" w:rsidR="00000000" w:rsidRPr="00000000">
        <w:rPr>
          <w:b w:val="1"/>
          <w:i w:val="1"/>
          <w:sz w:val="24"/>
          <w:szCs w:val="24"/>
          <w:vertAlign w:val="baseline"/>
          <w:rtl w:val="0"/>
        </w:rPr>
        <w:t xml:space="preserve"> with a healthcare provider</w:t>
      </w:r>
      <w:r w:rsidDel="00000000" w:rsidR="00000000" w:rsidRPr="00000000">
        <w:rPr>
          <w:sz w:val="24"/>
          <w:szCs w:val="24"/>
          <w:vertAlign w:val="baseline"/>
          <w:rtl w:val="0"/>
        </w:rPr>
        <w:t xml:space="preserve">]. Specimens collected using the </w:t>
      </w:r>
      <w:r w:rsidDel="00000000" w:rsidR="00000000" w:rsidRPr="00000000">
        <w:rPr>
          <w:b w:val="1"/>
          <w:i w:val="1"/>
          <w:color w:val="000000"/>
          <w:sz w:val="24"/>
          <w:szCs w:val="24"/>
          <w:highlight w:val="yellow"/>
          <w:vertAlign w:val="baseline"/>
          <w:rtl w:val="0"/>
        </w:rPr>
        <w:t xml:space="preserve">[name of collection device]</w:t>
      </w:r>
      <w:r w:rsidDel="00000000" w:rsidR="00000000" w:rsidRPr="00000000">
        <w:rPr>
          <w:sz w:val="24"/>
          <w:szCs w:val="24"/>
          <w:vertAlign w:val="baseline"/>
          <w:rtl w:val="0"/>
        </w:rPr>
        <w:t xml:space="preserve"> are transported at ambient temperature for testing at a laboratory. SARS-CoV-2 RNA from the </w:t>
      </w:r>
      <w:r w:rsidDel="00000000" w:rsidR="00000000" w:rsidRPr="00000000">
        <w:rPr>
          <w:b w:val="1"/>
          <w:i w:val="1"/>
          <w:sz w:val="24"/>
          <w:szCs w:val="24"/>
          <w:highlight w:val="yellow"/>
          <w:vertAlign w:val="baseline"/>
          <w:rtl w:val="0"/>
        </w:rPr>
        <w:t xml:space="preserve">[add all claimed specimen types, i.e., nasal swabs and/or saliva]</w:t>
      </w:r>
      <w:r w:rsidDel="00000000" w:rsidR="00000000" w:rsidRPr="00000000">
        <w:rPr>
          <w:sz w:val="24"/>
          <w:szCs w:val="24"/>
          <w:vertAlign w:val="baseline"/>
          <w:rtl w:val="0"/>
        </w:rPr>
        <w:t xml:space="preserve"> is maintained in the specimen packaging and is suitable for use in molecular diagnostic testing performed using an in vitro diagnostic (IVD) test for the detection of SARS-CoV-2 that has been issued an EUA for use with Home Collection Kits, that includes the </w:t>
      </w:r>
      <w:r w:rsidDel="00000000" w:rsidR="00000000" w:rsidRPr="00000000">
        <w:rPr>
          <w:b w:val="1"/>
          <w:i w:val="1"/>
          <w:color w:val="000000"/>
          <w:sz w:val="24"/>
          <w:szCs w:val="24"/>
          <w:highlight w:val="yellow"/>
          <w:vertAlign w:val="baseline"/>
          <w:rtl w:val="0"/>
        </w:rPr>
        <w:t xml:space="preserve">[name of collection device]</w:t>
      </w:r>
      <w:r w:rsidDel="00000000" w:rsidR="00000000" w:rsidRPr="00000000">
        <w:rPr>
          <w:sz w:val="24"/>
          <w:szCs w:val="24"/>
          <w:vertAlign w:val="baseline"/>
          <w:rtl w:val="0"/>
        </w:rPr>
        <w:t xml:space="preserve">.  </w:t>
      </w:r>
    </w:p>
    <w:p w:rsidR="00000000" w:rsidDel="00000000" w:rsidP="00000000" w:rsidRDefault="00000000" w:rsidRPr="00000000" w14:paraId="0000002D">
      <w:pPr>
        <w:pageBreakBefore w:val="0"/>
        <w:rPr>
          <w:sz w:val="24"/>
          <w:szCs w:val="24"/>
          <w:vertAlign w:val="baseline"/>
        </w:rPr>
      </w:pPr>
      <w:r w:rsidDel="00000000" w:rsidR="00000000" w:rsidRPr="00000000">
        <w:rPr>
          <w:rtl w:val="0"/>
        </w:rPr>
      </w:r>
    </w:p>
    <w:p w:rsidR="00000000" w:rsidDel="00000000" w:rsidP="00000000" w:rsidRDefault="00000000" w:rsidRPr="00000000" w14:paraId="0000002E">
      <w:pPr>
        <w:pageBreakBefore w:val="0"/>
        <w:rPr>
          <w:sz w:val="24"/>
          <w:szCs w:val="24"/>
          <w:vertAlign w:val="baseline"/>
        </w:rPr>
      </w:pPr>
      <w:r w:rsidDel="00000000" w:rsidR="00000000" w:rsidRPr="00000000">
        <w:rPr>
          <w:sz w:val="24"/>
          <w:szCs w:val="24"/>
          <w:vertAlign w:val="baseline"/>
          <w:rtl w:val="0"/>
        </w:rPr>
        <w:t xml:space="preserve">Testing is limited to laboratories designated by </w:t>
      </w:r>
      <w:r w:rsidDel="00000000" w:rsidR="00000000" w:rsidRPr="00000000">
        <w:rPr>
          <w:b w:val="1"/>
          <w:i w:val="1"/>
          <w:color w:val="000000"/>
          <w:sz w:val="24"/>
          <w:szCs w:val="24"/>
          <w:highlight w:val="yellow"/>
          <w:vertAlign w:val="baseline"/>
          <w:rtl w:val="0"/>
        </w:rPr>
        <w:t xml:space="preserve">[name of manufacturer]</w:t>
      </w:r>
      <w:r w:rsidDel="00000000" w:rsidR="00000000" w:rsidRPr="00000000">
        <w:rPr>
          <w:sz w:val="24"/>
          <w:szCs w:val="24"/>
          <w:vertAlign w:val="baseline"/>
          <w:rtl w:val="0"/>
        </w:rPr>
        <w:t xml:space="preserve"> and certified under the Clinical Laboratory Improvement Amendments of 1988 (CLIA), 42 U.S.C. §263a, to perform high complexity tests. Testing is also limited to molecular diagnostic tests that are authorized for use with Home Collection Kits for collection of nasal swab specimens, including the </w:t>
      </w:r>
      <w:r w:rsidDel="00000000" w:rsidR="00000000" w:rsidRPr="00000000">
        <w:rPr>
          <w:b w:val="1"/>
          <w:i w:val="1"/>
          <w:color w:val="000000"/>
          <w:sz w:val="24"/>
          <w:szCs w:val="24"/>
          <w:highlight w:val="yellow"/>
          <w:vertAlign w:val="baseline"/>
          <w:rtl w:val="0"/>
        </w:rPr>
        <w:t xml:space="preserve">[name of collection device]</w:t>
      </w:r>
      <w:r w:rsidDel="00000000" w:rsidR="00000000" w:rsidRPr="00000000">
        <w:rPr>
          <w:sz w:val="24"/>
          <w:szCs w:val="24"/>
          <w:vertAlign w:val="baseline"/>
          <w:rtl w:val="0"/>
        </w:rPr>
        <w:t xml:space="preserve">.</w:t>
      </w:r>
    </w:p>
    <w:p w:rsidR="00000000" w:rsidDel="00000000" w:rsidP="00000000" w:rsidRDefault="00000000" w:rsidRPr="00000000" w14:paraId="0000002F">
      <w:pPr>
        <w:pageBreakBefore w:val="0"/>
        <w:rPr>
          <w:sz w:val="24"/>
          <w:szCs w:val="24"/>
          <w:vertAlign w:val="baseline"/>
        </w:rPr>
      </w:pPr>
      <w:r w:rsidDel="00000000" w:rsidR="00000000" w:rsidRPr="00000000">
        <w:rPr>
          <w:rtl w:val="0"/>
        </w:rPr>
      </w:r>
    </w:p>
    <w:p w:rsidR="00000000" w:rsidDel="00000000" w:rsidP="00000000" w:rsidRDefault="00000000" w:rsidRPr="00000000" w14:paraId="00000030">
      <w:pPr>
        <w:pageBreakBefore w:val="0"/>
        <w:rPr>
          <w:sz w:val="24"/>
          <w:szCs w:val="24"/>
          <w:vertAlign w:val="baseline"/>
        </w:rPr>
      </w:pPr>
      <w:r w:rsidDel="00000000" w:rsidR="00000000" w:rsidRPr="00000000">
        <w:rPr>
          <w:sz w:val="24"/>
          <w:szCs w:val="24"/>
          <w:vertAlign w:val="baseline"/>
          <w:rtl w:val="0"/>
        </w:rPr>
        <w:t xml:space="preserve">The </w:t>
      </w:r>
      <w:r w:rsidDel="00000000" w:rsidR="00000000" w:rsidRPr="00000000">
        <w:rPr>
          <w:b w:val="1"/>
          <w:i w:val="1"/>
          <w:color w:val="000000"/>
          <w:sz w:val="24"/>
          <w:szCs w:val="24"/>
          <w:highlight w:val="yellow"/>
          <w:vertAlign w:val="baseline"/>
          <w:rtl w:val="0"/>
        </w:rPr>
        <w:t xml:space="preserve">[name of collection device]</w:t>
      </w:r>
      <w:r w:rsidDel="00000000" w:rsidR="00000000" w:rsidRPr="00000000">
        <w:rPr>
          <w:sz w:val="24"/>
          <w:szCs w:val="24"/>
          <w:vertAlign w:val="baseline"/>
          <w:rtl w:val="0"/>
        </w:rPr>
        <w:t xml:space="preserve">is only for use under the Food and Drug Administration’s Emergency Use Authorization.</w:t>
      </w:r>
    </w:p>
    <w:p w:rsidR="00000000" w:rsidDel="00000000" w:rsidP="00000000" w:rsidRDefault="00000000" w:rsidRPr="00000000" w14:paraId="00000031">
      <w:pPr>
        <w:pageBreakBefore w:val="0"/>
        <w:rPr>
          <w:sz w:val="24"/>
          <w:szCs w:val="24"/>
          <w:u w:val="single"/>
          <w:vertAlign w:val="baseline"/>
        </w:rPr>
      </w:pPr>
      <w:r w:rsidDel="00000000" w:rsidR="00000000" w:rsidRPr="00000000">
        <w:rPr>
          <w:rtl w:val="0"/>
        </w:rPr>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Example text for a home collection kit where the manufacturer also holds the COVID-19 NAAT test EUA (e.g., an already issued EUA is being revised to authorize home specimen collection as an option):</w:t>
      </w:r>
      <w:r w:rsidDel="00000000" w:rsidR="00000000" w:rsidRPr="00000000">
        <w:rPr>
          <w:rtl w:val="0"/>
        </w:rPr>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5">
      <w:pPr>
        <w:pageBreakBefore w:val="0"/>
        <w:rPr>
          <w:color w:val="000000"/>
          <w:sz w:val="24"/>
          <w:szCs w:val="24"/>
          <w:vertAlign w:val="baseline"/>
        </w:rPr>
      </w:pPr>
      <w:r w:rsidDel="00000000" w:rsidR="00000000" w:rsidRPr="00000000">
        <w:rPr>
          <w:color w:val="000000"/>
          <w:sz w:val="24"/>
          <w:szCs w:val="24"/>
          <w:vertAlign w:val="baseline"/>
          <w:rtl w:val="0"/>
        </w:rPr>
        <w:t xml:space="preserve">The [</w:t>
      </w:r>
      <w:r w:rsidDel="00000000" w:rsidR="00000000" w:rsidRPr="00000000">
        <w:rPr>
          <w:b w:val="1"/>
          <w:i w:val="1"/>
          <w:color w:val="000000"/>
          <w:sz w:val="24"/>
          <w:szCs w:val="24"/>
          <w:highlight w:val="yellow"/>
          <w:vertAlign w:val="baseline"/>
          <w:rtl w:val="0"/>
        </w:rPr>
        <w:t xml:space="preserve">name of the EUA test</w:t>
      </w:r>
      <w:r w:rsidDel="00000000" w:rsidR="00000000" w:rsidRPr="00000000">
        <w:rPr>
          <w:color w:val="000000"/>
          <w:sz w:val="24"/>
          <w:szCs w:val="24"/>
          <w:vertAlign w:val="baseline"/>
          <w:rtl w:val="0"/>
        </w:rPr>
        <w:t xml:space="preserve">] is a real-time reverse transcription polymerase chain reaction (rRT-PCR) test for the qualitative detection of nucleic acid from SARS-CoV-2  in [</w:t>
      </w:r>
      <w:r w:rsidDel="00000000" w:rsidR="00000000" w:rsidRPr="00000000">
        <w:rPr>
          <w:b w:val="1"/>
          <w:i w:val="1"/>
          <w:color w:val="000000"/>
          <w:sz w:val="24"/>
          <w:szCs w:val="24"/>
          <w:highlight w:val="yellow"/>
          <w:vertAlign w:val="baseline"/>
          <w:rtl w:val="0"/>
        </w:rPr>
        <w:t xml:space="preserve">name typical respiratory specimens collected, e.g., upper and lower respiratory specimens such as nasal, nasopharyngeal or oropharyngeal swabs, sputum, lower respiratory tract aspirates, bronchoalveolar lavage, and nasopharyngeal wash/aspirate or nasal aspirate</w:t>
      </w:r>
      <w:r w:rsidDel="00000000" w:rsidR="00000000" w:rsidRPr="00000000">
        <w:rPr>
          <w:color w:val="000000"/>
          <w:sz w:val="24"/>
          <w:szCs w:val="24"/>
          <w:vertAlign w:val="baseline"/>
          <w:rtl w:val="0"/>
        </w:rPr>
        <w:t xml:space="preserve">] collected from individuals suspected of COVID-19 by their healthcare provider. </w:t>
      </w:r>
    </w:p>
    <w:p w:rsidR="00000000" w:rsidDel="00000000" w:rsidP="00000000" w:rsidRDefault="00000000" w:rsidRPr="00000000" w14:paraId="00000036">
      <w:pPr>
        <w:pageBreakBefore w:val="0"/>
        <w:rPr>
          <w:color w:val="000000"/>
          <w:sz w:val="24"/>
          <w:szCs w:val="24"/>
          <w:vertAlign w:val="baseline"/>
        </w:rPr>
      </w:pPr>
      <w:r w:rsidDel="00000000" w:rsidR="00000000" w:rsidRPr="00000000">
        <w:rPr>
          <w:rtl w:val="0"/>
        </w:rPr>
      </w:r>
    </w:p>
    <w:p w:rsidR="00000000" w:rsidDel="00000000" w:rsidP="00000000" w:rsidRDefault="00000000" w:rsidRPr="00000000" w14:paraId="00000037">
      <w:pPr>
        <w:pageBreakBefore w:val="0"/>
        <w:rPr>
          <w:color w:val="000000"/>
          <w:sz w:val="24"/>
          <w:szCs w:val="24"/>
          <w:vertAlign w:val="baseline"/>
        </w:rPr>
      </w:pPr>
      <w:r w:rsidDel="00000000" w:rsidR="00000000" w:rsidRPr="00000000">
        <w:rPr>
          <w:sz w:val="24"/>
          <w:szCs w:val="24"/>
          <w:vertAlign w:val="baseline"/>
          <w:rtl w:val="0"/>
        </w:rPr>
        <w:t xml:space="preserve">This test is also for use with the [</w:t>
      </w:r>
      <w:r w:rsidDel="00000000" w:rsidR="00000000" w:rsidRPr="00000000">
        <w:rPr>
          <w:b w:val="1"/>
          <w:i w:val="1"/>
          <w:sz w:val="24"/>
          <w:szCs w:val="24"/>
          <w:highlight w:val="yellow"/>
          <w:vertAlign w:val="baseline"/>
          <w:rtl w:val="0"/>
        </w:rPr>
        <w:t xml:space="preserve">name of home collection device</w:t>
      </w:r>
      <w:r w:rsidDel="00000000" w:rsidR="00000000" w:rsidRPr="00000000">
        <w:rPr>
          <w:sz w:val="24"/>
          <w:szCs w:val="24"/>
          <w:vertAlign w:val="baseline"/>
          <w:rtl w:val="0"/>
        </w:rPr>
        <w:t xml:space="preserve">] to self-collect [</w:t>
      </w:r>
      <w:r w:rsidDel="00000000" w:rsidR="00000000" w:rsidRPr="00000000">
        <w:rPr>
          <w:b w:val="1"/>
          <w:i w:val="1"/>
          <w:sz w:val="24"/>
          <w:szCs w:val="24"/>
          <w:highlight w:val="yellow"/>
          <w:vertAlign w:val="baseline"/>
          <w:rtl w:val="0"/>
        </w:rPr>
        <w:t xml:space="preserve">name specimens, nasal swab or saliva</w:t>
      </w:r>
      <w:r w:rsidDel="00000000" w:rsidR="00000000" w:rsidRPr="00000000">
        <w:rPr>
          <w:sz w:val="24"/>
          <w:szCs w:val="24"/>
          <w:vertAlign w:val="baseline"/>
          <w:rtl w:val="0"/>
        </w:rPr>
        <w:t xml:space="preserve">] specimens at home by individuals when determined by a healthcare provider to be appropriate based on [</w:t>
      </w:r>
      <w:r w:rsidDel="00000000" w:rsidR="00000000" w:rsidRPr="00000000">
        <w:rPr>
          <w:b w:val="1"/>
          <w:i w:val="1"/>
          <w:sz w:val="24"/>
          <w:szCs w:val="24"/>
          <w:highlight w:val="yellow"/>
          <w:vertAlign w:val="baseline"/>
          <w:rtl w:val="0"/>
        </w:rPr>
        <w:t xml:space="preserve">include mechanism via which the individual is determined to be appropriate for COVID-19 testing by a healthcare provider – to facilitate prescription use. For example (1) the results of an online COVID-19 questionnaire, or (2) telephone or online video appointment, etc.</w:t>
      </w:r>
      <w:r w:rsidDel="00000000" w:rsidR="00000000" w:rsidRPr="00000000">
        <w:rPr>
          <w:b w:val="1"/>
          <w:i w:val="1"/>
          <w:sz w:val="24"/>
          <w:szCs w:val="24"/>
          <w:vertAlign w:val="baseline"/>
          <w:rtl w:val="0"/>
        </w:rPr>
        <w:t xml:space="preserve"> with a healthcare provider</w:t>
      </w:r>
      <w:r w:rsidDel="00000000" w:rsidR="00000000" w:rsidRPr="00000000">
        <w:rPr>
          <w:sz w:val="24"/>
          <w:szCs w:val="24"/>
          <w:vertAlign w:val="baseline"/>
          <w:rtl w:val="0"/>
        </w:rPr>
        <w:t xml:space="preserve">].</w:t>
      </w:r>
      <w:r w:rsidDel="00000000" w:rsidR="00000000" w:rsidRPr="00000000">
        <w:rPr>
          <w:rtl w:val="0"/>
        </w:rPr>
      </w:r>
    </w:p>
    <w:p w:rsidR="00000000" w:rsidDel="00000000" w:rsidP="00000000" w:rsidRDefault="00000000" w:rsidRPr="00000000" w14:paraId="00000038">
      <w:pPr>
        <w:pageBreakBefore w:val="0"/>
        <w:rPr>
          <w:sz w:val="24"/>
          <w:szCs w:val="24"/>
          <w:vertAlign w:val="baseline"/>
        </w:rPr>
      </w:pPr>
      <w:r w:rsidDel="00000000" w:rsidR="00000000" w:rsidRPr="00000000">
        <w:rPr>
          <w:rtl w:val="0"/>
        </w:rPr>
      </w:r>
    </w:p>
    <w:p w:rsidR="00000000" w:rsidDel="00000000" w:rsidP="00000000" w:rsidRDefault="00000000" w:rsidRPr="00000000" w14:paraId="00000039">
      <w:pPr>
        <w:pageBreakBefore w:val="0"/>
        <w:rPr>
          <w:sz w:val="24"/>
          <w:szCs w:val="24"/>
          <w:vertAlign w:val="baseline"/>
        </w:rPr>
      </w:pPr>
      <w:r w:rsidDel="00000000" w:rsidR="00000000" w:rsidRPr="00000000">
        <w:rPr>
          <w:sz w:val="24"/>
          <w:szCs w:val="24"/>
          <w:vertAlign w:val="baseline"/>
          <w:rtl w:val="0"/>
        </w:rPr>
        <w:t xml:space="preserve">Testing is limited to [</w:t>
      </w:r>
      <w:r w:rsidDel="00000000" w:rsidR="00000000" w:rsidRPr="00000000">
        <w:rPr>
          <w:b w:val="1"/>
          <w:i w:val="1"/>
          <w:sz w:val="24"/>
          <w:szCs w:val="24"/>
          <w:highlight w:val="yellow"/>
          <w:vertAlign w:val="baseline"/>
          <w:rtl w:val="0"/>
        </w:rPr>
        <w:t xml:space="preserve">specify laboratory/laboratories</w:t>
      </w:r>
      <w:r w:rsidDel="00000000" w:rsidR="00000000" w:rsidRPr="00000000">
        <w:rPr>
          <w:sz w:val="24"/>
          <w:szCs w:val="24"/>
          <w:vertAlign w:val="baseline"/>
          <w:rtl w:val="0"/>
        </w:rPr>
        <w:t xml:space="preserve">] certified under the Clinical Laboratory Improvement Amendments of 1988 (CLIA), 42 U.S.C. §263a, to perform high complexity tests.</w:t>
      </w:r>
    </w:p>
    <w:p w:rsidR="00000000" w:rsidDel="00000000" w:rsidP="00000000" w:rsidRDefault="00000000" w:rsidRPr="00000000" w14:paraId="0000003A">
      <w:pPr>
        <w:pageBreakBefore w:val="0"/>
        <w:rPr>
          <w:sz w:val="24"/>
          <w:szCs w:val="24"/>
          <w:vertAlign w:val="baseline"/>
        </w:rPr>
      </w:pPr>
      <w:r w:rsidDel="00000000" w:rsidR="00000000" w:rsidRPr="00000000">
        <w:rPr>
          <w:rtl w:val="0"/>
        </w:rPr>
      </w:r>
    </w:p>
    <w:p w:rsidR="00000000" w:rsidDel="00000000" w:rsidP="00000000" w:rsidRDefault="00000000" w:rsidRPr="00000000" w14:paraId="0000003B">
      <w:pPr>
        <w:pageBreakBefore w:val="0"/>
        <w:rPr>
          <w:sz w:val="24"/>
          <w:szCs w:val="24"/>
          <w:vertAlign w:val="baseline"/>
        </w:rPr>
      </w:pPr>
      <w:r w:rsidDel="00000000" w:rsidR="00000000" w:rsidRPr="00000000">
        <w:rPr>
          <w:sz w:val="24"/>
          <w:szCs w:val="24"/>
          <w:vertAlign w:val="baseline"/>
          <w:rtl w:val="0"/>
        </w:rPr>
        <w:t xml:space="preserve">Results are for the identification of SARS-CoV-2 RNA. The SARS-CoV-2 RNA is generally detectable in </w:t>
      </w:r>
      <w:r w:rsidDel="00000000" w:rsidR="00000000" w:rsidRPr="00000000">
        <w:rPr>
          <w:b w:val="1"/>
          <w:sz w:val="24"/>
          <w:szCs w:val="24"/>
          <w:vertAlign w:val="baseline"/>
          <w:rtl w:val="0"/>
        </w:rPr>
        <w:t xml:space="preserve">[</w:t>
      </w:r>
      <w:r w:rsidDel="00000000" w:rsidR="00000000" w:rsidRPr="00000000">
        <w:rPr>
          <w:b w:val="1"/>
          <w:i w:val="1"/>
          <w:sz w:val="24"/>
          <w:szCs w:val="24"/>
          <w:highlight w:val="yellow"/>
          <w:vertAlign w:val="baseline"/>
          <w:rtl w:val="0"/>
        </w:rPr>
        <w:t xml:space="preserve">name specimen type</w:t>
      </w:r>
      <w:r w:rsidDel="00000000" w:rsidR="00000000" w:rsidRPr="00000000">
        <w:rPr>
          <w:b w:val="1"/>
          <w:i w:val="1"/>
          <w:sz w:val="24"/>
          <w:szCs w:val="24"/>
          <w:vertAlign w:val="baseline"/>
          <w:rtl w:val="0"/>
        </w:rPr>
        <w:t xml:space="preserve">, e.g. </w:t>
      </w:r>
      <w:r w:rsidDel="00000000" w:rsidR="00000000" w:rsidRPr="00000000">
        <w:rPr>
          <w:sz w:val="24"/>
          <w:szCs w:val="24"/>
          <w:vertAlign w:val="baseline"/>
          <w:rtl w:val="0"/>
        </w:rPr>
        <w:t xml:space="preserve">upper respiratory</w:t>
      </w:r>
      <w:r w:rsidDel="00000000" w:rsidR="00000000" w:rsidRPr="00000000">
        <w:rPr>
          <w:b w:val="1"/>
          <w:sz w:val="24"/>
          <w:szCs w:val="24"/>
          <w:vertAlign w:val="baseline"/>
          <w:rtl w:val="0"/>
        </w:rPr>
        <w:t xml:space="preserve">]</w:t>
      </w:r>
      <w:r w:rsidDel="00000000" w:rsidR="00000000" w:rsidRPr="00000000">
        <w:rPr>
          <w:sz w:val="24"/>
          <w:szCs w:val="24"/>
          <w:vertAlign w:val="baseline"/>
          <w:rtl w:val="0"/>
        </w:rPr>
        <w:t xml:space="preserve"> during the acute phase of infection. Positive results are indicative of the presence of SARS-CoV-2 RNA; clinical correlation with patient history and other diagnostic information is necessary to determine patient infection status. Positive results do not rule out bacterial infection or co-infection with other viruses. The agent detected may not be the definite cause of disease</w:t>
      </w:r>
      <w:r w:rsidDel="00000000" w:rsidR="00000000" w:rsidRPr="00000000">
        <w:rPr>
          <w:vertAlign w:val="baseline"/>
          <w:rtl w:val="0"/>
        </w:rPr>
        <w:t xml:space="preserve">.</w:t>
      </w:r>
      <w:r w:rsidDel="00000000" w:rsidR="00000000" w:rsidRPr="00000000">
        <w:rPr>
          <w:sz w:val="24"/>
          <w:szCs w:val="24"/>
          <w:vertAlign w:val="baseline"/>
          <w:rtl w:val="0"/>
        </w:rPr>
        <w:t xml:space="preserve"> Laboratories within the United States and its territories are required to report all positive results to the appropriate public health authorities.</w:t>
      </w:r>
    </w:p>
    <w:p w:rsidR="00000000" w:rsidDel="00000000" w:rsidP="00000000" w:rsidRDefault="00000000" w:rsidRPr="00000000" w14:paraId="0000003C">
      <w:pPr>
        <w:pageBreakBefore w:val="0"/>
        <w:rPr>
          <w:sz w:val="24"/>
          <w:szCs w:val="24"/>
          <w:vertAlign w:val="baseline"/>
        </w:rPr>
      </w:pPr>
      <w:r w:rsidDel="00000000" w:rsidR="00000000" w:rsidRPr="00000000">
        <w:rPr>
          <w:rtl w:val="0"/>
        </w:rPr>
      </w:r>
    </w:p>
    <w:p w:rsidR="00000000" w:rsidDel="00000000" w:rsidP="00000000" w:rsidRDefault="00000000" w:rsidRPr="00000000" w14:paraId="0000003D">
      <w:pPr>
        <w:pageBreakBefore w:val="0"/>
        <w:rPr>
          <w:sz w:val="24"/>
          <w:szCs w:val="24"/>
          <w:vertAlign w:val="baseline"/>
        </w:rPr>
      </w:pPr>
      <w:r w:rsidDel="00000000" w:rsidR="00000000" w:rsidRPr="00000000">
        <w:rPr>
          <w:sz w:val="24"/>
          <w:szCs w:val="24"/>
          <w:vertAlign w:val="baseline"/>
          <w:rtl w:val="0"/>
        </w:rPr>
        <w:t xml:space="preserve">Negative results do not preclude SARS-CoV-2 infection and should not be used as the sole basis for patient management decisions. Negative results must be combined with clinical observations, patient history, and epidemiological information.</w:t>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F">
      <w:pPr>
        <w:pageBreakBefore w:val="0"/>
        <w:jc w:val="both"/>
        <w:rPr>
          <w:sz w:val="24"/>
          <w:szCs w:val="24"/>
          <w:vertAlign w:val="baseline"/>
        </w:rPr>
      </w:pPr>
      <w:r w:rsidDel="00000000" w:rsidR="00000000" w:rsidRPr="00000000">
        <w:rPr>
          <w:sz w:val="24"/>
          <w:szCs w:val="24"/>
          <w:vertAlign w:val="baseline"/>
          <w:rtl w:val="0"/>
        </w:rPr>
        <w:t xml:space="preserve">The </w:t>
      </w:r>
      <w:r w:rsidDel="00000000" w:rsidR="00000000" w:rsidRPr="00000000">
        <w:rPr>
          <w:b w:val="1"/>
          <w:i w:val="1"/>
          <w:color w:val="000000"/>
          <w:sz w:val="24"/>
          <w:szCs w:val="24"/>
          <w:highlight w:val="yellow"/>
          <w:vertAlign w:val="baseline"/>
          <w:rtl w:val="0"/>
        </w:rPr>
        <w:t xml:space="preserve">[test name</w:t>
      </w:r>
      <w:r w:rsidDel="00000000" w:rsidR="00000000" w:rsidRPr="00000000">
        <w:rPr>
          <w:b w:val="1"/>
          <w:i w:val="1"/>
          <w:color w:val="000000"/>
          <w:sz w:val="24"/>
          <w:szCs w:val="24"/>
          <w:vertAlign w:val="baseline"/>
          <w:rtl w:val="0"/>
        </w:rPr>
        <w:t xml:space="preserve">]</w:t>
      </w:r>
      <w:r w:rsidDel="00000000" w:rsidR="00000000" w:rsidRPr="00000000">
        <w:rPr>
          <w:sz w:val="24"/>
          <w:szCs w:val="24"/>
          <w:vertAlign w:val="baseline"/>
          <w:rtl w:val="0"/>
        </w:rPr>
        <w:t xml:space="preserve"> is intended for use by </w:t>
      </w:r>
      <w:r w:rsidDel="00000000" w:rsidR="00000000" w:rsidRPr="00000000">
        <w:rPr>
          <w:b w:val="1"/>
          <w:sz w:val="24"/>
          <w:szCs w:val="24"/>
          <w:vertAlign w:val="baseline"/>
          <w:rtl w:val="0"/>
        </w:rPr>
        <w:t xml:space="preserve">[</w:t>
      </w:r>
      <w:r w:rsidDel="00000000" w:rsidR="00000000" w:rsidRPr="00000000">
        <w:rPr>
          <w:b w:val="1"/>
          <w:i w:val="1"/>
          <w:sz w:val="24"/>
          <w:szCs w:val="24"/>
          <w:highlight w:val="yellow"/>
          <w:vertAlign w:val="baseline"/>
          <w:rtl w:val="0"/>
        </w:rPr>
        <w:t xml:space="preserve">include intended user, e.g., qualified and trained clinical laboratory personnel specifically instructed and trained in the techniques of real-time PCR and in vitro diagnostic procedures</w:t>
      </w:r>
      <w:r w:rsidDel="00000000" w:rsidR="00000000" w:rsidRPr="00000000">
        <w:rPr>
          <w:b w:val="1"/>
          <w:sz w:val="24"/>
          <w:szCs w:val="24"/>
          <w:vertAlign w:val="baseline"/>
          <w:rtl w:val="0"/>
        </w:rPr>
        <w:t xml:space="preserve">]</w:t>
      </w:r>
      <w:r w:rsidDel="00000000" w:rsidR="00000000" w:rsidRPr="00000000">
        <w:rPr>
          <w:sz w:val="24"/>
          <w:szCs w:val="24"/>
          <w:vertAlign w:val="baseline"/>
          <w:rtl w:val="0"/>
        </w:rPr>
        <w:t xml:space="preserve">. The </w:t>
      </w:r>
      <w:r w:rsidDel="00000000" w:rsidR="00000000" w:rsidRPr="00000000">
        <w:rPr>
          <w:b w:val="1"/>
          <w:i w:val="1"/>
          <w:color w:val="000000"/>
          <w:sz w:val="24"/>
          <w:szCs w:val="24"/>
          <w:highlight w:val="yellow"/>
          <w:vertAlign w:val="baseline"/>
          <w:rtl w:val="0"/>
        </w:rPr>
        <w:t xml:space="preserve">[test name</w:t>
      </w:r>
      <w:r w:rsidDel="00000000" w:rsidR="00000000" w:rsidRPr="00000000">
        <w:rPr>
          <w:b w:val="1"/>
          <w:i w:val="1"/>
          <w:color w:val="000000"/>
          <w:sz w:val="24"/>
          <w:szCs w:val="24"/>
          <w:vertAlign w:val="baseline"/>
          <w:rtl w:val="0"/>
        </w:rPr>
        <w:t xml:space="preserve">]</w:t>
      </w:r>
      <w:r w:rsidDel="00000000" w:rsidR="00000000" w:rsidRPr="00000000">
        <w:rPr>
          <w:sz w:val="24"/>
          <w:szCs w:val="24"/>
          <w:vertAlign w:val="baseline"/>
          <w:rtl w:val="0"/>
        </w:rPr>
        <w:t xml:space="preserve"> is only for use under the Food and Drug Administration’s Emergency Use Authorization.</w:t>
      </w:r>
    </w:p>
    <w:p w:rsidR="00000000" w:rsidDel="00000000" w:rsidP="00000000" w:rsidRDefault="00000000" w:rsidRPr="00000000" w14:paraId="00000040">
      <w:pPr>
        <w:pStyle w:val="Heading2"/>
        <w:pageBreakBefore w:val="0"/>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b w:val="1"/>
          <w:i w:val="1"/>
          <w:sz w:val="24"/>
          <w:szCs w:val="24"/>
          <w:vertAlign w:val="baseline"/>
          <w:rtl w:val="0"/>
        </w:rPr>
        <w:t xml:space="preserve">2) </w:t>
      </w:r>
      <w:r w:rsidDel="00000000" w:rsidR="00000000" w:rsidRPr="00000000">
        <w:rPr>
          <w:rFonts w:ascii="Times New Roman" w:cs="Times New Roman" w:eastAsia="Times New Roman" w:hAnsi="Times New Roman"/>
          <w:b w:val="1"/>
          <w:i w:val="1"/>
          <w:sz w:val="24"/>
          <w:szCs w:val="24"/>
          <w:u w:val="single"/>
          <w:vertAlign w:val="baseline"/>
          <w:rtl w:val="0"/>
        </w:rPr>
        <w:t xml:space="preserve">Special Conditions for Use Statements:</w:t>
      </w:r>
      <w:r w:rsidDel="00000000" w:rsidR="00000000" w:rsidRPr="00000000">
        <w:rPr>
          <w:rtl w:val="0"/>
        </w:rPr>
      </w:r>
    </w:p>
    <w:p w:rsidR="00000000" w:rsidDel="00000000" w:rsidP="00000000" w:rsidRDefault="00000000" w:rsidRPr="00000000" w14:paraId="00000041">
      <w:pPr>
        <w:pageBreakBefore w:val="0"/>
        <w:rPr>
          <w:sz w:val="24"/>
          <w:szCs w:val="24"/>
          <w:vertAlign w:val="baseline"/>
        </w:rPr>
      </w:pPr>
      <w:r w:rsidDel="00000000" w:rsidR="00000000" w:rsidRPr="00000000">
        <w:rPr>
          <w:sz w:val="24"/>
          <w:szCs w:val="24"/>
          <w:vertAlign w:val="baseline"/>
          <w:rtl w:val="0"/>
        </w:rPr>
        <w:t xml:space="preserve">For Emergency Use Authorization (EUA) only. </w:t>
      </w:r>
    </w:p>
    <w:p w:rsidR="00000000" w:rsidDel="00000000" w:rsidP="00000000" w:rsidRDefault="00000000" w:rsidRPr="00000000" w14:paraId="00000042">
      <w:pPr>
        <w:pageBreakBefore w:val="0"/>
        <w:rPr>
          <w:sz w:val="24"/>
          <w:szCs w:val="24"/>
          <w:vertAlign w:val="baseline"/>
        </w:rPr>
      </w:pPr>
      <w:r w:rsidDel="00000000" w:rsidR="00000000" w:rsidRPr="00000000">
        <w:rPr>
          <w:sz w:val="24"/>
          <w:szCs w:val="24"/>
          <w:vertAlign w:val="baseline"/>
          <w:rtl w:val="0"/>
        </w:rPr>
        <w:t xml:space="preserve">For prescription use only.</w:t>
      </w:r>
    </w:p>
    <w:p w:rsidR="00000000" w:rsidDel="00000000" w:rsidP="00000000" w:rsidRDefault="00000000" w:rsidRPr="00000000" w14:paraId="00000043">
      <w:pPr>
        <w:pageBreakBefore w:val="0"/>
        <w:rPr>
          <w:sz w:val="24"/>
          <w:szCs w:val="24"/>
          <w:vertAlign w:val="baseline"/>
        </w:rPr>
      </w:pPr>
      <w:r w:rsidDel="00000000" w:rsidR="00000000" w:rsidRPr="00000000">
        <w:rPr>
          <w:sz w:val="24"/>
          <w:szCs w:val="24"/>
          <w:vertAlign w:val="baseline"/>
          <w:rtl w:val="0"/>
        </w:rPr>
        <w:t xml:space="preserve">For in vitro diagnostic use only.</w:t>
      </w:r>
    </w:p>
    <w:p w:rsidR="00000000" w:rsidDel="00000000" w:rsidP="00000000" w:rsidRDefault="00000000" w:rsidRPr="00000000" w14:paraId="00000044">
      <w:pPr>
        <w:pageBreakBefore w:val="0"/>
        <w:rPr>
          <w:sz w:val="24"/>
          <w:szCs w:val="24"/>
          <w:vertAlign w:val="baseline"/>
        </w:rPr>
      </w:pPr>
      <w:r w:rsidDel="00000000" w:rsidR="00000000" w:rsidRPr="00000000">
        <w:rPr>
          <w:sz w:val="24"/>
          <w:szCs w:val="24"/>
          <w:vertAlign w:val="baseline"/>
          <w:rtl w:val="0"/>
        </w:rPr>
        <w:t xml:space="preserve">For professional use only.</w:t>
      </w:r>
    </w:p>
    <w:p w:rsidR="00000000" w:rsidDel="00000000" w:rsidP="00000000" w:rsidRDefault="00000000" w:rsidRPr="00000000" w14:paraId="00000045">
      <w:pPr>
        <w:pageBreakBefore w:val="0"/>
        <w:rPr>
          <w:sz w:val="24"/>
          <w:szCs w:val="24"/>
          <w:vertAlign w:val="baseline"/>
        </w:rPr>
      </w:pPr>
      <w:r w:rsidDel="00000000" w:rsidR="00000000" w:rsidRPr="00000000">
        <w:rPr>
          <w:sz w:val="24"/>
          <w:szCs w:val="24"/>
          <w:vertAlign w:val="baseline"/>
          <w:rtl w:val="0"/>
        </w:rPr>
        <w:t xml:space="preserve">For use by people 18 years of age or older.</w:t>
      </w:r>
    </w:p>
    <w:p w:rsidR="00000000" w:rsidDel="00000000" w:rsidP="00000000" w:rsidRDefault="00000000" w:rsidRPr="00000000" w14:paraId="00000046">
      <w:pPr>
        <w:pageBreakBefore w:val="0"/>
        <w:rPr>
          <w:sz w:val="24"/>
          <w:szCs w:val="24"/>
          <w:vertAlign w:val="baseline"/>
        </w:rPr>
      </w:pPr>
      <w:bookmarkStart w:colFirst="0" w:colLast="0" w:name="_2s8eyo1" w:id="9"/>
      <w:bookmarkEnd w:id="9"/>
      <w:r w:rsidDel="00000000" w:rsidR="00000000" w:rsidRPr="00000000">
        <w:rPr>
          <w:sz w:val="24"/>
          <w:szCs w:val="24"/>
          <w:vertAlign w:val="baseline"/>
          <w:rtl w:val="0"/>
        </w:rPr>
        <w:t xml:space="preserve">The </w:t>
      </w:r>
      <w:r w:rsidDel="00000000" w:rsidR="00000000" w:rsidRPr="00000000">
        <w:rPr>
          <w:b w:val="1"/>
          <w:i w:val="1"/>
          <w:color w:val="000000"/>
          <w:sz w:val="24"/>
          <w:szCs w:val="24"/>
          <w:highlight w:val="yellow"/>
          <w:vertAlign w:val="baseline"/>
          <w:rtl w:val="0"/>
        </w:rPr>
        <w:t xml:space="preserve">[name of collection device]</w:t>
      </w:r>
      <w:r w:rsidDel="00000000" w:rsidR="00000000" w:rsidRPr="00000000">
        <w:rPr>
          <w:sz w:val="24"/>
          <w:szCs w:val="24"/>
          <w:vertAlign w:val="baseline"/>
          <w:rtl w:val="0"/>
        </w:rPr>
        <w:t xml:space="preserve"> collection device is only authorized for use in conjunction with an in vitro diagnostic (IVD) test for the detection of SARS-CoV-2 that has been issued an EUA and is authorized for use with this collection device.</w:t>
      </w:r>
    </w:p>
    <w:p w:rsidR="00000000" w:rsidDel="00000000" w:rsidP="00000000" w:rsidRDefault="00000000" w:rsidRPr="00000000" w14:paraId="00000047">
      <w:pPr>
        <w:pStyle w:val="Heading1"/>
        <w:pageBreakBefore w:val="0"/>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E. DEVICE DESCRIPTION </w:t>
      </w:r>
      <w:r w:rsidDel="00000000" w:rsidR="00000000" w:rsidRPr="00000000">
        <w:rPr>
          <w:rtl w:val="0"/>
        </w:rPr>
      </w:r>
    </w:p>
    <w:p w:rsidR="00000000" w:rsidDel="00000000" w:rsidP="00000000" w:rsidRDefault="00000000" w:rsidRPr="00000000" w14:paraId="00000048">
      <w:pPr>
        <w:pageBreakBefore w:val="0"/>
        <w:rPr>
          <w:b w:val="0"/>
          <w:i w:val="0"/>
          <w:sz w:val="24"/>
          <w:szCs w:val="24"/>
          <w:vertAlign w:val="baseline"/>
        </w:rPr>
      </w:pPr>
      <w:bookmarkStart w:colFirst="0" w:colLast="0" w:name="_17dp8vu" w:id="10"/>
      <w:bookmarkEnd w:id="10"/>
      <w:r w:rsidDel="00000000" w:rsidR="00000000" w:rsidRPr="00000000">
        <w:rPr>
          <w:b w:val="1"/>
          <w:i w:val="1"/>
          <w:sz w:val="24"/>
          <w:szCs w:val="24"/>
          <w:vertAlign w:val="baseline"/>
          <w:rtl w:val="0"/>
        </w:rPr>
        <w:t xml:space="preserve">Example text has been added below, please modify for your specific collection device. Please note that for new technologies FDA may request additional detailed information so we can adequately assess the risks and benefits associated with the device.</w:t>
      </w:r>
      <w:r w:rsidDel="00000000" w:rsidR="00000000" w:rsidRPr="00000000">
        <w:rPr>
          <w:rtl w:val="0"/>
        </w:rPr>
      </w:r>
    </w:p>
    <w:p w:rsidR="00000000" w:rsidDel="00000000" w:rsidP="00000000" w:rsidRDefault="00000000" w:rsidRPr="00000000" w14:paraId="00000049">
      <w:pPr>
        <w:pStyle w:val="Heading2"/>
        <w:pageBreakBefore w:val="0"/>
        <w:numPr>
          <w:ilvl w:val="0"/>
          <w:numId w:val="1"/>
        </w:numPr>
        <w:ind w:left="360" w:hanging="360"/>
        <w:rPr>
          <w:rFonts w:ascii="Times New Roman" w:cs="Times New Roman" w:eastAsia="Times New Roman" w:hAnsi="Times New Roman"/>
          <w:sz w:val="24"/>
          <w:szCs w:val="24"/>
          <w:u w:val="single"/>
          <w:vertAlign w:val="baseline"/>
        </w:rPr>
      </w:pPr>
      <w:bookmarkStart w:colFirst="0" w:colLast="0" w:name="_3rdcrjn" w:id="11"/>
      <w:bookmarkEnd w:id="11"/>
      <w:r w:rsidDel="00000000" w:rsidR="00000000" w:rsidRPr="00000000">
        <w:rPr>
          <w:rFonts w:ascii="Times New Roman" w:cs="Times New Roman" w:eastAsia="Times New Roman" w:hAnsi="Times New Roman"/>
          <w:b w:val="1"/>
          <w:i w:val="1"/>
          <w:sz w:val="24"/>
          <w:szCs w:val="24"/>
          <w:u w:val="single"/>
          <w:vertAlign w:val="baseline"/>
          <w:rtl w:val="0"/>
        </w:rPr>
        <w:t xml:space="preserve">Device Description:</w:t>
      </w:r>
      <w:r w:rsidDel="00000000" w:rsidR="00000000" w:rsidRPr="00000000">
        <w:rPr>
          <w:rtl w:val="0"/>
        </w:rPr>
      </w:r>
    </w:p>
    <w:p w:rsidR="00000000" w:rsidDel="00000000" w:rsidP="00000000" w:rsidRDefault="00000000" w:rsidRPr="00000000" w14:paraId="0000004A">
      <w:pPr>
        <w:pageBreakBefore w:val="0"/>
        <w:tabs>
          <w:tab w:val="left" w:leader="none" w:pos="1080"/>
        </w:tabs>
        <w:rPr>
          <w:b w:val="0"/>
          <w:i w:val="0"/>
          <w:sz w:val="24"/>
          <w:szCs w:val="24"/>
          <w:vertAlign w:val="baseline"/>
        </w:rPr>
      </w:pPr>
      <w:r w:rsidDel="00000000" w:rsidR="00000000" w:rsidRPr="00000000">
        <w:rPr>
          <w:b w:val="1"/>
          <w:i w:val="1"/>
          <w:sz w:val="24"/>
          <w:szCs w:val="24"/>
          <w:vertAlign w:val="baseline"/>
          <w:rtl w:val="0"/>
        </w:rPr>
        <w:t xml:space="preserve">Describe the basic design of the collection device and the components included in the kit.</w:t>
      </w:r>
      <w:r w:rsidDel="00000000" w:rsidR="00000000" w:rsidRPr="00000000">
        <w:rPr>
          <w:rtl w:val="0"/>
        </w:rPr>
      </w:r>
    </w:p>
    <w:p w:rsidR="00000000" w:rsidDel="00000000" w:rsidP="00000000" w:rsidRDefault="00000000" w:rsidRPr="00000000" w14:paraId="0000004B">
      <w:pPr>
        <w:pageBreakBefore w:val="0"/>
        <w:tabs>
          <w:tab w:val="left" w:leader="none" w:pos="1080"/>
        </w:tabs>
        <w:rPr>
          <w:sz w:val="24"/>
          <w:szCs w:val="24"/>
          <w:vertAlign w:val="baseline"/>
        </w:rPr>
      </w:pPr>
      <w:r w:rsidDel="00000000" w:rsidR="00000000" w:rsidRPr="00000000">
        <w:rPr>
          <w:sz w:val="24"/>
          <w:szCs w:val="24"/>
          <w:vertAlign w:val="baseline"/>
          <w:rtl w:val="0"/>
        </w:rPr>
        <w:t xml:space="preserve">The </w:t>
      </w:r>
      <w:r w:rsidDel="00000000" w:rsidR="00000000" w:rsidRPr="00000000">
        <w:rPr>
          <w:b w:val="1"/>
          <w:i w:val="1"/>
          <w:color w:val="000000"/>
          <w:sz w:val="24"/>
          <w:szCs w:val="24"/>
          <w:highlight w:val="yellow"/>
          <w:vertAlign w:val="baseline"/>
          <w:rtl w:val="0"/>
        </w:rPr>
        <w:t xml:space="preserve">[name of collection device]</w:t>
      </w:r>
      <w:r w:rsidDel="00000000" w:rsidR="00000000" w:rsidRPr="00000000">
        <w:rPr>
          <w:sz w:val="24"/>
          <w:szCs w:val="24"/>
          <w:vertAlign w:val="baseline"/>
          <w:rtl w:val="0"/>
        </w:rPr>
        <w:t xml:space="preserve"> collection device consists of a </w:t>
      </w:r>
      <w:r w:rsidDel="00000000" w:rsidR="00000000" w:rsidRPr="00000000">
        <w:rPr>
          <w:b w:val="1"/>
          <w:i w:val="1"/>
          <w:sz w:val="24"/>
          <w:szCs w:val="24"/>
          <w:highlight w:val="yellow"/>
          <w:vertAlign w:val="baseline"/>
          <w:rtl w:val="0"/>
        </w:rPr>
        <w:t xml:space="preserve">[e.g., swabs, collection tube containing stabilizing liquid, gel pack, return shipping box/envelope, insulated pack, instructions]</w:t>
      </w:r>
      <w:r w:rsidDel="00000000" w:rsidR="00000000" w:rsidRPr="00000000">
        <w:rPr>
          <w:sz w:val="24"/>
          <w:szCs w:val="24"/>
          <w:vertAlign w:val="baseline"/>
          <w:rtl w:val="0"/>
        </w:rPr>
        <w:t xml:space="preserve">.  </w:t>
      </w:r>
    </w:p>
    <w:p w:rsidR="00000000" w:rsidDel="00000000" w:rsidP="00000000" w:rsidRDefault="00000000" w:rsidRPr="00000000" w14:paraId="0000004C">
      <w:pPr>
        <w:pStyle w:val="Heading2"/>
        <w:pageBreakBefore w:val="0"/>
        <w:numPr>
          <w:ilvl w:val="0"/>
          <w:numId w:val="1"/>
        </w:numPr>
        <w:ind w:left="360" w:hanging="360"/>
        <w:rPr>
          <w:rFonts w:ascii="Times New Roman" w:cs="Times New Roman" w:eastAsia="Times New Roman" w:hAnsi="Times New Roman"/>
          <w:sz w:val="24"/>
          <w:szCs w:val="24"/>
          <w:u w:val="single"/>
          <w:vertAlign w:val="baseline"/>
        </w:rPr>
      </w:pPr>
      <w:r w:rsidDel="00000000" w:rsidR="00000000" w:rsidRPr="00000000">
        <w:rPr>
          <w:rFonts w:ascii="Times New Roman" w:cs="Times New Roman" w:eastAsia="Times New Roman" w:hAnsi="Times New Roman"/>
          <w:b w:val="1"/>
          <w:i w:val="1"/>
          <w:sz w:val="24"/>
          <w:szCs w:val="24"/>
          <w:u w:val="single"/>
          <w:vertAlign w:val="baseline"/>
          <w:rtl w:val="0"/>
        </w:rPr>
        <w:t xml:space="preserve">Home Collection Kit Ordering and Processing:</w:t>
      </w:r>
      <w:r w:rsidDel="00000000" w:rsidR="00000000" w:rsidRPr="00000000">
        <w:rPr>
          <w:rtl w:val="0"/>
        </w:rPr>
      </w:r>
    </w:p>
    <w:p w:rsidR="00000000" w:rsidDel="00000000" w:rsidP="00000000" w:rsidRDefault="00000000" w:rsidRPr="00000000" w14:paraId="0000004D">
      <w:pPr>
        <w:pageBreakBefore w:val="0"/>
        <w:tabs>
          <w:tab w:val="left" w:leader="none" w:pos="1080"/>
        </w:tabs>
        <w:rPr>
          <w:b w:val="0"/>
          <w:i w:val="0"/>
          <w:sz w:val="24"/>
          <w:szCs w:val="24"/>
          <w:vertAlign w:val="baseline"/>
        </w:rPr>
      </w:pPr>
      <w:r w:rsidDel="00000000" w:rsidR="00000000" w:rsidRPr="00000000">
        <w:rPr>
          <w:b w:val="1"/>
          <w:i w:val="1"/>
          <w:sz w:val="24"/>
          <w:szCs w:val="24"/>
          <w:vertAlign w:val="baseline"/>
          <w:rtl w:val="0"/>
        </w:rPr>
        <w:t xml:space="preserve">Describe how individuals are selected as acceptable for receiving the home collection kit and who writes the prescription for the test. For example, do individuals fill out an online questionnaire that is reviewed by a physician before the home collection kit is shipped to the requesting individual? You should note if the screening follows CDC recommendations for testing prioritization. As a prescription use device, the home collection kit is not to be dispensed to the patient before the prescription for the test is written. Describe how the specimen is collected and then transferred into the collection device. Include details of all reagents/materials included in the kit and their function. Include how the components of the collection device stabilize the specimen and protect the virus/viral RNA for shipment. Describe the shipping conditions during transit [for example; use of a drop box, sample waiting for pick up outside, etc.]and how the transit/shipping time will be tracked. How does the home user know where to send their specimens? Are there specific shipping instructions? Please identify the company(ies) shipping specimens and if specimens will be placed in drop boxes or mail boxes for pickup.  You should have an accessioning SOP for all laboratories to use when accepting </w:t>
      </w:r>
      <w:r w:rsidDel="00000000" w:rsidR="00000000" w:rsidRPr="00000000">
        <w:rPr>
          <w:b w:val="1"/>
          <w:i w:val="1"/>
          <w:color w:val="000000"/>
          <w:sz w:val="24"/>
          <w:szCs w:val="24"/>
          <w:highlight w:val="yellow"/>
          <w:vertAlign w:val="baseline"/>
          <w:rtl w:val="0"/>
        </w:rPr>
        <w:t xml:space="preserve">[name of collection device]</w:t>
      </w:r>
      <w:r w:rsidDel="00000000" w:rsidR="00000000" w:rsidRPr="00000000">
        <w:rPr>
          <w:b w:val="1"/>
          <w:i w:val="1"/>
          <w:color w:val="000000"/>
          <w:sz w:val="24"/>
          <w:szCs w:val="24"/>
          <w:vertAlign w:val="baseline"/>
          <w:rtl w:val="0"/>
        </w:rPr>
        <w:t xml:space="preserve"> samples for testing, before entering them into the work flow.  </w:t>
      </w:r>
      <w:r w:rsidDel="00000000" w:rsidR="00000000" w:rsidRPr="00000000">
        <w:rPr>
          <w:rtl w:val="0"/>
        </w:rPr>
      </w:r>
    </w:p>
    <w:p w:rsidR="00000000" w:rsidDel="00000000" w:rsidP="00000000" w:rsidRDefault="00000000" w:rsidRPr="00000000" w14:paraId="0000004E">
      <w:pPr>
        <w:pStyle w:val="Heading1"/>
        <w:pageBreakBefore w:val="0"/>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0"/>
          <w:sz w:val="24"/>
          <w:szCs w:val="24"/>
          <w:vertAlign w:val="baseline"/>
          <w:rtl w:val="0"/>
        </w:rPr>
        <w:t xml:space="preserve">Individuals may request the [</w:t>
      </w:r>
      <w:r w:rsidDel="00000000" w:rsidR="00000000" w:rsidRPr="00000000">
        <w:rPr>
          <w:rFonts w:ascii="Times New Roman" w:cs="Times New Roman" w:eastAsia="Times New Roman" w:hAnsi="Times New Roman"/>
          <w:b w:val="1"/>
          <w:i w:val="1"/>
          <w:sz w:val="24"/>
          <w:szCs w:val="24"/>
          <w:highlight w:val="yellow"/>
          <w:vertAlign w:val="baseline"/>
          <w:rtl w:val="0"/>
        </w:rPr>
        <w:t xml:space="preserve">name of collection device</w:t>
      </w:r>
      <w:r w:rsidDel="00000000" w:rsidR="00000000" w:rsidRPr="00000000">
        <w:rPr>
          <w:rFonts w:ascii="Times New Roman" w:cs="Times New Roman" w:eastAsia="Times New Roman" w:hAnsi="Times New Roman"/>
          <w:b w:val="0"/>
          <w:sz w:val="24"/>
          <w:szCs w:val="24"/>
          <w:vertAlign w:val="baseline"/>
          <w:rtl w:val="0"/>
        </w:rPr>
        <w:t xml:space="preserve">] collection device [</w:t>
      </w:r>
      <w:r w:rsidDel="00000000" w:rsidR="00000000" w:rsidRPr="00000000">
        <w:rPr>
          <w:rFonts w:ascii="Times New Roman" w:cs="Times New Roman" w:eastAsia="Times New Roman" w:hAnsi="Times New Roman"/>
          <w:b w:val="1"/>
          <w:i w:val="1"/>
          <w:sz w:val="24"/>
          <w:szCs w:val="24"/>
          <w:highlight w:val="yellow"/>
          <w:vertAlign w:val="baseline"/>
          <w:rtl w:val="0"/>
        </w:rPr>
        <w:t xml:space="preserve">describe the mechanism via which individuals request the home collection kit and how they are determined appropriate for COVID-19 testing by a prescribing healthcare provider</w:t>
      </w:r>
      <w:r w:rsidDel="00000000" w:rsidR="00000000" w:rsidRPr="00000000">
        <w:rPr>
          <w:rFonts w:ascii="Times New Roman" w:cs="Times New Roman" w:eastAsia="Times New Roman" w:hAnsi="Times New Roman"/>
          <w:b w:val="0"/>
          <w:sz w:val="24"/>
          <w:szCs w:val="24"/>
          <w:vertAlign w:val="baseline"/>
          <w:rtl w:val="0"/>
        </w:rPr>
        <w:t xml:space="preserve">].</w:t>
      </w:r>
    </w:p>
    <w:p w:rsidR="00000000" w:rsidDel="00000000" w:rsidP="00000000" w:rsidRDefault="00000000" w:rsidRPr="00000000" w14:paraId="0000004F">
      <w:pPr>
        <w:pStyle w:val="Heading1"/>
        <w:pageBreakBefore w:val="0"/>
        <w:rPr>
          <w:rFonts w:ascii="Times New Roman" w:cs="Times New Roman" w:eastAsia="Times New Roman" w:hAnsi="Times New Roman"/>
          <w:b w:val="0"/>
          <w:sz w:val="24"/>
          <w:szCs w:val="24"/>
          <w:vertAlign w:val="baseline"/>
        </w:rPr>
      </w:pPr>
      <w:bookmarkStart w:colFirst="0" w:colLast="0" w:name="_26in1rg" w:id="12"/>
      <w:bookmarkEnd w:id="12"/>
      <w:r w:rsidDel="00000000" w:rsidR="00000000" w:rsidRPr="00000000">
        <w:rPr>
          <w:rFonts w:ascii="Times New Roman" w:cs="Times New Roman" w:eastAsia="Times New Roman" w:hAnsi="Times New Roman"/>
          <w:b w:val="0"/>
          <w:sz w:val="24"/>
          <w:szCs w:val="24"/>
          <w:vertAlign w:val="baseline"/>
          <w:rtl w:val="0"/>
        </w:rPr>
        <w:t xml:space="preserve">The </w:t>
      </w:r>
      <w:r w:rsidDel="00000000" w:rsidR="00000000" w:rsidRPr="00000000">
        <w:rPr>
          <w:rFonts w:ascii="Times New Roman" w:cs="Times New Roman" w:eastAsia="Times New Roman" w:hAnsi="Times New Roman"/>
          <w:b w:val="0"/>
          <w:i w:val="1"/>
          <w:color w:val="000000"/>
          <w:sz w:val="24"/>
          <w:szCs w:val="24"/>
          <w:highlight w:val="yellow"/>
          <w:vertAlign w:val="baseline"/>
          <w:rtl w:val="0"/>
        </w:rPr>
        <w:t xml:space="preserve">[</w:t>
      </w:r>
      <w:r w:rsidDel="00000000" w:rsidR="00000000" w:rsidRPr="00000000">
        <w:rPr>
          <w:rFonts w:ascii="Times New Roman" w:cs="Times New Roman" w:eastAsia="Times New Roman" w:hAnsi="Times New Roman"/>
          <w:b w:val="1"/>
          <w:i w:val="1"/>
          <w:color w:val="000000"/>
          <w:sz w:val="24"/>
          <w:szCs w:val="24"/>
          <w:highlight w:val="yellow"/>
          <w:vertAlign w:val="baseline"/>
          <w:rtl w:val="0"/>
        </w:rPr>
        <w:t xml:space="preserve">name of collection device</w:t>
      </w:r>
      <w:r w:rsidDel="00000000" w:rsidR="00000000" w:rsidRPr="00000000">
        <w:rPr>
          <w:rFonts w:ascii="Times New Roman" w:cs="Times New Roman" w:eastAsia="Times New Roman" w:hAnsi="Times New Roman"/>
          <w:b w:val="0"/>
          <w:i w:val="1"/>
          <w:color w:val="000000"/>
          <w:sz w:val="24"/>
          <w:szCs w:val="24"/>
          <w:highlight w:val="yellow"/>
          <w:vertAlign w:val="baseline"/>
          <w:rtl w:val="0"/>
        </w:rPr>
        <w:t xml:space="preserve">]</w:t>
      </w:r>
      <w:r w:rsidDel="00000000" w:rsidR="00000000" w:rsidRPr="00000000">
        <w:rPr>
          <w:rFonts w:ascii="Times New Roman" w:cs="Times New Roman" w:eastAsia="Times New Roman" w:hAnsi="Times New Roman"/>
          <w:b w:val="1"/>
          <w:sz w:val="24"/>
          <w:szCs w:val="24"/>
          <w:vertAlign w:val="baseline"/>
          <w:rtl w:val="0"/>
        </w:rPr>
        <w:t xml:space="preserve"> </w:t>
      </w:r>
      <w:r w:rsidDel="00000000" w:rsidR="00000000" w:rsidRPr="00000000">
        <w:rPr>
          <w:rFonts w:ascii="Times New Roman" w:cs="Times New Roman" w:eastAsia="Times New Roman" w:hAnsi="Times New Roman"/>
          <w:b w:val="0"/>
          <w:sz w:val="24"/>
          <w:szCs w:val="24"/>
          <w:vertAlign w:val="baseline"/>
          <w:rtl w:val="0"/>
        </w:rPr>
        <w:t xml:space="preserve">collects and stabilizes [</w:t>
      </w:r>
      <w:r w:rsidDel="00000000" w:rsidR="00000000" w:rsidRPr="00000000">
        <w:rPr>
          <w:rFonts w:ascii="Times New Roman" w:cs="Times New Roman" w:eastAsia="Times New Roman" w:hAnsi="Times New Roman"/>
          <w:b w:val="1"/>
          <w:i w:val="1"/>
          <w:sz w:val="24"/>
          <w:szCs w:val="24"/>
          <w:highlight w:val="yellow"/>
          <w:vertAlign w:val="baseline"/>
          <w:rtl w:val="0"/>
        </w:rPr>
        <w:t xml:space="preserve">virus/viral RNA</w:t>
      </w:r>
      <w:r w:rsidDel="00000000" w:rsidR="00000000" w:rsidRPr="00000000">
        <w:rPr>
          <w:rFonts w:ascii="Times New Roman" w:cs="Times New Roman" w:eastAsia="Times New Roman" w:hAnsi="Times New Roman"/>
          <w:b w:val="1"/>
          <w:i w:val="1"/>
          <w:sz w:val="24"/>
          <w:szCs w:val="24"/>
          <w:vertAlign w:val="baseline"/>
          <w:rtl w:val="0"/>
        </w:rPr>
        <w:t xml:space="preserve">]</w:t>
      </w:r>
      <w:r w:rsidDel="00000000" w:rsidR="00000000" w:rsidRPr="00000000">
        <w:rPr>
          <w:rFonts w:ascii="Times New Roman" w:cs="Times New Roman" w:eastAsia="Times New Roman" w:hAnsi="Times New Roman"/>
          <w:b w:val="0"/>
          <w:sz w:val="24"/>
          <w:szCs w:val="24"/>
          <w:vertAlign w:val="baseline"/>
          <w:rtl w:val="0"/>
        </w:rPr>
        <w:t xml:space="preserve"> from </w:t>
      </w:r>
      <w:r w:rsidDel="00000000" w:rsidR="00000000" w:rsidRPr="00000000">
        <w:rPr>
          <w:rFonts w:ascii="Times New Roman" w:cs="Times New Roman" w:eastAsia="Times New Roman" w:hAnsi="Times New Roman"/>
          <w:b w:val="0"/>
          <w:i w:val="1"/>
          <w:sz w:val="24"/>
          <w:szCs w:val="24"/>
          <w:highlight w:val="yellow"/>
          <w:vertAlign w:val="baseline"/>
          <w:rtl w:val="0"/>
        </w:rPr>
        <w:t xml:space="preserve">[</w:t>
      </w:r>
      <w:r w:rsidDel="00000000" w:rsidR="00000000" w:rsidRPr="00000000">
        <w:rPr>
          <w:rFonts w:ascii="Times New Roman" w:cs="Times New Roman" w:eastAsia="Times New Roman" w:hAnsi="Times New Roman"/>
          <w:b w:val="1"/>
          <w:i w:val="1"/>
          <w:sz w:val="24"/>
          <w:szCs w:val="24"/>
          <w:highlight w:val="yellow"/>
          <w:vertAlign w:val="baseline"/>
          <w:rtl w:val="0"/>
        </w:rPr>
        <w:t xml:space="preserve">add all claimed specimen types, i.e., nasal swabs and/or saliva]</w:t>
      </w:r>
      <w:r w:rsidDel="00000000" w:rsidR="00000000" w:rsidRPr="00000000">
        <w:rPr>
          <w:rFonts w:ascii="Times New Roman" w:cs="Times New Roman" w:eastAsia="Times New Roman" w:hAnsi="Times New Roman"/>
          <w:b w:val="1"/>
          <w:sz w:val="24"/>
          <w:szCs w:val="24"/>
          <w:vertAlign w:val="baseline"/>
          <w:rtl w:val="0"/>
        </w:rPr>
        <w:t xml:space="preserve"> </w:t>
      </w:r>
      <w:r w:rsidDel="00000000" w:rsidR="00000000" w:rsidRPr="00000000">
        <w:rPr>
          <w:rFonts w:ascii="Times New Roman" w:cs="Times New Roman" w:eastAsia="Times New Roman" w:hAnsi="Times New Roman"/>
          <w:b w:val="0"/>
          <w:sz w:val="24"/>
          <w:szCs w:val="24"/>
          <w:vertAlign w:val="baseline"/>
          <w:rtl w:val="0"/>
        </w:rPr>
        <w:t xml:space="preserve">specimen</w:t>
      </w:r>
      <w:r w:rsidDel="00000000" w:rsidR="00000000" w:rsidRPr="00000000">
        <w:rPr>
          <w:rFonts w:ascii="Times New Roman" w:cs="Times New Roman" w:eastAsia="Times New Roman" w:hAnsi="Times New Roman"/>
          <w:b w:val="1"/>
          <w:i w:val="1"/>
          <w:sz w:val="24"/>
          <w:szCs w:val="24"/>
          <w:highlight w:val="yellow"/>
          <w:vertAlign w:val="baseline"/>
          <w:rtl w:val="0"/>
        </w:rPr>
        <w:t xml:space="preserve">(s)</w:t>
      </w:r>
      <w:r w:rsidDel="00000000" w:rsidR="00000000" w:rsidRPr="00000000">
        <w:rPr>
          <w:rFonts w:ascii="Times New Roman" w:cs="Times New Roman" w:eastAsia="Times New Roman" w:hAnsi="Times New Roman"/>
          <w:b w:val="0"/>
          <w:sz w:val="24"/>
          <w:szCs w:val="24"/>
          <w:vertAlign w:val="baseline"/>
          <w:rtl w:val="0"/>
        </w:rPr>
        <w:t xml:space="preserve">; it can also be used for the transportation and [</w:t>
      </w:r>
      <w:r w:rsidDel="00000000" w:rsidR="00000000" w:rsidRPr="00000000">
        <w:rPr>
          <w:rFonts w:ascii="Times New Roman" w:cs="Times New Roman" w:eastAsia="Times New Roman" w:hAnsi="Times New Roman"/>
          <w:b w:val="1"/>
          <w:i w:val="1"/>
          <w:sz w:val="24"/>
          <w:szCs w:val="24"/>
          <w:highlight w:val="yellow"/>
          <w:vertAlign w:val="baseline"/>
          <w:rtl w:val="0"/>
        </w:rPr>
        <w:t xml:space="preserve">short/long‐term room temperature storage</w:t>
      </w:r>
      <w:r w:rsidDel="00000000" w:rsidR="00000000" w:rsidRPr="00000000">
        <w:rPr>
          <w:rFonts w:ascii="Times New Roman" w:cs="Times New Roman" w:eastAsia="Times New Roman" w:hAnsi="Times New Roman"/>
          <w:b w:val="0"/>
          <w:sz w:val="24"/>
          <w:szCs w:val="24"/>
          <w:vertAlign w:val="baseline"/>
          <w:rtl w:val="0"/>
        </w:rPr>
        <w:t xml:space="preserve">] of a sample. The </w:t>
      </w:r>
      <w:r w:rsidDel="00000000" w:rsidR="00000000" w:rsidRPr="00000000">
        <w:rPr>
          <w:rFonts w:ascii="Times New Roman" w:cs="Times New Roman" w:eastAsia="Times New Roman" w:hAnsi="Times New Roman"/>
          <w:b w:val="1"/>
          <w:i w:val="1"/>
          <w:sz w:val="24"/>
          <w:szCs w:val="24"/>
          <w:highlight w:val="yellow"/>
          <w:vertAlign w:val="baseline"/>
          <w:rtl w:val="0"/>
        </w:rPr>
        <w:t xml:space="preserve">[name of collection device</w:t>
      </w:r>
      <w:r w:rsidDel="00000000" w:rsidR="00000000" w:rsidRPr="00000000">
        <w:rPr>
          <w:rFonts w:ascii="Times New Roman" w:cs="Times New Roman" w:eastAsia="Times New Roman" w:hAnsi="Times New Roman"/>
          <w:b w:val="0"/>
          <w:i w:val="1"/>
          <w:sz w:val="24"/>
          <w:szCs w:val="24"/>
          <w:vertAlign w:val="baseline"/>
          <w:rtl w:val="0"/>
        </w:rPr>
        <w:t xml:space="preserve">]</w:t>
      </w:r>
      <w:r w:rsidDel="00000000" w:rsidR="00000000" w:rsidRPr="00000000">
        <w:rPr>
          <w:rFonts w:ascii="Times New Roman" w:cs="Times New Roman" w:eastAsia="Times New Roman" w:hAnsi="Times New Roman"/>
          <w:b w:val="0"/>
          <w:sz w:val="24"/>
          <w:szCs w:val="24"/>
          <w:vertAlign w:val="baseline"/>
          <w:rtl w:val="0"/>
        </w:rPr>
        <w:t xml:space="preserve"> is a non‐invasive alternative for collecting high quality and quantity [</w:t>
      </w:r>
      <w:r w:rsidDel="00000000" w:rsidR="00000000" w:rsidRPr="00000000">
        <w:rPr>
          <w:rFonts w:ascii="Times New Roman" w:cs="Times New Roman" w:eastAsia="Times New Roman" w:hAnsi="Times New Roman"/>
          <w:b w:val="1"/>
          <w:i w:val="1"/>
          <w:sz w:val="24"/>
          <w:szCs w:val="24"/>
          <w:highlight w:val="yellow"/>
          <w:vertAlign w:val="baseline"/>
          <w:rtl w:val="0"/>
        </w:rPr>
        <w:t xml:space="preserve">virus/viral RNA</w:t>
      </w:r>
      <w:r w:rsidDel="00000000" w:rsidR="00000000" w:rsidRPr="00000000">
        <w:rPr>
          <w:rFonts w:ascii="Times New Roman" w:cs="Times New Roman" w:eastAsia="Times New Roman" w:hAnsi="Times New Roman"/>
          <w:b w:val="0"/>
          <w:i w:val="1"/>
          <w:sz w:val="24"/>
          <w:szCs w:val="24"/>
          <w:vertAlign w:val="baseline"/>
          <w:rtl w:val="0"/>
        </w:rPr>
        <w:t xml:space="preserve">]</w:t>
      </w:r>
      <w:r w:rsidDel="00000000" w:rsidR="00000000" w:rsidRPr="00000000">
        <w:rPr>
          <w:rFonts w:ascii="Times New Roman" w:cs="Times New Roman" w:eastAsia="Times New Roman" w:hAnsi="Times New Roman"/>
          <w:b w:val="0"/>
          <w:sz w:val="24"/>
          <w:szCs w:val="24"/>
          <w:vertAlign w:val="baseline"/>
          <w:rtl w:val="0"/>
        </w:rPr>
        <w:t xml:space="preserve"> by/from individuals who are suspected of COVID-19 by their healthcare provider for use in molecular COVID-19 diagnostic assays that are authorized for use with the </w:t>
      </w:r>
      <w:r w:rsidDel="00000000" w:rsidR="00000000" w:rsidRPr="00000000">
        <w:rPr>
          <w:rFonts w:ascii="Times New Roman" w:cs="Times New Roman" w:eastAsia="Times New Roman" w:hAnsi="Times New Roman"/>
          <w:b w:val="0"/>
          <w:i w:val="1"/>
          <w:color w:val="000000"/>
          <w:sz w:val="24"/>
          <w:szCs w:val="24"/>
          <w:highlight w:val="yellow"/>
          <w:vertAlign w:val="baseline"/>
          <w:rtl w:val="0"/>
        </w:rPr>
        <w:t xml:space="preserve">[</w:t>
      </w:r>
      <w:r w:rsidDel="00000000" w:rsidR="00000000" w:rsidRPr="00000000">
        <w:rPr>
          <w:rFonts w:ascii="Times New Roman" w:cs="Times New Roman" w:eastAsia="Times New Roman" w:hAnsi="Times New Roman"/>
          <w:b w:val="1"/>
          <w:i w:val="1"/>
          <w:color w:val="000000"/>
          <w:sz w:val="24"/>
          <w:szCs w:val="24"/>
          <w:highlight w:val="yellow"/>
          <w:vertAlign w:val="baseline"/>
          <w:rtl w:val="0"/>
        </w:rPr>
        <w:t xml:space="preserve">name of collection device</w:t>
      </w:r>
      <w:r w:rsidDel="00000000" w:rsidR="00000000" w:rsidRPr="00000000">
        <w:rPr>
          <w:rFonts w:ascii="Times New Roman" w:cs="Times New Roman" w:eastAsia="Times New Roman" w:hAnsi="Times New Roman"/>
          <w:b w:val="0"/>
          <w:i w:val="1"/>
          <w:color w:val="000000"/>
          <w:sz w:val="24"/>
          <w:szCs w:val="24"/>
          <w:highlight w:val="yellow"/>
          <w:vertAlign w:val="baseline"/>
          <w:rtl w:val="0"/>
        </w:rPr>
        <w:t xml:space="preserve">]</w:t>
      </w:r>
      <w:r w:rsidDel="00000000" w:rsidR="00000000" w:rsidRPr="00000000">
        <w:rPr>
          <w:rFonts w:ascii="Times New Roman" w:cs="Times New Roman" w:eastAsia="Times New Roman" w:hAnsi="Times New Roman"/>
          <w:b w:val="0"/>
          <w:sz w:val="24"/>
          <w:szCs w:val="24"/>
          <w:vertAlign w:val="baseline"/>
          <w:rtl w:val="0"/>
        </w:rPr>
        <w:t xml:space="preserve">.</w:t>
      </w:r>
    </w:p>
    <w:p w:rsidR="00000000" w:rsidDel="00000000" w:rsidP="00000000" w:rsidRDefault="00000000" w:rsidRPr="00000000" w14:paraId="00000050">
      <w:pPr>
        <w:pStyle w:val="Heading1"/>
        <w:pageBreakBefore w:val="0"/>
        <w:rPr>
          <w:rFonts w:ascii="Times New Roman" w:cs="Times New Roman" w:eastAsia="Times New Roman" w:hAnsi="Times New Roman"/>
          <w:b w:val="0"/>
          <w:sz w:val="24"/>
          <w:szCs w:val="24"/>
          <w:vertAlign w:val="baseline"/>
        </w:rPr>
      </w:pPr>
      <w:bookmarkStart w:colFirst="0" w:colLast="0" w:name="_lnxbz9" w:id="13"/>
      <w:bookmarkEnd w:id="13"/>
      <w:r w:rsidDel="00000000" w:rsidR="00000000" w:rsidRPr="00000000">
        <w:rPr>
          <w:rFonts w:ascii="Times New Roman" w:cs="Times New Roman" w:eastAsia="Times New Roman" w:hAnsi="Times New Roman"/>
          <w:b w:val="0"/>
          <w:sz w:val="24"/>
          <w:szCs w:val="24"/>
          <w:vertAlign w:val="baseline"/>
          <w:rtl w:val="0"/>
        </w:rPr>
        <w:t xml:space="preserve">The </w:t>
      </w:r>
      <w:r w:rsidDel="00000000" w:rsidR="00000000" w:rsidRPr="00000000">
        <w:rPr>
          <w:rFonts w:ascii="Times New Roman" w:cs="Times New Roman" w:eastAsia="Times New Roman" w:hAnsi="Times New Roman"/>
          <w:b w:val="0"/>
          <w:i w:val="1"/>
          <w:color w:val="000000"/>
          <w:sz w:val="24"/>
          <w:szCs w:val="24"/>
          <w:highlight w:val="yellow"/>
          <w:vertAlign w:val="baseline"/>
          <w:rtl w:val="0"/>
        </w:rPr>
        <w:t xml:space="preserve">[</w:t>
      </w:r>
      <w:r w:rsidDel="00000000" w:rsidR="00000000" w:rsidRPr="00000000">
        <w:rPr>
          <w:rFonts w:ascii="Times New Roman" w:cs="Times New Roman" w:eastAsia="Times New Roman" w:hAnsi="Times New Roman"/>
          <w:b w:val="1"/>
          <w:i w:val="1"/>
          <w:color w:val="000000"/>
          <w:sz w:val="24"/>
          <w:szCs w:val="24"/>
          <w:highlight w:val="yellow"/>
          <w:vertAlign w:val="baseline"/>
          <w:rtl w:val="0"/>
        </w:rPr>
        <w:t xml:space="preserve">name of collection device</w:t>
      </w:r>
      <w:r w:rsidDel="00000000" w:rsidR="00000000" w:rsidRPr="00000000">
        <w:rPr>
          <w:rFonts w:ascii="Times New Roman" w:cs="Times New Roman" w:eastAsia="Times New Roman" w:hAnsi="Times New Roman"/>
          <w:b w:val="0"/>
          <w:i w:val="1"/>
          <w:color w:val="000000"/>
          <w:sz w:val="24"/>
          <w:szCs w:val="24"/>
          <w:highlight w:val="yellow"/>
          <w:vertAlign w:val="baseline"/>
          <w:rtl w:val="0"/>
        </w:rPr>
        <w:t xml:space="preserve">]</w:t>
      </w:r>
      <w:r w:rsidDel="00000000" w:rsidR="00000000" w:rsidRPr="00000000">
        <w:rPr>
          <w:rFonts w:ascii="Times New Roman" w:cs="Times New Roman" w:eastAsia="Times New Roman" w:hAnsi="Times New Roman"/>
          <w:b w:val="0"/>
          <w:sz w:val="24"/>
          <w:szCs w:val="24"/>
          <w:vertAlign w:val="baseline"/>
          <w:rtl w:val="0"/>
        </w:rPr>
        <w:t xml:space="preserve"> consists of [</w:t>
      </w:r>
      <w:r w:rsidDel="00000000" w:rsidR="00000000" w:rsidRPr="00000000">
        <w:rPr>
          <w:rFonts w:ascii="Times New Roman" w:cs="Times New Roman" w:eastAsia="Times New Roman" w:hAnsi="Times New Roman"/>
          <w:b w:val="1"/>
          <w:i w:val="1"/>
          <w:sz w:val="24"/>
          <w:szCs w:val="24"/>
          <w:highlight w:val="yellow"/>
          <w:vertAlign w:val="baseline"/>
          <w:rtl w:val="0"/>
        </w:rPr>
        <w:t xml:space="preserve">e.g., a swab, a collection tube, stabilizing liquid optional sponges for assisted collection</w:t>
      </w:r>
      <w:r w:rsidDel="00000000" w:rsidR="00000000" w:rsidRPr="00000000">
        <w:rPr>
          <w:rFonts w:ascii="Times New Roman" w:cs="Times New Roman" w:eastAsia="Times New Roman" w:hAnsi="Times New Roman"/>
          <w:b w:val="0"/>
          <w:sz w:val="24"/>
          <w:szCs w:val="24"/>
          <w:vertAlign w:val="baseline"/>
          <w:rtl w:val="0"/>
        </w:rPr>
        <w:t xml:space="preserve">]. The individual using the </w:t>
      </w:r>
      <w:r w:rsidDel="00000000" w:rsidR="00000000" w:rsidRPr="00000000">
        <w:rPr>
          <w:rFonts w:ascii="Times New Roman" w:cs="Times New Roman" w:eastAsia="Times New Roman" w:hAnsi="Times New Roman"/>
          <w:b w:val="0"/>
          <w:i w:val="1"/>
          <w:color w:val="000000"/>
          <w:sz w:val="24"/>
          <w:szCs w:val="24"/>
          <w:highlight w:val="yellow"/>
          <w:vertAlign w:val="baseline"/>
          <w:rtl w:val="0"/>
        </w:rPr>
        <w:t xml:space="preserve">[</w:t>
      </w:r>
      <w:r w:rsidDel="00000000" w:rsidR="00000000" w:rsidRPr="00000000">
        <w:rPr>
          <w:rFonts w:ascii="Times New Roman" w:cs="Times New Roman" w:eastAsia="Times New Roman" w:hAnsi="Times New Roman"/>
          <w:b w:val="1"/>
          <w:i w:val="1"/>
          <w:color w:val="000000"/>
          <w:sz w:val="24"/>
          <w:szCs w:val="24"/>
          <w:highlight w:val="yellow"/>
          <w:vertAlign w:val="baseline"/>
          <w:rtl w:val="0"/>
        </w:rPr>
        <w:t xml:space="preserve">name of collection device</w:t>
      </w:r>
      <w:r w:rsidDel="00000000" w:rsidR="00000000" w:rsidRPr="00000000">
        <w:rPr>
          <w:rFonts w:ascii="Times New Roman" w:cs="Times New Roman" w:eastAsia="Times New Roman" w:hAnsi="Times New Roman"/>
          <w:b w:val="0"/>
          <w:i w:val="1"/>
          <w:color w:val="000000"/>
          <w:sz w:val="24"/>
          <w:szCs w:val="24"/>
          <w:highlight w:val="yellow"/>
          <w:vertAlign w:val="baseline"/>
          <w:rtl w:val="0"/>
        </w:rPr>
        <w:t xml:space="preserve">]</w:t>
      </w:r>
      <w:r w:rsidDel="00000000" w:rsidR="00000000" w:rsidRPr="00000000">
        <w:rPr>
          <w:rFonts w:ascii="Times New Roman" w:cs="Times New Roman" w:eastAsia="Times New Roman" w:hAnsi="Times New Roman"/>
          <w:b w:val="0"/>
          <w:i w:val="1"/>
          <w:color w:val="000000"/>
          <w:sz w:val="24"/>
          <w:szCs w:val="24"/>
          <w:vertAlign w:val="baseline"/>
          <w:rtl w:val="0"/>
        </w:rPr>
        <w:t xml:space="preserve"> </w:t>
      </w:r>
      <w:r w:rsidDel="00000000" w:rsidR="00000000" w:rsidRPr="00000000">
        <w:rPr>
          <w:rFonts w:ascii="Times New Roman" w:cs="Times New Roman" w:eastAsia="Times New Roman" w:hAnsi="Times New Roman"/>
          <w:b w:val="0"/>
          <w:color w:val="000000"/>
          <w:sz w:val="24"/>
          <w:szCs w:val="24"/>
          <w:vertAlign w:val="baseline"/>
          <w:rtl w:val="0"/>
        </w:rPr>
        <w:t xml:space="preserve">to collect</w:t>
      </w:r>
      <w:r w:rsidDel="00000000" w:rsidR="00000000" w:rsidRPr="00000000">
        <w:rPr>
          <w:rFonts w:ascii="Times New Roman" w:cs="Times New Roman" w:eastAsia="Times New Roman" w:hAnsi="Times New Roman"/>
          <w:b w:val="0"/>
          <w:i w:val="1"/>
          <w:color w:val="000000"/>
          <w:sz w:val="24"/>
          <w:szCs w:val="24"/>
          <w:vertAlign w:val="baseline"/>
          <w:rtl w:val="0"/>
        </w:rPr>
        <w:t xml:space="preserve"> </w:t>
      </w:r>
      <w:r w:rsidDel="00000000" w:rsidR="00000000" w:rsidRPr="00000000">
        <w:rPr>
          <w:rFonts w:ascii="Times New Roman" w:cs="Times New Roman" w:eastAsia="Times New Roman" w:hAnsi="Times New Roman"/>
          <w:b w:val="0"/>
          <w:i w:val="1"/>
          <w:sz w:val="24"/>
          <w:szCs w:val="24"/>
          <w:highlight w:val="yellow"/>
          <w:vertAlign w:val="baseline"/>
          <w:rtl w:val="0"/>
        </w:rPr>
        <w:t xml:space="preserve">[</w:t>
      </w:r>
      <w:r w:rsidDel="00000000" w:rsidR="00000000" w:rsidRPr="00000000">
        <w:rPr>
          <w:rFonts w:ascii="Times New Roman" w:cs="Times New Roman" w:eastAsia="Times New Roman" w:hAnsi="Times New Roman"/>
          <w:b w:val="1"/>
          <w:i w:val="1"/>
          <w:sz w:val="24"/>
          <w:szCs w:val="24"/>
          <w:highlight w:val="yellow"/>
          <w:vertAlign w:val="baseline"/>
          <w:rtl w:val="0"/>
        </w:rPr>
        <w:t xml:space="preserve">add all claimed specimen types, i.e., nasal swabs and/or saliva]</w:t>
      </w:r>
      <w:r w:rsidDel="00000000" w:rsidR="00000000" w:rsidRPr="00000000">
        <w:rPr>
          <w:rFonts w:ascii="Times New Roman" w:cs="Times New Roman" w:eastAsia="Times New Roman" w:hAnsi="Times New Roman"/>
          <w:b w:val="1"/>
          <w:sz w:val="24"/>
          <w:szCs w:val="24"/>
          <w:vertAlign w:val="baseline"/>
          <w:rtl w:val="0"/>
        </w:rPr>
        <w:t xml:space="preserve"> </w:t>
      </w:r>
      <w:r w:rsidDel="00000000" w:rsidR="00000000" w:rsidRPr="00000000">
        <w:rPr>
          <w:rFonts w:ascii="Times New Roman" w:cs="Times New Roman" w:eastAsia="Times New Roman" w:hAnsi="Times New Roman"/>
          <w:b w:val="0"/>
          <w:sz w:val="24"/>
          <w:szCs w:val="24"/>
          <w:vertAlign w:val="baseline"/>
          <w:rtl w:val="0"/>
        </w:rPr>
        <w:t xml:space="preserve">specimen</w:t>
      </w:r>
      <w:r w:rsidDel="00000000" w:rsidR="00000000" w:rsidRPr="00000000">
        <w:rPr>
          <w:rFonts w:ascii="Times New Roman" w:cs="Times New Roman" w:eastAsia="Times New Roman" w:hAnsi="Times New Roman"/>
          <w:b w:val="1"/>
          <w:i w:val="1"/>
          <w:sz w:val="24"/>
          <w:szCs w:val="24"/>
          <w:highlight w:val="yellow"/>
          <w:vertAlign w:val="baseline"/>
          <w:rtl w:val="0"/>
        </w:rPr>
        <w:t xml:space="preserve">(s)</w:t>
      </w:r>
      <w:r w:rsidDel="00000000" w:rsidR="00000000" w:rsidRPr="00000000">
        <w:rPr>
          <w:rFonts w:ascii="Times New Roman" w:cs="Times New Roman" w:eastAsia="Times New Roman" w:hAnsi="Times New Roman"/>
          <w:b w:val="0"/>
          <w:sz w:val="24"/>
          <w:szCs w:val="24"/>
          <w:vertAlign w:val="baseline"/>
          <w:rtl w:val="0"/>
        </w:rPr>
        <w:t xml:space="preserve"> performs the following steps to collect the initial specimen.</w:t>
      </w:r>
    </w:p>
    <w:p w:rsidR="00000000" w:rsidDel="00000000" w:rsidP="00000000" w:rsidRDefault="00000000" w:rsidRPr="00000000" w14:paraId="00000051">
      <w:pPr>
        <w:pStyle w:val="Heading1"/>
        <w:pageBreakBefore w:val="0"/>
        <w:rPr>
          <w:rFonts w:ascii="Times New Roman" w:cs="Times New Roman" w:eastAsia="Times New Roman" w:hAnsi="Times New Roman"/>
          <w:b w:val="0"/>
          <w:sz w:val="24"/>
          <w:szCs w:val="24"/>
          <w:vertAlign w:val="baseline"/>
        </w:rPr>
      </w:pPr>
      <w:bookmarkStart w:colFirst="0" w:colLast="0" w:name="_35nkun2" w:id="14"/>
      <w:bookmarkEnd w:id="14"/>
      <w:r w:rsidDel="00000000" w:rsidR="00000000" w:rsidRPr="00000000">
        <w:rPr>
          <w:rFonts w:ascii="Times New Roman" w:cs="Times New Roman" w:eastAsia="Times New Roman" w:hAnsi="Times New Roman"/>
          <w:b w:val="0"/>
          <w:sz w:val="24"/>
          <w:szCs w:val="24"/>
          <w:vertAlign w:val="baseline"/>
          <w:rtl w:val="0"/>
        </w:rPr>
        <w:t xml:space="preserve">After </w:t>
      </w:r>
      <w:r w:rsidDel="00000000" w:rsidR="00000000" w:rsidRPr="00000000">
        <w:rPr>
          <w:rFonts w:ascii="Times New Roman" w:cs="Times New Roman" w:eastAsia="Times New Roman" w:hAnsi="Times New Roman"/>
          <w:b w:val="0"/>
          <w:i w:val="1"/>
          <w:sz w:val="24"/>
          <w:szCs w:val="24"/>
          <w:highlight w:val="yellow"/>
          <w:vertAlign w:val="baseline"/>
          <w:rtl w:val="0"/>
        </w:rPr>
        <w:t xml:space="preserve">[</w:t>
      </w:r>
      <w:r w:rsidDel="00000000" w:rsidR="00000000" w:rsidRPr="00000000">
        <w:rPr>
          <w:rFonts w:ascii="Times New Roman" w:cs="Times New Roman" w:eastAsia="Times New Roman" w:hAnsi="Times New Roman"/>
          <w:b w:val="1"/>
          <w:i w:val="1"/>
          <w:sz w:val="24"/>
          <w:szCs w:val="24"/>
          <w:highlight w:val="yellow"/>
          <w:vertAlign w:val="baseline"/>
          <w:rtl w:val="0"/>
        </w:rPr>
        <w:t xml:space="preserve">add all claimed specimen types, i.e., nasal swabs and/or saliva]</w:t>
      </w:r>
      <w:r w:rsidDel="00000000" w:rsidR="00000000" w:rsidRPr="00000000">
        <w:rPr>
          <w:rFonts w:ascii="Times New Roman" w:cs="Times New Roman" w:eastAsia="Times New Roman" w:hAnsi="Times New Roman"/>
          <w:b w:val="1"/>
          <w:sz w:val="24"/>
          <w:szCs w:val="24"/>
          <w:vertAlign w:val="baseline"/>
          <w:rtl w:val="0"/>
        </w:rPr>
        <w:t xml:space="preserve"> </w:t>
      </w:r>
      <w:r w:rsidDel="00000000" w:rsidR="00000000" w:rsidRPr="00000000">
        <w:rPr>
          <w:rFonts w:ascii="Times New Roman" w:cs="Times New Roman" w:eastAsia="Times New Roman" w:hAnsi="Times New Roman"/>
          <w:b w:val="0"/>
          <w:sz w:val="24"/>
          <w:szCs w:val="24"/>
          <w:vertAlign w:val="baseline"/>
          <w:rtl w:val="0"/>
        </w:rPr>
        <w:t xml:space="preserve">specimen</w:t>
      </w:r>
      <w:r w:rsidDel="00000000" w:rsidR="00000000" w:rsidRPr="00000000">
        <w:rPr>
          <w:rFonts w:ascii="Times New Roman" w:cs="Times New Roman" w:eastAsia="Times New Roman" w:hAnsi="Times New Roman"/>
          <w:b w:val="1"/>
          <w:i w:val="1"/>
          <w:sz w:val="24"/>
          <w:szCs w:val="24"/>
          <w:highlight w:val="yellow"/>
          <w:vertAlign w:val="baseline"/>
          <w:rtl w:val="0"/>
        </w:rPr>
        <w:t xml:space="preserve">(s)</w:t>
      </w:r>
      <w:r w:rsidDel="00000000" w:rsidR="00000000" w:rsidRPr="00000000">
        <w:rPr>
          <w:rFonts w:ascii="Times New Roman" w:cs="Times New Roman" w:eastAsia="Times New Roman" w:hAnsi="Times New Roman"/>
          <w:b w:val="0"/>
          <w:sz w:val="24"/>
          <w:szCs w:val="24"/>
          <w:vertAlign w:val="baseline"/>
          <w:rtl w:val="0"/>
        </w:rPr>
        <w:t xml:space="preserve"> is collected, the [</w:t>
      </w:r>
      <w:r w:rsidDel="00000000" w:rsidR="00000000" w:rsidRPr="00000000">
        <w:rPr>
          <w:rFonts w:ascii="Times New Roman" w:cs="Times New Roman" w:eastAsia="Times New Roman" w:hAnsi="Times New Roman"/>
          <w:b w:val="1"/>
          <w:i w:val="1"/>
          <w:sz w:val="24"/>
          <w:szCs w:val="24"/>
          <w:highlight w:val="yellow"/>
          <w:vertAlign w:val="baseline"/>
          <w:rtl w:val="0"/>
        </w:rPr>
        <w:t xml:space="preserve">swab is inserted, stabilizing liquid is mixed with the sample</w:t>
      </w:r>
      <w:r w:rsidDel="00000000" w:rsidR="00000000" w:rsidRPr="00000000">
        <w:rPr>
          <w:rFonts w:ascii="Times New Roman" w:cs="Times New Roman" w:eastAsia="Times New Roman" w:hAnsi="Times New Roman"/>
          <w:b w:val="0"/>
          <w:sz w:val="24"/>
          <w:szCs w:val="24"/>
          <w:vertAlign w:val="baseline"/>
          <w:rtl w:val="0"/>
        </w:rPr>
        <w:t xml:space="preserve">].</w:t>
      </w:r>
    </w:p>
    <w:p w:rsidR="00000000" w:rsidDel="00000000" w:rsidP="00000000" w:rsidRDefault="00000000" w:rsidRPr="00000000" w14:paraId="00000052">
      <w:pPr>
        <w:pStyle w:val="Heading1"/>
        <w:pageBreakBefore w:val="0"/>
        <w:rPr>
          <w:rFonts w:ascii="Times New Roman" w:cs="Times New Roman" w:eastAsia="Times New Roman" w:hAnsi="Times New Roman"/>
          <w:b w:val="0"/>
          <w:sz w:val="24"/>
          <w:szCs w:val="24"/>
          <w:vertAlign w:val="baseline"/>
        </w:rPr>
      </w:pPr>
      <w:r w:rsidDel="00000000" w:rsidR="00000000" w:rsidRPr="00000000">
        <w:rPr>
          <w:rFonts w:ascii="Times New Roman" w:cs="Times New Roman" w:eastAsia="Times New Roman" w:hAnsi="Times New Roman"/>
          <w:b w:val="0"/>
          <w:sz w:val="24"/>
          <w:szCs w:val="24"/>
          <w:vertAlign w:val="baseline"/>
          <w:rtl w:val="0"/>
        </w:rPr>
        <w:t xml:space="preserve">Upon contacting [</w:t>
      </w:r>
      <w:r w:rsidDel="00000000" w:rsidR="00000000" w:rsidRPr="00000000">
        <w:rPr>
          <w:rFonts w:ascii="Times New Roman" w:cs="Times New Roman" w:eastAsia="Times New Roman" w:hAnsi="Times New Roman"/>
          <w:b w:val="1"/>
          <w:i w:val="1"/>
          <w:sz w:val="24"/>
          <w:szCs w:val="24"/>
          <w:highlight w:val="yellow"/>
          <w:vertAlign w:val="baseline"/>
          <w:rtl w:val="0"/>
        </w:rPr>
        <w:t xml:space="preserve">e.g. clinical specimen, saliva cells, the stabilizing liquid lyses cellular and nuclear membranes to release and stabilize nucleic acids</w:t>
      </w:r>
      <w:r w:rsidDel="00000000" w:rsidR="00000000" w:rsidRPr="00000000">
        <w:rPr>
          <w:rFonts w:ascii="Times New Roman" w:cs="Times New Roman" w:eastAsia="Times New Roman" w:hAnsi="Times New Roman"/>
          <w:b w:val="0"/>
          <w:sz w:val="24"/>
          <w:szCs w:val="24"/>
          <w:vertAlign w:val="baseline"/>
          <w:rtl w:val="0"/>
        </w:rPr>
        <w:t xml:space="preserve">]. For device shipping, the individual must [</w:t>
      </w:r>
      <w:r w:rsidDel="00000000" w:rsidR="00000000" w:rsidRPr="00000000">
        <w:rPr>
          <w:rFonts w:ascii="Times New Roman" w:cs="Times New Roman" w:eastAsia="Times New Roman" w:hAnsi="Times New Roman"/>
          <w:b w:val="1"/>
          <w:i w:val="1"/>
          <w:sz w:val="24"/>
          <w:szCs w:val="24"/>
          <w:highlight w:val="yellow"/>
          <w:vertAlign w:val="baseline"/>
          <w:rtl w:val="0"/>
        </w:rPr>
        <w:t xml:space="preserve">describe steps and expected timeframe</w:t>
      </w:r>
      <w:r w:rsidDel="00000000" w:rsidR="00000000" w:rsidRPr="00000000">
        <w:rPr>
          <w:rFonts w:ascii="Times New Roman" w:cs="Times New Roman" w:eastAsia="Times New Roman" w:hAnsi="Times New Roman"/>
          <w:b w:val="0"/>
          <w:sz w:val="24"/>
          <w:szCs w:val="24"/>
          <w:vertAlign w:val="baseline"/>
          <w:rtl w:val="0"/>
        </w:rPr>
        <w:t xml:space="preserve">].</w:t>
      </w:r>
    </w:p>
    <w:p w:rsidR="00000000" w:rsidDel="00000000" w:rsidP="00000000" w:rsidRDefault="00000000" w:rsidRPr="00000000" w14:paraId="00000053">
      <w:pPr>
        <w:pageBreakBefore w:val="0"/>
        <w:rPr>
          <w:vertAlign w:val="baseline"/>
        </w:rPr>
      </w:pPr>
      <w:r w:rsidDel="00000000" w:rsidR="00000000" w:rsidRPr="00000000">
        <w:rPr>
          <w:rtl w:val="0"/>
        </w:rPr>
      </w:r>
    </w:p>
    <w:p w:rsidR="00000000" w:rsidDel="00000000" w:rsidP="00000000" w:rsidRDefault="00000000" w:rsidRPr="00000000" w14:paraId="00000054">
      <w:pPr>
        <w:pageBreakBefore w:val="0"/>
        <w:rPr>
          <w:sz w:val="24"/>
          <w:szCs w:val="24"/>
          <w:vertAlign w:val="baseline"/>
        </w:rPr>
      </w:pPr>
      <w:r w:rsidDel="00000000" w:rsidR="00000000" w:rsidRPr="00000000">
        <w:rPr>
          <w:sz w:val="24"/>
          <w:szCs w:val="24"/>
          <w:vertAlign w:val="baseline"/>
          <w:rtl w:val="0"/>
        </w:rPr>
        <w:t xml:space="preserve">Specimens received at the clinical laboratory for testing with the [</w:t>
      </w:r>
      <w:r w:rsidDel="00000000" w:rsidR="00000000" w:rsidRPr="00000000">
        <w:rPr>
          <w:b w:val="1"/>
          <w:i w:val="1"/>
          <w:sz w:val="24"/>
          <w:szCs w:val="24"/>
          <w:highlight w:val="yellow"/>
          <w:vertAlign w:val="baseline"/>
          <w:rtl w:val="0"/>
        </w:rPr>
        <w:t xml:space="preserve">name of EUA test</w:t>
      </w:r>
      <w:r w:rsidDel="00000000" w:rsidR="00000000" w:rsidRPr="00000000">
        <w:rPr>
          <w:sz w:val="24"/>
          <w:szCs w:val="24"/>
          <w:vertAlign w:val="baseline"/>
          <w:rtl w:val="0"/>
        </w:rPr>
        <w:t xml:space="preserve">] undergo the following accessioning prior to acceptance for testing [</w:t>
      </w:r>
      <w:r w:rsidDel="00000000" w:rsidR="00000000" w:rsidRPr="00000000">
        <w:rPr>
          <w:b w:val="1"/>
          <w:i w:val="1"/>
          <w:sz w:val="24"/>
          <w:szCs w:val="24"/>
          <w:highlight w:val="yellow"/>
          <w:vertAlign w:val="baseline"/>
          <w:rtl w:val="0"/>
        </w:rPr>
        <w:t xml:space="preserve">describe the specimen log in, acceptance and rejection criteria, mechanism for handling rejected specimens, etc.</w:t>
      </w:r>
      <w:r w:rsidDel="00000000" w:rsidR="00000000" w:rsidRPr="00000000">
        <w:rPr>
          <w:sz w:val="24"/>
          <w:szCs w:val="24"/>
          <w:vertAlign w:val="baseline"/>
          <w:rtl w:val="0"/>
        </w:rPr>
        <w:t xml:space="preserve">] </w:t>
      </w:r>
    </w:p>
    <w:p w:rsidR="00000000" w:rsidDel="00000000" w:rsidP="00000000" w:rsidRDefault="00000000" w:rsidRPr="00000000" w14:paraId="00000055">
      <w:pPr>
        <w:pageBreakBefore w:val="0"/>
        <w:rPr>
          <w:vertAlign w:val="baseline"/>
        </w:rPr>
      </w:pPr>
      <w:r w:rsidDel="00000000" w:rsidR="00000000" w:rsidRPr="00000000">
        <w:rPr>
          <w:rtl w:val="0"/>
        </w:rPr>
      </w:r>
    </w:p>
    <w:p w:rsidR="00000000" w:rsidDel="00000000" w:rsidP="00000000" w:rsidRDefault="00000000" w:rsidRPr="00000000" w14:paraId="00000056">
      <w:pPr>
        <w:pageBreakBefore w:val="0"/>
        <w:rPr>
          <w:b w:val="0"/>
          <w:i w:val="0"/>
          <w:color w:val="000000"/>
          <w:sz w:val="24"/>
          <w:szCs w:val="24"/>
          <w:vertAlign w:val="baseline"/>
        </w:rPr>
      </w:pPr>
      <w:r w:rsidDel="00000000" w:rsidR="00000000" w:rsidRPr="00000000">
        <w:rPr>
          <w:sz w:val="24"/>
          <w:szCs w:val="24"/>
          <w:vertAlign w:val="baseline"/>
          <w:rtl w:val="0"/>
        </w:rPr>
        <w:t xml:space="preserve">Test results are communicated back to individuals that used the </w:t>
      </w:r>
      <w:r w:rsidDel="00000000" w:rsidR="00000000" w:rsidRPr="00000000">
        <w:rPr>
          <w:b w:val="1"/>
          <w:i w:val="1"/>
          <w:color w:val="000000"/>
          <w:sz w:val="24"/>
          <w:szCs w:val="24"/>
          <w:highlight w:val="yellow"/>
          <w:vertAlign w:val="baseline"/>
          <w:rtl w:val="0"/>
        </w:rPr>
        <w:t xml:space="preserve">[name of collection device</w:t>
      </w:r>
      <w:r w:rsidDel="00000000" w:rsidR="00000000" w:rsidRPr="00000000">
        <w:rPr>
          <w:color w:val="000000"/>
          <w:sz w:val="24"/>
          <w:szCs w:val="24"/>
          <w:highlight w:val="yellow"/>
          <w:vertAlign w:val="baseline"/>
          <w:rtl w:val="0"/>
        </w:rPr>
        <w:t xml:space="preserve">]</w:t>
      </w:r>
      <w:r w:rsidDel="00000000" w:rsidR="00000000" w:rsidRPr="00000000">
        <w:rPr>
          <w:color w:val="000000"/>
          <w:sz w:val="24"/>
          <w:szCs w:val="24"/>
          <w:vertAlign w:val="baseline"/>
          <w:rtl w:val="0"/>
        </w:rPr>
        <w:t xml:space="preserve"> via</w:t>
      </w:r>
      <w:r w:rsidDel="00000000" w:rsidR="00000000" w:rsidRPr="00000000">
        <w:rPr>
          <w:b w:val="1"/>
          <w:i w:val="1"/>
          <w:color w:val="000000"/>
          <w:sz w:val="24"/>
          <w:szCs w:val="24"/>
          <w:vertAlign w:val="baseline"/>
          <w:rtl w:val="0"/>
        </w:rPr>
        <w:t xml:space="preserve"> [</w:t>
      </w:r>
      <w:r w:rsidDel="00000000" w:rsidR="00000000" w:rsidRPr="00000000">
        <w:rPr>
          <w:b w:val="1"/>
          <w:i w:val="1"/>
          <w:color w:val="000000"/>
          <w:sz w:val="24"/>
          <w:szCs w:val="24"/>
          <w:highlight w:val="yellow"/>
          <w:vertAlign w:val="baseline"/>
          <w:rtl w:val="0"/>
        </w:rPr>
        <w:t xml:space="preserve">describe the mechanism via which results are returned to patients that use the home collection device</w:t>
      </w:r>
      <w:r w:rsidDel="00000000" w:rsidR="00000000" w:rsidRPr="00000000">
        <w:rPr>
          <w:b w:val="1"/>
          <w:i w:val="1"/>
          <w:color w:val="000000"/>
          <w:sz w:val="24"/>
          <w:szCs w:val="24"/>
          <w:vertAlign w:val="baseline"/>
          <w:rtl w:val="0"/>
        </w:rPr>
        <w:t xml:space="preserve">].</w:t>
      </w:r>
      <w:r w:rsidDel="00000000" w:rsidR="00000000" w:rsidRPr="00000000">
        <w:rPr>
          <w:rtl w:val="0"/>
        </w:rPr>
      </w:r>
    </w:p>
    <w:p w:rsidR="00000000" w:rsidDel="00000000" w:rsidP="00000000" w:rsidRDefault="00000000" w:rsidRPr="00000000" w14:paraId="00000057">
      <w:pPr>
        <w:pageBreakBefore w:val="0"/>
        <w:rPr>
          <w:b w:val="0"/>
          <w:i w:val="0"/>
          <w:color w:val="000000"/>
          <w:sz w:val="24"/>
          <w:szCs w:val="24"/>
          <w:vertAlign w:val="baseline"/>
        </w:rPr>
      </w:pPr>
      <w:r w:rsidDel="00000000" w:rsidR="00000000" w:rsidRPr="00000000">
        <w:rPr>
          <w:rtl w:val="0"/>
        </w:rPr>
      </w:r>
    </w:p>
    <w:p w:rsidR="00000000" w:rsidDel="00000000" w:rsidP="00000000" w:rsidRDefault="00000000" w:rsidRPr="00000000" w14:paraId="00000058">
      <w:pPr>
        <w:pageBreakBefore w:val="0"/>
        <w:numPr>
          <w:ilvl w:val="0"/>
          <w:numId w:val="1"/>
        </w:numPr>
        <w:spacing w:after="0" w:lineRule="auto"/>
        <w:ind w:left="360" w:hanging="360"/>
        <w:rPr>
          <w:sz w:val="24"/>
          <w:szCs w:val="24"/>
          <w:vertAlign w:val="baseline"/>
        </w:rPr>
      </w:pPr>
      <w:r w:rsidDel="00000000" w:rsidR="00000000" w:rsidRPr="00000000">
        <w:rPr>
          <w:b w:val="1"/>
          <w:i w:val="1"/>
          <w:color w:val="000000"/>
          <w:sz w:val="24"/>
          <w:szCs w:val="24"/>
          <w:vertAlign w:val="baseline"/>
          <w:rtl w:val="0"/>
        </w:rPr>
        <w:t xml:space="preserve"> Specimen Collection Control:</w:t>
      </w:r>
      <w:r w:rsidDel="00000000" w:rsidR="00000000" w:rsidRPr="00000000">
        <w:rPr>
          <w:rtl w:val="0"/>
        </w:rPr>
      </w:r>
    </w:p>
    <w:p w:rsidR="00000000" w:rsidDel="00000000" w:rsidP="00000000" w:rsidRDefault="00000000" w:rsidRPr="00000000" w14:paraId="00000059">
      <w:pPr>
        <w:pageBreakBefore w:val="0"/>
        <w:tabs>
          <w:tab w:val="left" w:leader="none" w:pos="0"/>
        </w:tabs>
        <w:spacing w:after="0" w:before="0" w:line="259" w:lineRule="auto"/>
        <w:rPr>
          <w:b w:val="0"/>
          <w:i w:val="0"/>
          <w:sz w:val="24"/>
          <w:szCs w:val="24"/>
          <w:vertAlign w:val="baseline"/>
        </w:rPr>
      </w:pPr>
      <w:r w:rsidDel="00000000" w:rsidR="00000000" w:rsidRPr="00000000">
        <w:rPr>
          <w:b w:val="1"/>
          <w:i w:val="1"/>
          <w:sz w:val="24"/>
          <w:szCs w:val="24"/>
          <w:vertAlign w:val="baseline"/>
          <w:rtl w:val="0"/>
        </w:rPr>
        <w:t xml:space="preserve">The accessioning process should include some type of control for adequate human specimen.  This could include using an EUA authorized assay that includes some form of human sample control (e.g. RNaseP) to determine if sufficient sample was collected by the user.  Alternatively, the laboratory could run a separate RT PCR in parallel for each sample type that targets a human housekeeping gene.  A design feature of the collection device, such as changing color in the presence of human material, may also be an appropriate control.  Sample collection visually observed by a healthcare provider through a telemedicine visit, and a method/procedure for the laboratory to confirm this, could also serve as this control.  </w:t>
      </w:r>
      <w:r w:rsidDel="00000000" w:rsidR="00000000" w:rsidRPr="00000000">
        <w:rPr>
          <w:rtl w:val="0"/>
        </w:rPr>
      </w:r>
    </w:p>
    <w:p w:rsidR="00000000" w:rsidDel="00000000" w:rsidP="00000000" w:rsidRDefault="00000000" w:rsidRPr="00000000" w14:paraId="0000005A">
      <w:pPr>
        <w:pageBreakBefore w:val="0"/>
        <w:ind w:left="360" w:firstLine="0"/>
        <w:rPr>
          <w:sz w:val="24"/>
          <w:szCs w:val="24"/>
          <w:vertAlign w:val="baseline"/>
        </w:rPr>
      </w:pPr>
      <w:r w:rsidDel="00000000" w:rsidR="00000000" w:rsidRPr="00000000">
        <w:rPr>
          <w:rtl w:val="0"/>
        </w:rPr>
      </w:r>
    </w:p>
    <w:p w:rsidR="00000000" w:rsidDel="00000000" w:rsidP="00000000" w:rsidRDefault="00000000" w:rsidRPr="00000000" w14:paraId="0000005B">
      <w:pPr>
        <w:pageBreakBefore w:val="0"/>
        <w:rPr>
          <w:vertAlign w:val="baseline"/>
        </w:rPr>
      </w:pPr>
      <w:r w:rsidDel="00000000" w:rsidR="00000000" w:rsidRPr="00000000">
        <w:rPr>
          <w:rtl w:val="0"/>
        </w:rPr>
      </w:r>
    </w:p>
    <w:p w:rsidR="00000000" w:rsidDel="00000000" w:rsidP="00000000" w:rsidRDefault="00000000" w:rsidRPr="00000000" w14:paraId="0000005C">
      <w:pPr>
        <w:pageBreakBefore w:val="0"/>
        <w:numPr>
          <w:ilvl w:val="0"/>
          <w:numId w:val="1"/>
        </w:numPr>
        <w:ind w:left="360" w:hanging="360"/>
        <w:rPr>
          <w:b w:val="0"/>
          <w:i w:val="0"/>
          <w:sz w:val="24"/>
          <w:szCs w:val="24"/>
          <w:u w:val="single"/>
          <w:vertAlign w:val="baseline"/>
        </w:rPr>
      </w:pPr>
      <w:r w:rsidDel="00000000" w:rsidR="00000000" w:rsidRPr="00000000">
        <w:rPr>
          <w:b w:val="1"/>
          <w:i w:val="1"/>
          <w:sz w:val="24"/>
          <w:szCs w:val="24"/>
          <w:u w:val="single"/>
          <w:vertAlign w:val="baseline"/>
          <w:rtl w:val="0"/>
        </w:rPr>
        <w:t xml:space="preserve">Partnering Laboratories:</w:t>
      </w:r>
      <w:r w:rsidDel="00000000" w:rsidR="00000000" w:rsidRPr="00000000">
        <w:rPr>
          <w:rtl w:val="0"/>
        </w:rPr>
      </w:r>
    </w:p>
    <w:p w:rsidR="00000000" w:rsidDel="00000000" w:rsidP="00000000" w:rsidRDefault="00000000" w:rsidRPr="00000000" w14:paraId="0000005D">
      <w:pPr>
        <w:pageBreakBefore w:val="0"/>
        <w:rPr>
          <w:b w:val="0"/>
          <w:i w:val="0"/>
          <w:sz w:val="24"/>
          <w:szCs w:val="24"/>
          <w:vertAlign w:val="baseline"/>
        </w:rPr>
      </w:pPr>
      <w:r w:rsidDel="00000000" w:rsidR="00000000" w:rsidRPr="00000000">
        <w:rPr>
          <w:b w:val="1"/>
          <w:i w:val="1"/>
          <w:sz w:val="24"/>
          <w:szCs w:val="24"/>
          <w:vertAlign w:val="baseline"/>
          <w:rtl w:val="0"/>
        </w:rPr>
        <w:t xml:space="preserve">Fill out the table below to identify all laboratories that samples will be sent to and all tests that will be run with the samples at each laboratory.  </w:t>
      </w:r>
      <w:r w:rsidDel="00000000" w:rsidR="00000000" w:rsidRPr="00000000">
        <w:rPr>
          <w:rtl w:val="0"/>
        </w:rPr>
      </w:r>
    </w:p>
    <w:p w:rsidR="00000000" w:rsidDel="00000000" w:rsidP="00000000" w:rsidRDefault="00000000" w:rsidRPr="00000000" w14:paraId="0000005E">
      <w:pPr>
        <w:pageBreakBefore w:val="0"/>
        <w:rPr>
          <w:b w:val="0"/>
          <w:i w:val="0"/>
          <w:sz w:val="24"/>
          <w:szCs w:val="24"/>
          <w:vertAlign w:val="baseline"/>
        </w:rPr>
      </w:pPr>
      <w:r w:rsidDel="00000000" w:rsidR="00000000" w:rsidRPr="00000000">
        <w:rPr>
          <w:rtl w:val="0"/>
        </w:rPr>
      </w:r>
    </w:p>
    <w:tbl>
      <w:tblPr>
        <w:tblStyle w:val="Table1"/>
        <w:tblW w:w="7038.0" w:type="dxa"/>
        <w:jc w:val="left"/>
        <w:tblInd w:w="52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908"/>
        <w:gridCol w:w="2520"/>
        <w:gridCol w:w="2610"/>
        <w:tblGridChange w:id="0">
          <w:tblGrid>
            <w:gridCol w:w="1908"/>
            <w:gridCol w:w="2520"/>
            <w:gridCol w:w="2610"/>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05F">
            <w:pPr>
              <w:pageBreakBefore w:val="0"/>
              <w:jc w:val="both"/>
              <w:rPr>
                <w:vertAlign w:val="baseline"/>
              </w:rPr>
            </w:pPr>
            <w:r w:rsidDel="00000000" w:rsidR="00000000" w:rsidRPr="00000000">
              <w:rPr>
                <w:b w:val="1"/>
                <w:vertAlign w:val="baseline"/>
                <w:rtl w:val="0"/>
              </w:rPr>
              <w:t xml:space="preserve">Laboratory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060">
            <w:pPr>
              <w:pageBreakBefore w:val="0"/>
              <w:rPr>
                <w:vertAlign w:val="baseline"/>
              </w:rPr>
            </w:pPr>
            <w:r w:rsidDel="00000000" w:rsidR="00000000" w:rsidRPr="00000000">
              <w:rPr>
                <w:b w:val="1"/>
                <w:vertAlign w:val="baseline"/>
                <w:rtl w:val="0"/>
              </w:rPr>
              <w:t xml:space="preserve">EUA Assay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061">
            <w:pPr>
              <w:pageBreakBefore w:val="0"/>
              <w:rPr>
                <w:b w:val="0"/>
                <w:vertAlign w:val="baseline"/>
              </w:rPr>
            </w:pPr>
            <w:r w:rsidDel="00000000" w:rsidR="00000000" w:rsidRPr="00000000">
              <w:rPr>
                <w:b w:val="1"/>
                <w:vertAlign w:val="baseline"/>
                <w:rtl w:val="0"/>
              </w:rPr>
              <w:t xml:space="preserve">Lab Testing Capacity (per day or week)</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062">
            <w:pPr>
              <w:pageBreakBefore w:val="0"/>
              <w:rPr>
                <w:b w:val="0"/>
                <w:vertAlign w:val="baseline"/>
              </w:rPr>
            </w:pPr>
            <w:r w:rsidDel="00000000" w:rsidR="00000000" w:rsidRPr="00000000">
              <w:rPr>
                <w:b w:val="1"/>
                <w:vertAlign w:val="baseline"/>
                <w:rtl w:val="0"/>
              </w:rPr>
              <w:t xml:space="preserve">Lab Name</w:t>
            </w:r>
            <w:r w:rsidDel="00000000" w:rsidR="00000000" w:rsidRPr="00000000">
              <w:rPr>
                <w:rtl w:val="0"/>
              </w:rPr>
            </w:r>
          </w:p>
          <w:p w:rsidR="00000000" w:rsidDel="00000000" w:rsidP="00000000" w:rsidRDefault="00000000" w:rsidRPr="00000000" w14:paraId="00000063">
            <w:pPr>
              <w:pageBreakBefore w:val="0"/>
              <w:rPr>
                <w:vertAlign w:val="baseline"/>
              </w:rPr>
            </w:pPr>
            <w:r w:rsidDel="00000000" w:rsidR="00000000" w:rsidRPr="00000000">
              <w:rPr>
                <w:vertAlign w:val="baseline"/>
                <w:rtl w:val="0"/>
              </w:rPr>
              <w:t xml:space="preserve">Address</w:t>
            </w:r>
          </w:p>
          <w:p w:rsidR="00000000" w:rsidDel="00000000" w:rsidP="00000000" w:rsidRDefault="00000000" w:rsidRPr="00000000" w14:paraId="00000064">
            <w:pPr>
              <w:pageBreakBefore w:val="0"/>
              <w:rPr>
                <w:vertAlign w:val="baseline"/>
              </w:rPr>
            </w:pPr>
            <w:r w:rsidDel="00000000" w:rsidR="00000000" w:rsidRPr="00000000">
              <w:rPr>
                <w:vertAlign w:val="baseline"/>
                <w:rtl w:val="0"/>
              </w:rPr>
              <w:t xml:space="preserve">Phone: </w:t>
            </w:r>
          </w:p>
          <w:p w:rsidR="00000000" w:rsidDel="00000000" w:rsidP="00000000" w:rsidRDefault="00000000" w:rsidRPr="00000000" w14:paraId="00000065">
            <w:pPr>
              <w:pageBreakBefore w:val="0"/>
              <w:rPr>
                <w:vertAlign w:val="baseline"/>
              </w:rPr>
            </w:pPr>
            <w:r w:rsidDel="00000000" w:rsidR="00000000" w:rsidRPr="00000000">
              <w:rPr>
                <w:vertAlign w:val="baseline"/>
                <w:rtl w:val="0"/>
              </w:rPr>
              <w:t xml:space="preserve">CLIA #:</w:t>
            </w:r>
          </w:p>
        </w:tc>
        <w:tc>
          <w:tcPr>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066">
            <w:pPr>
              <w:pageBreakBefore w:val="0"/>
              <w:rPr>
                <w:vertAlign w:val="baseline"/>
              </w:rPr>
            </w:pPr>
            <w:r w:rsidDel="00000000" w:rsidR="00000000" w:rsidRPr="00000000">
              <w:rPr>
                <w:vertAlign w:val="baseline"/>
                <w:rtl w:val="0"/>
              </w:rPr>
              <w:t xml:space="preserve">Assay Name</w:t>
            </w:r>
          </w:p>
          <w:p w:rsidR="00000000" w:rsidDel="00000000" w:rsidP="00000000" w:rsidRDefault="00000000" w:rsidRPr="00000000" w14:paraId="00000067">
            <w:pPr>
              <w:pageBreakBefore w:val="0"/>
              <w:rPr>
                <w:b w:val="0"/>
                <w:vertAlign w:val="baseline"/>
              </w:rPr>
            </w:pPr>
            <w:r w:rsidDel="00000000" w:rsidR="00000000" w:rsidRPr="00000000">
              <w:rPr>
                <w:b w:val="1"/>
                <w:vertAlign w:val="baseline"/>
                <w:rtl w:val="0"/>
              </w:rPr>
              <w:t xml:space="preserve">Identify if Commercial Assay or LDT</w:t>
            </w:r>
            <w:r w:rsidDel="00000000" w:rsidR="00000000" w:rsidRPr="00000000">
              <w:rPr>
                <w:rtl w:val="0"/>
              </w:rPr>
            </w:r>
          </w:p>
          <w:p w:rsidR="00000000" w:rsidDel="00000000" w:rsidP="00000000" w:rsidRDefault="00000000" w:rsidRPr="00000000" w14:paraId="00000068">
            <w:pPr>
              <w:pageBreakBefore w:val="0"/>
              <w:rP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069">
            <w:pPr>
              <w:pageBreakBefore w:val="0"/>
              <w:rPr>
                <w:vertAlign w:val="baseline"/>
              </w:rPr>
            </w:pPr>
            <w:r w:rsidDel="00000000" w:rsidR="00000000" w:rsidRPr="00000000">
              <w:rPr>
                <w:rtl w:val="0"/>
              </w:rPr>
            </w:r>
          </w:p>
        </w:tc>
      </w:tr>
    </w:tbl>
    <w:p w:rsidR="00000000" w:rsidDel="00000000" w:rsidP="00000000" w:rsidRDefault="00000000" w:rsidRPr="00000000" w14:paraId="0000006A">
      <w:pPr>
        <w:pageBreakBefore w:val="0"/>
        <w:rPr>
          <w:b w:val="0"/>
          <w:i w:val="0"/>
          <w:sz w:val="24"/>
          <w:szCs w:val="24"/>
          <w:vertAlign w:val="baseline"/>
        </w:rPr>
      </w:pPr>
      <w:r w:rsidDel="00000000" w:rsidR="00000000" w:rsidRPr="00000000">
        <w:rPr>
          <w:rtl w:val="0"/>
        </w:rPr>
      </w:r>
    </w:p>
    <w:p w:rsidR="00000000" w:rsidDel="00000000" w:rsidP="00000000" w:rsidRDefault="00000000" w:rsidRPr="00000000" w14:paraId="0000006B">
      <w:pPr>
        <w:pageBreakBefore w:val="0"/>
        <w:rPr>
          <w:b w:val="0"/>
          <w:i w:val="0"/>
          <w:sz w:val="24"/>
          <w:szCs w:val="24"/>
          <w:vertAlign w:val="baseline"/>
        </w:rPr>
      </w:pPr>
      <w:r w:rsidDel="00000000" w:rsidR="00000000" w:rsidRPr="00000000">
        <w:rPr>
          <w:b w:val="1"/>
          <w:i w:val="1"/>
          <w:sz w:val="24"/>
          <w:szCs w:val="24"/>
          <w:vertAlign w:val="baseline"/>
          <w:rtl w:val="0"/>
        </w:rPr>
        <w:t xml:space="preserve">We recommend requesting a letter from the developer of each test permitting FDA to discuss their submission with you.</w:t>
      </w:r>
      <w:r w:rsidDel="00000000" w:rsidR="00000000" w:rsidRPr="00000000">
        <w:rPr>
          <w:rtl w:val="0"/>
        </w:rPr>
      </w:r>
    </w:p>
    <w:p w:rsidR="00000000" w:rsidDel="00000000" w:rsidP="00000000" w:rsidRDefault="00000000" w:rsidRPr="00000000" w14:paraId="0000006C">
      <w:pPr>
        <w:pageBreakBefore w:val="0"/>
        <w:rPr>
          <w:b w:val="0"/>
          <w:i w:val="0"/>
          <w:vertAlign w:val="baseline"/>
        </w:rPr>
      </w:pPr>
      <w:r w:rsidDel="00000000" w:rsidR="00000000" w:rsidRPr="00000000">
        <w:rPr>
          <w:rtl w:val="0"/>
        </w:rPr>
      </w:r>
    </w:p>
    <w:p w:rsidR="00000000" w:rsidDel="00000000" w:rsidP="00000000" w:rsidRDefault="00000000" w:rsidRPr="00000000" w14:paraId="0000006D">
      <w:pPr>
        <w:pageBreakBefore w:val="0"/>
        <w:rPr>
          <w:vertAlign w:val="baseline"/>
        </w:rPr>
      </w:pPr>
      <w:r w:rsidDel="00000000" w:rsidR="00000000" w:rsidRPr="00000000">
        <w:rPr>
          <w:b w:val="1"/>
          <w:i w:val="1"/>
          <w:sz w:val="24"/>
          <w:szCs w:val="24"/>
          <w:vertAlign w:val="baseline"/>
          <w:rtl w:val="0"/>
        </w:rPr>
        <w:t xml:space="preserve">Additionally, each test developer should submit an EUA or EUA amendment for authorization with </w:t>
      </w:r>
      <w:r w:rsidDel="00000000" w:rsidR="00000000" w:rsidRPr="00000000">
        <w:rPr>
          <w:b w:val="1"/>
          <w:i w:val="1"/>
          <w:sz w:val="24"/>
          <w:szCs w:val="24"/>
          <w:highlight w:val="yellow"/>
          <w:vertAlign w:val="baseline"/>
          <w:rtl w:val="0"/>
        </w:rPr>
        <w:t xml:space="preserve">[collection device name]</w:t>
      </w:r>
      <w:r w:rsidDel="00000000" w:rsidR="00000000" w:rsidRPr="00000000">
        <w:rPr>
          <w:b w:val="1"/>
          <w:i w:val="1"/>
          <w:sz w:val="24"/>
          <w:szCs w:val="24"/>
          <w:vertAlign w:val="baseline"/>
          <w:rtl w:val="0"/>
        </w:rPr>
        <w:t xml:space="preserve">. Please provide a right of reference to each test developer to allow the data validating your home collection device to be incorporated by reference in the test developer’s EUA request.    </w:t>
      </w:r>
      <w:r w:rsidDel="00000000" w:rsidR="00000000" w:rsidRPr="00000000">
        <w:rPr>
          <w:rtl w:val="0"/>
        </w:rPr>
      </w:r>
    </w:p>
    <w:p w:rsidR="00000000" w:rsidDel="00000000" w:rsidP="00000000" w:rsidRDefault="00000000" w:rsidRPr="00000000" w14:paraId="0000006E">
      <w:pPr>
        <w:pStyle w:val="Heading1"/>
        <w:pageBreakBefore w:val="0"/>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F. PRODUCT MANUFACTURING</w:t>
      </w:r>
      <w:r w:rsidDel="00000000" w:rsidR="00000000" w:rsidRPr="00000000">
        <w:rPr>
          <w:rtl w:val="0"/>
        </w:rPr>
      </w:r>
    </w:p>
    <w:p w:rsidR="00000000" w:rsidDel="00000000" w:rsidP="00000000" w:rsidRDefault="00000000" w:rsidRPr="00000000" w14:paraId="0000006F">
      <w:pPr>
        <w:pageBreakBefore w:val="0"/>
        <w:rPr>
          <w:sz w:val="24"/>
          <w:szCs w:val="24"/>
          <w:vertAlign w:val="baseline"/>
        </w:rPr>
      </w:pPr>
      <w:r w:rsidDel="00000000" w:rsidR="00000000" w:rsidRPr="00000000">
        <w:rPr>
          <w:rtl w:val="0"/>
        </w:rPr>
      </w:r>
    </w:p>
    <w:p w:rsidR="00000000" w:rsidDel="00000000" w:rsidP="00000000" w:rsidRDefault="00000000" w:rsidRPr="00000000" w14:paraId="00000070">
      <w:pPr>
        <w:pageBreakBefore w:val="0"/>
        <w:rPr>
          <w:sz w:val="24"/>
          <w:szCs w:val="24"/>
          <w:vertAlign w:val="baseline"/>
        </w:rPr>
      </w:pPr>
      <w:r w:rsidDel="00000000" w:rsidR="00000000" w:rsidRPr="00000000">
        <w:rPr>
          <w:sz w:val="24"/>
          <w:szCs w:val="24"/>
          <w:vertAlign w:val="baseline"/>
          <w:rtl w:val="0"/>
        </w:rPr>
        <w:t xml:space="preserve">The</w:t>
      </w:r>
      <w:r w:rsidDel="00000000" w:rsidR="00000000" w:rsidRPr="00000000">
        <w:rPr>
          <w:b w:val="1"/>
          <w:sz w:val="24"/>
          <w:szCs w:val="24"/>
          <w:vertAlign w:val="baseline"/>
          <w:rtl w:val="0"/>
        </w:rPr>
        <w:t xml:space="preserve"> </w:t>
      </w:r>
      <w:r w:rsidDel="00000000" w:rsidR="00000000" w:rsidRPr="00000000">
        <w:rPr>
          <w:b w:val="1"/>
          <w:i w:val="1"/>
          <w:color w:val="000000"/>
          <w:sz w:val="24"/>
          <w:szCs w:val="24"/>
          <w:highlight w:val="yellow"/>
          <w:vertAlign w:val="baseline"/>
          <w:rtl w:val="0"/>
        </w:rPr>
        <w:t xml:space="preserve">[name of collection device</w:t>
      </w:r>
      <w:r w:rsidDel="00000000" w:rsidR="00000000" w:rsidRPr="00000000">
        <w:rPr>
          <w:b w:val="1"/>
          <w:i w:val="1"/>
          <w:sz w:val="24"/>
          <w:szCs w:val="24"/>
          <w:vertAlign w:val="baseline"/>
          <w:rtl w:val="0"/>
        </w:rPr>
        <w:t xml:space="preserve">]</w:t>
      </w:r>
      <w:r w:rsidDel="00000000" w:rsidR="00000000" w:rsidRPr="00000000">
        <w:rPr>
          <w:b w:val="1"/>
          <w:sz w:val="24"/>
          <w:szCs w:val="24"/>
          <w:vertAlign w:val="baseline"/>
          <w:rtl w:val="0"/>
        </w:rPr>
        <w:t xml:space="preserve"> </w:t>
      </w:r>
      <w:r w:rsidDel="00000000" w:rsidR="00000000" w:rsidRPr="00000000">
        <w:rPr>
          <w:sz w:val="24"/>
          <w:szCs w:val="24"/>
          <w:vertAlign w:val="baseline"/>
          <w:rtl w:val="0"/>
        </w:rPr>
        <w:t xml:space="preserve">has been validated using only the components referenced in this submission.  </w:t>
      </w:r>
    </w:p>
    <w:p w:rsidR="00000000" w:rsidDel="00000000" w:rsidP="00000000" w:rsidRDefault="00000000" w:rsidRPr="00000000" w14:paraId="00000071">
      <w:pPr>
        <w:pStyle w:val="Heading2"/>
        <w:pageBreakBefore w:val="0"/>
        <w:numPr>
          <w:ilvl w:val="0"/>
          <w:numId w:val="4"/>
        </w:numPr>
        <w:ind w:left="360" w:hanging="360"/>
        <w:rPr>
          <w:rFonts w:ascii="Times New Roman" w:cs="Times New Roman" w:eastAsia="Times New Roman" w:hAnsi="Times New Roman"/>
          <w:sz w:val="24"/>
          <w:szCs w:val="24"/>
          <w:u w:val="single"/>
          <w:vertAlign w:val="baseline"/>
        </w:rPr>
      </w:pPr>
      <w:r w:rsidDel="00000000" w:rsidR="00000000" w:rsidRPr="00000000">
        <w:rPr>
          <w:rFonts w:ascii="Times New Roman" w:cs="Times New Roman" w:eastAsia="Times New Roman" w:hAnsi="Times New Roman"/>
          <w:b w:val="1"/>
          <w:i w:val="1"/>
          <w:sz w:val="24"/>
          <w:szCs w:val="24"/>
          <w:u w:val="single"/>
          <w:vertAlign w:val="baseline"/>
          <w:rtl w:val="0"/>
        </w:rPr>
        <w:t xml:space="preserve">Overview of Manufacturing and Distribution: </w:t>
      </w:r>
      <w:r w:rsidDel="00000000" w:rsidR="00000000" w:rsidRPr="00000000">
        <w:rPr>
          <w:rtl w:val="0"/>
        </w:rPr>
      </w:r>
    </w:p>
    <w:p w:rsidR="00000000" w:rsidDel="00000000" w:rsidP="00000000" w:rsidRDefault="00000000" w:rsidRPr="00000000" w14:paraId="00000072">
      <w:pPr>
        <w:pageBreakBefore w:val="0"/>
        <w:ind w:left="360" w:firstLine="0"/>
        <w:rPr>
          <w:sz w:val="24"/>
          <w:szCs w:val="24"/>
          <w:vertAlign w:val="baseline"/>
        </w:rPr>
      </w:pPr>
      <w:r w:rsidDel="00000000" w:rsidR="00000000" w:rsidRPr="00000000">
        <w:rPr>
          <w:sz w:val="24"/>
          <w:szCs w:val="24"/>
          <w:vertAlign w:val="baseline"/>
          <w:rtl w:val="0"/>
        </w:rPr>
        <w:t xml:space="preserve">The product will be manufactured at </w:t>
      </w:r>
      <w:r w:rsidDel="00000000" w:rsidR="00000000" w:rsidRPr="00000000">
        <w:rPr>
          <w:sz w:val="24"/>
          <w:szCs w:val="24"/>
          <w:highlight w:val="yellow"/>
          <w:vertAlign w:val="baseline"/>
          <w:rtl w:val="0"/>
        </w:rPr>
        <w:t xml:space="preserve">[</w:t>
      </w:r>
      <w:r w:rsidDel="00000000" w:rsidR="00000000" w:rsidRPr="00000000">
        <w:rPr>
          <w:b w:val="1"/>
          <w:i w:val="1"/>
          <w:sz w:val="24"/>
          <w:szCs w:val="24"/>
          <w:highlight w:val="yellow"/>
          <w:vertAlign w:val="baseline"/>
          <w:rtl w:val="0"/>
        </w:rPr>
        <w:t xml:space="preserve">manufacturer’s name and FDA registration number (if applicable</w:t>
      </w:r>
      <w:r w:rsidDel="00000000" w:rsidR="00000000" w:rsidRPr="00000000">
        <w:rPr>
          <w:b w:val="1"/>
          <w:i w:val="1"/>
          <w:sz w:val="24"/>
          <w:szCs w:val="24"/>
          <w:vertAlign w:val="baseline"/>
          <w:rtl w:val="0"/>
        </w:rPr>
        <w:t xml:space="preserve">)] </w:t>
      </w:r>
      <w:r w:rsidDel="00000000" w:rsidR="00000000" w:rsidRPr="00000000">
        <w:rPr>
          <w:sz w:val="24"/>
          <w:szCs w:val="24"/>
          <w:vertAlign w:val="baseline"/>
          <w:rtl w:val="0"/>
        </w:rPr>
        <w:t xml:space="preserve">by [</w:t>
      </w:r>
      <w:r w:rsidDel="00000000" w:rsidR="00000000" w:rsidRPr="00000000">
        <w:rPr>
          <w:b w:val="1"/>
          <w:i w:val="1"/>
          <w:sz w:val="24"/>
          <w:szCs w:val="24"/>
          <w:highlight w:val="yellow"/>
          <w:vertAlign w:val="baseline"/>
          <w:rtl w:val="0"/>
        </w:rPr>
        <w:t xml:space="preserve">manufacturer name</w:t>
      </w:r>
      <w:r w:rsidDel="00000000" w:rsidR="00000000" w:rsidRPr="00000000">
        <w:rPr>
          <w:sz w:val="24"/>
          <w:szCs w:val="24"/>
          <w:highlight w:val="yellow"/>
          <w:vertAlign w:val="baseline"/>
          <w:rtl w:val="0"/>
        </w:rPr>
        <w:t xml:space="preserve">]</w:t>
      </w:r>
      <w:r w:rsidDel="00000000" w:rsidR="00000000" w:rsidRPr="00000000">
        <w:rPr>
          <w:sz w:val="24"/>
          <w:szCs w:val="24"/>
          <w:vertAlign w:val="baseline"/>
          <w:rtl w:val="0"/>
        </w:rPr>
        <w:t xml:space="preserve"> personnel consistent with practices for the production of </w:t>
      </w:r>
      <w:r w:rsidDel="00000000" w:rsidR="00000000" w:rsidRPr="00000000">
        <w:rPr>
          <w:b w:val="1"/>
          <w:sz w:val="24"/>
          <w:szCs w:val="24"/>
          <w:vertAlign w:val="baseline"/>
          <w:rtl w:val="0"/>
        </w:rPr>
        <w:t xml:space="preserve">[</w:t>
      </w:r>
      <w:r w:rsidDel="00000000" w:rsidR="00000000" w:rsidRPr="00000000">
        <w:rPr>
          <w:b w:val="1"/>
          <w:i w:val="1"/>
          <w:sz w:val="24"/>
          <w:szCs w:val="24"/>
          <w:highlight w:val="yellow"/>
          <w:vertAlign w:val="baseline"/>
          <w:rtl w:val="0"/>
        </w:rPr>
        <w:t xml:space="preserve">types of devices</w:t>
      </w:r>
      <w:r w:rsidDel="00000000" w:rsidR="00000000" w:rsidRPr="00000000">
        <w:rPr>
          <w:b w:val="1"/>
          <w:sz w:val="24"/>
          <w:szCs w:val="24"/>
          <w:highlight w:val="yellow"/>
          <w:vertAlign w:val="baseline"/>
          <w:rtl w:val="0"/>
        </w:rPr>
        <w:t xml:space="preserve">]</w:t>
      </w:r>
      <w:r w:rsidDel="00000000" w:rsidR="00000000" w:rsidRPr="00000000">
        <w:rPr>
          <w:b w:val="1"/>
          <w:sz w:val="24"/>
          <w:szCs w:val="24"/>
          <w:vertAlign w:val="baseline"/>
          <w:rtl w:val="0"/>
        </w:rPr>
        <w:t xml:space="preserve"> </w:t>
      </w:r>
      <w:r w:rsidDel="00000000" w:rsidR="00000000" w:rsidRPr="00000000">
        <w:rPr>
          <w:sz w:val="24"/>
          <w:szCs w:val="24"/>
          <w:vertAlign w:val="baseline"/>
          <w:rtl w:val="0"/>
        </w:rPr>
        <w:t xml:space="preserve">based on </w:t>
      </w:r>
      <w:r w:rsidDel="00000000" w:rsidR="00000000" w:rsidRPr="00000000">
        <w:rPr>
          <w:sz w:val="24"/>
          <w:szCs w:val="24"/>
          <w:highlight w:val="yellow"/>
          <w:vertAlign w:val="baseline"/>
          <w:rtl w:val="0"/>
        </w:rPr>
        <w:t xml:space="preserve">[</w:t>
      </w:r>
      <w:r w:rsidDel="00000000" w:rsidR="00000000" w:rsidRPr="00000000">
        <w:rPr>
          <w:b w:val="1"/>
          <w:i w:val="1"/>
          <w:sz w:val="24"/>
          <w:szCs w:val="24"/>
          <w:highlight w:val="yellow"/>
          <w:vertAlign w:val="baseline"/>
          <w:rtl w:val="0"/>
        </w:rPr>
        <w:t xml:space="preserve">type of quality system*</w:t>
      </w:r>
      <w:r w:rsidDel="00000000" w:rsidR="00000000" w:rsidRPr="00000000">
        <w:rPr>
          <w:sz w:val="24"/>
          <w:szCs w:val="24"/>
          <w:highlight w:val="yellow"/>
          <w:vertAlign w:val="baseline"/>
          <w:rtl w:val="0"/>
        </w:rPr>
        <w:t xml:space="preserve">]</w:t>
      </w:r>
      <w:r w:rsidDel="00000000" w:rsidR="00000000" w:rsidRPr="00000000">
        <w:rPr>
          <w:b w:val="1"/>
          <w:sz w:val="24"/>
          <w:szCs w:val="24"/>
          <w:highlight w:val="yellow"/>
          <w:vertAlign w:val="baseline"/>
          <w:rtl w:val="0"/>
        </w:rPr>
        <w:t xml:space="preserve">.</w:t>
      </w:r>
      <w:r w:rsidDel="00000000" w:rsidR="00000000" w:rsidRPr="00000000">
        <w:rPr>
          <w:sz w:val="24"/>
          <w:szCs w:val="24"/>
          <w:vertAlign w:val="baseline"/>
          <w:rtl w:val="0"/>
        </w:rPr>
        <w:t xml:space="preserve">  Material manufactured by [</w:t>
      </w:r>
      <w:r w:rsidDel="00000000" w:rsidR="00000000" w:rsidRPr="00000000">
        <w:rPr>
          <w:b w:val="1"/>
          <w:i w:val="1"/>
          <w:sz w:val="24"/>
          <w:szCs w:val="24"/>
          <w:highlight w:val="yellow"/>
          <w:vertAlign w:val="baseline"/>
          <w:rtl w:val="0"/>
        </w:rPr>
        <w:t xml:space="preserve">manufacturer’s name</w:t>
      </w:r>
      <w:r w:rsidDel="00000000" w:rsidR="00000000" w:rsidRPr="00000000">
        <w:rPr>
          <w:sz w:val="24"/>
          <w:szCs w:val="24"/>
          <w:highlight w:val="yellow"/>
          <w:vertAlign w:val="baseline"/>
          <w:rtl w:val="0"/>
        </w:rPr>
        <w:t xml:space="preserve">]</w:t>
      </w:r>
      <w:r w:rsidDel="00000000" w:rsidR="00000000" w:rsidRPr="00000000">
        <w:rPr>
          <w:sz w:val="24"/>
          <w:szCs w:val="24"/>
          <w:vertAlign w:val="baseline"/>
          <w:rtl w:val="0"/>
        </w:rPr>
        <w:t xml:space="preserve"> may be bottled and kitted by [</w:t>
      </w:r>
      <w:r w:rsidDel="00000000" w:rsidR="00000000" w:rsidRPr="00000000">
        <w:rPr>
          <w:b w:val="1"/>
          <w:i w:val="1"/>
          <w:sz w:val="24"/>
          <w:szCs w:val="24"/>
          <w:highlight w:val="yellow"/>
          <w:vertAlign w:val="baseline"/>
          <w:rtl w:val="0"/>
        </w:rPr>
        <w:t xml:space="preserve">packager name</w:t>
      </w:r>
      <w:r w:rsidDel="00000000" w:rsidR="00000000" w:rsidRPr="00000000">
        <w:rPr>
          <w:sz w:val="24"/>
          <w:szCs w:val="24"/>
          <w:highlight w:val="yellow"/>
          <w:vertAlign w:val="baseline"/>
          <w:rtl w:val="0"/>
        </w:rPr>
        <w:t xml:space="preserve">]</w:t>
      </w:r>
      <w:r w:rsidDel="00000000" w:rsidR="00000000" w:rsidRPr="00000000">
        <w:rPr>
          <w:sz w:val="24"/>
          <w:szCs w:val="24"/>
          <w:vertAlign w:val="baseline"/>
          <w:rtl w:val="0"/>
        </w:rPr>
        <w:t xml:space="preserve"> manufacturing facility.</w:t>
      </w:r>
    </w:p>
    <w:p w:rsidR="00000000" w:rsidDel="00000000" w:rsidP="00000000" w:rsidRDefault="00000000" w:rsidRPr="00000000" w14:paraId="00000073">
      <w:pPr>
        <w:pageBreakBefore w:val="0"/>
        <w:ind w:left="360" w:firstLine="0"/>
        <w:rPr>
          <w:sz w:val="24"/>
          <w:szCs w:val="24"/>
          <w:vertAlign w:val="baseline"/>
        </w:rPr>
      </w:pPr>
      <w:r w:rsidDel="00000000" w:rsidR="00000000" w:rsidRPr="00000000">
        <w:rPr>
          <w:rtl w:val="0"/>
        </w:rPr>
      </w:r>
    </w:p>
    <w:p w:rsidR="00000000" w:rsidDel="00000000" w:rsidP="00000000" w:rsidRDefault="00000000" w:rsidRPr="00000000" w14:paraId="00000074">
      <w:pPr>
        <w:pageBreakBefore w:val="0"/>
        <w:ind w:left="360" w:firstLine="0"/>
        <w:rPr>
          <w:b w:val="0"/>
          <w:sz w:val="24"/>
          <w:szCs w:val="24"/>
          <w:vertAlign w:val="baseline"/>
        </w:rPr>
      </w:pPr>
      <w:r w:rsidDel="00000000" w:rsidR="00000000" w:rsidRPr="00000000">
        <w:rPr>
          <w:rtl w:val="0"/>
        </w:rPr>
      </w:r>
    </w:p>
    <w:p w:rsidR="00000000" w:rsidDel="00000000" w:rsidP="00000000" w:rsidRDefault="00000000" w:rsidRPr="00000000" w14:paraId="00000075">
      <w:pPr>
        <w:pageBreakBefore w:val="0"/>
        <w:ind w:left="360" w:firstLine="0"/>
        <w:rPr>
          <w:sz w:val="24"/>
          <w:szCs w:val="24"/>
          <w:vertAlign w:val="baseline"/>
        </w:rPr>
      </w:pPr>
      <w:r w:rsidDel="00000000" w:rsidR="00000000" w:rsidRPr="00000000">
        <w:rPr>
          <w:sz w:val="24"/>
          <w:szCs w:val="24"/>
          <w:vertAlign w:val="baseline"/>
          <w:rtl w:val="0"/>
        </w:rPr>
        <w:t xml:space="preserve">The current manufacturing capabilities include the ability to manufacture approximately </w:t>
      </w:r>
      <w:r w:rsidDel="00000000" w:rsidR="00000000" w:rsidRPr="00000000">
        <w:rPr>
          <w:b w:val="1"/>
          <w:sz w:val="24"/>
          <w:szCs w:val="24"/>
          <w:vertAlign w:val="baseline"/>
          <w:rtl w:val="0"/>
        </w:rPr>
        <w:t xml:space="preserve">[</w:t>
      </w:r>
      <w:r w:rsidDel="00000000" w:rsidR="00000000" w:rsidRPr="00000000">
        <w:rPr>
          <w:b w:val="1"/>
          <w:i w:val="1"/>
          <w:sz w:val="24"/>
          <w:szCs w:val="24"/>
          <w:highlight w:val="yellow"/>
          <w:vertAlign w:val="baseline"/>
          <w:rtl w:val="0"/>
        </w:rPr>
        <w:t xml:space="preserve">please insert the approximate number of units/products that can currently be manufactured per week at the manufacturing facility</w:t>
      </w:r>
      <w:r w:rsidDel="00000000" w:rsidR="00000000" w:rsidRPr="00000000">
        <w:rPr>
          <w:b w:val="1"/>
          <w:sz w:val="24"/>
          <w:szCs w:val="24"/>
          <w:vertAlign w:val="baseline"/>
          <w:rtl w:val="0"/>
        </w:rPr>
        <w:t xml:space="preserve">]</w:t>
      </w:r>
      <w:r w:rsidDel="00000000" w:rsidR="00000000" w:rsidRPr="00000000">
        <w:rPr>
          <w:sz w:val="24"/>
          <w:szCs w:val="24"/>
          <w:vertAlign w:val="baseline"/>
          <w:rtl w:val="0"/>
        </w:rPr>
        <w:t xml:space="preserve"> products per week; however, in the event of a surge in demand, this could be increased to </w:t>
      </w:r>
      <w:r w:rsidDel="00000000" w:rsidR="00000000" w:rsidRPr="00000000">
        <w:rPr>
          <w:b w:val="1"/>
          <w:sz w:val="24"/>
          <w:szCs w:val="24"/>
          <w:vertAlign w:val="baseline"/>
          <w:rtl w:val="0"/>
        </w:rPr>
        <w:t xml:space="preserve">[</w:t>
      </w:r>
      <w:r w:rsidDel="00000000" w:rsidR="00000000" w:rsidRPr="00000000">
        <w:rPr>
          <w:b w:val="1"/>
          <w:i w:val="1"/>
          <w:sz w:val="24"/>
          <w:szCs w:val="24"/>
          <w:highlight w:val="yellow"/>
          <w:vertAlign w:val="baseline"/>
          <w:rtl w:val="0"/>
        </w:rPr>
        <w:t xml:space="preserve">please insert the approximate maximum number of units/products that could potentially be manufactured per week at the manufacturing facility if there was a surge in demand</w:t>
      </w:r>
      <w:r w:rsidDel="00000000" w:rsidR="00000000" w:rsidRPr="00000000">
        <w:rPr>
          <w:b w:val="1"/>
          <w:sz w:val="24"/>
          <w:szCs w:val="24"/>
          <w:vertAlign w:val="baseline"/>
          <w:rtl w:val="0"/>
        </w:rPr>
        <w:t xml:space="preserve">]</w:t>
      </w:r>
      <w:r w:rsidDel="00000000" w:rsidR="00000000" w:rsidRPr="00000000">
        <w:rPr>
          <w:sz w:val="24"/>
          <w:szCs w:val="24"/>
          <w:vertAlign w:val="baseline"/>
          <w:rtl w:val="0"/>
        </w:rPr>
        <w:t xml:space="preserve"> product per week within a </w:t>
      </w:r>
      <w:r w:rsidDel="00000000" w:rsidR="00000000" w:rsidRPr="00000000">
        <w:rPr>
          <w:b w:val="1"/>
          <w:sz w:val="24"/>
          <w:szCs w:val="24"/>
          <w:vertAlign w:val="baseline"/>
          <w:rtl w:val="0"/>
        </w:rPr>
        <w:t xml:space="preserve">[</w:t>
      </w:r>
      <w:r w:rsidDel="00000000" w:rsidR="00000000" w:rsidRPr="00000000">
        <w:rPr>
          <w:b w:val="1"/>
          <w:i w:val="1"/>
          <w:sz w:val="24"/>
          <w:szCs w:val="24"/>
          <w:highlight w:val="yellow"/>
          <w:vertAlign w:val="baseline"/>
          <w:rtl w:val="0"/>
        </w:rPr>
        <w:t xml:space="preserve">please specify in weeks/months the expected timeframe required to increase product production if required</w:t>
      </w:r>
      <w:r w:rsidDel="00000000" w:rsidR="00000000" w:rsidRPr="00000000">
        <w:rPr>
          <w:b w:val="1"/>
          <w:sz w:val="24"/>
          <w:szCs w:val="24"/>
          <w:vertAlign w:val="baseline"/>
          <w:rtl w:val="0"/>
        </w:rPr>
        <w:t xml:space="preserve">]</w:t>
      </w:r>
      <w:r w:rsidDel="00000000" w:rsidR="00000000" w:rsidRPr="00000000">
        <w:rPr>
          <w:sz w:val="24"/>
          <w:szCs w:val="24"/>
          <w:vertAlign w:val="baseline"/>
          <w:rtl w:val="0"/>
        </w:rPr>
        <w:t xml:space="preserve"> timeframe.</w:t>
      </w:r>
    </w:p>
    <w:p w:rsidR="00000000" w:rsidDel="00000000" w:rsidP="00000000" w:rsidRDefault="00000000" w:rsidRPr="00000000" w14:paraId="00000076">
      <w:pPr>
        <w:pageBreakBefore w:val="0"/>
        <w:ind w:left="360" w:firstLine="0"/>
        <w:rPr>
          <w:sz w:val="24"/>
          <w:szCs w:val="24"/>
          <w:vertAlign w:val="baseline"/>
        </w:rPr>
      </w:pPr>
      <w:r w:rsidDel="00000000" w:rsidR="00000000" w:rsidRPr="00000000">
        <w:rPr>
          <w:rtl w:val="0"/>
        </w:rPr>
      </w:r>
    </w:p>
    <w:p w:rsidR="00000000" w:rsidDel="00000000" w:rsidP="00000000" w:rsidRDefault="00000000" w:rsidRPr="00000000" w14:paraId="00000077">
      <w:pPr>
        <w:pageBreakBefore w:val="0"/>
        <w:ind w:left="360" w:firstLine="0"/>
        <w:rPr>
          <w:sz w:val="24"/>
          <w:szCs w:val="24"/>
          <w:vertAlign w:val="baseline"/>
        </w:rPr>
      </w:pPr>
      <w:r w:rsidDel="00000000" w:rsidR="00000000" w:rsidRPr="00000000">
        <w:rPr>
          <w:sz w:val="24"/>
          <w:szCs w:val="24"/>
          <w:vertAlign w:val="baseline"/>
          <w:rtl w:val="0"/>
        </w:rPr>
        <w:t xml:space="preserve">The product will be distributed by </w:t>
      </w:r>
      <w:r w:rsidDel="00000000" w:rsidR="00000000" w:rsidRPr="00000000">
        <w:rPr>
          <w:b w:val="1"/>
          <w:sz w:val="24"/>
          <w:szCs w:val="24"/>
          <w:vertAlign w:val="baseline"/>
          <w:rtl w:val="0"/>
        </w:rPr>
        <w:t xml:space="preserve">[</w:t>
      </w:r>
      <w:r w:rsidDel="00000000" w:rsidR="00000000" w:rsidRPr="00000000">
        <w:rPr>
          <w:b w:val="1"/>
          <w:i w:val="1"/>
          <w:sz w:val="24"/>
          <w:szCs w:val="24"/>
          <w:highlight w:val="yellow"/>
          <w:vertAlign w:val="baseline"/>
          <w:rtl w:val="0"/>
        </w:rPr>
        <w:t xml:space="preserve">please describe the distribution plan for the product and list all current distributors</w:t>
      </w:r>
      <w:r w:rsidDel="00000000" w:rsidR="00000000" w:rsidRPr="00000000">
        <w:rPr>
          <w:b w:val="1"/>
          <w:sz w:val="24"/>
          <w:szCs w:val="24"/>
          <w:vertAlign w:val="baseline"/>
          <w:rtl w:val="0"/>
        </w:rPr>
        <w:t xml:space="preserve">]</w:t>
      </w:r>
      <w:r w:rsidDel="00000000" w:rsidR="00000000" w:rsidRPr="00000000">
        <w:rPr>
          <w:sz w:val="24"/>
          <w:szCs w:val="24"/>
          <w:vertAlign w:val="baseline"/>
          <w:rtl w:val="0"/>
        </w:rPr>
        <w:t xml:space="preserve">.</w:t>
      </w:r>
    </w:p>
    <w:p w:rsidR="00000000" w:rsidDel="00000000" w:rsidP="00000000" w:rsidRDefault="00000000" w:rsidRPr="00000000" w14:paraId="00000078">
      <w:pPr>
        <w:pStyle w:val="Heading2"/>
        <w:pageBreakBefore w:val="0"/>
        <w:numPr>
          <w:ilvl w:val="0"/>
          <w:numId w:val="4"/>
        </w:numPr>
        <w:ind w:left="360" w:hanging="360"/>
        <w:rPr>
          <w:rFonts w:ascii="Times New Roman" w:cs="Times New Roman" w:eastAsia="Times New Roman" w:hAnsi="Times New Roman"/>
          <w:sz w:val="24"/>
          <w:szCs w:val="24"/>
          <w:u w:val="single"/>
          <w:vertAlign w:val="baseline"/>
        </w:rPr>
      </w:pPr>
      <w:r w:rsidDel="00000000" w:rsidR="00000000" w:rsidRPr="00000000">
        <w:rPr>
          <w:rFonts w:ascii="Times New Roman" w:cs="Times New Roman" w:eastAsia="Times New Roman" w:hAnsi="Times New Roman"/>
          <w:b w:val="1"/>
          <w:i w:val="1"/>
          <w:sz w:val="24"/>
          <w:szCs w:val="24"/>
          <w:u w:val="single"/>
          <w:vertAlign w:val="baseline"/>
          <w:rtl w:val="0"/>
        </w:rPr>
        <w:t xml:space="preserve">Components Included with the Home Collection Kit</w:t>
      </w:r>
      <w:r w:rsidDel="00000000" w:rsidR="00000000" w:rsidRPr="00000000">
        <w:rPr>
          <w:rtl w:val="0"/>
        </w:rPr>
      </w:r>
    </w:p>
    <w:p w:rsidR="00000000" w:rsidDel="00000000" w:rsidP="00000000" w:rsidRDefault="00000000" w:rsidRPr="00000000" w14:paraId="00000079">
      <w:pPr>
        <w:pageBreakBefore w:val="0"/>
        <w:ind w:left="360" w:firstLine="0"/>
        <w:rPr>
          <w:sz w:val="24"/>
          <w:szCs w:val="24"/>
          <w:vertAlign w:val="baseline"/>
        </w:rPr>
      </w:pPr>
      <w:r w:rsidDel="00000000" w:rsidR="00000000" w:rsidRPr="00000000">
        <w:rPr>
          <w:sz w:val="24"/>
          <w:szCs w:val="24"/>
          <w:vertAlign w:val="baseline"/>
          <w:rtl w:val="0"/>
        </w:rPr>
        <w:t xml:space="preserve">Components manufactured by [</w:t>
      </w:r>
      <w:r w:rsidDel="00000000" w:rsidR="00000000" w:rsidRPr="00000000">
        <w:rPr>
          <w:b w:val="1"/>
          <w:i w:val="1"/>
          <w:sz w:val="24"/>
          <w:szCs w:val="24"/>
          <w:highlight w:val="yellow"/>
          <w:vertAlign w:val="baseline"/>
          <w:rtl w:val="0"/>
        </w:rPr>
        <w:t xml:space="preserve">manufacturer’s name and FDA registration number (if applicable)</w:t>
      </w:r>
      <w:r w:rsidDel="00000000" w:rsidR="00000000" w:rsidRPr="00000000">
        <w:rPr>
          <w:sz w:val="24"/>
          <w:szCs w:val="24"/>
          <w:highlight w:val="yellow"/>
          <w:vertAlign w:val="baseline"/>
          <w:rtl w:val="0"/>
        </w:rPr>
        <w:t xml:space="preserve">]</w:t>
      </w:r>
      <w:r w:rsidDel="00000000" w:rsidR="00000000" w:rsidRPr="00000000">
        <w:rPr>
          <w:sz w:val="24"/>
          <w:szCs w:val="24"/>
          <w:vertAlign w:val="baseline"/>
          <w:rtl w:val="0"/>
        </w:rPr>
        <w:t xml:space="preserve"> and supplied with the home collection kit include:</w:t>
      </w:r>
    </w:p>
    <w:p w:rsidR="00000000" w:rsidDel="00000000" w:rsidP="00000000" w:rsidRDefault="00000000" w:rsidRPr="00000000" w14:paraId="0000007A">
      <w:pPr>
        <w:pageBreakBefore w:val="0"/>
        <w:ind w:left="360" w:firstLine="0"/>
        <w:rPr>
          <w:b w:val="0"/>
          <w:sz w:val="24"/>
          <w:szCs w:val="24"/>
          <w:vertAlign w:val="baseline"/>
        </w:rPr>
      </w:pPr>
      <w:r w:rsidDel="00000000" w:rsidR="00000000" w:rsidRPr="00000000">
        <w:rPr>
          <w:b w:val="1"/>
          <w:sz w:val="24"/>
          <w:szCs w:val="24"/>
          <w:vertAlign w:val="baseline"/>
          <w:rtl w:val="0"/>
        </w:rPr>
        <w:t xml:space="preserve">List all components and reagents provided for your home collection kit, including a description, volumes, concentrations, quantities, buffer components, etc.  If you plan to use non-traditional sources of swabs or media, please describe your qualification testing and validation procedures.  Collection media that contains hazardous or irritating materials (such as guanidinium salts) should not be used for home collection unless the collection device has specific safety features to reduce the risk of patient exposure (such as releasing preservative only when the container lid is closed). FDA will conduct a safety review of all collection media and containers.    </w:t>
      </w:r>
      <w:r w:rsidDel="00000000" w:rsidR="00000000" w:rsidRPr="00000000">
        <w:rPr>
          <w:rtl w:val="0"/>
        </w:rPr>
      </w:r>
    </w:p>
    <w:p w:rsidR="00000000" w:rsidDel="00000000" w:rsidP="00000000" w:rsidRDefault="00000000" w:rsidRPr="00000000" w14:paraId="0000007B">
      <w:pPr>
        <w:pageBreakBefore w:val="0"/>
        <w:ind w:left="360" w:firstLine="0"/>
        <w:rPr>
          <w:b w:val="0"/>
          <w:sz w:val="24"/>
          <w:szCs w:val="24"/>
          <w:vertAlign w:val="baseline"/>
        </w:rPr>
      </w:pPr>
      <w:r w:rsidDel="00000000" w:rsidR="00000000" w:rsidRPr="00000000">
        <w:rPr>
          <w:rtl w:val="0"/>
        </w:rPr>
      </w:r>
    </w:p>
    <w:p w:rsidR="00000000" w:rsidDel="00000000" w:rsidP="00000000" w:rsidRDefault="00000000" w:rsidRPr="00000000" w14:paraId="0000007C">
      <w:pPr>
        <w:pStyle w:val="Heading1"/>
        <w:pageBreakBefore w:val="0"/>
        <w:spacing w:after="0" w:line="360" w:lineRule="auto"/>
        <w:ind w:right="-144" w:firstLine="360"/>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Kit components </w:t>
      </w:r>
      <w:r w:rsidDel="00000000" w:rsidR="00000000" w:rsidRPr="00000000">
        <w:rPr>
          <w:rtl w:val="0"/>
        </w:rPr>
      </w:r>
    </w:p>
    <w:tbl>
      <w:tblPr>
        <w:tblStyle w:val="Table2"/>
        <w:tblW w:w="6843.000000000001" w:type="dxa"/>
        <w:jc w:val="left"/>
        <w:tblInd w:w="360.0" w:type="dxa"/>
        <w:tblLayout w:type="fixed"/>
        <w:tblLook w:val="0000"/>
      </w:tblPr>
      <w:tblGrid>
        <w:gridCol w:w="1780"/>
        <w:gridCol w:w="2431"/>
        <w:gridCol w:w="1056"/>
        <w:gridCol w:w="1576"/>
        <w:tblGridChange w:id="0">
          <w:tblGrid>
            <w:gridCol w:w="1780"/>
            <w:gridCol w:w="2431"/>
            <w:gridCol w:w="1056"/>
            <w:gridCol w:w="1576"/>
          </w:tblGrid>
        </w:tblGridChange>
      </w:tblGrid>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D">
            <w:pPr>
              <w:pageBreakBefore w:val="0"/>
              <w:jc w:val="center"/>
              <w:rPr>
                <w:color w:val="000000"/>
                <w:sz w:val="24"/>
                <w:szCs w:val="24"/>
                <w:vertAlign w:val="baseline"/>
              </w:rPr>
            </w:pPr>
            <w:r w:rsidDel="00000000" w:rsidR="00000000" w:rsidRPr="00000000">
              <w:rPr>
                <w:color w:val="000000"/>
                <w:sz w:val="24"/>
                <w:szCs w:val="24"/>
                <w:vertAlign w:val="baseline"/>
                <w:rtl w:val="0"/>
              </w:rPr>
              <w:t xml:space="preserve">Name</w:t>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07E">
            <w:pPr>
              <w:pageBreakBefore w:val="0"/>
              <w:jc w:val="center"/>
              <w:rPr>
                <w:color w:val="000000"/>
                <w:sz w:val="24"/>
                <w:szCs w:val="24"/>
                <w:vertAlign w:val="baseline"/>
              </w:rPr>
            </w:pPr>
            <w:r w:rsidDel="00000000" w:rsidR="00000000" w:rsidRPr="00000000">
              <w:rPr>
                <w:color w:val="000000"/>
                <w:sz w:val="24"/>
                <w:szCs w:val="24"/>
                <w:vertAlign w:val="baseline"/>
                <w:rtl w:val="0"/>
              </w:rPr>
              <w:t xml:space="preserve">Description</w:t>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07F">
            <w:pPr>
              <w:pageBreakBefore w:val="0"/>
              <w:jc w:val="center"/>
              <w:rPr>
                <w:color w:val="000000"/>
                <w:sz w:val="24"/>
                <w:szCs w:val="24"/>
                <w:vertAlign w:val="baseline"/>
              </w:rPr>
            </w:pPr>
            <w:r w:rsidDel="00000000" w:rsidR="00000000" w:rsidRPr="00000000">
              <w:rPr>
                <w:color w:val="000000"/>
                <w:sz w:val="24"/>
                <w:szCs w:val="24"/>
                <w:vertAlign w:val="baseline"/>
                <w:rtl w:val="0"/>
              </w:rPr>
              <w:t xml:space="preserve">Quantity</w:t>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080">
            <w:pPr>
              <w:pageBreakBefore w:val="0"/>
              <w:jc w:val="center"/>
              <w:rPr>
                <w:color w:val="000000"/>
                <w:sz w:val="24"/>
                <w:szCs w:val="24"/>
                <w:vertAlign w:val="baseline"/>
              </w:rPr>
            </w:pPr>
            <w:r w:rsidDel="00000000" w:rsidR="00000000" w:rsidRPr="00000000">
              <w:rPr>
                <w:color w:val="000000"/>
                <w:sz w:val="24"/>
                <w:szCs w:val="24"/>
                <w:vertAlign w:val="baseline"/>
                <w:rtl w:val="0"/>
              </w:rPr>
              <w:t xml:space="preserve">Material Supplier</w:t>
            </w:r>
          </w:p>
        </w:tc>
      </w:tr>
    </w:tbl>
    <w:p w:rsidR="00000000" w:rsidDel="00000000" w:rsidP="00000000" w:rsidRDefault="00000000" w:rsidRPr="00000000" w14:paraId="00000081">
      <w:pPr>
        <w:pageBreakBefore w:val="0"/>
        <w:ind w:left="360" w:firstLine="0"/>
        <w:rPr>
          <w:sz w:val="24"/>
          <w:szCs w:val="24"/>
          <w:vertAlign w:val="baseline"/>
        </w:rPr>
      </w:pPr>
      <w:r w:rsidDel="00000000" w:rsidR="00000000" w:rsidRPr="00000000">
        <w:rPr>
          <w:rtl w:val="0"/>
        </w:rPr>
      </w:r>
    </w:p>
    <w:p w:rsidR="00000000" w:rsidDel="00000000" w:rsidP="00000000" w:rsidRDefault="00000000" w:rsidRPr="00000000" w14:paraId="00000082">
      <w:pPr>
        <w:pStyle w:val="Heading2"/>
        <w:pageBreakBefore w:val="0"/>
        <w:numPr>
          <w:ilvl w:val="0"/>
          <w:numId w:val="4"/>
        </w:numPr>
        <w:ind w:left="360" w:hanging="360"/>
        <w:rPr>
          <w:rFonts w:ascii="Times New Roman" w:cs="Times New Roman" w:eastAsia="Times New Roman" w:hAnsi="Times New Roman"/>
          <w:b w:val="0"/>
          <w:sz w:val="24"/>
          <w:szCs w:val="24"/>
          <w:u w:val="single"/>
          <w:vertAlign w:val="baseline"/>
        </w:rPr>
      </w:pPr>
      <w:r w:rsidDel="00000000" w:rsidR="00000000" w:rsidRPr="00000000">
        <w:rPr>
          <w:rFonts w:ascii="Times New Roman" w:cs="Times New Roman" w:eastAsia="Times New Roman" w:hAnsi="Times New Roman"/>
          <w:b w:val="1"/>
          <w:i w:val="1"/>
          <w:sz w:val="24"/>
          <w:szCs w:val="24"/>
          <w:u w:val="single"/>
          <w:vertAlign w:val="baseline"/>
          <w:rtl w:val="0"/>
        </w:rPr>
        <w:t xml:space="preserve">Collection Device Stability:</w:t>
      </w:r>
      <w:r w:rsidDel="00000000" w:rsidR="00000000" w:rsidRPr="00000000">
        <w:rPr>
          <w:rFonts w:ascii="Times New Roman" w:cs="Times New Roman" w:eastAsia="Times New Roman" w:hAnsi="Times New Roman"/>
          <w:b w:val="0"/>
          <w:i w:val="1"/>
          <w:sz w:val="24"/>
          <w:szCs w:val="24"/>
          <w:u w:val="single"/>
          <w:vertAlign w:val="baseline"/>
          <w:rtl w:val="0"/>
        </w:rPr>
        <w:t xml:space="preserve"> </w:t>
      </w:r>
      <w:r w:rsidDel="00000000" w:rsidR="00000000" w:rsidRPr="00000000">
        <w:rPr>
          <w:rtl w:val="0"/>
        </w:rPr>
      </w:r>
    </w:p>
    <w:p w:rsidR="00000000" w:rsidDel="00000000" w:rsidP="00000000" w:rsidRDefault="00000000" w:rsidRPr="00000000" w14:paraId="00000083">
      <w:pPr>
        <w:pageBreakBefore w:val="0"/>
        <w:ind w:left="360" w:firstLine="0"/>
        <w:rPr>
          <w:b w:val="0"/>
          <w:i w:val="0"/>
          <w:sz w:val="24"/>
          <w:szCs w:val="24"/>
          <w:vertAlign w:val="baseline"/>
        </w:rPr>
      </w:pPr>
      <w:bookmarkStart w:colFirst="0" w:colLast="0" w:name="_1ksv4uv" w:id="15"/>
      <w:bookmarkEnd w:id="15"/>
      <w:r w:rsidDel="00000000" w:rsidR="00000000" w:rsidRPr="00000000">
        <w:rPr>
          <w:b w:val="1"/>
          <w:i w:val="1"/>
          <w:sz w:val="24"/>
          <w:szCs w:val="24"/>
          <w:vertAlign w:val="baseline"/>
          <w:rtl w:val="0"/>
        </w:rPr>
        <w:t xml:space="preserve">Briefly describe stability test plan for </w:t>
      </w:r>
      <w:r w:rsidDel="00000000" w:rsidR="00000000" w:rsidRPr="00000000">
        <w:rPr>
          <w:b w:val="1"/>
          <w:i w:val="1"/>
          <w:color w:val="000000"/>
          <w:sz w:val="24"/>
          <w:szCs w:val="24"/>
          <w:highlight w:val="yellow"/>
          <w:vertAlign w:val="baseline"/>
          <w:rtl w:val="0"/>
        </w:rPr>
        <w:t xml:space="preserve">[name of collection device</w:t>
      </w:r>
      <w:r w:rsidDel="00000000" w:rsidR="00000000" w:rsidRPr="00000000">
        <w:rPr>
          <w:b w:val="1"/>
          <w:i w:val="1"/>
          <w:sz w:val="24"/>
          <w:szCs w:val="24"/>
          <w:vertAlign w:val="baseline"/>
          <w:rtl w:val="0"/>
        </w:rPr>
        <w:t xml:space="preserve">]</w:t>
      </w:r>
      <w:r w:rsidDel="00000000" w:rsidR="00000000" w:rsidRPr="00000000">
        <w:rPr>
          <w:b w:val="1"/>
          <w:sz w:val="24"/>
          <w:szCs w:val="24"/>
          <w:vertAlign w:val="baseline"/>
          <w:rtl w:val="0"/>
        </w:rPr>
        <w:t xml:space="preserve"> </w:t>
      </w:r>
      <w:r w:rsidDel="00000000" w:rsidR="00000000" w:rsidRPr="00000000">
        <w:rPr>
          <w:b w:val="1"/>
          <w:i w:val="1"/>
          <w:sz w:val="24"/>
          <w:szCs w:val="24"/>
          <w:vertAlign w:val="baseline"/>
          <w:rtl w:val="0"/>
        </w:rPr>
        <w:t xml:space="preserve">reagents and include any accelerated stability information if available. Please note that reagent stability studies do not need to be completed at the time of EUA issuance, however the study design should be agreed upon during interactive review and the stability studies started immediately following authorization, if not before. When designing your stability study, general recommendations are outlined below, for your consideration.</w:t>
      </w:r>
      <w:r w:rsidDel="00000000" w:rsidR="00000000" w:rsidRPr="00000000">
        <w:rPr>
          <w:rtl w:val="0"/>
        </w:rPr>
      </w:r>
    </w:p>
    <w:p w:rsidR="00000000" w:rsidDel="00000000" w:rsidP="00000000" w:rsidRDefault="00000000" w:rsidRPr="00000000" w14:paraId="00000084">
      <w:pPr>
        <w:pageBreakBefore w:val="0"/>
        <w:ind w:left="360" w:firstLine="0"/>
        <w:rPr>
          <w:b w:val="0"/>
          <w:i w:val="0"/>
          <w:sz w:val="24"/>
          <w:szCs w:val="24"/>
          <w:vertAlign w:val="baseline"/>
        </w:rPr>
      </w:pPr>
      <w:r w:rsidDel="00000000" w:rsidR="00000000" w:rsidRPr="00000000">
        <w:rPr>
          <w:rtl w:val="0"/>
        </w:rPr>
      </w:r>
    </w:p>
    <w:p w:rsidR="00000000" w:rsidDel="00000000" w:rsidP="00000000" w:rsidRDefault="00000000" w:rsidRPr="00000000" w14:paraId="00000085">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36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For EUAs, you may follow the current FDA recognized CLSI Standard EP25 – Evaluation of Stability of In Vitro Diagnostic Reagents; Approved Guideline when evaluating the suitability of stability study designs. If you are planning to pursue a De Novo/510(k) for your device, we recommend discussing in more detail your stability design to facilitate potential use of the EUA data in your regular premarket submission.</w:t>
      </w:r>
    </w:p>
    <w:p w:rsidR="00000000" w:rsidDel="00000000" w:rsidP="00000000" w:rsidRDefault="00000000" w:rsidRPr="00000000" w14:paraId="00000086">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36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We recommend testing a known positive diluted patient sample at 3-5x LoD rather than positive control material to establish reagent stability.</w:t>
      </w:r>
    </w:p>
    <w:p w:rsidR="00000000" w:rsidDel="00000000" w:rsidP="00000000" w:rsidRDefault="00000000" w:rsidRPr="00000000" w14:paraId="00000087">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36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You should design your study to provide data for a timeframe that is about 10% longer than the one to be claimed – for example; a claim of 18 months should be supported by stability data out to 20 months and a claim of 7 days should include stability data out to 8 days.</w:t>
      </w:r>
    </w:p>
    <w:p w:rsidR="00000000" w:rsidDel="00000000" w:rsidP="00000000" w:rsidRDefault="00000000" w:rsidRPr="00000000" w14:paraId="00000088">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36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FDA considers 15-30°C to represent room temperature conditions. Ideally you should evaluate stability at both 15°C and 30°C, however, for the purposes of the EUA evaluation at 30°C is acceptable as the worse-case scenario.</w:t>
      </w:r>
    </w:p>
    <w:p w:rsidR="00000000" w:rsidDel="00000000" w:rsidP="00000000" w:rsidRDefault="00000000" w:rsidRPr="00000000" w14:paraId="00000089">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36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Shelf-Life Stability- Unopened kit: </w:t>
      </w:r>
    </w:p>
    <w:p w:rsidR="00000000" w:rsidDel="00000000" w:rsidP="00000000" w:rsidRDefault="00000000" w:rsidRPr="00000000" w14:paraId="0000008A">
      <w:pPr>
        <w:keepNext w:val="0"/>
        <w:keepLines w:val="0"/>
        <w:pageBreakBefore w:val="0"/>
        <w:widowControl w:val="1"/>
        <w:numPr>
          <w:ilvl w:val="1"/>
          <w:numId w:val="5"/>
        </w:numPr>
        <w:pBdr>
          <w:top w:space="0" w:sz="0" w:val="nil"/>
          <w:left w:space="0" w:sz="0" w:val="nil"/>
          <w:bottom w:space="0" w:sz="0" w:val="nil"/>
          <w:right w:space="0" w:sz="0" w:val="nil"/>
          <w:between w:space="0" w:sz="0" w:val="nil"/>
        </w:pBdr>
        <w:shd w:fill="auto" w:val="clear"/>
        <w:tabs>
          <w:tab w:val="left" w:leader="none" w:pos="360"/>
        </w:tabs>
        <w:spacing w:after="0" w:before="0" w:line="24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You should evaluate real-time kit stability studies with unopened kits stored at the claimed storage temperature for your test.</w:t>
      </w:r>
    </w:p>
    <w:p w:rsidR="00000000" w:rsidDel="00000000" w:rsidP="00000000" w:rsidRDefault="00000000" w:rsidRPr="00000000" w14:paraId="0000008B">
      <w:pPr>
        <w:keepNext w:val="0"/>
        <w:keepLines w:val="0"/>
        <w:pageBreakBefore w:val="0"/>
        <w:widowControl w:val="1"/>
        <w:numPr>
          <w:ilvl w:val="1"/>
          <w:numId w:val="5"/>
        </w:numPr>
        <w:pBdr>
          <w:top w:space="0" w:sz="0" w:val="nil"/>
          <w:left w:space="0" w:sz="0" w:val="nil"/>
          <w:bottom w:space="0" w:sz="0" w:val="nil"/>
          <w:right w:space="0" w:sz="0" w:val="nil"/>
          <w:between w:space="0" w:sz="0" w:val="nil"/>
        </w:pBdr>
        <w:shd w:fill="auto" w:val="clear"/>
        <w:tabs>
          <w:tab w:val="left" w:leader="none" w:pos="360"/>
        </w:tabs>
        <w:spacing w:after="0" w:before="0" w:line="24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Accelerated stability evaluations for unopened kits may be included in EUA submissions while the real-time studies are on-going. However, please note real-time stability data may be needed to meet the required statutory standard for pre-market approval/clearance and for EUA issuance.</w:t>
      </w:r>
    </w:p>
    <w:p w:rsidR="00000000" w:rsidDel="00000000" w:rsidP="00000000" w:rsidRDefault="00000000" w:rsidRPr="00000000" w14:paraId="0000008C">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360"/>
        </w:tabs>
        <w:spacing w:after="200" w:before="0" w:line="240" w:lineRule="auto"/>
        <w:ind w:left="36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Shipping Stability - Unopened kit: Study should evaluate the anticipated handling and shipping times and temperatures expected for unopened kits.</w:t>
      </w:r>
    </w:p>
    <w:p w:rsidR="00000000" w:rsidDel="00000000" w:rsidP="00000000" w:rsidRDefault="00000000" w:rsidRPr="00000000" w14:paraId="0000008D">
      <w:pPr>
        <w:pageBreakBefore w:val="0"/>
        <w:numPr>
          <w:ilvl w:val="0"/>
          <w:numId w:val="5"/>
        </w:numPr>
        <w:tabs>
          <w:tab w:val="left" w:leader="none" w:pos="360"/>
        </w:tabs>
        <w:ind w:left="360" w:hanging="360"/>
        <w:rPr>
          <w:sz w:val="24"/>
          <w:szCs w:val="24"/>
          <w:vertAlign w:val="baseline"/>
        </w:rPr>
      </w:pPr>
      <w:r w:rsidDel="00000000" w:rsidR="00000000" w:rsidRPr="00000000">
        <w:rPr>
          <w:sz w:val="24"/>
          <w:szCs w:val="24"/>
          <w:vertAlign w:val="baseline"/>
          <w:rtl w:val="0"/>
        </w:rPr>
        <w:t xml:space="preserve">FDA analysis recommendations for real time stability studies are as follows: </w:t>
      </w:r>
    </w:p>
    <w:p w:rsidR="00000000" w:rsidDel="00000000" w:rsidP="00000000" w:rsidRDefault="00000000" w:rsidRPr="00000000" w14:paraId="0000008E">
      <w:pPr>
        <w:pageBreakBefore w:val="0"/>
        <w:numPr>
          <w:ilvl w:val="1"/>
          <w:numId w:val="6"/>
        </w:numPr>
        <w:tabs>
          <w:tab w:val="left" w:leader="none" w:pos="360"/>
        </w:tabs>
        <w:ind w:left="720" w:hanging="360"/>
        <w:rPr>
          <w:sz w:val="24"/>
          <w:szCs w:val="24"/>
          <w:vertAlign w:val="baseline"/>
        </w:rPr>
      </w:pPr>
      <w:r w:rsidDel="00000000" w:rsidR="00000000" w:rsidRPr="00000000">
        <w:rPr>
          <w:sz w:val="24"/>
          <w:szCs w:val="24"/>
          <w:vertAlign w:val="baseline"/>
          <w:rtl w:val="0"/>
        </w:rPr>
        <w:t xml:space="preserve">Baseline of the study (t=0 of stability study) should not exceed a month from bottling </w:t>
      </w:r>
    </w:p>
    <w:p w:rsidR="00000000" w:rsidDel="00000000" w:rsidP="00000000" w:rsidRDefault="00000000" w:rsidRPr="00000000" w14:paraId="0000008F">
      <w:pPr>
        <w:pageBreakBefore w:val="0"/>
        <w:numPr>
          <w:ilvl w:val="1"/>
          <w:numId w:val="6"/>
        </w:numPr>
        <w:tabs>
          <w:tab w:val="left" w:leader="none" w:pos="360"/>
        </w:tabs>
        <w:ind w:left="720" w:hanging="360"/>
        <w:rPr>
          <w:sz w:val="24"/>
          <w:szCs w:val="24"/>
          <w:vertAlign w:val="baseline"/>
        </w:rPr>
      </w:pPr>
      <w:r w:rsidDel="00000000" w:rsidR="00000000" w:rsidRPr="00000000">
        <w:rPr>
          <w:sz w:val="24"/>
          <w:szCs w:val="24"/>
          <w:vertAlign w:val="baseline"/>
          <w:rtl w:val="0"/>
        </w:rPr>
        <w:t xml:space="preserve">Clear baselines should be described (e.g., a month from bottling) for each stability claim under each study </w:t>
      </w:r>
    </w:p>
    <w:p w:rsidR="00000000" w:rsidDel="00000000" w:rsidP="00000000" w:rsidRDefault="00000000" w:rsidRPr="00000000" w14:paraId="00000090">
      <w:pPr>
        <w:pageBreakBefore w:val="0"/>
        <w:numPr>
          <w:ilvl w:val="1"/>
          <w:numId w:val="6"/>
        </w:numPr>
        <w:tabs>
          <w:tab w:val="left" w:leader="none" w:pos="360"/>
        </w:tabs>
        <w:ind w:left="720" w:hanging="360"/>
        <w:rPr>
          <w:sz w:val="24"/>
          <w:szCs w:val="24"/>
          <w:vertAlign w:val="baseline"/>
        </w:rPr>
      </w:pPr>
      <w:r w:rsidDel="00000000" w:rsidR="00000000" w:rsidRPr="00000000">
        <w:rPr>
          <w:sz w:val="24"/>
          <w:szCs w:val="24"/>
          <w:vertAlign w:val="baseline"/>
          <w:rtl w:val="0"/>
        </w:rPr>
        <w:t xml:space="preserve">Claims should be determined based on regression analysis. Any %change (%shift) from time zero (baseline) should be calculated between the target claim and the zero-time as (Ttest-Tbaseline)/ Tbaseline*100 with 95%CI using the regression equation obtained from plotting the mean values. When formulating your acceptance criteria for evaluating the shift from baseline you should consider the reproducibility of your device. However, generally, the shift at the target claim due to storage should not exceed 10-15%. The target stability is the next to last tested point that was within +/- 10% of time zero.</w:t>
      </w:r>
    </w:p>
    <w:p w:rsidR="00000000" w:rsidDel="00000000" w:rsidP="00000000" w:rsidRDefault="00000000" w:rsidRPr="00000000" w14:paraId="00000091">
      <w:pPr>
        <w:pageBreakBefore w:val="0"/>
        <w:numPr>
          <w:ilvl w:val="1"/>
          <w:numId w:val="6"/>
        </w:numPr>
        <w:tabs>
          <w:tab w:val="left" w:leader="none" w:pos="360"/>
        </w:tabs>
        <w:ind w:left="720" w:right="288" w:hanging="360"/>
        <w:rPr>
          <w:sz w:val="24"/>
          <w:szCs w:val="24"/>
          <w:vertAlign w:val="baseline"/>
        </w:rPr>
      </w:pPr>
      <w:r w:rsidDel="00000000" w:rsidR="00000000" w:rsidRPr="00000000">
        <w:rPr>
          <w:sz w:val="24"/>
          <w:szCs w:val="24"/>
          <w:vertAlign w:val="baseline"/>
          <w:rtl w:val="0"/>
        </w:rPr>
        <w:t xml:space="preserve">Acceptance criterion may be different, depending on the test samples analyte concentration distribution in the intended use population and the risk, in other words, the impact of false results to public health. </w:t>
      </w:r>
    </w:p>
    <w:p w:rsidR="00000000" w:rsidDel="00000000" w:rsidP="00000000" w:rsidRDefault="00000000" w:rsidRPr="00000000" w14:paraId="00000092">
      <w:pPr>
        <w:pageBreakBefore w:val="0"/>
        <w:ind w:left="360" w:firstLine="0"/>
        <w:rPr>
          <w:i w:val="0"/>
          <w:sz w:val="24"/>
          <w:szCs w:val="24"/>
          <w:vertAlign w:val="baseline"/>
        </w:rPr>
      </w:pPr>
      <w:r w:rsidDel="00000000" w:rsidR="00000000" w:rsidRPr="00000000">
        <w:rPr>
          <w:rtl w:val="0"/>
        </w:rPr>
      </w:r>
    </w:p>
    <w:p w:rsidR="00000000" w:rsidDel="00000000" w:rsidP="00000000" w:rsidRDefault="00000000" w:rsidRPr="00000000" w14:paraId="00000093">
      <w:pPr>
        <w:pStyle w:val="Heading1"/>
        <w:pageBreakBefore w:val="0"/>
        <w:rPr>
          <w:rFonts w:ascii="Times New Roman" w:cs="Times New Roman" w:eastAsia="Times New Roman" w:hAnsi="Times New Roman"/>
          <w:sz w:val="24"/>
          <w:szCs w:val="24"/>
          <w:vertAlign w:val="baseline"/>
        </w:rPr>
      </w:pPr>
      <w:bookmarkStart w:colFirst="0" w:colLast="0" w:name="_44sinio" w:id="16"/>
      <w:bookmarkEnd w:id="16"/>
      <w:r w:rsidDel="00000000" w:rsidR="00000000" w:rsidRPr="00000000">
        <w:rPr>
          <w:rFonts w:ascii="Times New Roman" w:cs="Times New Roman" w:eastAsia="Times New Roman" w:hAnsi="Times New Roman"/>
          <w:b w:val="1"/>
          <w:sz w:val="24"/>
          <w:szCs w:val="24"/>
          <w:vertAlign w:val="baseline"/>
          <w:rtl w:val="0"/>
        </w:rPr>
        <w:t xml:space="preserve">G. </w:t>
      </w:r>
      <w:r w:rsidDel="00000000" w:rsidR="00000000" w:rsidRPr="00000000">
        <w:rPr>
          <w:rFonts w:ascii="Times New Roman" w:cs="Times New Roman" w:eastAsia="Times New Roman" w:hAnsi="Times New Roman"/>
          <w:b w:val="1"/>
          <w:smallCaps w:val="1"/>
          <w:sz w:val="24"/>
          <w:szCs w:val="24"/>
          <w:vertAlign w:val="baseline"/>
          <w:rtl w:val="0"/>
        </w:rPr>
        <w:t xml:space="preserve">PERFORMANCE EVALUATION</w:t>
      </w:r>
      <w:r w:rsidDel="00000000" w:rsidR="00000000" w:rsidRPr="00000000">
        <w:rPr>
          <w:rtl w:val="0"/>
        </w:rPr>
      </w:r>
    </w:p>
    <w:p w:rsidR="00000000" w:rsidDel="00000000" w:rsidP="00000000" w:rsidRDefault="00000000" w:rsidRPr="00000000" w14:paraId="00000094">
      <w:pPr>
        <w:pageBreakBefore w:val="0"/>
        <w:rPr>
          <w:rFonts w:ascii="Times" w:cs="Times" w:eastAsia="Times" w:hAnsi="Times"/>
          <w:b w:val="0"/>
          <w:i w:val="0"/>
          <w:sz w:val="24"/>
          <w:szCs w:val="24"/>
          <w:vertAlign w:val="baseline"/>
        </w:rPr>
      </w:pPr>
      <w:r w:rsidDel="00000000" w:rsidR="00000000" w:rsidRPr="00000000">
        <w:rPr>
          <w:rFonts w:ascii="Times" w:cs="Times" w:eastAsia="Times" w:hAnsi="Times"/>
          <w:b w:val="1"/>
          <w:i w:val="1"/>
          <w:sz w:val="24"/>
          <w:szCs w:val="24"/>
          <w:vertAlign w:val="baseline"/>
          <w:rtl w:val="0"/>
        </w:rPr>
        <w:t xml:space="preserve">The following recommended validation studies should be performed during your device development:</w:t>
      </w:r>
      <w:r w:rsidDel="00000000" w:rsidR="00000000" w:rsidRPr="00000000">
        <w:rPr>
          <w:rtl w:val="0"/>
        </w:rPr>
      </w:r>
    </w:p>
    <w:p w:rsidR="00000000" w:rsidDel="00000000" w:rsidP="00000000" w:rsidRDefault="00000000" w:rsidRPr="00000000" w14:paraId="00000095">
      <w:pPr>
        <w:pageBreakBefore w:val="0"/>
        <w:rPr>
          <w:sz w:val="24"/>
          <w:szCs w:val="24"/>
          <w:vertAlign w:val="baseline"/>
        </w:rPr>
      </w:pPr>
      <w:r w:rsidDel="00000000" w:rsidR="00000000" w:rsidRPr="00000000">
        <w:rPr>
          <w:rtl w:val="0"/>
        </w:rPr>
      </w:r>
    </w:p>
    <w:p w:rsidR="00000000" w:rsidDel="00000000" w:rsidP="00000000" w:rsidRDefault="00000000" w:rsidRPr="00000000" w14:paraId="00000096">
      <w:pPr>
        <w:pageBreakBefore w:val="0"/>
        <w:rPr>
          <w:b w:val="0"/>
          <w:sz w:val="24"/>
          <w:szCs w:val="24"/>
          <w:vertAlign w:val="baseline"/>
        </w:rPr>
      </w:pPr>
      <w:r w:rsidDel="00000000" w:rsidR="00000000" w:rsidRPr="00000000">
        <w:rPr>
          <w:b w:val="1"/>
          <w:sz w:val="24"/>
          <w:szCs w:val="24"/>
          <w:vertAlign w:val="baseline"/>
          <w:rtl w:val="0"/>
        </w:rPr>
        <w:t xml:space="preserve">Home Collection Sample Stability Study Design  </w:t>
      </w:r>
      <w:r w:rsidDel="00000000" w:rsidR="00000000" w:rsidRPr="00000000">
        <w:rPr>
          <w:rtl w:val="0"/>
        </w:rPr>
      </w:r>
    </w:p>
    <w:p w:rsidR="00000000" w:rsidDel="00000000" w:rsidP="00000000" w:rsidRDefault="00000000" w:rsidRPr="00000000" w14:paraId="00000097">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82"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If your kit will use foam or wrapped polyester nasal swabs transported in 0.9% saline, PBS or dry tubes you may reference stability studies conducted by Quantigen Biosciences, with support from The Gates Foundation and UnitedHealth Group and do not have to perform your own separate stability study for sample transport.  Quantigen Biosciences has granted a right of reference to any sponsor wishing to pursue an EUA to leverage their COVID-19 swab stability data as part of that sponsor’s EUA request.</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9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82"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99">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82"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If you are shipping a dry swab you should also provide a rehydration SOP for laboratories to use and provide validation data for the rehydration protocol.    </w:t>
      </w:r>
      <w:r w:rsidDel="00000000" w:rsidR="00000000" w:rsidRPr="00000000">
        <w:rPr>
          <w:rtl w:val="0"/>
        </w:rPr>
      </w:r>
    </w:p>
    <w:p w:rsidR="00000000" w:rsidDel="00000000" w:rsidP="00000000" w:rsidRDefault="00000000" w:rsidRPr="00000000" w14:paraId="0000009A">
      <w:pPr>
        <w:pageBreakBefore w:val="0"/>
        <w:rPr>
          <w:sz w:val="24"/>
          <w:szCs w:val="24"/>
          <w:vertAlign w:val="baseline"/>
        </w:rPr>
      </w:pPr>
      <w:r w:rsidDel="00000000" w:rsidR="00000000" w:rsidRPr="00000000">
        <w:rPr>
          <w:rtl w:val="0"/>
        </w:rPr>
      </w:r>
    </w:p>
    <w:p w:rsidR="00000000" w:rsidDel="00000000" w:rsidP="00000000" w:rsidRDefault="00000000" w:rsidRPr="00000000" w14:paraId="0000009B">
      <w:pPr>
        <w:pageBreakBefore w:val="0"/>
        <w:rPr>
          <w:sz w:val="24"/>
          <w:szCs w:val="24"/>
          <w:vertAlign w:val="baseline"/>
        </w:rPr>
      </w:pPr>
      <w:r w:rsidDel="00000000" w:rsidR="00000000" w:rsidRPr="00000000">
        <w:rPr>
          <w:sz w:val="24"/>
          <w:szCs w:val="24"/>
          <w:vertAlign w:val="baseline"/>
          <w:rtl w:val="0"/>
        </w:rPr>
        <w:t xml:space="preserve">The proposed study design is for validation of home sample collection for nasal swab samples in media (you should test all media you intend to use for shipping), or saliva. Testing should include 20 spiked samples at 2xLoD (low positives) and 10 spiked samples at 5-10x LoD (high positives). We also recommend testing 10 negative samples to monitor for false positives. Spiked samples for swab samples should be generated by spiking virus onto swabs and placing the swab in media, if appropriate. </w:t>
      </w:r>
      <w:r w:rsidDel="00000000" w:rsidR="00000000" w:rsidRPr="00000000">
        <w:rPr>
          <w:b w:val="1"/>
          <w:sz w:val="24"/>
          <w:szCs w:val="24"/>
          <w:vertAlign w:val="baseline"/>
          <w:rtl w:val="0"/>
        </w:rPr>
        <w:t xml:space="preserve">Diluted clinical samples</w:t>
      </w:r>
      <w:r w:rsidDel="00000000" w:rsidR="00000000" w:rsidRPr="00000000">
        <w:rPr>
          <w:sz w:val="24"/>
          <w:szCs w:val="24"/>
          <w:vertAlign w:val="baseline"/>
          <w:rtl w:val="0"/>
        </w:rPr>
        <w:t xml:space="preserve"> can be used for spiking. Ideally, spiking material should be prepared with clinical matrix to most closely replicate a clinical specimen. </w:t>
      </w:r>
    </w:p>
    <w:p w:rsidR="00000000" w:rsidDel="00000000" w:rsidP="00000000" w:rsidRDefault="00000000" w:rsidRPr="00000000" w14:paraId="0000009C">
      <w:pPr>
        <w:pageBreakBefore w:val="0"/>
        <w:rPr>
          <w:sz w:val="24"/>
          <w:szCs w:val="24"/>
          <w:vertAlign w:val="baseline"/>
        </w:rPr>
      </w:pPr>
      <w:r w:rsidDel="00000000" w:rsidR="00000000" w:rsidRPr="00000000">
        <w:rPr>
          <w:rtl w:val="0"/>
        </w:rPr>
      </w:r>
    </w:p>
    <w:p w:rsidR="00000000" w:rsidDel="00000000" w:rsidP="00000000" w:rsidRDefault="00000000" w:rsidRPr="00000000" w14:paraId="0000009D">
      <w:pPr>
        <w:pageBreakBefore w:val="0"/>
        <w:rPr>
          <w:sz w:val="24"/>
          <w:szCs w:val="24"/>
          <w:vertAlign w:val="baseline"/>
        </w:rPr>
      </w:pPr>
      <w:r w:rsidDel="00000000" w:rsidR="00000000" w:rsidRPr="00000000">
        <w:rPr>
          <w:b w:val="1"/>
          <w:sz w:val="24"/>
          <w:szCs w:val="24"/>
          <w:vertAlign w:val="baseline"/>
          <w:rtl w:val="0"/>
        </w:rPr>
        <w:t xml:space="preserve">Table1: Sample Panel </w:t>
      </w:r>
      <w:r w:rsidDel="00000000" w:rsidR="00000000" w:rsidRPr="00000000">
        <w:rPr>
          <w:rtl w:val="0"/>
        </w:rPr>
      </w:r>
    </w:p>
    <w:tbl>
      <w:tblPr>
        <w:tblStyle w:val="Table3"/>
        <w:tblW w:w="5750.0" w:type="dxa"/>
        <w:jc w:val="left"/>
        <w:tblInd w:w="-80.0" w:type="dxa"/>
        <w:tblBorders>
          <w:top w:color="a3a3a3" w:space="0" w:sz="8" w:val="single"/>
          <w:left w:color="a3a3a3" w:space="0" w:sz="8" w:val="single"/>
          <w:bottom w:color="a3a3a3" w:space="0" w:sz="8" w:val="single"/>
          <w:right w:color="a3a3a3" w:space="0" w:sz="8" w:val="single"/>
          <w:insideH w:color="000000" w:space="0" w:sz="0" w:val="nil"/>
          <w:insideV w:color="000000" w:space="0" w:sz="0" w:val="nil"/>
        </w:tblBorders>
        <w:tblLayout w:type="fixed"/>
        <w:tblLook w:val="0000"/>
      </w:tblPr>
      <w:tblGrid>
        <w:gridCol w:w="2269"/>
        <w:gridCol w:w="1282"/>
        <w:gridCol w:w="2199"/>
        <w:tblGridChange w:id="0">
          <w:tblGrid>
            <w:gridCol w:w="2269"/>
            <w:gridCol w:w="1282"/>
            <w:gridCol w:w="2199"/>
          </w:tblGrid>
        </w:tblGridChange>
      </w:tblGrid>
      <w:tr>
        <w:trPr>
          <w:cantSplit w:val="0"/>
          <w:tblHeader w:val="0"/>
        </w:trPr>
        <w:tc>
          <w:tcPr>
            <w:tcBorders>
              <w:top w:color="a3a3a3" w:space="0" w:sz="8" w:val="single"/>
              <w:left w:color="a3a3a3" w:space="0" w:sz="8" w:val="single"/>
              <w:bottom w:color="a3a3a3" w:space="0" w:sz="8" w:val="single"/>
              <w:right w:color="a3a3a3" w:space="0" w:sz="8" w:val="single"/>
            </w:tcBorders>
            <w:shd w:fill="d0cece" w:val="clear"/>
            <w:tcMar>
              <w:top w:w="80.0" w:type="dxa"/>
              <w:left w:w="80.0" w:type="dxa"/>
              <w:bottom w:w="80.0" w:type="dxa"/>
              <w:right w:w="80.0" w:type="dxa"/>
            </w:tcMar>
            <w:vAlign w:val="top"/>
          </w:tcPr>
          <w:p w:rsidR="00000000" w:rsidDel="00000000" w:rsidP="00000000" w:rsidRDefault="00000000" w:rsidRPr="00000000" w14:paraId="0000009E">
            <w:pPr>
              <w:pageBreakBefore w:val="0"/>
              <w:rPr>
                <w:sz w:val="24"/>
                <w:szCs w:val="24"/>
                <w:vertAlign w:val="baseline"/>
              </w:rPr>
            </w:pPr>
            <w:r w:rsidDel="00000000" w:rsidR="00000000" w:rsidRPr="00000000">
              <w:rPr>
                <w:sz w:val="24"/>
                <w:szCs w:val="24"/>
                <w:vertAlign w:val="baseline"/>
                <w:rtl w:val="0"/>
              </w:rPr>
              <w:t xml:space="preserve">Sample </w:t>
            </w:r>
          </w:p>
        </w:tc>
        <w:tc>
          <w:tcPr>
            <w:tcBorders>
              <w:top w:color="a3a3a3" w:space="0" w:sz="8" w:val="single"/>
              <w:left w:color="a3a3a3" w:space="0" w:sz="8" w:val="single"/>
              <w:bottom w:color="a3a3a3" w:space="0" w:sz="8" w:val="single"/>
              <w:right w:color="a3a3a3" w:space="0" w:sz="8" w:val="single"/>
            </w:tcBorders>
            <w:shd w:fill="d0cece" w:val="clear"/>
            <w:tcMar>
              <w:top w:w="80.0" w:type="dxa"/>
              <w:left w:w="80.0" w:type="dxa"/>
              <w:bottom w:w="80.0" w:type="dxa"/>
              <w:right w:w="80.0" w:type="dxa"/>
            </w:tcMar>
            <w:vAlign w:val="top"/>
          </w:tcPr>
          <w:p w:rsidR="00000000" w:rsidDel="00000000" w:rsidP="00000000" w:rsidRDefault="00000000" w:rsidRPr="00000000" w14:paraId="0000009F">
            <w:pPr>
              <w:pageBreakBefore w:val="0"/>
              <w:rPr>
                <w:sz w:val="24"/>
                <w:szCs w:val="24"/>
                <w:vertAlign w:val="baseline"/>
              </w:rPr>
            </w:pPr>
            <w:r w:rsidDel="00000000" w:rsidR="00000000" w:rsidRPr="00000000">
              <w:rPr>
                <w:sz w:val="24"/>
                <w:szCs w:val="24"/>
                <w:vertAlign w:val="baseline"/>
                <w:rtl w:val="0"/>
              </w:rPr>
              <w:t xml:space="preserve">Replicates </w:t>
            </w:r>
          </w:p>
        </w:tc>
        <w:tc>
          <w:tcPr>
            <w:tcBorders>
              <w:top w:color="a3a3a3" w:space="0" w:sz="8" w:val="single"/>
              <w:left w:color="a3a3a3" w:space="0" w:sz="8" w:val="single"/>
              <w:bottom w:color="a3a3a3" w:space="0" w:sz="8" w:val="single"/>
              <w:right w:color="a3a3a3" w:space="0" w:sz="8" w:val="single"/>
            </w:tcBorders>
            <w:shd w:fill="d0cece" w:val="clear"/>
            <w:tcMar>
              <w:top w:w="80.0" w:type="dxa"/>
              <w:left w:w="80.0" w:type="dxa"/>
              <w:bottom w:w="80.0" w:type="dxa"/>
              <w:right w:w="80.0" w:type="dxa"/>
            </w:tcMar>
            <w:vAlign w:val="top"/>
          </w:tcPr>
          <w:p w:rsidR="00000000" w:rsidDel="00000000" w:rsidP="00000000" w:rsidRDefault="00000000" w:rsidRPr="00000000" w14:paraId="000000A0">
            <w:pPr>
              <w:pageBreakBefore w:val="0"/>
              <w:rPr>
                <w:sz w:val="24"/>
                <w:szCs w:val="24"/>
                <w:vertAlign w:val="baseline"/>
              </w:rPr>
            </w:pPr>
            <w:r w:rsidDel="00000000" w:rsidR="00000000" w:rsidRPr="00000000">
              <w:rPr>
                <w:sz w:val="24"/>
                <w:szCs w:val="24"/>
                <w:vertAlign w:val="baseline"/>
                <w:rtl w:val="0"/>
              </w:rPr>
              <w:t xml:space="preserve">Titer </w:t>
            </w:r>
          </w:p>
        </w:tc>
      </w:tr>
      <w:tr>
        <w:trPr>
          <w:cantSplit w:val="0"/>
          <w:tblHeader w:val="0"/>
        </w:trPr>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vAlign w:val="top"/>
          </w:tcPr>
          <w:p w:rsidR="00000000" w:rsidDel="00000000" w:rsidP="00000000" w:rsidRDefault="00000000" w:rsidRPr="00000000" w14:paraId="000000A1">
            <w:pPr>
              <w:pageBreakBefore w:val="0"/>
              <w:rPr>
                <w:sz w:val="24"/>
                <w:szCs w:val="24"/>
                <w:vertAlign w:val="baseline"/>
              </w:rPr>
            </w:pPr>
            <w:r w:rsidDel="00000000" w:rsidR="00000000" w:rsidRPr="00000000">
              <w:rPr>
                <w:sz w:val="24"/>
                <w:szCs w:val="24"/>
                <w:vertAlign w:val="baseline"/>
                <w:rtl w:val="0"/>
              </w:rPr>
              <w:t xml:space="preserve">Low Positive </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vAlign w:val="top"/>
          </w:tcPr>
          <w:p w:rsidR="00000000" w:rsidDel="00000000" w:rsidP="00000000" w:rsidRDefault="00000000" w:rsidRPr="00000000" w14:paraId="000000A2">
            <w:pPr>
              <w:pageBreakBefore w:val="0"/>
              <w:jc w:val="center"/>
              <w:rPr>
                <w:sz w:val="24"/>
                <w:szCs w:val="24"/>
                <w:vertAlign w:val="baseline"/>
              </w:rPr>
            </w:pPr>
            <w:r w:rsidDel="00000000" w:rsidR="00000000" w:rsidRPr="00000000">
              <w:rPr>
                <w:sz w:val="24"/>
                <w:szCs w:val="24"/>
                <w:vertAlign w:val="baseline"/>
                <w:rtl w:val="0"/>
              </w:rPr>
              <w:t xml:space="preserve">20</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vAlign w:val="top"/>
          </w:tcPr>
          <w:p w:rsidR="00000000" w:rsidDel="00000000" w:rsidP="00000000" w:rsidRDefault="00000000" w:rsidRPr="00000000" w14:paraId="000000A3">
            <w:pPr>
              <w:pageBreakBefore w:val="0"/>
              <w:jc w:val="center"/>
              <w:rPr>
                <w:sz w:val="24"/>
                <w:szCs w:val="24"/>
                <w:vertAlign w:val="baseline"/>
              </w:rPr>
            </w:pPr>
            <w:r w:rsidDel="00000000" w:rsidR="00000000" w:rsidRPr="00000000">
              <w:rPr>
                <w:sz w:val="24"/>
                <w:szCs w:val="24"/>
                <w:vertAlign w:val="baseline"/>
                <w:rtl w:val="0"/>
              </w:rPr>
              <w:t xml:space="preserve">2xLoD</w:t>
            </w:r>
          </w:p>
        </w:tc>
      </w:tr>
      <w:tr>
        <w:trPr>
          <w:cantSplit w:val="0"/>
          <w:tblHeader w:val="0"/>
        </w:trPr>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vAlign w:val="top"/>
          </w:tcPr>
          <w:p w:rsidR="00000000" w:rsidDel="00000000" w:rsidP="00000000" w:rsidRDefault="00000000" w:rsidRPr="00000000" w14:paraId="000000A4">
            <w:pPr>
              <w:pageBreakBefore w:val="0"/>
              <w:rPr>
                <w:sz w:val="24"/>
                <w:szCs w:val="24"/>
                <w:vertAlign w:val="baseline"/>
              </w:rPr>
            </w:pPr>
            <w:r w:rsidDel="00000000" w:rsidR="00000000" w:rsidRPr="00000000">
              <w:rPr>
                <w:sz w:val="24"/>
                <w:szCs w:val="24"/>
                <w:vertAlign w:val="baseline"/>
                <w:rtl w:val="0"/>
              </w:rPr>
              <w:t xml:space="preserve">High Positive </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vAlign w:val="top"/>
          </w:tcPr>
          <w:p w:rsidR="00000000" w:rsidDel="00000000" w:rsidP="00000000" w:rsidRDefault="00000000" w:rsidRPr="00000000" w14:paraId="000000A5">
            <w:pPr>
              <w:pageBreakBefore w:val="0"/>
              <w:jc w:val="center"/>
              <w:rPr>
                <w:sz w:val="24"/>
                <w:szCs w:val="24"/>
                <w:vertAlign w:val="baseline"/>
              </w:rPr>
            </w:pPr>
            <w:r w:rsidDel="00000000" w:rsidR="00000000" w:rsidRPr="00000000">
              <w:rPr>
                <w:sz w:val="24"/>
                <w:szCs w:val="24"/>
                <w:vertAlign w:val="baseline"/>
                <w:rtl w:val="0"/>
              </w:rPr>
              <w:t xml:space="preserve">10</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vAlign w:val="top"/>
          </w:tcPr>
          <w:p w:rsidR="00000000" w:rsidDel="00000000" w:rsidP="00000000" w:rsidRDefault="00000000" w:rsidRPr="00000000" w14:paraId="000000A6">
            <w:pPr>
              <w:pageBreakBefore w:val="0"/>
              <w:jc w:val="center"/>
              <w:rPr>
                <w:sz w:val="24"/>
                <w:szCs w:val="24"/>
                <w:vertAlign w:val="baseline"/>
              </w:rPr>
            </w:pPr>
            <w:r w:rsidDel="00000000" w:rsidR="00000000" w:rsidRPr="00000000">
              <w:rPr>
                <w:sz w:val="24"/>
                <w:szCs w:val="24"/>
                <w:vertAlign w:val="baseline"/>
                <w:rtl w:val="0"/>
              </w:rPr>
              <w:t xml:space="preserve">5-10x LoD</w:t>
            </w:r>
          </w:p>
        </w:tc>
      </w:tr>
      <w:tr>
        <w:trPr>
          <w:cantSplit w:val="0"/>
          <w:tblHeader w:val="0"/>
        </w:trPr>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vAlign w:val="top"/>
          </w:tcPr>
          <w:p w:rsidR="00000000" w:rsidDel="00000000" w:rsidP="00000000" w:rsidRDefault="00000000" w:rsidRPr="00000000" w14:paraId="000000A7">
            <w:pPr>
              <w:pageBreakBefore w:val="0"/>
              <w:rPr>
                <w:sz w:val="24"/>
                <w:szCs w:val="24"/>
                <w:vertAlign w:val="baseline"/>
              </w:rPr>
            </w:pPr>
            <w:r w:rsidDel="00000000" w:rsidR="00000000" w:rsidRPr="00000000">
              <w:rPr>
                <w:sz w:val="24"/>
                <w:szCs w:val="24"/>
                <w:vertAlign w:val="baseline"/>
                <w:rtl w:val="0"/>
              </w:rPr>
              <w:t xml:space="preserve"> Negatives</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vAlign w:val="top"/>
          </w:tcPr>
          <w:p w:rsidR="00000000" w:rsidDel="00000000" w:rsidP="00000000" w:rsidRDefault="00000000" w:rsidRPr="00000000" w14:paraId="000000A8">
            <w:pPr>
              <w:pageBreakBefore w:val="0"/>
              <w:jc w:val="center"/>
              <w:rPr>
                <w:sz w:val="24"/>
                <w:szCs w:val="24"/>
                <w:vertAlign w:val="baseline"/>
              </w:rPr>
            </w:pPr>
            <w:r w:rsidDel="00000000" w:rsidR="00000000" w:rsidRPr="00000000">
              <w:rPr>
                <w:sz w:val="24"/>
                <w:szCs w:val="24"/>
                <w:vertAlign w:val="baseline"/>
                <w:rtl w:val="0"/>
              </w:rPr>
              <w:t xml:space="preserve">10 </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vAlign w:val="top"/>
          </w:tcPr>
          <w:p w:rsidR="00000000" w:rsidDel="00000000" w:rsidP="00000000" w:rsidRDefault="00000000" w:rsidRPr="00000000" w14:paraId="000000A9">
            <w:pPr>
              <w:pageBreakBefore w:val="0"/>
              <w:jc w:val="center"/>
              <w:rPr>
                <w:sz w:val="24"/>
                <w:szCs w:val="24"/>
                <w:vertAlign w:val="baseline"/>
              </w:rPr>
            </w:pPr>
            <w:r w:rsidDel="00000000" w:rsidR="00000000" w:rsidRPr="00000000">
              <w:rPr>
                <w:sz w:val="24"/>
                <w:szCs w:val="24"/>
                <w:vertAlign w:val="baseline"/>
                <w:rtl w:val="0"/>
              </w:rPr>
              <w:t xml:space="preserve">N/A </w:t>
            </w:r>
          </w:p>
        </w:tc>
      </w:tr>
      <w:tr>
        <w:trPr>
          <w:cantSplit w:val="0"/>
          <w:tblHeader w:val="0"/>
        </w:trPr>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vAlign w:val="top"/>
          </w:tcPr>
          <w:p w:rsidR="00000000" w:rsidDel="00000000" w:rsidP="00000000" w:rsidRDefault="00000000" w:rsidRPr="00000000" w14:paraId="000000AA">
            <w:pPr>
              <w:pageBreakBefore w:val="0"/>
              <w:rPr>
                <w:b w:val="0"/>
                <w:sz w:val="24"/>
                <w:szCs w:val="24"/>
                <w:vertAlign w:val="baseline"/>
              </w:rPr>
            </w:pPr>
            <w:r w:rsidDel="00000000" w:rsidR="00000000" w:rsidRPr="00000000">
              <w:rPr>
                <w:b w:val="1"/>
                <w:sz w:val="24"/>
                <w:szCs w:val="24"/>
                <w:vertAlign w:val="baseline"/>
                <w:rtl w:val="0"/>
              </w:rPr>
              <w:t xml:space="preserve">Total </w:t>
            </w:r>
            <w:r w:rsidDel="00000000" w:rsidR="00000000" w:rsidRPr="00000000">
              <w:rPr>
                <w:rtl w:val="0"/>
              </w:rPr>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vAlign w:val="top"/>
          </w:tcPr>
          <w:p w:rsidR="00000000" w:rsidDel="00000000" w:rsidP="00000000" w:rsidRDefault="00000000" w:rsidRPr="00000000" w14:paraId="000000AB">
            <w:pPr>
              <w:pageBreakBefore w:val="0"/>
              <w:jc w:val="center"/>
              <w:rPr>
                <w:sz w:val="24"/>
                <w:szCs w:val="24"/>
                <w:vertAlign w:val="baseline"/>
              </w:rPr>
            </w:pPr>
            <w:r w:rsidDel="00000000" w:rsidR="00000000" w:rsidRPr="00000000">
              <w:rPr>
                <w:b w:val="1"/>
                <w:sz w:val="24"/>
                <w:szCs w:val="24"/>
                <w:vertAlign w:val="baseline"/>
                <w:rtl w:val="0"/>
              </w:rPr>
              <w:t xml:space="preserve">40</w:t>
            </w:r>
            <w:r w:rsidDel="00000000" w:rsidR="00000000" w:rsidRPr="00000000">
              <w:rPr>
                <w:rtl w:val="0"/>
              </w:rPr>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vAlign w:val="top"/>
          </w:tcPr>
          <w:p w:rsidR="00000000" w:rsidDel="00000000" w:rsidP="00000000" w:rsidRDefault="00000000" w:rsidRPr="00000000" w14:paraId="000000AC">
            <w:pPr>
              <w:pageBreakBefore w:val="0"/>
              <w:rPr>
                <w:sz w:val="24"/>
                <w:szCs w:val="24"/>
                <w:vertAlign w:val="baseline"/>
              </w:rPr>
            </w:pPr>
            <w:r w:rsidDel="00000000" w:rsidR="00000000" w:rsidRPr="00000000">
              <w:rPr>
                <w:sz w:val="24"/>
                <w:szCs w:val="24"/>
                <w:vertAlign w:val="baseline"/>
                <w:rtl w:val="0"/>
              </w:rPr>
              <w:t xml:space="preserve"> </w:t>
            </w:r>
          </w:p>
        </w:tc>
      </w:tr>
    </w:tbl>
    <w:p w:rsidR="00000000" w:rsidDel="00000000" w:rsidP="00000000" w:rsidRDefault="00000000" w:rsidRPr="00000000" w14:paraId="000000AD">
      <w:pPr>
        <w:pageBreakBefore w:val="0"/>
        <w:rPr>
          <w:sz w:val="24"/>
          <w:szCs w:val="24"/>
          <w:vertAlign w:val="baseline"/>
        </w:rPr>
      </w:pPr>
      <w:r w:rsidDel="00000000" w:rsidR="00000000" w:rsidRPr="00000000">
        <w:rPr>
          <w:rtl w:val="0"/>
        </w:rPr>
      </w:r>
    </w:p>
    <w:p w:rsidR="00000000" w:rsidDel="00000000" w:rsidP="00000000" w:rsidRDefault="00000000" w:rsidRPr="00000000" w14:paraId="000000AE">
      <w:pPr>
        <w:pageBreakBefore w:val="0"/>
        <w:rPr>
          <w:sz w:val="24"/>
          <w:szCs w:val="24"/>
          <w:vertAlign w:val="baseline"/>
        </w:rPr>
      </w:pPr>
      <w:r w:rsidDel="00000000" w:rsidR="00000000" w:rsidRPr="00000000">
        <w:rPr>
          <w:sz w:val="24"/>
          <w:szCs w:val="24"/>
          <w:vertAlign w:val="baseline"/>
          <w:rtl w:val="0"/>
        </w:rPr>
        <w:t xml:space="preserve">The shipping study is designed to simulate the following situations in one study during home sample collection and shipping: </w:t>
      </w:r>
    </w:p>
    <w:p w:rsidR="00000000" w:rsidDel="00000000" w:rsidP="00000000" w:rsidRDefault="00000000" w:rsidRPr="00000000" w14:paraId="000000AF">
      <w:pPr>
        <w:pageBreakBefore w:val="0"/>
        <w:numPr>
          <w:ilvl w:val="0"/>
          <w:numId w:val="7"/>
        </w:numPr>
        <w:ind w:left="540" w:hanging="360"/>
        <w:rPr>
          <w:sz w:val="24"/>
          <w:szCs w:val="24"/>
          <w:vertAlign w:val="baseline"/>
        </w:rPr>
      </w:pPr>
      <w:r w:rsidDel="00000000" w:rsidR="00000000" w:rsidRPr="00000000">
        <w:rPr>
          <w:sz w:val="24"/>
          <w:szCs w:val="24"/>
          <w:vertAlign w:val="baseline"/>
          <w:rtl w:val="0"/>
        </w:rPr>
        <w:t xml:space="preserve">Storage of samples before the customer ships the sample </w:t>
      </w:r>
    </w:p>
    <w:p w:rsidR="00000000" w:rsidDel="00000000" w:rsidP="00000000" w:rsidRDefault="00000000" w:rsidRPr="00000000" w14:paraId="000000B0">
      <w:pPr>
        <w:pageBreakBefore w:val="0"/>
        <w:numPr>
          <w:ilvl w:val="0"/>
          <w:numId w:val="7"/>
        </w:numPr>
        <w:ind w:left="540" w:hanging="360"/>
        <w:rPr>
          <w:sz w:val="24"/>
          <w:szCs w:val="24"/>
          <w:vertAlign w:val="baseline"/>
        </w:rPr>
      </w:pPr>
      <w:r w:rsidDel="00000000" w:rsidR="00000000" w:rsidRPr="00000000">
        <w:rPr>
          <w:sz w:val="24"/>
          <w:szCs w:val="24"/>
          <w:vertAlign w:val="baseline"/>
          <w:rtl w:val="0"/>
        </w:rPr>
        <w:t xml:space="preserve">Sample sitting in mailbox or drop box waiting for pick-up</w:t>
      </w:r>
    </w:p>
    <w:p w:rsidR="00000000" w:rsidDel="00000000" w:rsidP="00000000" w:rsidRDefault="00000000" w:rsidRPr="00000000" w14:paraId="000000B1">
      <w:pPr>
        <w:pageBreakBefore w:val="0"/>
        <w:numPr>
          <w:ilvl w:val="0"/>
          <w:numId w:val="7"/>
        </w:numPr>
        <w:ind w:left="540" w:hanging="360"/>
        <w:rPr>
          <w:sz w:val="24"/>
          <w:szCs w:val="24"/>
          <w:vertAlign w:val="baseline"/>
        </w:rPr>
      </w:pPr>
      <w:r w:rsidDel="00000000" w:rsidR="00000000" w:rsidRPr="00000000">
        <w:rPr>
          <w:sz w:val="24"/>
          <w:szCs w:val="24"/>
          <w:vertAlign w:val="baseline"/>
          <w:rtl w:val="0"/>
        </w:rPr>
        <w:t xml:space="preserve">Shipping conditions after pick up, when the sample is shipped to testing lab </w:t>
      </w:r>
    </w:p>
    <w:p w:rsidR="00000000" w:rsidDel="00000000" w:rsidP="00000000" w:rsidRDefault="00000000" w:rsidRPr="00000000" w14:paraId="000000B2">
      <w:pPr>
        <w:pageBreakBefore w:val="0"/>
        <w:rPr>
          <w:sz w:val="24"/>
          <w:szCs w:val="24"/>
          <w:vertAlign w:val="baseline"/>
        </w:rPr>
      </w:pPr>
      <w:r w:rsidDel="00000000" w:rsidR="00000000" w:rsidRPr="00000000">
        <w:rPr>
          <w:sz w:val="24"/>
          <w:szCs w:val="24"/>
          <w:vertAlign w:val="baseline"/>
          <w:rtl w:val="0"/>
        </w:rPr>
        <w:t xml:space="preserve">Total # of samples: 40</w:t>
      </w:r>
    </w:p>
    <w:p w:rsidR="00000000" w:rsidDel="00000000" w:rsidP="00000000" w:rsidRDefault="00000000" w:rsidRPr="00000000" w14:paraId="000000B3">
      <w:pPr>
        <w:pageBreakBefore w:val="0"/>
        <w:rPr>
          <w:b w:val="0"/>
          <w:sz w:val="24"/>
          <w:szCs w:val="24"/>
          <w:vertAlign w:val="baseline"/>
        </w:rPr>
      </w:pPr>
      <w:r w:rsidDel="00000000" w:rsidR="00000000" w:rsidRPr="00000000">
        <w:rPr>
          <w:rtl w:val="0"/>
        </w:rPr>
      </w:r>
    </w:p>
    <w:p w:rsidR="00000000" w:rsidDel="00000000" w:rsidP="00000000" w:rsidRDefault="00000000" w:rsidRPr="00000000" w14:paraId="000000B4">
      <w:pPr>
        <w:pageBreakBefore w:val="0"/>
        <w:rPr>
          <w:sz w:val="24"/>
          <w:szCs w:val="24"/>
          <w:vertAlign w:val="baseline"/>
        </w:rPr>
      </w:pPr>
      <w:r w:rsidDel="00000000" w:rsidR="00000000" w:rsidRPr="00000000">
        <w:rPr>
          <w:b w:val="1"/>
          <w:sz w:val="24"/>
          <w:szCs w:val="24"/>
          <w:vertAlign w:val="baseline"/>
          <w:rtl w:val="0"/>
        </w:rPr>
        <w:t xml:space="preserve">General Acceptance Criteria:</w:t>
        <w:br w:type="textWrapping"/>
      </w:r>
      <w:r w:rsidDel="00000000" w:rsidR="00000000" w:rsidRPr="00000000">
        <w:rPr>
          <w:rFonts w:ascii="Gungsuh" w:cs="Gungsuh" w:eastAsia="Gungsuh" w:hAnsi="Gungsuh"/>
          <w:sz w:val="24"/>
          <w:szCs w:val="24"/>
          <w:vertAlign w:val="baseline"/>
          <w:rtl w:val="0"/>
        </w:rPr>
        <w:t xml:space="preserve">Low Positive Samples: ≥95% agreement with expected results. High Positive Samples: 100% agreement with expected results. Negative Samples: 100% agreement with expected results. </w:t>
      </w:r>
    </w:p>
    <w:p w:rsidR="00000000" w:rsidDel="00000000" w:rsidP="00000000" w:rsidRDefault="00000000" w:rsidRPr="00000000" w14:paraId="000000B5">
      <w:pPr>
        <w:pageBreakBefore w:val="0"/>
        <w:ind w:left="540" w:firstLine="0"/>
        <w:rPr>
          <w:sz w:val="24"/>
          <w:szCs w:val="24"/>
          <w:vertAlign w:val="baseline"/>
        </w:rPr>
      </w:pPr>
      <w:r w:rsidDel="00000000" w:rsidR="00000000" w:rsidRPr="00000000">
        <w:rPr>
          <w:rtl w:val="0"/>
        </w:rPr>
      </w:r>
    </w:p>
    <w:p w:rsidR="00000000" w:rsidDel="00000000" w:rsidP="00000000" w:rsidRDefault="00000000" w:rsidRPr="00000000" w14:paraId="000000B6">
      <w:pPr>
        <w:pageBreakBefore w:val="0"/>
        <w:rPr>
          <w:sz w:val="24"/>
          <w:szCs w:val="24"/>
          <w:vertAlign w:val="baseline"/>
        </w:rPr>
      </w:pPr>
      <w:r w:rsidDel="00000000" w:rsidR="00000000" w:rsidRPr="00000000">
        <w:rPr>
          <w:sz w:val="24"/>
          <w:szCs w:val="24"/>
          <w:vertAlign w:val="baseline"/>
          <w:rtl w:val="0"/>
        </w:rPr>
        <w:t xml:space="preserve">The table below describe each temperature profile to replicate worst case scenario shipping conditions (for spring/summer) for an 8 hour wait at the customer’s house before shipping and then a subsequent 48-hour shipping cycle.   We also included a Winter Profile for testing if you plan to continue shipping your product past August 2020.  If you plan to allow testing of samples that have been shipped by 3-5-day mail, please expand the shipping study times below.  The sample panel in Table 1 should be cycled through the temperatures &amp; times below and then tested with an assay that your lab will use that produces a Ct value. FDA expects that the samples not only remain positive but that the Ct value does not appreciably increase (more than 3 Ct).  </w:t>
      </w:r>
    </w:p>
    <w:p w:rsidR="00000000" w:rsidDel="00000000" w:rsidP="00000000" w:rsidRDefault="00000000" w:rsidRPr="00000000" w14:paraId="000000B7">
      <w:pPr>
        <w:pageBreakBefore w:val="0"/>
        <w:ind w:left="540" w:firstLine="0"/>
        <w:rPr>
          <w:sz w:val="24"/>
          <w:szCs w:val="24"/>
          <w:vertAlign w:val="baseline"/>
        </w:rPr>
      </w:pPr>
      <w:r w:rsidDel="00000000" w:rsidR="00000000" w:rsidRPr="00000000">
        <w:rPr>
          <w:sz w:val="24"/>
          <w:szCs w:val="24"/>
          <w:vertAlign w:val="baseline"/>
          <w:rtl w:val="0"/>
        </w:rPr>
        <w:t xml:space="preserve"> </w:t>
      </w:r>
    </w:p>
    <w:p w:rsidR="00000000" w:rsidDel="00000000" w:rsidP="00000000" w:rsidRDefault="00000000" w:rsidRPr="00000000" w14:paraId="000000B8">
      <w:pPr>
        <w:keepNext w:val="1"/>
        <w:pageBreakBefore w:val="0"/>
        <w:ind w:left="547" w:firstLine="0"/>
        <w:rPr>
          <w:sz w:val="24"/>
          <w:szCs w:val="24"/>
          <w:vertAlign w:val="baseline"/>
        </w:rPr>
      </w:pPr>
      <w:r w:rsidDel="00000000" w:rsidR="00000000" w:rsidRPr="00000000">
        <w:rPr>
          <w:b w:val="1"/>
          <w:sz w:val="24"/>
          <w:szCs w:val="24"/>
          <w:vertAlign w:val="baseline"/>
          <w:rtl w:val="0"/>
        </w:rPr>
        <w:t xml:space="preserve">Table 2: Summer Profile *</w:t>
      </w:r>
      <w:r w:rsidDel="00000000" w:rsidR="00000000" w:rsidRPr="00000000">
        <w:rPr>
          <w:rtl w:val="0"/>
        </w:rPr>
      </w:r>
    </w:p>
    <w:tbl>
      <w:tblPr>
        <w:tblStyle w:val="Table4"/>
        <w:tblW w:w="6945.999999999999" w:type="dxa"/>
        <w:jc w:val="left"/>
        <w:tblInd w:w="400.0" w:type="dxa"/>
        <w:tblBorders>
          <w:top w:color="a3a3a3" w:space="0" w:sz="8" w:val="single"/>
          <w:left w:color="a3a3a3" w:space="0" w:sz="8" w:val="single"/>
          <w:bottom w:color="a3a3a3" w:space="0" w:sz="8" w:val="single"/>
          <w:right w:color="a3a3a3" w:space="0" w:sz="8" w:val="single"/>
          <w:insideH w:color="000000" w:space="0" w:sz="0" w:val="nil"/>
          <w:insideV w:color="000000" w:space="0" w:sz="0" w:val="nil"/>
        </w:tblBorders>
        <w:tblLayout w:type="fixed"/>
        <w:tblLook w:val="0000"/>
      </w:tblPr>
      <w:tblGrid>
        <w:gridCol w:w="1565"/>
        <w:gridCol w:w="1492"/>
        <w:gridCol w:w="2082"/>
        <w:gridCol w:w="1807"/>
        <w:tblGridChange w:id="0">
          <w:tblGrid>
            <w:gridCol w:w="1565"/>
            <w:gridCol w:w="1492"/>
            <w:gridCol w:w="2082"/>
            <w:gridCol w:w="1807"/>
          </w:tblGrid>
        </w:tblGridChange>
      </w:tblGrid>
      <w:tr>
        <w:trPr>
          <w:cantSplit w:val="0"/>
          <w:tblHeader w:val="0"/>
        </w:trPr>
        <w:tc>
          <w:tcPr>
            <w:tcBorders>
              <w:top w:color="a3a3a3" w:space="0" w:sz="8" w:val="single"/>
              <w:left w:color="a3a3a3" w:space="0" w:sz="8" w:val="single"/>
              <w:bottom w:color="a3a3a3" w:space="0" w:sz="8" w:val="single"/>
              <w:right w:color="a3a3a3" w:space="0" w:sz="8" w:val="single"/>
            </w:tcBorders>
            <w:shd w:fill="d8d8d8" w:val="clear"/>
            <w:tcMar>
              <w:top w:w="80.0" w:type="dxa"/>
              <w:left w:w="80.0" w:type="dxa"/>
              <w:bottom w:w="80.0" w:type="dxa"/>
              <w:right w:w="80.0" w:type="dxa"/>
            </w:tcMar>
            <w:vAlign w:val="top"/>
          </w:tcPr>
          <w:p w:rsidR="00000000" w:rsidDel="00000000" w:rsidP="00000000" w:rsidRDefault="00000000" w:rsidRPr="00000000" w14:paraId="000000B9">
            <w:pPr>
              <w:pageBreakBefore w:val="0"/>
              <w:rPr>
                <w:sz w:val="24"/>
                <w:szCs w:val="24"/>
                <w:vertAlign w:val="baseline"/>
              </w:rPr>
            </w:pPr>
            <w:r w:rsidDel="00000000" w:rsidR="00000000" w:rsidRPr="00000000">
              <w:rPr>
                <w:b w:val="1"/>
                <w:sz w:val="24"/>
                <w:szCs w:val="24"/>
                <w:vertAlign w:val="baseline"/>
                <w:rtl w:val="0"/>
              </w:rPr>
              <w:t xml:space="preserve">Temperature </w:t>
            </w:r>
            <w:r w:rsidDel="00000000" w:rsidR="00000000" w:rsidRPr="00000000">
              <w:rPr>
                <w:rtl w:val="0"/>
              </w:rPr>
            </w:r>
          </w:p>
        </w:tc>
        <w:tc>
          <w:tcPr>
            <w:tcBorders>
              <w:top w:color="a3a3a3" w:space="0" w:sz="8" w:val="single"/>
              <w:left w:color="a3a3a3" w:space="0" w:sz="8" w:val="single"/>
              <w:bottom w:color="a3a3a3" w:space="0" w:sz="8" w:val="single"/>
              <w:right w:color="a3a3a3" w:space="0" w:sz="8" w:val="single"/>
            </w:tcBorders>
            <w:shd w:fill="d8d8d8" w:val="clear"/>
            <w:tcMar>
              <w:top w:w="80.0" w:type="dxa"/>
              <w:left w:w="80.0" w:type="dxa"/>
              <w:bottom w:w="80.0" w:type="dxa"/>
              <w:right w:w="80.0" w:type="dxa"/>
            </w:tcMar>
            <w:vAlign w:val="top"/>
          </w:tcPr>
          <w:p w:rsidR="00000000" w:rsidDel="00000000" w:rsidP="00000000" w:rsidRDefault="00000000" w:rsidRPr="00000000" w14:paraId="000000BA">
            <w:pPr>
              <w:pageBreakBefore w:val="0"/>
              <w:rPr>
                <w:sz w:val="24"/>
                <w:szCs w:val="24"/>
                <w:vertAlign w:val="baseline"/>
              </w:rPr>
            </w:pPr>
            <w:r w:rsidDel="00000000" w:rsidR="00000000" w:rsidRPr="00000000">
              <w:rPr>
                <w:b w:val="1"/>
                <w:sz w:val="24"/>
                <w:szCs w:val="24"/>
                <w:vertAlign w:val="baseline"/>
                <w:rtl w:val="0"/>
              </w:rPr>
              <w:t xml:space="preserve">Cycle Period </w:t>
            </w:r>
            <w:r w:rsidDel="00000000" w:rsidR="00000000" w:rsidRPr="00000000">
              <w:rPr>
                <w:rtl w:val="0"/>
              </w:rPr>
            </w:r>
          </w:p>
        </w:tc>
        <w:tc>
          <w:tcPr>
            <w:tcBorders>
              <w:top w:color="a3a3a3" w:space="0" w:sz="8" w:val="single"/>
              <w:left w:color="a3a3a3" w:space="0" w:sz="8" w:val="single"/>
              <w:bottom w:color="a3a3a3" w:space="0" w:sz="8" w:val="single"/>
              <w:right w:color="a3a3a3" w:space="0" w:sz="8" w:val="single"/>
            </w:tcBorders>
            <w:shd w:fill="d8d8d8" w:val="clear"/>
            <w:tcMar>
              <w:top w:w="80.0" w:type="dxa"/>
              <w:left w:w="80.0" w:type="dxa"/>
              <w:bottom w:w="80.0" w:type="dxa"/>
              <w:right w:w="80.0" w:type="dxa"/>
            </w:tcMar>
            <w:vAlign w:val="top"/>
          </w:tcPr>
          <w:p w:rsidR="00000000" w:rsidDel="00000000" w:rsidP="00000000" w:rsidRDefault="00000000" w:rsidRPr="00000000" w14:paraId="000000BB">
            <w:pPr>
              <w:pageBreakBefore w:val="0"/>
              <w:rPr>
                <w:sz w:val="24"/>
                <w:szCs w:val="24"/>
                <w:vertAlign w:val="baseline"/>
              </w:rPr>
            </w:pPr>
            <w:r w:rsidDel="00000000" w:rsidR="00000000" w:rsidRPr="00000000">
              <w:rPr>
                <w:b w:val="1"/>
                <w:sz w:val="24"/>
                <w:szCs w:val="24"/>
                <w:vertAlign w:val="baseline"/>
                <w:rtl w:val="0"/>
              </w:rPr>
              <w:t xml:space="preserve">Cycle Period Hours </w:t>
            </w:r>
            <w:r w:rsidDel="00000000" w:rsidR="00000000" w:rsidRPr="00000000">
              <w:rPr>
                <w:rtl w:val="0"/>
              </w:rPr>
            </w:r>
          </w:p>
        </w:tc>
        <w:tc>
          <w:tcPr>
            <w:tcBorders>
              <w:top w:color="a3a3a3" w:space="0" w:sz="8" w:val="single"/>
              <w:left w:color="a3a3a3" w:space="0" w:sz="8" w:val="single"/>
              <w:bottom w:color="a3a3a3" w:space="0" w:sz="8" w:val="single"/>
              <w:right w:color="a3a3a3" w:space="0" w:sz="8" w:val="single"/>
            </w:tcBorders>
            <w:shd w:fill="d8d8d8" w:val="clear"/>
            <w:tcMar>
              <w:top w:w="80.0" w:type="dxa"/>
              <w:left w:w="80.0" w:type="dxa"/>
              <w:bottom w:w="80.0" w:type="dxa"/>
              <w:right w:w="80.0" w:type="dxa"/>
            </w:tcMar>
            <w:vAlign w:val="top"/>
          </w:tcPr>
          <w:p w:rsidR="00000000" w:rsidDel="00000000" w:rsidP="00000000" w:rsidRDefault="00000000" w:rsidRPr="00000000" w14:paraId="000000BC">
            <w:pPr>
              <w:pageBreakBefore w:val="0"/>
              <w:rPr>
                <w:sz w:val="24"/>
                <w:szCs w:val="24"/>
                <w:vertAlign w:val="baseline"/>
              </w:rPr>
            </w:pPr>
            <w:r w:rsidDel="00000000" w:rsidR="00000000" w:rsidRPr="00000000">
              <w:rPr>
                <w:b w:val="1"/>
                <w:sz w:val="24"/>
                <w:szCs w:val="24"/>
                <w:vertAlign w:val="baseline"/>
                <w:rtl w:val="0"/>
              </w:rPr>
              <w:t xml:space="preserve">Total Time Hours </w:t>
            </w:r>
            <w:r w:rsidDel="00000000" w:rsidR="00000000" w:rsidRPr="00000000">
              <w:rPr>
                <w:rtl w:val="0"/>
              </w:rPr>
            </w:r>
          </w:p>
        </w:tc>
      </w:tr>
      <w:tr>
        <w:trPr>
          <w:cantSplit w:val="0"/>
          <w:tblHeader w:val="0"/>
        </w:trPr>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vAlign w:val="top"/>
          </w:tcPr>
          <w:p w:rsidR="00000000" w:rsidDel="00000000" w:rsidP="00000000" w:rsidRDefault="00000000" w:rsidRPr="00000000" w14:paraId="000000BD">
            <w:pPr>
              <w:pageBreakBefore w:val="0"/>
              <w:rPr>
                <w:sz w:val="24"/>
                <w:szCs w:val="24"/>
                <w:vertAlign w:val="baseline"/>
              </w:rPr>
            </w:pPr>
            <w:r w:rsidDel="00000000" w:rsidR="00000000" w:rsidRPr="00000000">
              <w:rPr>
                <w:sz w:val="24"/>
                <w:szCs w:val="24"/>
                <w:vertAlign w:val="baseline"/>
                <w:rtl w:val="0"/>
              </w:rPr>
              <w:t xml:space="preserve">40°C </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vAlign w:val="top"/>
          </w:tcPr>
          <w:p w:rsidR="00000000" w:rsidDel="00000000" w:rsidP="00000000" w:rsidRDefault="00000000" w:rsidRPr="00000000" w14:paraId="000000BE">
            <w:pPr>
              <w:pageBreakBefore w:val="0"/>
              <w:rPr>
                <w:sz w:val="24"/>
                <w:szCs w:val="24"/>
                <w:vertAlign w:val="baseline"/>
              </w:rPr>
            </w:pPr>
            <w:r w:rsidDel="00000000" w:rsidR="00000000" w:rsidRPr="00000000">
              <w:rPr>
                <w:sz w:val="24"/>
                <w:szCs w:val="24"/>
                <w:vertAlign w:val="baseline"/>
                <w:rtl w:val="0"/>
              </w:rPr>
              <w:t xml:space="preserve">1 </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vAlign w:val="top"/>
          </w:tcPr>
          <w:p w:rsidR="00000000" w:rsidDel="00000000" w:rsidP="00000000" w:rsidRDefault="00000000" w:rsidRPr="00000000" w14:paraId="000000BF">
            <w:pPr>
              <w:pageBreakBefore w:val="0"/>
              <w:rPr>
                <w:sz w:val="24"/>
                <w:szCs w:val="24"/>
                <w:vertAlign w:val="baseline"/>
              </w:rPr>
            </w:pPr>
            <w:r w:rsidDel="00000000" w:rsidR="00000000" w:rsidRPr="00000000">
              <w:rPr>
                <w:sz w:val="24"/>
                <w:szCs w:val="24"/>
                <w:vertAlign w:val="baseline"/>
                <w:rtl w:val="0"/>
              </w:rPr>
              <w:t xml:space="preserve">8 </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vAlign w:val="top"/>
          </w:tcPr>
          <w:p w:rsidR="00000000" w:rsidDel="00000000" w:rsidP="00000000" w:rsidRDefault="00000000" w:rsidRPr="00000000" w14:paraId="000000C0">
            <w:pPr>
              <w:pageBreakBefore w:val="0"/>
              <w:rPr>
                <w:sz w:val="24"/>
                <w:szCs w:val="24"/>
                <w:vertAlign w:val="baseline"/>
              </w:rPr>
            </w:pPr>
            <w:r w:rsidDel="00000000" w:rsidR="00000000" w:rsidRPr="00000000">
              <w:rPr>
                <w:sz w:val="24"/>
                <w:szCs w:val="24"/>
                <w:vertAlign w:val="baseline"/>
                <w:rtl w:val="0"/>
              </w:rPr>
              <w:t xml:space="preserve">8 </w:t>
            </w:r>
          </w:p>
        </w:tc>
      </w:tr>
      <w:tr>
        <w:trPr>
          <w:cantSplit w:val="0"/>
          <w:tblHeader w:val="0"/>
        </w:trPr>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vAlign w:val="top"/>
          </w:tcPr>
          <w:p w:rsidR="00000000" w:rsidDel="00000000" w:rsidP="00000000" w:rsidRDefault="00000000" w:rsidRPr="00000000" w14:paraId="000000C1">
            <w:pPr>
              <w:pageBreakBefore w:val="0"/>
              <w:rPr>
                <w:sz w:val="24"/>
                <w:szCs w:val="24"/>
                <w:vertAlign w:val="baseline"/>
              </w:rPr>
            </w:pPr>
            <w:r w:rsidDel="00000000" w:rsidR="00000000" w:rsidRPr="00000000">
              <w:rPr>
                <w:sz w:val="24"/>
                <w:szCs w:val="24"/>
                <w:vertAlign w:val="baseline"/>
                <w:rtl w:val="0"/>
              </w:rPr>
              <w:t xml:space="preserve">22°C </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vAlign w:val="top"/>
          </w:tcPr>
          <w:p w:rsidR="00000000" w:rsidDel="00000000" w:rsidP="00000000" w:rsidRDefault="00000000" w:rsidRPr="00000000" w14:paraId="000000C2">
            <w:pPr>
              <w:pageBreakBefore w:val="0"/>
              <w:rPr>
                <w:sz w:val="24"/>
                <w:szCs w:val="24"/>
                <w:vertAlign w:val="baseline"/>
              </w:rPr>
            </w:pPr>
            <w:r w:rsidDel="00000000" w:rsidR="00000000" w:rsidRPr="00000000">
              <w:rPr>
                <w:sz w:val="24"/>
                <w:szCs w:val="24"/>
                <w:vertAlign w:val="baseline"/>
                <w:rtl w:val="0"/>
              </w:rPr>
              <w:t xml:space="preserve">2 </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vAlign w:val="top"/>
          </w:tcPr>
          <w:p w:rsidR="00000000" w:rsidDel="00000000" w:rsidP="00000000" w:rsidRDefault="00000000" w:rsidRPr="00000000" w14:paraId="000000C3">
            <w:pPr>
              <w:pageBreakBefore w:val="0"/>
              <w:rPr>
                <w:sz w:val="24"/>
                <w:szCs w:val="24"/>
                <w:vertAlign w:val="baseline"/>
              </w:rPr>
            </w:pPr>
            <w:r w:rsidDel="00000000" w:rsidR="00000000" w:rsidRPr="00000000">
              <w:rPr>
                <w:sz w:val="24"/>
                <w:szCs w:val="24"/>
                <w:vertAlign w:val="baseline"/>
                <w:rtl w:val="0"/>
              </w:rPr>
              <w:t xml:space="preserve">4 </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vAlign w:val="top"/>
          </w:tcPr>
          <w:p w:rsidR="00000000" w:rsidDel="00000000" w:rsidP="00000000" w:rsidRDefault="00000000" w:rsidRPr="00000000" w14:paraId="000000C4">
            <w:pPr>
              <w:pageBreakBefore w:val="0"/>
              <w:rPr>
                <w:sz w:val="24"/>
                <w:szCs w:val="24"/>
                <w:vertAlign w:val="baseline"/>
              </w:rPr>
            </w:pPr>
            <w:r w:rsidDel="00000000" w:rsidR="00000000" w:rsidRPr="00000000">
              <w:rPr>
                <w:sz w:val="24"/>
                <w:szCs w:val="24"/>
                <w:vertAlign w:val="baseline"/>
                <w:rtl w:val="0"/>
              </w:rPr>
              <w:t xml:space="preserve">12</w:t>
            </w:r>
          </w:p>
        </w:tc>
      </w:tr>
      <w:tr>
        <w:trPr>
          <w:cantSplit w:val="0"/>
          <w:tblHeader w:val="0"/>
        </w:trPr>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vAlign w:val="top"/>
          </w:tcPr>
          <w:p w:rsidR="00000000" w:rsidDel="00000000" w:rsidP="00000000" w:rsidRDefault="00000000" w:rsidRPr="00000000" w14:paraId="000000C5">
            <w:pPr>
              <w:pageBreakBefore w:val="0"/>
              <w:rPr>
                <w:sz w:val="24"/>
                <w:szCs w:val="24"/>
                <w:vertAlign w:val="baseline"/>
              </w:rPr>
            </w:pPr>
            <w:r w:rsidDel="00000000" w:rsidR="00000000" w:rsidRPr="00000000">
              <w:rPr>
                <w:sz w:val="24"/>
                <w:szCs w:val="24"/>
                <w:vertAlign w:val="baseline"/>
                <w:rtl w:val="0"/>
              </w:rPr>
              <w:t xml:space="preserve">40°C </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vAlign w:val="top"/>
          </w:tcPr>
          <w:p w:rsidR="00000000" w:rsidDel="00000000" w:rsidP="00000000" w:rsidRDefault="00000000" w:rsidRPr="00000000" w14:paraId="000000C6">
            <w:pPr>
              <w:pageBreakBefore w:val="0"/>
              <w:rPr>
                <w:sz w:val="24"/>
                <w:szCs w:val="24"/>
                <w:vertAlign w:val="baseline"/>
              </w:rPr>
            </w:pPr>
            <w:r w:rsidDel="00000000" w:rsidR="00000000" w:rsidRPr="00000000">
              <w:rPr>
                <w:sz w:val="24"/>
                <w:szCs w:val="24"/>
                <w:vertAlign w:val="baseline"/>
                <w:rtl w:val="0"/>
              </w:rPr>
              <w:t xml:space="preserve">3 </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vAlign w:val="top"/>
          </w:tcPr>
          <w:p w:rsidR="00000000" w:rsidDel="00000000" w:rsidP="00000000" w:rsidRDefault="00000000" w:rsidRPr="00000000" w14:paraId="000000C7">
            <w:pPr>
              <w:pageBreakBefore w:val="0"/>
              <w:rPr>
                <w:sz w:val="24"/>
                <w:szCs w:val="24"/>
                <w:vertAlign w:val="baseline"/>
              </w:rPr>
            </w:pPr>
            <w:r w:rsidDel="00000000" w:rsidR="00000000" w:rsidRPr="00000000">
              <w:rPr>
                <w:sz w:val="24"/>
                <w:szCs w:val="24"/>
                <w:vertAlign w:val="baseline"/>
                <w:rtl w:val="0"/>
              </w:rPr>
              <w:t xml:space="preserve">2 </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vAlign w:val="top"/>
          </w:tcPr>
          <w:p w:rsidR="00000000" w:rsidDel="00000000" w:rsidP="00000000" w:rsidRDefault="00000000" w:rsidRPr="00000000" w14:paraId="000000C8">
            <w:pPr>
              <w:pageBreakBefore w:val="0"/>
              <w:rPr>
                <w:sz w:val="24"/>
                <w:szCs w:val="24"/>
                <w:vertAlign w:val="baseline"/>
              </w:rPr>
            </w:pPr>
            <w:r w:rsidDel="00000000" w:rsidR="00000000" w:rsidRPr="00000000">
              <w:rPr>
                <w:sz w:val="24"/>
                <w:szCs w:val="24"/>
                <w:vertAlign w:val="baseline"/>
                <w:rtl w:val="0"/>
              </w:rPr>
              <w:t xml:space="preserve">14 </w:t>
            </w:r>
          </w:p>
        </w:tc>
      </w:tr>
      <w:tr>
        <w:trPr>
          <w:cantSplit w:val="0"/>
          <w:tblHeader w:val="0"/>
        </w:trPr>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vAlign w:val="top"/>
          </w:tcPr>
          <w:p w:rsidR="00000000" w:rsidDel="00000000" w:rsidP="00000000" w:rsidRDefault="00000000" w:rsidRPr="00000000" w14:paraId="000000C9">
            <w:pPr>
              <w:pageBreakBefore w:val="0"/>
              <w:rPr>
                <w:sz w:val="24"/>
                <w:szCs w:val="24"/>
                <w:vertAlign w:val="baseline"/>
              </w:rPr>
            </w:pPr>
            <w:r w:rsidDel="00000000" w:rsidR="00000000" w:rsidRPr="00000000">
              <w:rPr>
                <w:sz w:val="24"/>
                <w:szCs w:val="24"/>
                <w:vertAlign w:val="baseline"/>
                <w:rtl w:val="0"/>
              </w:rPr>
              <w:t xml:space="preserve">30°C </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vAlign w:val="top"/>
          </w:tcPr>
          <w:p w:rsidR="00000000" w:rsidDel="00000000" w:rsidP="00000000" w:rsidRDefault="00000000" w:rsidRPr="00000000" w14:paraId="000000CA">
            <w:pPr>
              <w:pageBreakBefore w:val="0"/>
              <w:rPr>
                <w:sz w:val="24"/>
                <w:szCs w:val="24"/>
                <w:vertAlign w:val="baseline"/>
              </w:rPr>
            </w:pPr>
            <w:r w:rsidDel="00000000" w:rsidR="00000000" w:rsidRPr="00000000">
              <w:rPr>
                <w:sz w:val="24"/>
                <w:szCs w:val="24"/>
                <w:vertAlign w:val="baseline"/>
                <w:rtl w:val="0"/>
              </w:rPr>
              <w:t xml:space="preserve">4 </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vAlign w:val="top"/>
          </w:tcPr>
          <w:p w:rsidR="00000000" w:rsidDel="00000000" w:rsidP="00000000" w:rsidRDefault="00000000" w:rsidRPr="00000000" w14:paraId="000000CB">
            <w:pPr>
              <w:pageBreakBefore w:val="0"/>
              <w:rPr>
                <w:sz w:val="24"/>
                <w:szCs w:val="24"/>
                <w:vertAlign w:val="baseline"/>
              </w:rPr>
            </w:pPr>
            <w:r w:rsidDel="00000000" w:rsidR="00000000" w:rsidRPr="00000000">
              <w:rPr>
                <w:sz w:val="24"/>
                <w:szCs w:val="24"/>
                <w:vertAlign w:val="baseline"/>
                <w:rtl w:val="0"/>
              </w:rPr>
              <w:t xml:space="preserve">36 </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vAlign w:val="top"/>
          </w:tcPr>
          <w:p w:rsidR="00000000" w:rsidDel="00000000" w:rsidP="00000000" w:rsidRDefault="00000000" w:rsidRPr="00000000" w14:paraId="000000CC">
            <w:pPr>
              <w:pageBreakBefore w:val="0"/>
              <w:rPr>
                <w:sz w:val="24"/>
                <w:szCs w:val="24"/>
                <w:vertAlign w:val="baseline"/>
              </w:rPr>
            </w:pPr>
            <w:r w:rsidDel="00000000" w:rsidR="00000000" w:rsidRPr="00000000">
              <w:rPr>
                <w:sz w:val="24"/>
                <w:szCs w:val="24"/>
                <w:vertAlign w:val="baseline"/>
                <w:rtl w:val="0"/>
              </w:rPr>
              <w:t xml:space="preserve">50 </w:t>
            </w:r>
          </w:p>
        </w:tc>
      </w:tr>
      <w:tr>
        <w:trPr>
          <w:cantSplit w:val="0"/>
          <w:tblHeader w:val="0"/>
        </w:trPr>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vAlign w:val="top"/>
          </w:tcPr>
          <w:p w:rsidR="00000000" w:rsidDel="00000000" w:rsidP="00000000" w:rsidRDefault="00000000" w:rsidRPr="00000000" w14:paraId="000000CD">
            <w:pPr>
              <w:pageBreakBefore w:val="0"/>
              <w:rPr>
                <w:sz w:val="24"/>
                <w:szCs w:val="24"/>
                <w:vertAlign w:val="baseline"/>
              </w:rPr>
            </w:pPr>
            <w:r w:rsidDel="00000000" w:rsidR="00000000" w:rsidRPr="00000000">
              <w:rPr>
                <w:sz w:val="24"/>
                <w:szCs w:val="24"/>
                <w:vertAlign w:val="baseline"/>
                <w:rtl w:val="0"/>
              </w:rPr>
              <w:t xml:space="preserve">40°C </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vAlign w:val="top"/>
          </w:tcPr>
          <w:p w:rsidR="00000000" w:rsidDel="00000000" w:rsidP="00000000" w:rsidRDefault="00000000" w:rsidRPr="00000000" w14:paraId="000000CE">
            <w:pPr>
              <w:pageBreakBefore w:val="0"/>
              <w:rPr>
                <w:sz w:val="24"/>
                <w:szCs w:val="24"/>
                <w:vertAlign w:val="baseline"/>
              </w:rPr>
            </w:pPr>
            <w:r w:rsidDel="00000000" w:rsidR="00000000" w:rsidRPr="00000000">
              <w:rPr>
                <w:sz w:val="24"/>
                <w:szCs w:val="24"/>
                <w:vertAlign w:val="baseline"/>
                <w:rtl w:val="0"/>
              </w:rPr>
              <w:t xml:space="preserve">5 </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vAlign w:val="top"/>
          </w:tcPr>
          <w:p w:rsidR="00000000" w:rsidDel="00000000" w:rsidP="00000000" w:rsidRDefault="00000000" w:rsidRPr="00000000" w14:paraId="000000CF">
            <w:pPr>
              <w:pageBreakBefore w:val="0"/>
              <w:rPr>
                <w:sz w:val="24"/>
                <w:szCs w:val="24"/>
                <w:vertAlign w:val="baseline"/>
              </w:rPr>
            </w:pPr>
            <w:r w:rsidDel="00000000" w:rsidR="00000000" w:rsidRPr="00000000">
              <w:rPr>
                <w:sz w:val="24"/>
                <w:szCs w:val="24"/>
                <w:vertAlign w:val="baseline"/>
                <w:rtl w:val="0"/>
              </w:rPr>
              <w:t xml:space="preserve">6 </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vAlign w:val="top"/>
          </w:tcPr>
          <w:p w:rsidR="00000000" w:rsidDel="00000000" w:rsidP="00000000" w:rsidRDefault="00000000" w:rsidRPr="00000000" w14:paraId="000000D0">
            <w:pPr>
              <w:pageBreakBefore w:val="0"/>
              <w:rPr>
                <w:sz w:val="24"/>
                <w:szCs w:val="24"/>
                <w:vertAlign w:val="baseline"/>
              </w:rPr>
            </w:pPr>
            <w:r w:rsidDel="00000000" w:rsidR="00000000" w:rsidRPr="00000000">
              <w:rPr>
                <w:sz w:val="24"/>
                <w:szCs w:val="24"/>
                <w:vertAlign w:val="baseline"/>
                <w:rtl w:val="0"/>
              </w:rPr>
              <w:t xml:space="preserve">56 </w:t>
            </w:r>
          </w:p>
        </w:tc>
      </w:tr>
    </w:tbl>
    <w:p w:rsidR="00000000" w:rsidDel="00000000" w:rsidP="00000000" w:rsidRDefault="00000000" w:rsidRPr="00000000" w14:paraId="000000D1">
      <w:pPr>
        <w:pageBreakBefore w:val="0"/>
        <w:spacing w:after="120" w:before="120" w:lineRule="auto"/>
        <w:ind w:firstLine="720"/>
        <w:rPr>
          <w:rFonts w:ascii="Calibri" w:cs="Calibri" w:eastAsia="Calibri" w:hAnsi="Calibri"/>
          <w:b w:val="0"/>
          <w:sz w:val="22"/>
          <w:szCs w:val="22"/>
          <w:vertAlign w:val="baseline"/>
        </w:rPr>
      </w:pPr>
      <w:r w:rsidDel="00000000" w:rsidR="00000000" w:rsidRPr="00000000">
        <w:rPr>
          <w:rtl w:val="0"/>
        </w:rPr>
      </w:r>
    </w:p>
    <w:p w:rsidR="00000000" w:rsidDel="00000000" w:rsidP="00000000" w:rsidRDefault="00000000" w:rsidRPr="00000000" w14:paraId="000000D2">
      <w:pPr>
        <w:pageBreakBefore w:val="0"/>
        <w:spacing w:before="120" w:lineRule="auto"/>
        <w:ind w:firstLine="360"/>
        <w:rPr>
          <w:sz w:val="24"/>
          <w:szCs w:val="24"/>
          <w:vertAlign w:val="baseline"/>
        </w:rPr>
      </w:pPr>
      <w:r w:rsidDel="00000000" w:rsidR="00000000" w:rsidRPr="00000000">
        <w:rPr>
          <w:b w:val="1"/>
          <w:sz w:val="24"/>
          <w:szCs w:val="24"/>
          <w:vertAlign w:val="baseline"/>
          <w:rtl w:val="0"/>
        </w:rPr>
        <w:t xml:space="preserve">Winter Profile* </w:t>
      </w:r>
      <w:r w:rsidDel="00000000" w:rsidR="00000000" w:rsidRPr="00000000">
        <w:rPr>
          <w:rtl w:val="0"/>
        </w:rPr>
      </w:r>
    </w:p>
    <w:tbl>
      <w:tblPr>
        <w:tblStyle w:val="Table5"/>
        <w:tblW w:w="7725.0" w:type="dxa"/>
        <w:jc w:val="left"/>
        <w:tblInd w:w="360.0" w:type="dxa"/>
        <w:tblLayout w:type="fixed"/>
        <w:tblLook w:val="0000"/>
      </w:tblPr>
      <w:tblGrid>
        <w:gridCol w:w="2451"/>
        <w:gridCol w:w="1771"/>
        <w:gridCol w:w="1771"/>
        <w:gridCol w:w="1732"/>
        <w:tblGridChange w:id="0">
          <w:tblGrid>
            <w:gridCol w:w="2451"/>
            <w:gridCol w:w="1771"/>
            <w:gridCol w:w="1771"/>
            <w:gridCol w:w="1732"/>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shd w:fill="d8d8d8" w:val="clear"/>
            <w:vAlign w:val="center"/>
          </w:tcPr>
          <w:p w:rsidR="00000000" w:rsidDel="00000000" w:rsidP="00000000" w:rsidRDefault="00000000" w:rsidRPr="00000000" w14:paraId="000000D3">
            <w:pPr>
              <w:pageBreakBefore w:val="0"/>
              <w:ind w:right="1061"/>
              <w:rPr>
                <w:b w:val="0"/>
                <w:sz w:val="24"/>
                <w:szCs w:val="24"/>
                <w:vertAlign w:val="baseline"/>
              </w:rPr>
            </w:pPr>
            <w:r w:rsidDel="00000000" w:rsidR="00000000" w:rsidRPr="00000000">
              <w:rPr>
                <w:b w:val="1"/>
                <w:sz w:val="24"/>
                <w:szCs w:val="24"/>
                <w:vertAlign w:val="baseline"/>
                <w:rtl w:val="0"/>
              </w:rPr>
              <w:t xml:space="preserve">Temperature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8d8d8" w:val="clear"/>
            <w:vAlign w:val="center"/>
          </w:tcPr>
          <w:p w:rsidR="00000000" w:rsidDel="00000000" w:rsidP="00000000" w:rsidRDefault="00000000" w:rsidRPr="00000000" w14:paraId="000000D4">
            <w:pPr>
              <w:pageBreakBefore w:val="0"/>
              <w:ind w:right="1061"/>
              <w:rPr>
                <w:sz w:val="24"/>
                <w:szCs w:val="24"/>
                <w:vertAlign w:val="baseline"/>
              </w:rPr>
            </w:pPr>
            <w:r w:rsidDel="00000000" w:rsidR="00000000" w:rsidRPr="00000000">
              <w:rPr>
                <w:b w:val="1"/>
                <w:sz w:val="24"/>
                <w:szCs w:val="24"/>
                <w:vertAlign w:val="baseline"/>
                <w:rtl w:val="0"/>
              </w:rPr>
              <w:t xml:space="preserve">Cycle Period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8d8d8" w:val="clear"/>
            <w:vAlign w:val="center"/>
          </w:tcPr>
          <w:p w:rsidR="00000000" w:rsidDel="00000000" w:rsidP="00000000" w:rsidRDefault="00000000" w:rsidRPr="00000000" w14:paraId="000000D5">
            <w:pPr>
              <w:pageBreakBefore w:val="0"/>
              <w:ind w:right="1061"/>
              <w:rPr>
                <w:sz w:val="24"/>
                <w:szCs w:val="24"/>
                <w:vertAlign w:val="baseline"/>
              </w:rPr>
            </w:pPr>
            <w:r w:rsidDel="00000000" w:rsidR="00000000" w:rsidRPr="00000000">
              <w:rPr>
                <w:b w:val="1"/>
                <w:sz w:val="24"/>
                <w:szCs w:val="24"/>
                <w:vertAlign w:val="baseline"/>
                <w:rtl w:val="0"/>
              </w:rPr>
              <w:t xml:space="preserve">Cycle Period Hours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8d8d8" w:val="clear"/>
            <w:vAlign w:val="center"/>
          </w:tcPr>
          <w:p w:rsidR="00000000" w:rsidDel="00000000" w:rsidP="00000000" w:rsidRDefault="00000000" w:rsidRPr="00000000" w14:paraId="000000D6">
            <w:pPr>
              <w:pageBreakBefore w:val="0"/>
              <w:ind w:right="1061"/>
              <w:rPr>
                <w:sz w:val="24"/>
                <w:szCs w:val="24"/>
                <w:vertAlign w:val="baseline"/>
              </w:rPr>
            </w:pPr>
            <w:r w:rsidDel="00000000" w:rsidR="00000000" w:rsidRPr="00000000">
              <w:rPr>
                <w:b w:val="1"/>
                <w:sz w:val="24"/>
                <w:szCs w:val="24"/>
                <w:vertAlign w:val="baseline"/>
                <w:rtl w:val="0"/>
              </w:rPr>
              <w:t xml:space="preserve">Total Time Hours </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0D7">
            <w:pPr>
              <w:pageBreakBefore w:val="0"/>
              <w:ind w:right="1061" w:firstLine="163"/>
              <w:rPr>
                <w:sz w:val="24"/>
                <w:szCs w:val="24"/>
                <w:vertAlign w:val="baseline"/>
              </w:rPr>
            </w:pPr>
            <w:r w:rsidDel="00000000" w:rsidR="00000000" w:rsidRPr="00000000">
              <w:rPr>
                <w:sz w:val="24"/>
                <w:szCs w:val="24"/>
                <w:vertAlign w:val="baseline"/>
                <w:rtl w:val="0"/>
              </w:rPr>
              <w:t xml:space="preserve">-10C </w:t>
            </w:r>
          </w:p>
        </w:tc>
        <w:tc>
          <w:tcPr>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0D8">
            <w:pPr>
              <w:pageBreakBefore w:val="0"/>
              <w:ind w:right="1061"/>
              <w:rPr>
                <w:sz w:val="24"/>
                <w:szCs w:val="24"/>
                <w:vertAlign w:val="baseline"/>
              </w:rPr>
            </w:pPr>
            <w:r w:rsidDel="00000000" w:rsidR="00000000" w:rsidRPr="00000000">
              <w:rPr>
                <w:sz w:val="24"/>
                <w:szCs w:val="24"/>
                <w:vertAlign w:val="baseline"/>
                <w:rtl w:val="0"/>
              </w:rPr>
              <w:t xml:space="preserve">1</w:t>
            </w:r>
          </w:p>
        </w:tc>
        <w:tc>
          <w:tcPr>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0D9">
            <w:pPr>
              <w:pageBreakBefore w:val="0"/>
              <w:ind w:right="1061"/>
              <w:rPr>
                <w:sz w:val="24"/>
                <w:szCs w:val="24"/>
                <w:vertAlign w:val="baseline"/>
              </w:rPr>
            </w:pPr>
            <w:r w:rsidDel="00000000" w:rsidR="00000000" w:rsidRPr="00000000">
              <w:rPr>
                <w:sz w:val="24"/>
                <w:szCs w:val="24"/>
                <w:vertAlign w:val="baseline"/>
                <w:rtl w:val="0"/>
              </w:rPr>
              <w:t xml:space="preserve">8</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DA">
            <w:pPr>
              <w:pageBreakBefore w:val="0"/>
              <w:ind w:right="1061"/>
              <w:rPr>
                <w:sz w:val="24"/>
                <w:szCs w:val="24"/>
                <w:vertAlign w:val="baseline"/>
              </w:rPr>
            </w:pPr>
            <w:r w:rsidDel="00000000" w:rsidR="00000000" w:rsidRPr="00000000">
              <w:rPr>
                <w:sz w:val="24"/>
                <w:szCs w:val="24"/>
                <w:vertAlign w:val="baseline"/>
              </w:rPr>
              <w:drawing>
                <wp:inline distB="0" distT="0" distL="114300" distR="114300">
                  <wp:extent cx="10795" cy="10795"/>
                  <wp:effectExtent b="0" l="0" r="0" t="0"/>
                  <wp:docPr descr="page2image361792" id="1" name="image1.png"/>
                  <a:graphic>
                    <a:graphicData uri="http://schemas.openxmlformats.org/drawingml/2006/picture">
                      <pic:pic>
                        <pic:nvPicPr>
                          <pic:cNvPr descr="page2image361792" id="0" name="image1.png"/>
                          <pic:cNvPicPr preferRelativeResize="0"/>
                        </pic:nvPicPr>
                        <pic:blipFill>
                          <a:blip r:embed="rId12"/>
                          <a:srcRect b="0" l="0" r="0" t="0"/>
                          <a:stretch>
                            <a:fillRect/>
                          </a:stretch>
                        </pic:blipFill>
                        <pic:spPr>
                          <a:xfrm>
                            <a:off x="0" y="0"/>
                            <a:ext cx="10795" cy="10795"/>
                          </a:xfrm>
                          <a:prstGeom prst="rect"/>
                          <a:ln/>
                        </pic:spPr>
                      </pic:pic>
                    </a:graphicData>
                  </a:graphic>
                </wp:inline>
              </w:drawing>
            </w:r>
            <w:r w:rsidDel="00000000" w:rsidR="00000000" w:rsidRPr="00000000">
              <w:rPr>
                <w:sz w:val="24"/>
                <w:szCs w:val="24"/>
                <w:vertAlign w:val="baseline"/>
                <w:rtl w:val="0"/>
              </w:rPr>
              <w:t xml:space="preserve">8 </w:t>
            </w:r>
          </w:p>
        </w:tc>
      </w:tr>
      <w:tr>
        <w:trPr>
          <w:cantSplit w:val="0"/>
          <w:trHeight w:val="209" w:hRule="atLeast"/>
          <w:tblHeader w:val="0"/>
        </w:trPr>
        <w:tc>
          <w:tcPr>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0DB">
            <w:pPr>
              <w:pageBreakBefore w:val="0"/>
              <w:ind w:right="1061" w:firstLine="163"/>
              <w:rPr>
                <w:sz w:val="24"/>
                <w:szCs w:val="24"/>
                <w:vertAlign w:val="baseline"/>
              </w:rPr>
            </w:pPr>
            <w:r w:rsidDel="00000000" w:rsidR="00000000" w:rsidRPr="00000000">
              <w:rPr>
                <w:sz w:val="24"/>
                <w:szCs w:val="24"/>
                <w:vertAlign w:val="baseline"/>
                <w:rtl w:val="0"/>
              </w:rPr>
              <w:t xml:space="preserve">18C</w:t>
            </w:r>
          </w:p>
        </w:tc>
        <w:tc>
          <w:tcPr>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0DC">
            <w:pPr>
              <w:pageBreakBefore w:val="0"/>
              <w:ind w:right="1061"/>
              <w:rPr>
                <w:sz w:val="24"/>
                <w:szCs w:val="24"/>
                <w:vertAlign w:val="baseline"/>
              </w:rPr>
            </w:pPr>
            <w:r w:rsidDel="00000000" w:rsidR="00000000" w:rsidRPr="00000000">
              <w:rPr>
                <w:sz w:val="24"/>
                <w:szCs w:val="24"/>
                <w:vertAlign w:val="baseline"/>
                <w:rtl w:val="0"/>
              </w:rPr>
              <w:t xml:space="preserve">2 </w:t>
            </w:r>
          </w:p>
        </w:tc>
        <w:tc>
          <w:tcPr>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0DD">
            <w:pPr>
              <w:pageBreakBefore w:val="0"/>
              <w:ind w:right="1061"/>
              <w:rPr>
                <w:sz w:val="24"/>
                <w:szCs w:val="24"/>
                <w:vertAlign w:val="baseline"/>
              </w:rPr>
            </w:pPr>
            <w:r w:rsidDel="00000000" w:rsidR="00000000" w:rsidRPr="00000000">
              <w:rPr>
                <w:sz w:val="24"/>
                <w:szCs w:val="24"/>
                <w:vertAlign w:val="baseline"/>
                <w:rtl w:val="0"/>
              </w:rPr>
              <w:t xml:space="preserve">4</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DE">
            <w:pPr>
              <w:pageBreakBefore w:val="0"/>
              <w:ind w:right="1061"/>
              <w:rPr>
                <w:sz w:val="24"/>
                <w:szCs w:val="24"/>
                <w:vertAlign w:val="baseline"/>
              </w:rPr>
            </w:pPr>
            <w:r w:rsidDel="00000000" w:rsidR="00000000" w:rsidRPr="00000000">
              <w:rPr>
                <w:sz w:val="24"/>
                <w:szCs w:val="24"/>
                <w:vertAlign w:val="baseline"/>
              </w:rPr>
              <w:drawing>
                <wp:inline distB="0" distT="0" distL="114300" distR="114300">
                  <wp:extent cx="10795" cy="10795"/>
                  <wp:effectExtent b="0" l="0" r="0" t="0"/>
                  <wp:docPr descr="page2image353664" id="2" name="image1.png"/>
                  <a:graphic>
                    <a:graphicData uri="http://schemas.openxmlformats.org/drawingml/2006/picture">
                      <pic:pic>
                        <pic:nvPicPr>
                          <pic:cNvPr descr="page2image353664" id="0" name="image1.png"/>
                          <pic:cNvPicPr preferRelativeResize="0"/>
                        </pic:nvPicPr>
                        <pic:blipFill>
                          <a:blip r:embed="rId12"/>
                          <a:srcRect b="0" l="0" r="0" t="0"/>
                          <a:stretch>
                            <a:fillRect/>
                          </a:stretch>
                        </pic:blipFill>
                        <pic:spPr>
                          <a:xfrm>
                            <a:off x="0" y="0"/>
                            <a:ext cx="10795" cy="10795"/>
                          </a:xfrm>
                          <a:prstGeom prst="rect"/>
                          <a:ln/>
                        </pic:spPr>
                      </pic:pic>
                    </a:graphicData>
                  </a:graphic>
                </wp:inline>
              </w:drawing>
            </w:r>
            <w:r w:rsidDel="00000000" w:rsidR="00000000" w:rsidRPr="00000000">
              <w:rPr>
                <w:sz w:val="24"/>
                <w:szCs w:val="24"/>
                <w:vertAlign w:val="baseline"/>
                <w:rtl w:val="0"/>
              </w:rPr>
              <w:t xml:space="preserve">12</w:t>
            </w:r>
          </w:p>
        </w:tc>
      </w:tr>
      <w:tr>
        <w:trPr>
          <w:cantSplit w:val="0"/>
          <w:tblHeader w:val="0"/>
        </w:trPr>
        <w:tc>
          <w:tcPr>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0DF">
            <w:pPr>
              <w:pageBreakBefore w:val="0"/>
              <w:ind w:right="1061" w:firstLine="163"/>
              <w:rPr>
                <w:sz w:val="24"/>
                <w:szCs w:val="24"/>
                <w:vertAlign w:val="baseline"/>
              </w:rPr>
            </w:pPr>
            <w:r w:rsidDel="00000000" w:rsidR="00000000" w:rsidRPr="00000000">
              <w:rPr>
                <w:sz w:val="24"/>
                <w:szCs w:val="24"/>
                <w:vertAlign w:val="baseline"/>
                <w:rtl w:val="0"/>
              </w:rPr>
              <w:t xml:space="preserve">-10C</w:t>
            </w:r>
          </w:p>
        </w:tc>
        <w:tc>
          <w:tcPr>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0E0">
            <w:pPr>
              <w:pageBreakBefore w:val="0"/>
              <w:ind w:right="1061"/>
              <w:rPr>
                <w:sz w:val="24"/>
                <w:szCs w:val="24"/>
                <w:vertAlign w:val="baseline"/>
              </w:rPr>
            </w:pPr>
            <w:r w:rsidDel="00000000" w:rsidR="00000000" w:rsidRPr="00000000">
              <w:rPr>
                <w:sz w:val="24"/>
                <w:szCs w:val="24"/>
                <w:vertAlign w:val="baseline"/>
                <w:rtl w:val="0"/>
              </w:rPr>
              <w:t xml:space="preserve">3</w:t>
            </w:r>
          </w:p>
        </w:tc>
        <w:tc>
          <w:tcPr>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0E1">
            <w:pPr>
              <w:pageBreakBefore w:val="0"/>
              <w:ind w:right="1061"/>
              <w:rPr>
                <w:sz w:val="24"/>
                <w:szCs w:val="24"/>
                <w:vertAlign w:val="baseline"/>
              </w:rPr>
            </w:pPr>
            <w:r w:rsidDel="00000000" w:rsidR="00000000" w:rsidRPr="00000000">
              <w:rPr>
                <w:sz w:val="24"/>
                <w:szCs w:val="24"/>
                <w:vertAlign w:val="baseline"/>
                <w:rtl w:val="0"/>
              </w:rPr>
              <w:t xml:space="preserve">2</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E2">
            <w:pPr>
              <w:pageBreakBefore w:val="0"/>
              <w:ind w:right="1061"/>
              <w:rPr>
                <w:sz w:val="24"/>
                <w:szCs w:val="24"/>
                <w:vertAlign w:val="baseline"/>
              </w:rPr>
            </w:pPr>
            <w:r w:rsidDel="00000000" w:rsidR="00000000" w:rsidRPr="00000000">
              <w:rPr>
                <w:sz w:val="24"/>
                <w:szCs w:val="24"/>
                <w:vertAlign w:val="baseline"/>
                <w:rtl w:val="0"/>
              </w:rPr>
              <w:t xml:space="preserve">14 </w:t>
            </w:r>
          </w:p>
        </w:tc>
      </w:tr>
      <w:tr>
        <w:trPr>
          <w:cantSplit w:val="0"/>
          <w:trHeight w:val="371" w:hRule="atLeast"/>
          <w:tblHeader w:val="0"/>
        </w:trPr>
        <w:tc>
          <w:tcPr>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0E3">
            <w:pPr>
              <w:pageBreakBefore w:val="0"/>
              <w:ind w:right="1061" w:firstLine="163"/>
              <w:rPr>
                <w:sz w:val="24"/>
                <w:szCs w:val="24"/>
                <w:vertAlign w:val="baseline"/>
              </w:rPr>
            </w:pPr>
            <w:r w:rsidDel="00000000" w:rsidR="00000000" w:rsidRPr="00000000">
              <w:rPr>
                <w:sz w:val="24"/>
                <w:szCs w:val="24"/>
                <w:vertAlign w:val="baseline"/>
                <w:rtl w:val="0"/>
              </w:rPr>
              <w:t xml:space="preserve">10C</w:t>
            </w:r>
          </w:p>
        </w:tc>
        <w:tc>
          <w:tcPr>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0E4">
            <w:pPr>
              <w:pageBreakBefore w:val="0"/>
              <w:ind w:right="1061"/>
              <w:rPr>
                <w:sz w:val="24"/>
                <w:szCs w:val="24"/>
                <w:vertAlign w:val="baseline"/>
              </w:rPr>
            </w:pPr>
            <w:r w:rsidDel="00000000" w:rsidR="00000000" w:rsidRPr="00000000">
              <w:rPr>
                <w:sz w:val="24"/>
                <w:szCs w:val="24"/>
                <w:vertAlign w:val="baseline"/>
                <w:rtl w:val="0"/>
              </w:rPr>
              <w:t xml:space="preserve">4</w:t>
            </w:r>
          </w:p>
        </w:tc>
        <w:tc>
          <w:tcPr>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0E5">
            <w:pPr>
              <w:pageBreakBefore w:val="0"/>
              <w:ind w:right="1061"/>
              <w:rPr>
                <w:sz w:val="24"/>
                <w:szCs w:val="24"/>
                <w:vertAlign w:val="baseline"/>
              </w:rPr>
            </w:pPr>
            <w:r w:rsidDel="00000000" w:rsidR="00000000" w:rsidRPr="00000000">
              <w:rPr>
                <w:sz w:val="24"/>
                <w:szCs w:val="24"/>
                <w:vertAlign w:val="baseline"/>
                <w:rtl w:val="0"/>
              </w:rPr>
              <w:t xml:space="preserve">36</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E6">
            <w:pPr>
              <w:pageBreakBefore w:val="0"/>
              <w:ind w:right="1061"/>
              <w:rPr>
                <w:sz w:val="24"/>
                <w:szCs w:val="24"/>
                <w:vertAlign w:val="baseline"/>
              </w:rPr>
            </w:pPr>
            <w:r w:rsidDel="00000000" w:rsidR="00000000" w:rsidRPr="00000000">
              <w:rPr>
                <w:sz w:val="24"/>
                <w:szCs w:val="24"/>
                <w:vertAlign w:val="baseline"/>
                <w:rtl w:val="0"/>
              </w:rPr>
              <w:t xml:space="preserve">50 </w:t>
            </w:r>
          </w:p>
        </w:tc>
      </w:tr>
      <w:tr>
        <w:trPr>
          <w:cantSplit w:val="0"/>
          <w:trHeight w:val="371" w:hRule="atLeast"/>
          <w:tblHeader w:val="0"/>
        </w:trPr>
        <w:tc>
          <w:tcPr>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0E7">
            <w:pPr>
              <w:pageBreakBefore w:val="0"/>
              <w:ind w:right="1061" w:firstLine="163"/>
              <w:rPr>
                <w:sz w:val="24"/>
                <w:szCs w:val="24"/>
                <w:vertAlign w:val="baseline"/>
              </w:rPr>
            </w:pPr>
            <w:r w:rsidDel="00000000" w:rsidR="00000000" w:rsidRPr="00000000">
              <w:rPr>
                <w:sz w:val="24"/>
                <w:szCs w:val="24"/>
                <w:vertAlign w:val="baseline"/>
                <w:rtl w:val="0"/>
              </w:rPr>
              <w:t xml:space="preserve">-10C</w:t>
            </w:r>
          </w:p>
        </w:tc>
        <w:tc>
          <w:tcPr>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0E8">
            <w:pPr>
              <w:pageBreakBefore w:val="0"/>
              <w:ind w:right="1061"/>
              <w:rPr>
                <w:sz w:val="24"/>
                <w:szCs w:val="24"/>
                <w:vertAlign w:val="baseline"/>
              </w:rPr>
            </w:pPr>
            <w:r w:rsidDel="00000000" w:rsidR="00000000" w:rsidRPr="00000000">
              <w:rPr>
                <w:sz w:val="24"/>
                <w:szCs w:val="24"/>
                <w:vertAlign w:val="baseline"/>
                <w:rtl w:val="0"/>
              </w:rPr>
              <w:t xml:space="preserve">5</w:t>
            </w:r>
          </w:p>
        </w:tc>
        <w:tc>
          <w:tcPr>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0E9">
            <w:pPr>
              <w:pageBreakBefore w:val="0"/>
              <w:ind w:right="1061"/>
              <w:rPr>
                <w:sz w:val="24"/>
                <w:szCs w:val="24"/>
                <w:vertAlign w:val="baseline"/>
              </w:rPr>
            </w:pPr>
            <w:r w:rsidDel="00000000" w:rsidR="00000000" w:rsidRPr="00000000">
              <w:rPr>
                <w:sz w:val="24"/>
                <w:szCs w:val="24"/>
                <w:vertAlign w:val="baseline"/>
                <w:rtl w:val="0"/>
              </w:rPr>
              <w:t xml:space="preserve">6</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EA">
            <w:pPr>
              <w:pageBreakBefore w:val="0"/>
              <w:ind w:right="1061"/>
              <w:rPr>
                <w:sz w:val="24"/>
                <w:szCs w:val="24"/>
                <w:vertAlign w:val="baseline"/>
              </w:rPr>
            </w:pPr>
            <w:r w:rsidDel="00000000" w:rsidR="00000000" w:rsidRPr="00000000">
              <w:rPr>
                <w:sz w:val="24"/>
                <w:szCs w:val="24"/>
                <w:vertAlign w:val="baseline"/>
                <w:rtl w:val="0"/>
              </w:rPr>
              <w:t xml:space="preserve">56 </w:t>
            </w:r>
          </w:p>
        </w:tc>
      </w:tr>
    </w:tbl>
    <w:p w:rsidR="00000000" w:rsidDel="00000000" w:rsidP="00000000" w:rsidRDefault="00000000" w:rsidRPr="00000000" w14:paraId="000000EB">
      <w:pPr>
        <w:pageBreakBefore w:val="0"/>
        <w:ind w:left="540" w:firstLine="0"/>
        <w:rPr>
          <w:sz w:val="24"/>
          <w:szCs w:val="24"/>
          <w:vertAlign w:val="baseline"/>
        </w:rPr>
      </w:pPr>
      <w:r w:rsidDel="00000000" w:rsidR="00000000" w:rsidRPr="00000000">
        <w:rPr>
          <w:sz w:val="24"/>
          <w:szCs w:val="24"/>
          <w:vertAlign w:val="baseline"/>
          <w:rtl w:val="0"/>
        </w:rPr>
        <w:t xml:space="preserve">*Shipping conditions for cycle periods 2 through 5 are modeled after ISTA 7D 2007 shipping standard (48-hour domestic freight transport) where for cycle period 3 and 5 the temperature has been increased from 35°C to 40°C.  The cycle period 1 (8 hours) has been included for the time delay between collection of the sample and shipment of the sample.  The remaining time (48 hours) covers the domestic shipment within the continental U.S.  Cycle periods are sequential with the "cycle period hours" required per cycle listed in the table.  After each cycle period, the "total time hours" increments by the number of hours in the cycle period.</w:t>
      </w:r>
    </w:p>
    <w:p w:rsidR="00000000" w:rsidDel="00000000" w:rsidP="00000000" w:rsidRDefault="00000000" w:rsidRPr="00000000" w14:paraId="000000EC">
      <w:pPr>
        <w:pageBreakBefore w:val="0"/>
        <w:rPr>
          <w:sz w:val="24"/>
          <w:szCs w:val="24"/>
          <w:vertAlign w:val="baseline"/>
        </w:rPr>
      </w:pPr>
      <w:r w:rsidDel="00000000" w:rsidR="00000000" w:rsidRPr="00000000">
        <w:rPr>
          <w:rtl w:val="0"/>
        </w:rPr>
      </w:r>
    </w:p>
    <w:p w:rsidR="00000000" w:rsidDel="00000000" w:rsidP="00000000" w:rsidRDefault="00000000" w:rsidRPr="00000000" w14:paraId="000000ED">
      <w:pPr>
        <w:pageBreakBefore w:val="0"/>
        <w:rPr>
          <w:b w:val="0"/>
          <w:sz w:val="24"/>
          <w:szCs w:val="24"/>
          <w:vertAlign w:val="baseline"/>
        </w:rPr>
      </w:pPr>
      <w:r w:rsidDel="00000000" w:rsidR="00000000" w:rsidRPr="00000000">
        <w:rPr>
          <w:rtl w:val="0"/>
        </w:rPr>
      </w:r>
    </w:p>
    <w:p w:rsidR="00000000" w:rsidDel="00000000" w:rsidP="00000000" w:rsidRDefault="00000000" w:rsidRPr="00000000" w14:paraId="000000EE">
      <w:pPr>
        <w:pageBreakBefore w:val="0"/>
        <w:rPr>
          <w:b w:val="0"/>
          <w:sz w:val="24"/>
          <w:szCs w:val="24"/>
          <w:vertAlign w:val="baseline"/>
        </w:rPr>
      </w:pPr>
      <w:r w:rsidDel="00000000" w:rsidR="00000000" w:rsidRPr="00000000">
        <w:rPr>
          <w:b w:val="1"/>
          <w:sz w:val="24"/>
          <w:szCs w:val="24"/>
          <w:vertAlign w:val="baseline"/>
          <w:rtl w:val="0"/>
        </w:rPr>
        <w:t xml:space="preserve">Clinical Validation of Saliva as a sample type (if the COVID-19 NAAT test EUA does not have saliva as an acceptable validated sample type):</w:t>
      </w:r>
      <w:r w:rsidDel="00000000" w:rsidR="00000000" w:rsidRPr="00000000">
        <w:rPr>
          <w:rtl w:val="0"/>
        </w:rPr>
      </w:r>
    </w:p>
    <w:p w:rsidR="00000000" w:rsidDel="00000000" w:rsidP="00000000" w:rsidRDefault="00000000" w:rsidRPr="00000000" w14:paraId="000000E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F0">
      <w:pPr>
        <w:pageBreakBefore w:val="0"/>
        <w:rPr>
          <w:b w:val="0"/>
          <w:i w:val="0"/>
          <w:sz w:val="24"/>
          <w:szCs w:val="24"/>
          <w:vertAlign w:val="baseline"/>
        </w:rPr>
      </w:pPr>
      <w:r w:rsidDel="00000000" w:rsidR="00000000" w:rsidRPr="00000000">
        <w:rPr>
          <w:rFonts w:ascii="Gungsuh" w:cs="Gungsuh" w:eastAsia="Gungsuh" w:hAnsi="Gungsuh"/>
          <w:b w:val="1"/>
          <w:i w:val="1"/>
          <w:sz w:val="24"/>
          <w:szCs w:val="24"/>
          <w:vertAlign w:val="baseline"/>
          <w:rtl w:val="0"/>
        </w:rPr>
        <w:t xml:space="preserve">If you seek a claim for alternative respiratory specimens, such as saliva, oral fluid, buccal swabs, etc., you should test at least 30 paired, positive nasopharyngeal swabs and 30 of the same type of alternative respiratory specimen (e.g., all saliva). To minimize the occurrence of discordant results, the samples should be collected within short time of each other and both tested using your candidate EUA assay. FDA believes ≥95% positive agreement with similar Ct values for the paired specimen types is generally acceptable clinical performance. Please provide detailed information regarding the type of collection device and transport medium you validated for use with your assay. </w:t>
      </w:r>
      <w:r w:rsidDel="00000000" w:rsidR="00000000" w:rsidRPr="00000000">
        <w:rPr>
          <w:rtl w:val="0"/>
        </w:rPr>
      </w:r>
    </w:p>
    <w:p w:rsidR="00000000" w:rsidDel="00000000" w:rsidP="00000000" w:rsidRDefault="00000000" w:rsidRPr="00000000" w14:paraId="000000F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If you plan to conduct this study, we strongly suggest you submit a short study design to FDA for review before commencing.  </w:t>
      </w:r>
      <w:r w:rsidDel="00000000" w:rsidR="00000000" w:rsidRPr="00000000">
        <w:rPr>
          <w:rtl w:val="0"/>
        </w:rPr>
      </w:r>
    </w:p>
    <w:p w:rsidR="00000000" w:rsidDel="00000000" w:rsidP="00000000" w:rsidRDefault="00000000" w:rsidRPr="00000000" w14:paraId="000000F2">
      <w:pPr>
        <w:pageBreakBefore w:val="0"/>
        <w:rPr>
          <w:b w:val="0"/>
          <w:sz w:val="24"/>
          <w:szCs w:val="24"/>
          <w:vertAlign w:val="baseline"/>
        </w:rPr>
      </w:pPr>
      <w:r w:rsidDel="00000000" w:rsidR="00000000" w:rsidRPr="00000000">
        <w:rPr>
          <w:rtl w:val="0"/>
        </w:rPr>
      </w:r>
    </w:p>
    <w:p w:rsidR="00000000" w:rsidDel="00000000" w:rsidP="00000000" w:rsidRDefault="00000000" w:rsidRPr="00000000" w14:paraId="000000F3">
      <w:pPr>
        <w:pageBreakBefore w:val="0"/>
        <w:rPr>
          <w:b w:val="0"/>
          <w:sz w:val="24"/>
          <w:szCs w:val="24"/>
          <w:vertAlign w:val="baseline"/>
        </w:rPr>
      </w:pPr>
      <w:r w:rsidDel="00000000" w:rsidR="00000000" w:rsidRPr="00000000">
        <w:rPr>
          <w:b w:val="1"/>
          <w:sz w:val="24"/>
          <w:szCs w:val="24"/>
          <w:vertAlign w:val="baseline"/>
          <w:rtl w:val="0"/>
        </w:rPr>
        <w:t xml:space="preserve">Flex studies: </w:t>
      </w:r>
      <w:r w:rsidDel="00000000" w:rsidR="00000000" w:rsidRPr="00000000">
        <w:rPr>
          <w:rtl w:val="0"/>
        </w:rPr>
      </w:r>
    </w:p>
    <w:p w:rsidR="00000000" w:rsidDel="00000000" w:rsidP="00000000" w:rsidRDefault="00000000" w:rsidRPr="00000000" w14:paraId="000000F4">
      <w:pPr>
        <w:pageBreakBefore w:val="0"/>
        <w:rPr>
          <w:sz w:val="24"/>
          <w:szCs w:val="24"/>
          <w:vertAlign w:val="baseline"/>
        </w:rPr>
      </w:pPr>
      <w:r w:rsidDel="00000000" w:rsidR="00000000" w:rsidRPr="00000000">
        <w:rPr>
          <w:sz w:val="24"/>
          <w:szCs w:val="24"/>
          <w:vertAlign w:val="baseline"/>
          <w:rtl w:val="0"/>
        </w:rPr>
        <w:t xml:space="preserve">For oral saliva - Sample Volume Tolerance: You should conduct a study to evaluate the effect of over or under filling the collection device. </w:t>
      </w:r>
    </w:p>
    <w:p w:rsidR="00000000" w:rsidDel="00000000" w:rsidP="00000000" w:rsidRDefault="00000000" w:rsidRPr="00000000" w14:paraId="000000F5">
      <w:pPr>
        <w:pageBreakBefore w:val="0"/>
        <w:rPr>
          <w:sz w:val="24"/>
          <w:szCs w:val="24"/>
          <w:vertAlign w:val="baseline"/>
        </w:rPr>
      </w:pPr>
      <w:r w:rsidDel="00000000" w:rsidR="00000000" w:rsidRPr="00000000">
        <w:rPr>
          <w:rtl w:val="0"/>
        </w:rPr>
      </w:r>
    </w:p>
    <w:p w:rsidR="00000000" w:rsidDel="00000000" w:rsidP="00000000" w:rsidRDefault="00000000" w:rsidRPr="00000000" w14:paraId="000000F6">
      <w:pPr>
        <w:pageBreakBefore w:val="0"/>
        <w:rPr>
          <w:rFonts w:ascii="Times" w:cs="Times" w:eastAsia="Times" w:hAnsi="Times"/>
          <w:vertAlign w:val="baseline"/>
        </w:rPr>
      </w:pPr>
      <w:r w:rsidDel="00000000" w:rsidR="00000000" w:rsidRPr="00000000">
        <w:rPr>
          <w:rtl w:val="0"/>
        </w:rPr>
      </w:r>
    </w:p>
    <w:p w:rsidR="00000000" w:rsidDel="00000000" w:rsidP="00000000" w:rsidRDefault="00000000" w:rsidRPr="00000000" w14:paraId="000000F7">
      <w:pPr>
        <w:pageBreakBefore w:val="0"/>
        <w:spacing w:before="200" w:lineRule="auto"/>
        <w:ind w:left="360" w:hanging="360"/>
        <w:rPr>
          <w:sz w:val="24"/>
          <w:szCs w:val="24"/>
          <w:vertAlign w:val="baseline"/>
        </w:rPr>
      </w:pPr>
      <w:r w:rsidDel="00000000" w:rsidR="00000000" w:rsidRPr="00000000">
        <w:rPr>
          <w:b w:val="1"/>
          <w:sz w:val="24"/>
          <w:szCs w:val="24"/>
          <w:u w:val="single"/>
          <w:vertAlign w:val="baseline"/>
          <w:rtl w:val="0"/>
        </w:rPr>
        <w:t xml:space="preserve">Human Usability Study:</w:t>
      </w:r>
      <w:r w:rsidDel="00000000" w:rsidR="00000000" w:rsidRPr="00000000">
        <w:rPr>
          <w:sz w:val="24"/>
          <w:szCs w:val="24"/>
          <w:vertAlign w:val="baseline"/>
          <w:rtl w:val="0"/>
        </w:rPr>
        <w:t xml:space="preserve"> for home-collection and mailing the sample to a CLIA-certified lab for testing:</w:t>
      </w:r>
    </w:p>
    <w:p w:rsidR="00000000" w:rsidDel="00000000" w:rsidP="00000000" w:rsidRDefault="00000000" w:rsidRPr="00000000" w14:paraId="000000F8">
      <w:pPr>
        <w:pageBreakBefore w:val="0"/>
        <w:spacing w:after="0" w:before="200" w:lineRule="auto"/>
        <w:ind w:left="360" w:hanging="360"/>
        <w:rPr>
          <w:sz w:val="24"/>
          <w:szCs w:val="24"/>
          <w:vertAlign w:val="baseline"/>
        </w:rPr>
      </w:pPr>
      <w:r w:rsidDel="00000000" w:rsidR="00000000" w:rsidRPr="00000000">
        <w:rPr>
          <w:rtl w:val="0"/>
        </w:rPr>
      </w:r>
    </w:p>
    <w:p w:rsidR="00000000" w:rsidDel="00000000" w:rsidP="00000000" w:rsidRDefault="00000000" w:rsidRPr="00000000" w14:paraId="000000F9">
      <w:pPr>
        <w:pageBreakBefore w:val="0"/>
        <w:numPr>
          <w:ilvl w:val="0"/>
          <w:numId w:val="2"/>
        </w:numPr>
        <w:spacing w:after="0" w:before="0" w:line="259" w:lineRule="auto"/>
        <w:ind w:left="360" w:hanging="360"/>
        <w:rPr>
          <w:sz w:val="24"/>
          <w:szCs w:val="24"/>
          <w:vertAlign w:val="baseline"/>
        </w:rPr>
      </w:pPr>
      <w:r w:rsidDel="00000000" w:rsidR="00000000" w:rsidRPr="00000000">
        <w:rPr>
          <w:sz w:val="24"/>
          <w:szCs w:val="24"/>
          <w:vertAlign w:val="baseline"/>
          <w:rtl w:val="0"/>
        </w:rPr>
        <w:t xml:space="preserve">Testing should include a minimum of 30 participants and takes place in an actual use environment or simulated environment.  </w:t>
      </w:r>
    </w:p>
    <w:p w:rsidR="00000000" w:rsidDel="00000000" w:rsidP="00000000" w:rsidRDefault="00000000" w:rsidRPr="00000000" w14:paraId="000000FA">
      <w:pPr>
        <w:pageBreakBefore w:val="0"/>
        <w:numPr>
          <w:ilvl w:val="0"/>
          <w:numId w:val="2"/>
        </w:numPr>
        <w:spacing w:after="0" w:before="0" w:line="259" w:lineRule="auto"/>
        <w:ind w:left="360" w:hanging="360"/>
        <w:rPr>
          <w:sz w:val="24"/>
          <w:szCs w:val="24"/>
          <w:vertAlign w:val="baseline"/>
        </w:rPr>
      </w:pPr>
      <w:r w:rsidDel="00000000" w:rsidR="00000000" w:rsidRPr="00000000">
        <w:rPr>
          <w:sz w:val="24"/>
          <w:szCs w:val="24"/>
          <w:vertAlign w:val="baseline"/>
          <w:rtl w:val="0"/>
        </w:rPr>
        <w:t xml:space="preserve">The entire workflow should be performed by each individual participant using the kit, including kit registration, sample collection, packaging of the sample, and mailing to the laboratory with pre-prepared label. </w:t>
      </w:r>
    </w:p>
    <w:p w:rsidR="00000000" w:rsidDel="00000000" w:rsidP="00000000" w:rsidRDefault="00000000" w:rsidRPr="00000000" w14:paraId="000000FB">
      <w:pPr>
        <w:pageBreakBefore w:val="0"/>
        <w:numPr>
          <w:ilvl w:val="0"/>
          <w:numId w:val="2"/>
        </w:numPr>
        <w:spacing w:after="0" w:before="0" w:line="259" w:lineRule="auto"/>
        <w:ind w:left="360" w:hanging="360"/>
        <w:rPr>
          <w:sz w:val="24"/>
          <w:szCs w:val="24"/>
          <w:vertAlign w:val="baseline"/>
        </w:rPr>
      </w:pPr>
      <w:r w:rsidDel="00000000" w:rsidR="00000000" w:rsidRPr="00000000">
        <w:rPr>
          <w:sz w:val="24"/>
          <w:szCs w:val="24"/>
          <w:vertAlign w:val="baseline"/>
          <w:rtl w:val="0"/>
        </w:rPr>
        <w:t xml:space="preserve">The participants should be observed (either in person or by remote visual monitoring, such as a video conference) during sample collection and all difficulties should be noted.</w:t>
      </w:r>
    </w:p>
    <w:p w:rsidR="00000000" w:rsidDel="00000000" w:rsidP="00000000" w:rsidRDefault="00000000" w:rsidRPr="00000000" w14:paraId="000000FC">
      <w:pPr>
        <w:pageBreakBefore w:val="0"/>
        <w:numPr>
          <w:ilvl w:val="0"/>
          <w:numId w:val="2"/>
        </w:numPr>
        <w:spacing w:after="0" w:before="0" w:line="259" w:lineRule="auto"/>
        <w:ind w:left="360" w:hanging="360"/>
        <w:rPr>
          <w:sz w:val="24"/>
          <w:szCs w:val="24"/>
          <w:vertAlign w:val="baseline"/>
        </w:rPr>
      </w:pPr>
      <w:r w:rsidDel="00000000" w:rsidR="00000000" w:rsidRPr="00000000">
        <w:rPr>
          <w:sz w:val="24"/>
          <w:szCs w:val="24"/>
          <w:vertAlign w:val="baseline"/>
          <w:rtl w:val="0"/>
        </w:rPr>
        <w:t xml:space="preserve">After the entire process is completed the user should be given the questionnaire to indicate the ease of use of the kit and sample collection as well as understanding the consequences if steps are not performed correctly. The participant should be able to provide comments if needed.</w:t>
      </w:r>
    </w:p>
    <w:p w:rsidR="00000000" w:rsidDel="00000000" w:rsidP="00000000" w:rsidRDefault="00000000" w:rsidRPr="00000000" w14:paraId="000000FD">
      <w:pPr>
        <w:pageBreakBefore w:val="0"/>
        <w:numPr>
          <w:ilvl w:val="0"/>
          <w:numId w:val="2"/>
        </w:numPr>
        <w:spacing w:after="0" w:before="0" w:line="259" w:lineRule="auto"/>
        <w:ind w:left="360" w:hanging="360"/>
        <w:rPr>
          <w:sz w:val="24"/>
          <w:szCs w:val="24"/>
          <w:vertAlign w:val="baseline"/>
        </w:rPr>
      </w:pPr>
      <w:r w:rsidDel="00000000" w:rsidR="00000000" w:rsidRPr="00000000">
        <w:rPr>
          <w:sz w:val="24"/>
          <w:szCs w:val="24"/>
          <w:vertAlign w:val="baseline"/>
          <w:rtl w:val="0"/>
        </w:rPr>
        <w:t xml:space="preserve">The laboratory personnel should inspect the packaging and sample upon delivery and note all packaging errors and acceptability of the sample for testing.   </w:t>
      </w:r>
    </w:p>
    <w:p w:rsidR="00000000" w:rsidDel="00000000" w:rsidP="00000000" w:rsidRDefault="00000000" w:rsidRPr="00000000" w14:paraId="000000FE">
      <w:pPr>
        <w:pageBreakBefore w:val="0"/>
        <w:numPr>
          <w:ilvl w:val="0"/>
          <w:numId w:val="2"/>
        </w:numPr>
        <w:spacing w:after="0" w:before="0" w:line="259" w:lineRule="auto"/>
        <w:ind w:left="360" w:hanging="360"/>
        <w:rPr>
          <w:sz w:val="24"/>
          <w:szCs w:val="24"/>
          <w:vertAlign w:val="baseline"/>
        </w:rPr>
      </w:pPr>
      <w:r w:rsidDel="00000000" w:rsidR="00000000" w:rsidRPr="00000000">
        <w:rPr>
          <w:sz w:val="24"/>
          <w:szCs w:val="24"/>
          <w:vertAlign w:val="baseline"/>
          <w:rtl w:val="0"/>
        </w:rPr>
        <w:t xml:space="preserve">The samples collected during the study should be tested for specimen adequacy using a human sample control assay.  This could include using an EUA authorized assay that includes a human sample control (e.g. RNaseP) to determine if sufficient sample was collected by the user.  Alternatively, the laboratory could run a separate RT PCR for each sample that targets a human housekeeping gene.  A design feature of the collection device, such as changing color in the presence of human material, may also be an appropriate control.  </w:t>
      </w:r>
    </w:p>
    <w:p w:rsidR="00000000" w:rsidDel="00000000" w:rsidP="00000000" w:rsidRDefault="00000000" w:rsidRPr="00000000" w14:paraId="000000FF">
      <w:pPr>
        <w:pageBreakBefore w:val="0"/>
        <w:numPr>
          <w:ilvl w:val="0"/>
          <w:numId w:val="2"/>
        </w:numPr>
        <w:spacing w:after="0" w:before="0" w:line="259" w:lineRule="auto"/>
        <w:ind w:left="360" w:hanging="360"/>
        <w:rPr>
          <w:sz w:val="24"/>
          <w:szCs w:val="24"/>
          <w:vertAlign w:val="baseline"/>
        </w:rPr>
      </w:pPr>
      <w:r w:rsidDel="00000000" w:rsidR="00000000" w:rsidRPr="00000000">
        <w:rPr>
          <w:sz w:val="24"/>
          <w:szCs w:val="24"/>
          <w:vertAlign w:val="baseline"/>
          <w:rtl w:val="0"/>
        </w:rPr>
        <w:t xml:space="preserve">Participants should include individuals representing varying education levels and ages. Participants with prior medical or laboratory training should be excluded. Participants who have prior experience with self-collection should be excluded.  </w:t>
      </w:r>
    </w:p>
    <w:p w:rsidR="00000000" w:rsidDel="00000000" w:rsidP="00000000" w:rsidRDefault="00000000" w:rsidRPr="00000000" w14:paraId="00000100">
      <w:pPr>
        <w:pageBreakBefore w:val="0"/>
        <w:numPr>
          <w:ilvl w:val="0"/>
          <w:numId w:val="2"/>
        </w:numPr>
        <w:spacing w:after="40" w:before="0" w:line="259" w:lineRule="auto"/>
        <w:ind w:left="360" w:hanging="360"/>
        <w:rPr>
          <w:sz w:val="24"/>
          <w:szCs w:val="24"/>
          <w:vertAlign w:val="baseline"/>
        </w:rPr>
      </w:pPr>
      <w:r w:rsidDel="00000000" w:rsidR="00000000" w:rsidRPr="00000000">
        <w:rPr>
          <w:sz w:val="24"/>
          <w:szCs w:val="24"/>
          <w:vertAlign w:val="baseline"/>
          <w:rtl w:val="0"/>
        </w:rPr>
        <w:t xml:space="preserve">The study should have pre-defined acceptance criteria and defined strategy to mitigate risk of errors identified in the study (e.g., modifying the instructions).</w:t>
      </w:r>
    </w:p>
    <w:p w:rsidR="00000000" w:rsidDel="00000000" w:rsidP="00000000" w:rsidRDefault="00000000" w:rsidRPr="00000000" w14:paraId="00000101">
      <w:pPr>
        <w:pageBreakBefore w:val="0"/>
        <w:spacing w:before="40" w:lineRule="auto"/>
        <w:rPr>
          <w:sz w:val="24"/>
          <w:szCs w:val="24"/>
          <w:vertAlign w:val="baseline"/>
        </w:rPr>
      </w:pPr>
      <w:r w:rsidDel="00000000" w:rsidR="00000000" w:rsidRPr="00000000">
        <w:rPr>
          <w:sz w:val="24"/>
          <w:szCs w:val="24"/>
          <w:vertAlign w:val="baseline"/>
          <w:rtl w:val="0"/>
        </w:rPr>
        <w:t xml:space="preserve">We encourage sponsors to submit their usability study protocols and questions for participants for FDA review prior to conducting the study.</w:t>
      </w:r>
    </w:p>
    <w:p w:rsidR="00000000" w:rsidDel="00000000" w:rsidP="00000000" w:rsidRDefault="00000000" w:rsidRPr="00000000" w14:paraId="00000102">
      <w:pPr>
        <w:pageBreakBefore w:val="0"/>
        <w:spacing w:before="200" w:lineRule="auto"/>
        <w:rPr>
          <w:sz w:val="24"/>
          <w:szCs w:val="24"/>
          <w:vertAlign w:val="baseline"/>
        </w:rPr>
      </w:pPr>
      <w:r w:rsidDel="00000000" w:rsidR="00000000" w:rsidRPr="00000000">
        <w:rPr>
          <w:rtl w:val="0"/>
        </w:rPr>
      </w:r>
    </w:p>
    <w:p w:rsidR="00000000" w:rsidDel="00000000" w:rsidP="00000000" w:rsidRDefault="00000000" w:rsidRPr="00000000" w14:paraId="00000103">
      <w:pPr>
        <w:pageBreakBefore w:val="0"/>
        <w:rPr>
          <w:rFonts w:ascii="Times" w:cs="Times" w:eastAsia="Times" w:hAnsi="Times"/>
          <w:b w:val="0"/>
          <w:sz w:val="24"/>
          <w:szCs w:val="24"/>
          <w:vertAlign w:val="baseline"/>
        </w:rPr>
      </w:pPr>
      <w:r w:rsidDel="00000000" w:rsidR="00000000" w:rsidRPr="00000000">
        <w:rPr>
          <w:rFonts w:ascii="Times" w:cs="Times" w:eastAsia="Times" w:hAnsi="Times"/>
          <w:b w:val="1"/>
          <w:sz w:val="24"/>
          <w:szCs w:val="24"/>
          <w:vertAlign w:val="baseline"/>
          <w:rtl w:val="0"/>
        </w:rPr>
        <w:t xml:space="preserve">User Labeling:</w:t>
      </w:r>
      <w:r w:rsidDel="00000000" w:rsidR="00000000" w:rsidRPr="00000000">
        <w:rPr>
          <w:rtl w:val="0"/>
        </w:rPr>
      </w:r>
    </w:p>
    <w:p w:rsidR="00000000" w:rsidDel="00000000" w:rsidP="00000000" w:rsidRDefault="00000000" w:rsidRPr="00000000" w14:paraId="00000104">
      <w:pPr>
        <w:pageBreakBefore w:val="0"/>
        <w:rPr>
          <w:rFonts w:ascii="Times" w:cs="Times" w:eastAsia="Times" w:hAnsi="Times"/>
          <w:sz w:val="24"/>
          <w:szCs w:val="24"/>
          <w:vertAlign w:val="baseline"/>
        </w:rPr>
      </w:pPr>
      <w:r w:rsidDel="00000000" w:rsidR="00000000" w:rsidRPr="00000000">
        <w:rPr>
          <w:rtl w:val="0"/>
        </w:rPr>
      </w:r>
    </w:p>
    <w:p w:rsidR="00000000" w:rsidDel="00000000" w:rsidP="00000000" w:rsidRDefault="00000000" w:rsidRPr="00000000" w14:paraId="00000105">
      <w:pPr>
        <w:pageBreakBefore w:val="0"/>
        <w:rPr>
          <w:rFonts w:ascii="Times" w:cs="Times" w:eastAsia="Times" w:hAnsi="Times"/>
          <w:sz w:val="24"/>
          <w:szCs w:val="24"/>
          <w:vertAlign w:val="baseline"/>
        </w:rPr>
      </w:pPr>
      <w:bookmarkStart w:colFirst="0" w:colLast="0" w:name="_2jxsxqh" w:id="17"/>
      <w:bookmarkEnd w:id="17"/>
      <w:r w:rsidDel="00000000" w:rsidR="00000000" w:rsidRPr="00000000">
        <w:rPr>
          <w:rFonts w:ascii="Times" w:cs="Times" w:eastAsia="Times" w:hAnsi="Times"/>
          <w:sz w:val="24"/>
          <w:szCs w:val="24"/>
          <w:vertAlign w:val="baseline"/>
          <w:rtl w:val="0"/>
        </w:rPr>
        <w:t xml:space="preserve">You should submit for review your packaging and directions for your specimen collection kit.  FDA will review these documents for their ease of use and clarity of instructions.  We recommend all directions be written at a 7</w:t>
      </w:r>
      <w:r w:rsidDel="00000000" w:rsidR="00000000" w:rsidRPr="00000000">
        <w:rPr>
          <w:rFonts w:ascii="Times" w:cs="Times" w:eastAsia="Times" w:hAnsi="Times"/>
          <w:sz w:val="24"/>
          <w:szCs w:val="24"/>
          <w:vertAlign w:val="superscript"/>
          <w:rtl w:val="0"/>
        </w:rPr>
        <w:t xml:space="preserve">th</w:t>
      </w:r>
      <w:r w:rsidDel="00000000" w:rsidR="00000000" w:rsidRPr="00000000">
        <w:rPr>
          <w:rFonts w:ascii="Times" w:cs="Times" w:eastAsia="Times" w:hAnsi="Times"/>
          <w:sz w:val="24"/>
          <w:szCs w:val="24"/>
          <w:vertAlign w:val="baseline"/>
          <w:rtl w:val="0"/>
        </w:rPr>
        <w:t xml:space="preserve"> grade reading level or below. </w:t>
      </w:r>
    </w:p>
    <w:p w:rsidR="00000000" w:rsidDel="00000000" w:rsidP="00000000" w:rsidRDefault="00000000" w:rsidRPr="00000000" w14:paraId="00000106">
      <w:pPr>
        <w:pStyle w:val="Heading1"/>
        <w:pageBreakBefore w:val="0"/>
        <w:rPr>
          <w:rFonts w:ascii="Times New Roman" w:cs="Times New Roman" w:eastAsia="Times New Roman" w:hAnsi="Times New Roman"/>
          <w:sz w:val="24"/>
          <w:szCs w:val="24"/>
          <w:vertAlign w:val="baseline"/>
        </w:rPr>
      </w:pPr>
      <w:bookmarkStart w:colFirst="0" w:colLast="0" w:name="_z337ya" w:id="18"/>
      <w:bookmarkEnd w:id="18"/>
      <w:r w:rsidDel="00000000" w:rsidR="00000000" w:rsidRPr="00000000">
        <w:rPr>
          <w:rFonts w:ascii="Times New Roman" w:cs="Times New Roman" w:eastAsia="Times New Roman" w:hAnsi="Times New Roman"/>
          <w:b w:val="1"/>
          <w:sz w:val="24"/>
          <w:szCs w:val="24"/>
          <w:vertAlign w:val="baseline"/>
          <w:rtl w:val="0"/>
        </w:rPr>
        <w:t xml:space="preserve">H. UNMET NEED ADDRESSED BY THE PRODUCT </w:t>
      </w:r>
      <w:r w:rsidDel="00000000" w:rsidR="00000000" w:rsidRPr="00000000">
        <w:rPr>
          <w:rtl w:val="0"/>
        </w:rPr>
      </w:r>
    </w:p>
    <w:p w:rsidR="00000000" w:rsidDel="00000000" w:rsidP="00000000" w:rsidRDefault="00000000" w:rsidRPr="00000000" w14:paraId="00000107">
      <w:pPr>
        <w:pageBreakBefore w:val="0"/>
        <w:rPr>
          <w:b w:val="0"/>
          <w:sz w:val="24"/>
          <w:szCs w:val="24"/>
          <w:vertAlign w:val="baseline"/>
        </w:rPr>
      </w:pPr>
      <w:r w:rsidDel="00000000" w:rsidR="00000000" w:rsidRPr="00000000">
        <w:rPr>
          <w:rtl w:val="0"/>
        </w:rPr>
      </w:r>
    </w:p>
    <w:p w:rsidR="00000000" w:rsidDel="00000000" w:rsidP="00000000" w:rsidRDefault="00000000" w:rsidRPr="00000000" w14:paraId="00000108">
      <w:pPr>
        <w:pageBreakBefore w:val="0"/>
        <w:rPr>
          <w:b w:val="0"/>
          <w:sz w:val="24"/>
          <w:szCs w:val="24"/>
          <w:vertAlign w:val="baseline"/>
        </w:rPr>
      </w:pPr>
      <w:bookmarkStart w:colFirst="0" w:colLast="0" w:name="_3j2qqm3" w:id="19"/>
      <w:bookmarkEnd w:id="19"/>
      <w:r w:rsidDel="00000000" w:rsidR="00000000" w:rsidRPr="00000000">
        <w:rPr>
          <w:b w:val="1"/>
          <w:sz w:val="24"/>
          <w:szCs w:val="24"/>
          <w:highlight w:val="green"/>
          <w:vertAlign w:val="baseline"/>
          <w:rtl w:val="0"/>
        </w:rPr>
        <w:t xml:space="preserve">This section will be completed by FDA.</w:t>
      </w:r>
      <w:r w:rsidDel="00000000" w:rsidR="00000000" w:rsidRPr="00000000">
        <w:rPr>
          <w:b w:val="1"/>
          <w:sz w:val="24"/>
          <w:szCs w:val="24"/>
          <w:vertAlign w:val="baseline"/>
          <w:rtl w:val="0"/>
        </w:rPr>
        <w:t xml:space="preserve"> </w:t>
      </w:r>
      <w:r w:rsidDel="00000000" w:rsidR="00000000" w:rsidRPr="00000000">
        <w:rPr>
          <w:rtl w:val="0"/>
        </w:rPr>
      </w:r>
    </w:p>
    <w:p w:rsidR="00000000" w:rsidDel="00000000" w:rsidP="00000000" w:rsidRDefault="00000000" w:rsidRPr="00000000" w14:paraId="00000109">
      <w:pPr>
        <w:pStyle w:val="Heading1"/>
        <w:pageBreakBefore w:val="0"/>
        <w:rPr>
          <w:rFonts w:ascii="Times New Roman" w:cs="Times New Roman" w:eastAsia="Times New Roman" w:hAnsi="Times New Roman"/>
          <w:sz w:val="24"/>
          <w:szCs w:val="24"/>
          <w:vertAlign w:val="baseline"/>
        </w:rPr>
      </w:pPr>
      <w:bookmarkStart w:colFirst="0" w:colLast="0" w:name="_1y810tw" w:id="20"/>
      <w:bookmarkEnd w:id="20"/>
      <w:r w:rsidDel="00000000" w:rsidR="00000000" w:rsidRPr="00000000">
        <w:rPr>
          <w:rFonts w:ascii="Times New Roman" w:cs="Times New Roman" w:eastAsia="Times New Roman" w:hAnsi="Times New Roman"/>
          <w:b w:val="1"/>
          <w:sz w:val="24"/>
          <w:szCs w:val="24"/>
          <w:vertAlign w:val="baseline"/>
          <w:rtl w:val="0"/>
        </w:rPr>
        <w:t xml:space="preserve">I. APPROVED/CLEARED ALTERNATIVE PRODUCTS</w:t>
      </w:r>
      <w:r w:rsidDel="00000000" w:rsidR="00000000" w:rsidRPr="00000000">
        <w:rPr>
          <w:rtl w:val="0"/>
        </w:rPr>
      </w:r>
    </w:p>
    <w:p w:rsidR="00000000" w:rsidDel="00000000" w:rsidP="00000000" w:rsidRDefault="00000000" w:rsidRPr="00000000" w14:paraId="0000010A">
      <w:pPr>
        <w:pageBreakBefore w:val="0"/>
        <w:rPr>
          <w:sz w:val="24"/>
          <w:szCs w:val="24"/>
          <w:vertAlign w:val="baseline"/>
        </w:rPr>
      </w:pPr>
      <w:r w:rsidDel="00000000" w:rsidR="00000000" w:rsidRPr="00000000">
        <w:rPr>
          <w:rtl w:val="0"/>
        </w:rPr>
      </w:r>
    </w:p>
    <w:p w:rsidR="00000000" w:rsidDel="00000000" w:rsidP="00000000" w:rsidRDefault="00000000" w:rsidRPr="00000000" w14:paraId="0000010B">
      <w:pPr>
        <w:pageBreakBefore w:val="0"/>
        <w:rPr>
          <w:sz w:val="24"/>
          <w:szCs w:val="24"/>
          <w:vertAlign w:val="baseline"/>
        </w:rPr>
      </w:pPr>
      <w:r w:rsidDel="00000000" w:rsidR="00000000" w:rsidRPr="00000000">
        <w:rPr>
          <w:sz w:val="24"/>
          <w:szCs w:val="24"/>
          <w:vertAlign w:val="baseline"/>
          <w:rtl w:val="0"/>
        </w:rPr>
        <w:t xml:space="preserve">Currently no methods for specimen self-collection in conjunction with a laboratory-based molecular in vitro diagnostic EUA test for the detection of the SARS-CoV-2 have been approved/cleared by FDA. </w:t>
      </w:r>
    </w:p>
    <w:p w:rsidR="00000000" w:rsidDel="00000000" w:rsidP="00000000" w:rsidRDefault="00000000" w:rsidRPr="00000000" w14:paraId="0000010C">
      <w:pPr>
        <w:pageBreakBefore w:val="0"/>
        <w:rPr>
          <w:b w:val="0"/>
          <w:sz w:val="24"/>
          <w:szCs w:val="24"/>
          <w:vertAlign w:val="baseline"/>
        </w:rPr>
      </w:pPr>
      <w:bookmarkStart w:colFirst="0" w:colLast="0" w:name="_4i7ojhp" w:id="21"/>
      <w:bookmarkEnd w:id="21"/>
      <w:r w:rsidDel="00000000" w:rsidR="00000000" w:rsidRPr="00000000">
        <w:rPr>
          <w:rtl w:val="0"/>
        </w:rPr>
      </w:r>
    </w:p>
    <w:p w:rsidR="00000000" w:rsidDel="00000000" w:rsidP="00000000" w:rsidRDefault="00000000" w:rsidRPr="00000000" w14:paraId="0000010D">
      <w:pPr>
        <w:pStyle w:val="Heading1"/>
        <w:pageBreakBefore w:val="0"/>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J. BENEFITS AND RISKS:</w:t>
      </w:r>
      <w:r w:rsidDel="00000000" w:rsidR="00000000" w:rsidRPr="00000000">
        <w:rPr>
          <w:rtl w:val="0"/>
        </w:rPr>
      </w:r>
    </w:p>
    <w:p w:rsidR="00000000" w:rsidDel="00000000" w:rsidP="00000000" w:rsidRDefault="00000000" w:rsidRPr="00000000" w14:paraId="0000010E">
      <w:pPr>
        <w:pageBreakBefore w:val="0"/>
        <w:rPr>
          <w:b w:val="0"/>
          <w:sz w:val="24"/>
          <w:szCs w:val="24"/>
          <w:vertAlign w:val="baseline"/>
        </w:rPr>
      </w:pPr>
      <w:r w:rsidDel="00000000" w:rsidR="00000000" w:rsidRPr="00000000">
        <w:rPr>
          <w:b w:val="1"/>
          <w:sz w:val="24"/>
          <w:szCs w:val="24"/>
          <w:vertAlign w:val="baseline"/>
          <w:rtl w:val="0"/>
        </w:rPr>
        <w:tab/>
      </w:r>
      <w:r w:rsidDel="00000000" w:rsidR="00000000" w:rsidRPr="00000000">
        <w:rPr>
          <w:sz w:val="24"/>
          <w:szCs w:val="24"/>
          <w:vertAlign w:val="baseline"/>
          <w:rtl w:val="0"/>
        </w:rPr>
        <w:t xml:space="preserve"> </w:t>
      </w:r>
      <w:r w:rsidDel="00000000" w:rsidR="00000000" w:rsidRPr="00000000">
        <w:rPr>
          <w:rtl w:val="0"/>
        </w:rPr>
      </w:r>
    </w:p>
    <w:p w:rsidR="00000000" w:rsidDel="00000000" w:rsidP="00000000" w:rsidRDefault="00000000" w:rsidRPr="00000000" w14:paraId="0000010F">
      <w:pPr>
        <w:pageBreakBefore w:val="0"/>
        <w:rPr>
          <w:b w:val="0"/>
          <w:sz w:val="24"/>
          <w:szCs w:val="24"/>
          <w:vertAlign w:val="baseline"/>
        </w:rPr>
      </w:pPr>
      <w:r w:rsidDel="00000000" w:rsidR="00000000" w:rsidRPr="00000000">
        <w:rPr>
          <w:b w:val="1"/>
          <w:sz w:val="24"/>
          <w:szCs w:val="24"/>
          <w:highlight w:val="green"/>
          <w:vertAlign w:val="baseline"/>
          <w:rtl w:val="0"/>
        </w:rPr>
        <w:t xml:space="preserve">This section will be completed by FDA.</w:t>
      </w:r>
      <w:r w:rsidDel="00000000" w:rsidR="00000000" w:rsidRPr="00000000">
        <w:rPr>
          <w:rtl w:val="0"/>
        </w:rPr>
      </w:r>
    </w:p>
    <w:p w:rsidR="00000000" w:rsidDel="00000000" w:rsidP="00000000" w:rsidRDefault="00000000" w:rsidRPr="00000000" w14:paraId="00000110">
      <w:pPr>
        <w:pageBreakBefore w:val="0"/>
        <w:rPr>
          <w:sz w:val="24"/>
          <w:szCs w:val="24"/>
          <w:u w:val="single"/>
          <w:vertAlign w:val="baseline"/>
        </w:rPr>
      </w:pPr>
      <w:r w:rsidDel="00000000" w:rsidR="00000000" w:rsidRPr="00000000">
        <w:rPr>
          <w:rtl w:val="0"/>
        </w:rPr>
      </w:r>
    </w:p>
    <w:p w:rsidR="00000000" w:rsidDel="00000000" w:rsidP="00000000" w:rsidRDefault="00000000" w:rsidRPr="00000000" w14:paraId="00000111">
      <w:pPr>
        <w:pStyle w:val="Heading1"/>
        <w:pageBreakBefore w:val="0"/>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K. FACT SHEET FOR HEALTHCARE PROVIDERS AND PATIENTS:</w:t>
      </w:r>
      <w:r w:rsidDel="00000000" w:rsidR="00000000" w:rsidRPr="00000000">
        <w:rPr>
          <w:rtl w:val="0"/>
        </w:rPr>
      </w:r>
    </w:p>
    <w:p w:rsidR="00000000" w:rsidDel="00000000" w:rsidP="00000000" w:rsidRDefault="00000000" w:rsidRPr="00000000" w14:paraId="00000112">
      <w:pPr>
        <w:pageBreakBefore w:val="0"/>
        <w:widowControl w:val="0"/>
        <w:rPr>
          <w:b w:val="0"/>
          <w:sz w:val="24"/>
          <w:szCs w:val="24"/>
          <w:vertAlign w:val="baseline"/>
        </w:rPr>
      </w:pPr>
      <w:r w:rsidDel="00000000" w:rsidR="00000000" w:rsidRPr="00000000">
        <w:rPr>
          <w:rtl w:val="0"/>
        </w:rPr>
      </w:r>
    </w:p>
    <w:p w:rsidR="00000000" w:rsidDel="00000000" w:rsidP="00000000" w:rsidRDefault="00000000" w:rsidRPr="00000000" w14:paraId="00000113">
      <w:pPr>
        <w:pageBreakBefore w:val="0"/>
        <w:rPr>
          <w:b w:val="0"/>
          <w:i w:val="0"/>
          <w:sz w:val="24"/>
          <w:szCs w:val="24"/>
          <w:vertAlign w:val="baseline"/>
        </w:rPr>
      </w:pPr>
      <w:r w:rsidDel="00000000" w:rsidR="00000000" w:rsidRPr="00000000">
        <w:rPr>
          <w:b w:val="1"/>
          <w:sz w:val="24"/>
          <w:szCs w:val="24"/>
          <w:highlight w:val="yellow"/>
          <w:vertAlign w:val="baseline"/>
          <w:rtl w:val="0"/>
        </w:rPr>
        <w:t xml:space="preserve">As set forth in the EUAs, Fact Sheets for Patients and Healthcare Providers</w:t>
      </w:r>
      <w:r w:rsidDel="00000000" w:rsidR="00000000" w:rsidRPr="00000000">
        <w:rPr>
          <w:b w:val="1"/>
          <w:sz w:val="24"/>
          <w:szCs w:val="24"/>
          <w:vertAlign w:val="baseline"/>
          <w:rtl w:val="0"/>
        </w:rPr>
        <w:t xml:space="preserve"> generally are to be provided with the assays that will be used with the home collection kit </w:t>
      </w:r>
      <w:r w:rsidDel="00000000" w:rsidR="00000000" w:rsidRPr="00000000">
        <w:rPr>
          <w:b w:val="1"/>
          <w:i w:val="1"/>
          <w:sz w:val="24"/>
          <w:szCs w:val="24"/>
          <w:vertAlign w:val="baseline"/>
          <w:rtl w:val="0"/>
        </w:rPr>
        <w:t xml:space="preserve">- see examples for authorized EUA tests on our website and templates will be made available.</w:t>
      </w:r>
      <w:r w:rsidDel="00000000" w:rsidR="00000000" w:rsidRPr="00000000">
        <w:rPr>
          <w:rtl w:val="0"/>
        </w:rPr>
      </w:r>
    </w:p>
    <w:p w:rsidR="00000000" w:rsidDel="00000000" w:rsidP="00000000" w:rsidRDefault="00000000" w:rsidRPr="00000000" w14:paraId="00000114">
      <w:pPr>
        <w:pageBreakBefore w:val="0"/>
        <w:rPr>
          <w:b w:val="0"/>
          <w:sz w:val="24"/>
          <w:szCs w:val="24"/>
          <w:vertAlign w:val="baseline"/>
        </w:rPr>
      </w:pPr>
      <w:r w:rsidDel="00000000" w:rsidR="00000000" w:rsidRPr="00000000">
        <w:rPr>
          <w:rtl w:val="0"/>
        </w:rPr>
      </w:r>
    </w:p>
    <w:p w:rsidR="00000000" w:rsidDel="00000000" w:rsidP="00000000" w:rsidRDefault="00000000" w:rsidRPr="00000000" w14:paraId="00000115">
      <w:pPr>
        <w:pStyle w:val="Heading1"/>
        <w:pageBreakBefore w:val="0"/>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L. INSTRUCTIONS FOR USE/ PROPOSED LABELING/PACKAGE INSERT:</w:t>
      </w:r>
      <w:r w:rsidDel="00000000" w:rsidR="00000000" w:rsidRPr="00000000">
        <w:rPr>
          <w:rtl w:val="0"/>
        </w:rPr>
      </w:r>
    </w:p>
    <w:p w:rsidR="00000000" w:rsidDel="00000000" w:rsidP="00000000" w:rsidRDefault="00000000" w:rsidRPr="00000000" w14:paraId="00000116">
      <w:pPr>
        <w:pageBreakBefore w:val="0"/>
        <w:widowControl w:val="0"/>
        <w:rPr>
          <w:sz w:val="24"/>
          <w:szCs w:val="24"/>
          <w:vertAlign w:val="baseline"/>
        </w:rPr>
      </w:pPr>
      <w:r w:rsidDel="00000000" w:rsidR="00000000" w:rsidRPr="00000000">
        <w:rPr>
          <w:rtl w:val="0"/>
        </w:rPr>
      </w:r>
    </w:p>
    <w:p w:rsidR="00000000" w:rsidDel="00000000" w:rsidP="00000000" w:rsidRDefault="00000000" w:rsidRPr="00000000" w14:paraId="00000117">
      <w:pPr>
        <w:pageBreakBefore w:val="0"/>
        <w:rPr>
          <w:b w:val="0"/>
          <w:sz w:val="24"/>
          <w:szCs w:val="24"/>
          <w:vertAlign w:val="baseline"/>
        </w:rPr>
      </w:pPr>
      <w:r w:rsidDel="00000000" w:rsidR="00000000" w:rsidRPr="00000000">
        <w:rPr>
          <w:b w:val="1"/>
          <w:sz w:val="24"/>
          <w:szCs w:val="24"/>
          <w:highlight w:val="yellow"/>
          <w:vertAlign w:val="baseline"/>
          <w:rtl w:val="0"/>
        </w:rPr>
        <w:t xml:space="preserve">Include Instructions for Use, Box Labels, Vial Labels and any other proposed labeling for the test and/or home collection kit.</w:t>
      </w:r>
      <w:r w:rsidDel="00000000" w:rsidR="00000000" w:rsidRPr="00000000">
        <w:rPr>
          <w:b w:val="1"/>
          <w:sz w:val="24"/>
          <w:szCs w:val="24"/>
          <w:vertAlign w:val="baseline"/>
          <w:rtl w:val="0"/>
        </w:rPr>
        <w:t xml:space="preserve"> You should also include copies of any questionnaires used to determine eligibility of the patient to receive the home collection kit. </w:t>
      </w:r>
      <w:r w:rsidDel="00000000" w:rsidR="00000000" w:rsidRPr="00000000">
        <w:rPr>
          <w:rtl w:val="0"/>
        </w:rPr>
      </w:r>
    </w:p>
    <w:p w:rsidR="00000000" w:rsidDel="00000000" w:rsidP="00000000" w:rsidRDefault="00000000" w:rsidRPr="00000000" w14:paraId="00000118">
      <w:pPr>
        <w:pageBreakBefore w:val="0"/>
        <w:widowControl w:val="0"/>
        <w:rPr>
          <w:b w:val="0"/>
          <w:sz w:val="24"/>
          <w:szCs w:val="24"/>
          <w:vertAlign w:val="baseline"/>
        </w:rPr>
      </w:pPr>
      <w:r w:rsidDel="00000000" w:rsidR="00000000" w:rsidRPr="00000000">
        <w:rPr>
          <w:rtl w:val="0"/>
        </w:rPr>
      </w:r>
    </w:p>
    <w:p w:rsidR="00000000" w:rsidDel="00000000" w:rsidP="00000000" w:rsidRDefault="00000000" w:rsidRPr="00000000" w14:paraId="00000119">
      <w:pPr>
        <w:pageBreakBefore w:val="0"/>
        <w:widowControl w:val="0"/>
        <w:rPr>
          <w:b w:val="0"/>
          <w:sz w:val="24"/>
          <w:szCs w:val="24"/>
          <w:vertAlign w:val="baseline"/>
        </w:rPr>
      </w:pPr>
      <w:r w:rsidDel="00000000" w:rsidR="00000000" w:rsidRPr="00000000">
        <w:rPr>
          <w:rtl w:val="0"/>
        </w:rPr>
      </w:r>
    </w:p>
    <w:p w:rsidR="00000000" w:rsidDel="00000000" w:rsidP="00000000" w:rsidRDefault="00000000" w:rsidRPr="00000000" w14:paraId="0000011A">
      <w:pPr>
        <w:pStyle w:val="Heading1"/>
        <w:pageBreakBefore w:val="0"/>
        <w:rPr>
          <w:rFonts w:ascii="Times New Roman" w:cs="Times New Roman" w:eastAsia="Times New Roman" w:hAnsi="Times New Roman"/>
          <w:sz w:val="24"/>
          <w:szCs w:val="24"/>
          <w:vertAlign w:val="baseline"/>
        </w:rPr>
      </w:pPr>
      <w:r w:rsidDel="00000000" w:rsidR="00000000" w:rsidRPr="00000000">
        <w:rPr>
          <w:rFonts w:ascii="Times New Roman" w:cs="Times New Roman" w:eastAsia="Times New Roman" w:hAnsi="Times New Roman"/>
          <w:b w:val="1"/>
          <w:sz w:val="24"/>
          <w:szCs w:val="24"/>
          <w:vertAlign w:val="baseline"/>
          <w:rtl w:val="0"/>
        </w:rPr>
        <w:t xml:space="preserve">M. RECORD KEEPING AND REPORTING INFORMATION TO FDA:</w:t>
      </w:r>
      <w:r w:rsidDel="00000000" w:rsidR="00000000" w:rsidRPr="00000000">
        <w:rPr>
          <w:rtl w:val="0"/>
        </w:rPr>
      </w:r>
    </w:p>
    <w:p w:rsidR="00000000" w:rsidDel="00000000" w:rsidP="00000000" w:rsidRDefault="00000000" w:rsidRPr="00000000" w14:paraId="0000011B">
      <w:pPr>
        <w:pageBreakBefore w:val="0"/>
        <w:widowControl w:val="0"/>
        <w:rPr>
          <w:b w:val="0"/>
          <w:sz w:val="24"/>
          <w:szCs w:val="24"/>
          <w:vertAlign w:val="baseline"/>
        </w:rPr>
      </w:pPr>
      <w:r w:rsidDel="00000000" w:rsidR="00000000" w:rsidRPr="00000000">
        <w:rPr>
          <w:rtl w:val="0"/>
        </w:rPr>
      </w:r>
    </w:p>
    <w:p w:rsidR="00000000" w:rsidDel="00000000" w:rsidP="00000000" w:rsidRDefault="00000000" w:rsidRPr="00000000" w14:paraId="0000011C">
      <w:pPr>
        <w:pageBreakBefore w:val="0"/>
        <w:widowControl w:val="0"/>
        <w:rPr>
          <w:sz w:val="24"/>
          <w:szCs w:val="24"/>
          <w:vertAlign w:val="baseline"/>
        </w:rPr>
      </w:pPr>
      <w:r w:rsidDel="00000000" w:rsidR="00000000" w:rsidRPr="00000000">
        <w:rPr>
          <w:sz w:val="24"/>
          <w:szCs w:val="24"/>
          <w:vertAlign w:val="baseline"/>
          <w:rtl w:val="0"/>
        </w:rPr>
        <w:t xml:space="preserve">If authorized, conditions would likely be included in the EUA to require the following - </w:t>
      </w:r>
    </w:p>
    <w:p w:rsidR="00000000" w:rsidDel="00000000" w:rsidP="00000000" w:rsidRDefault="00000000" w:rsidRPr="00000000" w14:paraId="0000011D">
      <w:pPr>
        <w:pageBreakBefore w:val="0"/>
        <w:widowControl w:val="0"/>
        <w:rPr>
          <w:b w:val="0"/>
          <w:sz w:val="24"/>
          <w:szCs w:val="24"/>
          <w:vertAlign w:val="baseline"/>
        </w:rPr>
      </w:pPr>
      <w:r w:rsidDel="00000000" w:rsidR="00000000" w:rsidRPr="00000000">
        <w:rPr>
          <w:rtl w:val="0"/>
        </w:rPr>
      </w:r>
    </w:p>
    <w:p w:rsidR="00000000" w:rsidDel="00000000" w:rsidP="00000000" w:rsidRDefault="00000000" w:rsidRPr="00000000" w14:paraId="0000011E">
      <w:pPr>
        <w:pageBreakBefore w:val="0"/>
        <w:rPr>
          <w:sz w:val="24"/>
          <w:szCs w:val="24"/>
          <w:vertAlign w:val="baseline"/>
        </w:rPr>
      </w:pPr>
      <w:bookmarkStart w:colFirst="0" w:colLast="0" w:name="_2xcytpi" w:id="22"/>
      <w:bookmarkEnd w:id="22"/>
      <w:r w:rsidDel="00000000" w:rsidR="00000000" w:rsidRPr="00000000">
        <w:rPr>
          <w:sz w:val="24"/>
          <w:szCs w:val="24"/>
          <w:highlight w:val="yellow"/>
          <w:vertAlign w:val="baseline"/>
          <w:rtl w:val="0"/>
        </w:rPr>
        <w:t xml:space="preserve">[</w:t>
      </w:r>
      <w:r w:rsidDel="00000000" w:rsidR="00000000" w:rsidRPr="00000000">
        <w:rPr>
          <w:b w:val="1"/>
          <w:i w:val="1"/>
          <w:sz w:val="24"/>
          <w:szCs w:val="24"/>
          <w:highlight w:val="yellow"/>
          <w:vertAlign w:val="baseline"/>
          <w:rtl w:val="0"/>
        </w:rPr>
        <w:t xml:space="preserve">Manufacturer name</w:t>
      </w:r>
      <w:r w:rsidDel="00000000" w:rsidR="00000000" w:rsidRPr="00000000">
        <w:rPr>
          <w:sz w:val="24"/>
          <w:szCs w:val="24"/>
          <w:vertAlign w:val="baseline"/>
          <w:rtl w:val="0"/>
        </w:rPr>
        <w:t xml:space="preserve">] will track adverse events and report to FDA under 21 CFR Part 803. A website is available to report adverse events, and this website is referenced through the </w:t>
      </w:r>
      <w:r w:rsidDel="00000000" w:rsidR="00000000" w:rsidRPr="00000000">
        <w:rPr>
          <w:sz w:val="24"/>
          <w:szCs w:val="24"/>
          <w:highlight w:val="yellow"/>
          <w:vertAlign w:val="baseline"/>
          <w:rtl w:val="0"/>
        </w:rPr>
        <w:t xml:space="preserve">[</w:t>
      </w:r>
      <w:r w:rsidDel="00000000" w:rsidR="00000000" w:rsidRPr="00000000">
        <w:rPr>
          <w:b w:val="1"/>
          <w:i w:val="1"/>
          <w:sz w:val="24"/>
          <w:szCs w:val="24"/>
          <w:highlight w:val="yellow"/>
          <w:vertAlign w:val="baseline"/>
          <w:rtl w:val="0"/>
        </w:rPr>
        <w:t xml:space="preserve">Manufacturer name</w:t>
      </w:r>
      <w:r w:rsidDel="00000000" w:rsidR="00000000" w:rsidRPr="00000000">
        <w:rPr>
          <w:sz w:val="24"/>
          <w:szCs w:val="24"/>
          <w:vertAlign w:val="baseline"/>
          <w:rtl w:val="0"/>
        </w:rPr>
        <w:t xml:space="preserve">] Product Support website: [</w:t>
      </w:r>
      <w:r w:rsidDel="00000000" w:rsidR="00000000" w:rsidRPr="00000000">
        <w:rPr>
          <w:b w:val="1"/>
          <w:i w:val="1"/>
          <w:sz w:val="24"/>
          <w:szCs w:val="24"/>
          <w:highlight w:val="yellow"/>
          <w:vertAlign w:val="baseline"/>
          <w:rtl w:val="0"/>
        </w:rPr>
        <w:t xml:space="preserve">Include link to Website</w:t>
      </w:r>
      <w:r w:rsidDel="00000000" w:rsidR="00000000" w:rsidRPr="00000000">
        <w:rPr>
          <w:sz w:val="24"/>
          <w:szCs w:val="24"/>
          <w:vertAlign w:val="baseline"/>
          <w:rtl w:val="0"/>
        </w:rPr>
        <w:t xml:space="preserve">]. Each report of an adverse event will be processed according to </w:t>
      </w:r>
      <w:r w:rsidDel="00000000" w:rsidR="00000000" w:rsidRPr="00000000">
        <w:rPr>
          <w:sz w:val="24"/>
          <w:szCs w:val="24"/>
          <w:highlight w:val="yellow"/>
          <w:vertAlign w:val="baseline"/>
          <w:rtl w:val="0"/>
        </w:rPr>
        <w:t xml:space="preserve">[</w:t>
      </w:r>
      <w:r w:rsidDel="00000000" w:rsidR="00000000" w:rsidRPr="00000000">
        <w:rPr>
          <w:b w:val="1"/>
          <w:i w:val="1"/>
          <w:sz w:val="24"/>
          <w:szCs w:val="24"/>
          <w:highlight w:val="yellow"/>
          <w:vertAlign w:val="baseline"/>
          <w:rtl w:val="0"/>
        </w:rPr>
        <w:t xml:space="preserve">Manufacturer name</w:t>
      </w:r>
      <w:r w:rsidDel="00000000" w:rsidR="00000000" w:rsidRPr="00000000">
        <w:rPr>
          <w:b w:val="1"/>
          <w:i w:val="1"/>
          <w:sz w:val="24"/>
          <w:szCs w:val="24"/>
          <w:vertAlign w:val="baseline"/>
          <w:rtl w:val="0"/>
        </w:rPr>
        <w:t xml:space="preserve">]</w:t>
      </w:r>
      <w:r w:rsidDel="00000000" w:rsidR="00000000" w:rsidRPr="00000000">
        <w:rPr>
          <w:sz w:val="24"/>
          <w:szCs w:val="24"/>
          <w:vertAlign w:val="baseline"/>
          <w:rtl w:val="0"/>
        </w:rPr>
        <w:t xml:space="preserve">’s Non-Conformance Reporting Requirements, and Medical Device Reports will be filed with the FDA as required. Through a process of inventory control, </w:t>
      </w:r>
      <w:r w:rsidDel="00000000" w:rsidR="00000000" w:rsidRPr="00000000">
        <w:rPr>
          <w:sz w:val="24"/>
          <w:szCs w:val="24"/>
          <w:highlight w:val="yellow"/>
          <w:vertAlign w:val="baseline"/>
          <w:rtl w:val="0"/>
        </w:rPr>
        <w:t xml:space="preserve">[</w:t>
      </w:r>
      <w:r w:rsidDel="00000000" w:rsidR="00000000" w:rsidRPr="00000000">
        <w:rPr>
          <w:b w:val="1"/>
          <w:i w:val="1"/>
          <w:sz w:val="24"/>
          <w:szCs w:val="24"/>
          <w:highlight w:val="yellow"/>
          <w:vertAlign w:val="baseline"/>
          <w:rtl w:val="0"/>
        </w:rPr>
        <w:t xml:space="preserve">Manufacturer name</w:t>
      </w:r>
      <w:r w:rsidDel="00000000" w:rsidR="00000000" w:rsidRPr="00000000">
        <w:rPr>
          <w:b w:val="1"/>
          <w:i w:val="1"/>
          <w:sz w:val="24"/>
          <w:szCs w:val="24"/>
          <w:vertAlign w:val="baseline"/>
          <w:rtl w:val="0"/>
        </w:rPr>
        <w:t xml:space="preserve">]</w:t>
      </w:r>
      <w:r w:rsidDel="00000000" w:rsidR="00000000" w:rsidRPr="00000000">
        <w:rPr>
          <w:sz w:val="24"/>
          <w:szCs w:val="24"/>
          <w:vertAlign w:val="baseline"/>
          <w:rtl w:val="0"/>
        </w:rPr>
        <w:t xml:space="preserve"> will also maintain records of device usage/purchase. </w:t>
      </w:r>
      <w:r w:rsidDel="00000000" w:rsidR="00000000" w:rsidRPr="00000000">
        <w:rPr>
          <w:sz w:val="24"/>
          <w:szCs w:val="24"/>
          <w:highlight w:val="yellow"/>
          <w:vertAlign w:val="baseline"/>
          <w:rtl w:val="0"/>
        </w:rPr>
        <w:t xml:space="preserve">[</w:t>
      </w:r>
      <w:r w:rsidDel="00000000" w:rsidR="00000000" w:rsidRPr="00000000">
        <w:rPr>
          <w:b w:val="1"/>
          <w:i w:val="1"/>
          <w:sz w:val="24"/>
          <w:szCs w:val="24"/>
          <w:highlight w:val="yellow"/>
          <w:vertAlign w:val="baseline"/>
          <w:rtl w:val="0"/>
        </w:rPr>
        <w:t xml:space="preserve">Manufacturer name</w:t>
      </w:r>
      <w:r w:rsidDel="00000000" w:rsidR="00000000" w:rsidRPr="00000000">
        <w:rPr>
          <w:b w:val="1"/>
          <w:i w:val="1"/>
          <w:sz w:val="24"/>
          <w:szCs w:val="24"/>
          <w:vertAlign w:val="baseline"/>
          <w:rtl w:val="0"/>
        </w:rPr>
        <w:t xml:space="preserve">]</w:t>
      </w:r>
      <w:r w:rsidDel="00000000" w:rsidR="00000000" w:rsidRPr="00000000">
        <w:rPr>
          <w:sz w:val="24"/>
          <w:szCs w:val="24"/>
          <w:vertAlign w:val="baseline"/>
          <w:rtl w:val="0"/>
        </w:rPr>
        <w:t xml:space="preserve"> will collect information on the performance of the test, and report to FDA any suspected occurrence of false positive or false negative results of which </w:t>
      </w:r>
      <w:r w:rsidDel="00000000" w:rsidR="00000000" w:rsidRPr="00000000">
        <w:rPr>
          <w:sz w:val="24"/>
          <w:szCs w:val="24"/>
          <w:highlight w:val="yellow"/>
          <w:vertAlign w:val="baseline"/>
          <w:rtl w:val="0"/>
        </w:rPr>
        <w:t xml:space="preserve">[</w:t>
      </w:r>
      <w:r w:rsidDel="00000000" w:rsidR="00000000" w:rsidRPr="00000000">
        <w:rPr>
          <w:b w:val="1"/>
          <w:i w:val="1"/>
          <w:sz w:val="24"/>
          <w:szCs w:val="24"/>
          <w:highlight w:val="yellow"/>
          <w:vertAlign w:val="baseline"/>
          <w:rtl w:val="0"/>
        </w:rPr>
        <w:t xml:space="preserve">Manufacturer name</w:t>
      </w:r>
      <w:r w:rsidDel="00000000" w:rsidR="00000000" w:rsidRPr="00000000">
        <w:rPr>
          <w:b w:val="1"/>
          <w:i w:val="1"/>
          <w:sz w:val="24"/>
          <w:szCs w:val="24"/>
          <w:vertAlign w:val="baseline"/>
          <w:rtl w:val="0"/>
        </w:rPr>
        <w:t xml:space="preserve">]</w:t>
      </w:r>
      <w:r w:rsidDel="00000000" w:rsidR="00000000" w:rsidRPr="00000000">
        <w:rPr>
          <w:sz w:val="24"/>
          <w:szCs w:val="24"/>
          <w:vertAlign w:val="baseline"/>
          <w:rtl w:val="0"/>
        </w:rPr>
        <w:t xml:space="preserve"> becomes aware. </w:t>
      </w:r>
      <w:r w:rsidDel="00000000" w:rsidR="00000000" w:rsidRPr="00000000">
        <w:rPr>
          <w:sz w:val="24"/>
          <w:szCs w:val="24"/>
          <w:highlight w:val="yellow"/>
          <w:vertAlign w:val="baseline"/>
          <w:rtl w:val="0"/>
        </w:rPr>
        <w:t xml:space="preserve">[</w:t>
      </w:r>
      <w:r w:rsidDel="00000000" w:rsidR="00000000" w:rsidRPr="00000000">
        <w:rPr>
          <w:b w:val="1"/>
          <w:i w:val="1"/>
          <w:sz w:val="24"/>
          <w:szCs w:val="24"/>
          <w:highlight w:val="yellow"/>
          <w:vertAlign w:val="baseline"/>
          <w:rtl w:val="0"/>
        </w:rPr>
        <w:t xml:space="preserve">Manufacturer name</w:t>
      </w:r>
      <w:r w:rsidDel="00000000" w:rsidR="00000000" w:rsidRPr="00000000">
        <w:rPr>
          <w:b w:val="1"/>
          <w:i w:val="1"/>
          <w:sz w:val="24"/>
          <w:szCs w:val="24"/>
          <w:vertAlign w:val="baseline"/>
          <w:rtl w:val="0"/>
        </w:rPr>
        <w:t xml:space="preserve">]</w:t>
      </w:r>
      <w:r w:rsidDel="00000000" w:rsidR="00000000" w:rsidRPr="00000000">
        <w:rPr>
          <w:sz w:val="24"/>
          <w:szCs w:val="24"/>
          <w:vertAlign w:val="baseline"/>
          <w:rtl w:val="0"/>
        </w:rPr>
        <w:t xml:space="preserve"> will maintain records associated with this EUA and ensure these records are maintained until notified by FDA. Such records will be made available to FDA for inspection upon request.</w:t>
      </w:r>
    </w:p>
    <w:p w:rsidR="00000000" w:rsidDel="00000000" w:rsidP="00000000" w:rsidRDefault="00000000" w:rsidRPr="00000000" w14:paraId="0000011F">
      <w:pPr>
        <w:keepNext w:val="1"/>
        <w:pageBreakBefore w:val="0"/>
        <w:spacing w:after="60" w:before="240" w:lineRule="auto"/>
        <w:rPr>
          <w:b w:val="0"/>
          <w:color w:val="ff0000"/>
          <w:sz w:val="24"/>
          <w:szCs w:val="24"/>
          <w:vertAlign w:val="baseline"/>
        </w:rPr>
      </w:pPr>
      <w:r w:rsidDel="00000000" w:rsidR="00000000" w:rsidRPr="00000000">
        <w:rPr>
          <w:rtl w:val="0"/>
        </w:rPr>
      </w:r>
    </w:p>
    <w:sectPr>
      <w:footerReference r:id="rId13" w:type="default"/>
      <w:footerReference r:id="rId14" w:type="even"/>
      <w:pgSz w:h="15840" w:w="12240" w:orient="portrait"/>
      <w:pgMar w:bottom="1440" w:top="1440"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Gungsuh"/>
  <w:font w:name="Courier New"/>
  <w:font w:name="Times"/>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2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2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36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(Version May 29, 2020)</w:t>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2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2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36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1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This template is part of the </w:t>
      </w:r>
      <w:hyperlink r:id="rId1">
        <w:r w:rsidDel="00000000" w:rsidR="00000000" w:rsidRPr="00000000">
          <w:rPr>
            <w:rFonts w:ascii="Times New Roman" w:cs="Times New Roman" w:eastAsia="Times New Roman" w:hAnsi="Times New Roman"/>
            <w:b w:val="0"/>
            <w:i w:val="0"/>
            <w:smallCaps w:val="0"/>
            <w:strike w:val="0"/>
            <w:color w:val="0000ff"/>
            <w:sz w:val="20"/>
            <w:szCs w:val="20"/>
            <w:u w:val="single"/>
            <w:shd w:fill="auto" w:val="clear"/>
            <w:vertAlign w:val="baseline"/>
            <w:rtl w:val="0"/>
          </w:rPr>
          <w:t xml:space="preserve">Policy for Coronavirus Disease-2019 Tests During the Public Health Emergency (Revised) - Immediately in Effect Guidance for Clinical Laboratories, Commercial Manufacturers, and Food and Drug Administration Staff</w:t>
        </w:r>
      </w:hyperlink>
      <w:r w:rsidDel="00000000" w:rsidR="00000000" w:rsidRPr="00000000">
        <w:rPr>
          <w:rFonts w:ascii="Times New Roman" w:cs="Times New Roman" w:eastAsia="Times New Roman" w:hAnsi="Times New Roman"/>
          <w:b w:val="0"/>
          <w:i w:val="0"/>
          <w:smallCaps w:val="0"/>
          <w:strike w:val="0"/>
          <w:color w:val="0000ff"/>
          <w:sz w:val="20"/>
          <w:szCs w:val="20"/>
          <w:u w:val="single"/>
          <w:shd w:fill="auto" w:val="clear"/>
          <w:vertAlign w:val="baseline"/>
          <w:rtl w:val="0"/>
        </w:rPr>
        <w:t xml:space="preserve">.</w:t>
      </w:r>
      <w:r w:rsidDel="00000000" w:rsidR="00000000" w:rsidRPr="00000000">
        <w:rPr>
          <w:rtl w:val="0"/>
        </w:rPr>
      </w:r>
    </w:p>
  </w:footnote>
  <w:footnote w:id="1">
    <w:p w:rsidR="00000000" w:rsidDel="00000000" w:rsidP="00000000" w:rsidRDefault="00000000" w:rsidRPr="00000000" w14:paraId="000001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bookmarkStart w:colFirst="0" w:colLast="0" w:name="_1ci93xb" w:id="23"/>
      <w:bookmarkEnd w:id="23"/>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hyperlink r:id="rId2">
        <w:r w:rsidDel="00000000" w:rsidR="00000000" w:rsidRPr="00000000">
          <w:rPr>
            <w:rFonts w:ascii="Times New Roman" w:cs="Times New Roman" w:eastAsia="Times New Roman" w:hAnsi="Times New Roman"/>
            <w:b w:val="0"/>
            <w:i w:val="0"/>
            <w:smallCaps w:val="0"/>
            <w:strike w:val="0"/>
            <w:color w:val="0000ff"/>
            <w:sz w:val="20"/>
            <w:szCs w:val="20"/>
            <w:u w:val="single"/>
            <w:shd w:fill="auto" w:val="clear"/>
            <w:vertAlign w:val="baseline"/>
            <w:rtl w:val="0"/>
          </w:rPr>
          <w:t xml:space="preserve">https://www.fda.gov/media/97321/download</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360" w:hanging="360"/>
      </w:pPr>
      <w:rPr>
        <w:vertAlign w:val="baseline"/>
      </w:rPr>
    </w:lvl>
    <w:lvl w:ilvl="1">
      <w:start w:val="1"/>
      <w:numFmt w:val="lowerLetter"/>
      <w:lvlText w:val="%2."/>
      <w:lvlJc w:val="left"/>
      <w:pPr>
        <w:ind w:left="1080" w:hanging="360"/>
      </w:pPr>
      <w:rPr>
        <w:vertAlign w:val="baseline"/>
      </w:rPr>
    </w:lvl>
    <w:lvl w:ilvl="2">
      <w:start w:val="1"/>
      <w:numFmt w:val="lowerRoman"/>
      <w:lvlText w:val="%3."/>
      <w:lvlJc w:val="right"/>
      <w:pPr>
        <w:ind w:left="1800" w:hanging="180"/>
      </w:pPr>
      <w:rPr>
        <w:vertAlign w:val="baseline"/>
      </w:rPr>
    </w:lvl>
    <w:lvl w:ilvl="3">
      <w:start w:val="1"/>
      <w:numFmt w:val="decimal"/>
      <w:lvlText w:val="%4."/>
      <w:lvlJc w:val="left"/>
      <w:pPr>
        <w:ind w:left="2520" w:hanging="360"/>
      </w:pPr>
      <w:rPr>
        <w:vertAlign w:val="baseline"/>
      </w:rPr>
    </w:lvl>
    <w:lvl w:ilvl="4">
      <w:start w:val="1"/>
      <w:numFmt w:val="lowerLetter"/>
      <w:lvlText w:val="%5."/>
      <w:lvlJc w:val="left"/>
      <w:pPr>
        <w:ind w:left="3240" w:hanging="360"/>
      </w:pPr>
      <w:rPr>
        <w:vertAlign w:val="baseline"/>
      </w:rPr>
    </w:lvl>
    <w:lvl w:ilvl="5">
      <w:start w:val="1"/>
      <w:numFmt w:val="lowerRoman"/>
      <w:lvlText w:val="%6."/>
      <w:lvlJc w:val="right"/>
      <w:pPr>
        <w:ind w:left="3960" w:hanging="180"/>
      </w:pPr>
      <w:rPr>
        <w:vertAlign w:val="baseline"/>
      </w:rPr>
    </w:lvl>
    <w:lvl w:ilvl="6">
      <w:start w:val="1"/>
      <w:numFmt w:val="decimal"/>
      <w:lvlText w:val="%7."/>
      <w:lvlJc w:val="left"/>
      <w:pPr>
        <w:ind w:left="4680" w:hanging="360"/>
      </w:pPr>
      <w:rPr>
        <w:vertAlign w:val="baseline"/>
      </w:rPr>
    </w:lvl>
    <w:lvl w:ilvl="7">
      <w:start w:val="1"/>
      <w:numFmt w:val="lowerLetter"/>
      <w:lvlText w:val="%8."/>
      <w:lvlJc w:val="left"/>
      <w:pPr>
        <w:ind w:left="5400" w:hanging="360"/>
      </w:pPr>
      <w:rPr>
        <w:vertAlign w:val="baseline"/>
      </w:rPr>
    </w:lvl>
    <w:lvl w:ilvl="8">
      <w:start w:val="1"/>
      <w:numFmt w:val="lowerRoman"/>
      <w:lvlText w:val="%9."/>
      <w:lvlJc w:val="right"/>
      <w:pPr>
        <w:ind w:left="6120" w:hanging="180"/>
      </w:pPr>
      <w:rPr>
        <w:vertAlign w:val="baseline"/>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vertAlign w:val="baseline"/>
      </w:rPr>
    </w:lvl>
    <w:lvl w:ilvl="1">
      <w:start w:val="1"/>
      <w:numFmt w:val="bullet"/>
      <w:lvlText w:val="●"/>
      <w:lvlJc w:val="left"/>
      <w:pPr>
        <w:ind w:left="1440" w:hanging="360"/>
      </w:pPr>
      <w:rPr>
        <w:rFonts w:ascii="Noto Sans Symbols" w:cs="Noto Sans Symbols" w:eastAsia="Noto Sans Symbols" w:hAnsi="Noto Sans Symbols"/>
        <w:sz w:val="20"/>
        <w:szCs w:val="20"/>
        <w:vertAlign w:val="baseline"/>
      </w:rPr>
    </w:lvl>
    <w:lvl w:ilvl="2">
      <w:start w:val="1"/>
      <w:numFmt w:val="bullet"/>
      <w:lvlText w:val="●"/>
      <w:lvlJc w:val="left"/>
      <w:pPr>
        <w:ind w:left="2160" w:hanging="360"/>
      </w:pPr>
      <w:rPr>
        <w:rFonts w:ascii="Noto Sans Symbols" w:cs="Noto Sans Symbols" w:eastAsia="Noto Sans Symbols" w:hAnsi="Noto Sans Symbols"/>
        <w:sz w:val="20"/>
        <w:szCs w:val="20"/>
        <w:vertAlign w:val="baseline"/>
      </w:rPr>
    </w:lvl>
    <w:lvl w:ilvl="3">
      <w:start w:val="1"/>
      <w:numFmt w:val="bullet"/>
      <w:lvlText w:val="●"/>
      <w:lvlJc w:val="left"/>
      <w:pPr>
        <w:ind w:left="2880" w:hanging="360"/>
      </w:pPr>
      <w:rPr>
        <w:rFonts w:ascii="Noto Sans Symbols" w:cs="Noto Sans Symbols" w:eastAsia="Noto Sans Symbols" w:hAnsi="Noto Sans Symbols"/>
        <w:sz w:val="20"/>
        <w:szCs w:val="20"/>
        <w:vertAlign w:val="baseline"/>
      </w:rPr>
    </w:lvl>
    <w:lvl w:ilvl="4">
      <w:start w:val="1"/>
      <w:numFmt w:val="bullet"/>
      <w:lvlText w:val="●"/>
      <w:lvlJc w:val="left"/>
      <w:pPr>
        <w:ind w:left="3600" w:hanging="360"/>
      </w:pPr>
      <w:rPr>
        <w:rFonts w:ascii="Noto Sans Symbols" w:cs="Noto Sans Symbols" w:eastAsia="Noto Sans Symbols" w:hAnsi="Noto Sans Symbols"/>
        <w:sz w:val="20"/>
        <w:szCs w:val="20"/>
        <w:vertAlign w:val="baseline"/>
      </w:rPr>
    </w:lvl>
    <w:lvl w:ilvl="5">
      <w:start w:val="1"/>
      <w:numFmt w:val="bullet"/>
      <w:lvlText w:val="●"/>
      <w:lvlJc w:val="left"/>
      <w:pPr>
        <w:ind w:left="4320" w:hanging="360"/>
      </w:pPr>
      <w:rPr>
        <w:rFonts w:ascii="Noto Sans Symbols" w:cs="Noto Sans Symbols" w:eastAsia="Noto Sans Symbols" w:hAnsi="Noto Sans Symbols"/>
        <w:sz w:val="20"/>
        <w:szCs w:val="20"/>
        <w:vertAlign w:val="baseline"/>
      </w:rPr>
    </w:lvl>
    <w:lvl w:ilvl="6">
      <w:start w:val="1"/>
      <w:numFmt w:val="bullet"/>
      <w:lvlText w:val="●"/>
      <w:lvlJc w:val="left"/>
      <w:pPr>
        <w:ind w:left="5040" w:hanging="360"/>
      </w:pPr>
      <w:rPr>
        <w:rFonts w:ascii="Noto Sans Symbols" w:cs="Noto Sans Symbols" w:eastAsia="Noto Sans Symbols" w:hAnsi="Noto Sans Symbols"/>
        <w:sz w:val="20"/>
        <w:szCs w:val="20"/>
        <w:vertAlign w:val="baseline"/>
      </w:rPr>
    </w:lvl>
    <w:lvl w:ilvl="7">
      <w:start w:val="1"/>
      <w:numFmt w:val="bullet"/>
      <w:lvlText w:val="●"/>
      <w:lvlJc w:val="left"/>
      <w:pPr>
        <w:ind w:left="5760" w:hanging="360"/>
      </w:pPr>
      <w:rPr>
        <w:rFonts w:ascii="Noto Sans Symbols" w:cs="Noto Sans Symbols" w:eastAsia="Noto Sans Symbols" w:hAnsi="Noto Sans Symbols"/>
        <w:sz w:val="20"/>
        <w:szCs w:val="20"/>
        <w:vertAlign w:val="baseline"/>
      </w:rPr>
    </w:lvl>
    <w:lvl w:ilvl="8">
      <w:start w:val="1"/>
      <w:numFmt w:val="bullet"/>
      <w:lvlText w:val="●"/>
      <w:lvlJc w:val="left"/>
      <w:pPr>
        <w:ind w:left="6480" w:hanging="360"/>
      </w:pPr>
      <w:rPr>
        <w:rFonts w:ascii="Noto Sans Symbols" w:cs="Noto Sans Symbols" w:eastAsia="Noto Sans Symbols" w:hAnsi="Noto Sans Symbols"/>
        <w:sz w:val="20"/>
        <w:szCs w:val="20"/>
        <w:vertAlign w:val="baseline"/>
      </w:rPr>
    </w:lvl>
  </w:abstractNum>
  <w:abstractNum w:abstractNumId="3">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4">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5">
    <w:lvl w:ilvl="0">
      <w:start w:val="1"/>
      <w:numFmt w:val="bullet"/>
      <w:lvlText w:val="●"/>
      <w:lvlJc w:val="left"/>
      <w:pPr>
        <w:ind w:left="1080" w:hanging="360"/>
      </w:pPr>
      <w:rPr>
        <w:rFonts w:ascii="Noto Sans Symbols" w:cs="Noto Sans Symbols" w:eastAsia="Noto Sans Symbols" w:hAnsi="Noto Sans Symbols"/>
        <w:vertAlign w:val="baseline"/>
      </w:rPr>
    </w:lvl>
    <w:lvl w:ilvl="1">
      <w:start w:val="1"/>
      <w:numFmt w:val="bullet"/>
      <w:lvlText w:val="o"/>
      <w:lvlJc w:val="left"/>
      <w:pPr>
        <w:ind w:left="1800" w:hanging="360"/>
      </w:pPr>
      <w:rPr>
        <w:rFonts w:ascii="Courier New" w:cs="Courier New" w:eastAsia="Courier New" w:hAnsi="Courier New"/>
        <w:vertAlign w:val="baseline"/>
      </w:rPr>
    </w:lvl>
    <w:lvl w:ilvl="2">
      <w:start w:val="1"/>
      <w:numFmt w:val="bullet"/>
      <w:lvlText w:val="▪"/>
      <w:lvlJc w:val="left"/>
      <w:pPr>
        <w:ind w:left="2520" w:hanging="360"/>
      </w:pPr>
      <w:rPr>
        <w:rFonts w:ascii="Noto Sans Symbols" w:cs="Noto Sans Symbols" w:eastAsia="Noto Sans Symbols" w:hAnsi="Noto Sans Symbols"/>
        <w:vertAlign w:val="baseline"/>
      </w:rPr>
    </w:lvl>
    <w:lvl w:ilvl="3">
      <w:start w:val="1"/>
      <w:numFmt w:val="bullet"/>
      <w:lvlText w:val="●"/>
      <w:lvlJc w:val="left"/>
      <w:pPr>
        <w:ind w:left="3240" w:hanging="360"/>
      </w:pPr>
      <w:rPr>
        <w:rFonts w:ascii="Noto Sans Symbols" w:cs="Noto Sans Symbols" w:eastAsia="Noto Sans Symbols" w:hAnsi="Noto Sans Symbols"/>
        <w:vertAlign w:val="baseline"/>
      </w:rPr>
    </w:lvl>
    <w:lvl w:ilvl="4">
      <w:start w:val="1"/>
      <w:numFmt w:val="bullet"/>
      <w:lvlText w:val="o"/>
      <w:lvlJc w:val="left"/>
      <w:pPr>
        <w:ind w:left="3960" w:hanging="360"/>
      </w:pPr>
      <w:rPr>
        <w:rFonts w:ascii="Courier New" w:cs="Courier New" w:eastAsia="Courier New" w:hAnsi="Courier New"/>
        <w:vertAlign w:val="baseline"/>
      </w:rPr>
    </w:lvl>
    <w:lvl w:ilvl="5">
      <w:start w:val="1"/>
      <w:numFmt w:val="bullet"/>
      <w:lvlText w:val="▪"/>
      <w:lvlJc w:val="left"/>
      <w:pPr>
        <w:ind w:left="4680" w:hanging="360"/>
      </w:pPr>
      <w:rPr>
        <w:rFonts w:ascii="Noto Sans Symbols" w:cs="Noto Sans Symbols" w:eastAsia="Noto Sans Symbols" w:hAnsi="Noto Sans Symbols"/>
        <w:vertAlign w:val="baseline"/>
      </w:rPr>
    </w:lvl>
    <w:lvl w:ilvl="6">
      <w:start w:val="1"/>
      <w:numFmt w:val="bullet"/>
      <w:lvlText w:val="●"/>
      <w:lvlJc w:val="left"/>
      <w:pPr>
        <w:ind w:left="5400" w:hanging="360"/>
      </w:pPr>
      <w:rPr>
        <w:rFonts w:ascii="Noto Sans Symbols" w:cs="Noto Sans Symbols" w:eastAsia="Noto Sans Symbols" w:hAnsi="Noto Sans Symbols"/>
        <w:vertAlign w:val="baseline"/>
      </w:rPr>
    </w:lvl>
    <w:lvl w:ilvl="7">
      <w:start w:val="1"/>
      <w:numFmt w:val="bullet"/>
      <w:lvlText w:val="o"/>
      <w:lvlJc w:val="left"/>
      <w:pPr>
        <w:ind w:left="6120" w:hanging="360"/>
      </w:pPr>
      <w:rPr>
        <w:rFonts w:ascii="Courier New" w:cs="Courier New" w:eastAsia="Courier New" w:hAnsi="Courier New"/>
        <w:vertAlign w:val="baseline"/>
      </w:rPr>
    </w:lvl>
    <w:lvl w:ilvl="8">
      <w:start w:val="1"/>
      <w:numFmt w:val="bullet"/>
      <w:lvlText w:val="▪"/>
      <w:lvlJc w:val="left"/>
      <w:pPr>
        <w:ind w:left="6840" w:hanging="360"/>
      </w:pPr>
      <w:rPr>
        <w:rFonts w:ascii="Noto Sans Symbols" w:cs="Noto Sans Symbols" w:eastAsia="Noto Sans Symbols" w:hAnsi="Noto Sans Symbols"/>
        <w:vertAlign w:val="baseline"/>
      </w:rPr>
    </w:lvl>
  </w:abstractNum>
  <w:abstractNum w:abstractNumId="6">
    <w:lvl w:ilvl="0">
      <w:start w:val="1"/>
      <w:numFmt w:val="bullet"/>
      <w:lvlText w:val="o"/>
      <w:lvlJc w:val="left"/>
      <w:pPr>
        <w:ind w:left="720" w:hanging="360"/>
      </w:pPr>
      <w:rPr>
        <w:rFonts w:ascii="Courier New" w:cs="Courier New" w:eastAsia="Courier New" w:hAnsi="Courier New"/>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7">
    <w:lvl w:ilvl="0">
      <w:start w:val="1"/>
      <w:numFmt w:val="bullet"/>
      <w:lvlText w:val="●"/>
      <w:lvlJc w:val="left"/>
      <w:pPr>
        <w:ind w:left="720" w:hanging="360"/>
      </w:pPr>
      <w:rPr>
        <w:rFonts w:ascii="Noto Sans Symbols" w:cs="Noto Sans Symbols" w:eastAsia="Noto Sans Symbols" w:hAnsi="Noto Sans Symbols"/>
        <w:sz w:val="20"/>
        <w:szCs w:val="20"/>
        <w:vertAlign w:val="baseline"/>
      </w:rPr>
    </w:lvl>
    <w:lvl w:ilvl="1">
      <w:start w:val="1"/>
      <w:numFmt w:val="bullet"/>
      <w:lvlText w:val="●"/>
      <w:lvlJc w:val="left"/>
      <w:pPr>
        <w:ind w:left="1440" w:hanging="360"/>
      </w:pPr>
      <w:rPr>
        <w:rFonts w:ascii="Noto Sans Symbols" w:cs="Noto Sans Symbols" w:eastAsia="Noto Sans Symbols" w:hAnsi="Noto Sans Symbols"/>
        <w:sz w:val="20"/>
        <w:szCs w:val="20"/>
        <w:vertAlign w:val="baseline"/>
      </w:rPr>
    </w:lvl>
    <w:lvl w:ilvl="2">
      <w:start w:val="1"/>
      <w:numFmt w:val="bullet"/>
      <w:lvlText w:val="●"/>
      <w:lvlJc w:val="left"/>
      <w:pPr>
        <w:ind w:left="2160" w:hanging="360"/>
      </w:pPr>
      <w:rPr>
        <w:rFonts w:ascii="Noto Sans Symbols" w:cs="Noto Sans Symbols" w:eastAsia="Noto Sans Symbols" w:hAnsi="Noto Sans Symbols"/>
        <w:sz w:val="20"/>
        <w:szCs w:val="20"/>
        <w:vertAlign w:val="baseline"/>
      </w:rPr>
    </w:lvl>
    <w:lvl w:ilvl="3">
      <w:start w:val="1"/>
      <w:numFmt w:val="bullet"/>
      <w:lvlText w:val="●"/>
      <w:lvlJc w:val="left"/>
      <w:pPr>
        <w:ind w:left="2880" w:hanging="360"/>
      </w:pPr>
      <w:rPr>
        <w:rFonts w:ascii="Noto Sans Symbols" w:cs="Noto Sans Symbols" w:eastAsia="Noto Sans Symbols" w:hAnsi="Noto Sans Symbols"/>
        <w:sz w:val="20"/>
        <w:szCs w:val="20"/>
        <w:vertAlign w:val="baseline"/>
      </w:rPr>
    </w:lvl>
    <w:lvl w:ilvl="4">
      <w:start w:val="1"/>
      <w:numFmt w:val="bullet"/>
      <w:lvlText w:val="●"/>
      <w:lvlJc w:val="left"/>
      <w:pPr>
        <w:ind w:left="3600" w:hanging="360"/>
      </w:pPr>
      <w:rPr>
        <w:rFonts w:ascii="Noto Sans Symbols" w:cs="Noto Sans Symbols" w:eastAsia="Noto Sans Symbols" w:hAnsi="Noto Sans Symbols"/>
        <w:sz w:val="20"/>
        <w:szCs w:val="20"/>
        <w:vertAlign w:val="baseline"/>
      </w:rPr>
    </w:lvl>
    <w:lvl w:ilvl="5">
      <w:start w:val="1"/>
      <w:numFmt w:val="bullet"/>
      <w:lvlText w:val="●"/>
      <w:lvlJc w:val="left"/>
      <w:pPr>
        <w:ind w:left="4320" w:hanging="360"/>
      </w:pPr>
      <w:rPr>
        <w:rFonts w:ascii="Noto Sans Symbols" w:cs="Noto Sans Symbols" w:eastAsia="Noto Sans Symbols" w:hAnsi="Noto Sans Symbols"/>
        <w:sz w:val="20"/>
        <w:szCs w:val="20"/>
        <w:vertAlign w:val="baseline"/>
      </w:rPr>
    </w:lvl>
    <w:lvl w:ilvl="6">
      <w:start w:val="1"/>
      <w:numFmt w:val="bullet"/>
      <w:lvlText w:val="●"/>
      <w:lvlJc w:val="left"/>
      <w:pPr>
        <w:ind w:left="5040" w:hanging="360"/>
      </w:pPr>
      <w:rPr>
        <w:rFonts w:ascii="Noto Sans Symbols" w:cs="Noto Sans Symbols" w:eastAsia="Noto Sans Symbols" w:hAnsi="Noto Sans Symbols"/>
        <w:sz w:val="20"/>
        <w:szCs w:val="20"/>
        <w:vertAlign w:val="baseline"/>
      </w:rPr>
    </w:lvl>
    <w:lvl w:ilvl="7">
      <w:start w:val="1"/>
      <w:numFmt w:val="bullet"/>
      <w:lvlText w:val="●"/>
      <w:lvlJc w:val="left"/>
      <w:pPr>
        <w:ind w:left="5760" w:hanging="360"/>
      </w:pPr>
      <w:rPr>
        <w:rFonts w:ascii="Noto Sans Symbols" w:cs="Noto Sans Symbols" w:eastAsia="Noto Sans Symbols" w:hAnsi="Noto Sans Symbols"/>
        <w:sz w:val="20"/>
        <w:szCs w:val="20"/>
        <w:vertAlign w:val="baseline"/>
      </w:rPr>
    </w:lvl>
    <w:lvl w:ilvl="8">
      <w:start w:val="1"/>
      <w:numFmt w:val="bullet"/>
      <w:lvlText w:val="●"/>
      <w:lvlJc w:val="left"/>
      <w:pPr>
        <w:ind w:left="6480" w:hanging="360"/>
      </w:pPr>
      <w:rPr>
        <w:rFonts w:ascii="Noto Sans Symbols" w:cs="Noto Sans Symbols" w:eastAsia="Noto Sans Symbols" w:hAnsi="Noto Sans Symbols"/>
        <w:sz w:val="20"/>
        <w:szCs w:val="20"/>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pageBreakBefore w:val="0"/>
      <w:spacing w:after="60" w:before="240" w:lineRule="auto"/>
    </w:pPr>
    <w:rPr>
      <w:rFonts w:ascii="Calibri" w:cs="Calibri" w:eastAsia="Calibri" w:hAnsi="Calibri"/>
      <w:b w:val="1"/>
      <w:sz w:val="32"/>
      <w:szCs w:val="32"/>
      <w:vertAlign w:val="baseline"/>
    </w:rPr>
  </w:style>
  <w:style w:type="paragraph" w:styleId="Heading2">
    <w:name w:val="heading 2"/>
    <w:basedOn w:val="Normal"/>
    <w:next w:val="Normal"/>
    <w:pPr>
      <w:keepNext w:val="1"/>
      <w:pageBreakBefore w:val="0"/>
      <w:spacing w:after="60" w:before="240" w:lineRule="auto"/>
    </w:pPr>
    <w:rPr>
      <w:rFonts w:ascii="Calibri" w:cs="Calibri" w:eastAsia="Calibri" w:hAnsi="Calibri"/>
      <w:b w:val="1"/>
      <w:i w:val="1"/>
      <w:sz w:val="28"/>
      <w:szCs w:val="28"/>
      <w:vertAlign w:val="baseline"/>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0.0" w:type="dxa"/>
        <w:bottom w:w="0.0" w:type="dxa"/>
        <w:right w:w="0.0" w:type="dxa"/>
      </w:tblCellMar>
    </w:tblPr>
  </w:style>
  <w:style w:type="table" w:styleId="Table4">
    <w:basedOn w:val="TableNormal"/>
    <w:tblPr>
      <w:tblStyleRowBandSize w:val="1"/>
      <w:tblStyleColBandSize w:val="1"/>
      <w:tblCellMar>
        <w:top w:w="0.0" w:type="dxa"/>
        <w:left w:w="0.0" w:type="dxa"/>
        <w:bottom w:w="0.0" w:type="dxa"/>
        <w:right w:w="0.0" w:type="dxa"/>
      </w:tblCellMar>
    </w:tblPr>
  </w:style>
  <w:style w:type="table" w:styleId="Table5">
    <w:basedOn w:val="TableNormal"/>
    <w:tblPr>
      <w:tblStyleRowBandSize w:val="1"/>
      <w:tblStyleColBandSize w:val="1"/>
      <w:tblCellMar>
        <w:top w:w="15.0" w:type="dxa"/>
        <w:left w:w="15.0" w:type="dxa"/>
        <w:bottom w:w="15.0" w:type="dxa"/>
        <w:right w:w="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mailto:HMInfo@dot.gov" TargetMode="External"/><Relationship Id="rId10" Type="http://schemas.openxmlformats.org/officeDocument/2006/relationships/hyperlink" Target="https://www.fda.gov/media/135658/download" TargetMode="External"/><Relationship Id="rId13" Type="http://schemas.openxmlformats.org/officeDocument/2006/relationships/footer" Target="footer1.xml"/><Relationship Id="rId12" Type="http://schemas.openxmlformats.org/officeDocument/2006/relationships/image" Target="media/image1.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www.fda.gov/media/135900/download" TargetMode="External"/><Relationship Id="rId14" Type="http://schemas.openxmlformats.org/officeDocument/2006/relationships/footer" Target="footer2.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yperlink" Target="https://www.fda.gov/media/97321/download" TargetMode="External"/><Relationship Id="rId8" Type="http://schemas.openxmlformats.org/officeDocument/2006/relationships/hyperlink" Target="mailto:CDRH-EUA-Templates@fda.hhs.gov"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footnotes.xml.rels><?xml version="1.0" encoding="UTF-8" standalone="yes"?><Relationships xmlns="http://schemas.openxmlformats.org/package/2006/relationships"><Relationship Id="rId1" Type="http://schemas.openxmlformats.org/officeDocument/2006/relationships/hyperlink" Target="https://www.fda.gov/regulatory-information/search-fda-guidance-documents/policy-coronavirus-disease-2019-tests-during-public-health-emergency-revised" TargetMode="External"/><Relationship Id="rId2" Type="http://schemas.openxmlformats.org/officeDocument/2006/relationships/hyperlink" Target="https://www.fda.gov/media/97321/downloa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