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rPr>
                <w:sz w:val="76"/>
                <w:szCs w:val="76"/>
              </w:rPr>
            </w:pPr>
            <w:bookmarkStart w:colFirst="0" w:colLast="0" w:name="_htrbo3kjag7k" w:id="0"/>
            <w:bookmarkEnd w:id="0"/>
            <w:r w:rsidDel="00000000" w:rsidR="00000000" w:rsidRPr="00000000">
              <w:rPr>
                <w:sz w:val="76"/>
                <w:szCs w:val="76"/>
                <w:rtl w:val="0"/>
              </w:rPr>
              <w:t xml:space="preserve">FloodLAMP EasyPCR</w:t>
            </w:r>
            <w:r w:rsidDel="00000000" w:rsidR="00000000" w:rsidRPr="00000000">
              <w:rPr>
                <w:sz w:val="76"/>
                <w:szCs w:val="76"/>
                <w:vertAlign w:val="superscript"/>
                <w:rtl w:val="0"/>
              </w:rPr>
              <w:t xml:space="preserve">TM</w:t>
            </w:r>
            <w:r w:rsidDel="00000000" w:rsidR="00000000" w:rsidRPr="00000000">
              <w:rPr>
                <w:sz w:val="76"/>
                <w:szCs w:val="76"/>
                <w:rtl w:val="0"/>
              </w:rPr>
              <w:t xml:space="preserve"> </w:t>
            </w:r>
          </w:p>
          <w:p w:rsidR="00000000" w:rsidDel="00000000" w:rsidP="00000000" w:rsidRDefault="00000000" w:rsidRPr="00000000" w14:paraId="00000003">
            <w:pPr>
              <w:pStyle w:val="Title"/>
              <w:pageBreakBefore w:val="0"/>
              <w:rPr>
                <w:sz w:val="76"/>
                <w:szCs w:val="76"/>
              </w:rPr>
            </w:pPr>
            <w:bookmarkStart w:colFirst="0" w:colLast="0" w:name="_uvebg8cjt13m" w:id="1"/>
            <w:bookmarkEnd w:id="1"/>
            <w:r w:rsidDel="00000000" w:rsidR="00000000" w:rsidRPr="00000000">
              <w:rPr>
                <w:sz w:val="76"/>
                <w:szCs w:val="76"/>
                <w:rtl w:val="0"/>
              </w:rPr>
              <w:t xml:space="preserve">COVID-19 Test</w:t>
            </w:r>
            <w:r w:rsidDel="00000000" w:rsidR="00000000" w:rsidRPr="00000000">
              <w:rPr>
                <w:rtl w:val="0"/>
              </w:rPr>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spacing w:line="240" w:lineRule="auto"/>
              <w:rPr/>
            </w:pPr>
            <w:r w:rsidDel="00000000" w:rsidR="00000000" w:rsidRPr="00000000">
              <w:rPr>
                <w:rtl w:val="0"/>
              </w:rPr>
            </w:r>
          </w:p>
          <w:p w:rsidR="00000000" w:rsidDel="00000000" w:rsidP="00000000" w:rsidRDefault="00000000" w:rsidRPr="00000000" w14:paraId="00000006">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v1.0</w:t>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9">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A">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8">
      <w:pPr>
        <w:pStyle w:val="Heading1"/>
        <w:pageBreakBefore w:val="0"/>
        <w:spacing w:after="200" w:line="240" w:lineRule="auto"/>
        <w:jc w:val="center"/>
        <w:rPr>
          <w:i w:val="0"/>
          <w:color w:val="000000"/>
        </w:rPr>
      </w:pPr>
      <w:bookmarkStart w:colFirst="0" w:colLast="0" w:name="_iko0eerad6ls" w:id="2"/>
      <w:bookmarkEnd w:id="2"/>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pageBreakBefore w:val="0"/>
        <w:spacing w:after="200" w:line="240" w:lineRule="auto"/>
        <w:jc w:val="center"/>
        <w:rPr>
          <w:color w:val="000000"/>
        </w:rPr>
      </w:pPr>
      <w:bookmarkStart w:colFirst="0" w:colLast="0" w:name="_z7dkuzsmgb2y" w:id="3"/>
      <w:bookmarkEnd w:id="3"/>
      <w:r w:rsidDel="00000000" w:rsidR="00000000" w:rsidRPr="00000000">
        <w:rPr>
          <w:i w:val="0"/>
          <w:color w:val="000000"/>
          <w:sz w:val="28"/>
          <w:szCs w:val="28"/>
          <w:rtl w:val="0"/>
        </w:rPr>
        <w:t xml:space="preserve">Table of Contents</w:t>
      </w:r>
      <w:r w:rsidDel="00000000" w:rsidR="00000000" w:rsidRPr="00000000">
        <w:rPr>
          <w:rtl w:val="0"/>
        </w:rPr>
      </w:r>
    </w:p>
    <w:p w:rsidR="00000000" w:rsidDel="00000000" w:rsidP="00000000" w:rsidRDefault="00000000" w:rsidRPr="00000000" w14:paraId="0000001A">
      <w:pPr>
        <w:pageBreakBefore w:val="0"/>
        <w:tabs>
          <w:tab w:val="right" w:leader="none" w:pos="8640"/>
        </w:tabs>
        <w:spacing w:before="200" w:line="240" w:lineRule="auto"/>
        <w:ind w:lef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B">
      <w:pPr>
        <w:pageBreakBefore w:val="0"/>
        <w:tabs>
          <w:tab w:val="right" w:leader="none" w:pos="8640"/>
        </w:tabs>
        <w:spacing w:before="200" w:line="240" w:lineRule="auto"/>
        <w:ind w:lef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C">
      <w:pPr>
        <w:pageBreakBefore w:val="0"/>
        <w:tabs>
          <w:tab w:val="right" w:leader="none" w:pos="8640"/>
        </w:tabs>
        <w:spacing w:before="200" w:line="240" w:lineRule="auto"/>
        <w:ind w:lef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D">
      <w:pPr>
        <w:pageBreakBefore w:val="0"/>
        <w:tabs>
          <w:tab w:val="right" w:leader="none" w:pos="8640"/>
        </w:tabs>
        <w:spacing w:before="200" w:line="240" w:lineRule="auto"/>
        <w:ind w:left="1440" w:firstLine="0"/>
        <w:rPr>
          <w:b w:val="1"/>
        </w:rPr>
      </w:pPr>
      <w:hyperlink w:anchor="_v9sxxpn4b6zr">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1E">
      <w:pPr>
        <w:pageBreakBefore w:val="0"/>
        <w:tabs>
          <w:tab w:val="right" w:leader="none" w:pos="8640"/>
        </w:tabs>
        <w:spacing w:before="60" w:line="240" w:lineRule="auto"/>
        <w:ind w:left="1800" w:firstLine="0"/>
        <w:rPr/>
      </w:pPr>
      <w:hyperlink w:anchor="_nx1y8fayj56d">
        <w:r w:rsidDel="00000000" w:rsidR="00000000" w:rsidRPr="00000000">
          <w:rPr>
            <w:rtl w:val="0"/>
          </w:rPr>
          <w:t xml:space="preserve">Standard Lab Equipment and Consumables</w:t>
        </w:r>
      </w:hyperlink>
      <w:r w:rsidDel="00000000" w:rsidR="00000000" w:rsidRPr="00000000">
        <w:rPr>
          <w:rtl w:val="0"/>
        </w:rPr>
        <w:tab/>
        <w:t xml:space="preserve">5</w:t>
      </w:r>
    </w:p>
    <w:p w:rsidR="00000000" w:rsidDel="00000000" w:rsidP="00000000" w:rsidRDefault="00000000" w:rsidRPr="00000000" w14:paraId="0000001F">
      <w:pPr>
        <w:pageBreakBefore w:val="0"/>
        <w:tabs>
          <w:tab w:val="right" w:leader="none" w:pos="8640"/>
        </w:tabs>
        <w:spacing w:before="200" w:line="240" w:lineRule="auto"/>
        <w:ind w:left="1440" w:firstLine="0"/>
        <w:rPr>
          <w:b w:val="1"/>
        </w:rPr>
      </w:pPr>
      <w:hyperlink w:anchor="_ovmi80qg1iue">
        <w:r w:rsidDel="00000000" w:rsidR="00000000" w:rsidRPr="00000000">
          <w:rPr>
            <w:b w:val="1"/>
            <w:rtl w:val="0"/>
          </w:rPr>
          <w:t xml:space="preserve">Warnings and Precautions</w:t>
        </w:r>
      </w:hyperlink>
      <w:r w:rsidDel="00000000" w:rsidR="00000000" w:rsidRPr="00000000">
        <w:rPr>
          <w:b w:val="1"/>
          <w:rtl w:val="0"/>
        </w:rPr>
        <w:tab/>
      </w:r>
      <w:hyperlink w:anchor="_ovmi80qg1iue">
        <w:r w:rsidDel="00000000" w:rsidR="00000000" w:rsidRPr="00000000">
          <w:rPr>
            <w:b w:val="1"/>
            <w:rtl w:val="0"/>
          </w:rPr>
          <w:t xml:space="preserve">6</w:t>
        </w:r>
      </w:hyperlink>
      <w:r w:rsidDel="00000000" w:rsidR="00000000" w:rsidRPr="00000000">
        <w:rPr>
          <w:rtl w:val="0"/>
        </w:rPr>
      </w:r>
    </w:p>
    <w:p w:rsidR="00000000" w:rsidDel="00000000" w:rsidP="00000000" w:rsidRDefault="00000000" w:rsidRPr="00000000" w14:paraId="00000020">
      <w:pPr>
        <w:pageBreakBefore w:val="0"/>
        <w:tabs>
          <w:tab w:val="right" w:leader="none" w:pos="8640"/>
        </w:tabs>
        <w:spacing w:before="60" w:line="240" w:lineRule="auto"/>
        <w:ind w:left="1800" w:firstLine="0"/>
        <w:rPr/>
      </w:pPr>
      <w:hyperlink w:anchor="_z3r7h9wfe4yd">
        <w:r w:rsidDel="00000000" w:rsidR="00000000" w:rsidRPr="00000000">
          <w:rPr>
            <w:rtl w:val="0"/>
          </w:rPr>
          <w:t xml:space="preserve">General Precautions</w:t>
        </w:r>
      </w:hyperlink>
      <w:r w:rsidDel="00000000" w:rsidR="00000000" w:rsidRPr="00000000">
        <w:rPr>
          <w:rtl w:val="0"/>
        </w:rPr>
        <w:tab/>
      </w:r>
      <w:hyperlink w:anchor="_z3r7h9wfe4yd">
        <w:r w:rsidDel="00000000" w:rsidR="00000000" w:rsidRPr="00000000">
          <w:rPr>
            <w:rtl w:val="0"/>
          </w:rPr>
          <w:t xml:space="preserve">6</w:t>
        </w:r>
      </w:hyperlink>
      <w:r w:rsidDel="00000000" w:rsidR="00000000" w:rsidRPr="00000000">
        <w:rPr>
          <w:rtl w:val="0"/>
        </w:rPr>
      </w:r>
    </w:p>
    <w:p w:rsidR="00000000" w:rsidDel="00000000" w:rsidP="00000000" w:rsidRDefault="00000000" w:rsidRPr="00000000" w14:paraId="00000021">
      <w:pPr>
        <w:pageBreakBefore w:val="0"/>
        <w:tabs>
          <w:tab w:val="right" w:leader="none" w:pos="8640"/>
        </w:tabs>
        <w:spacing w:before="60" w:line="240" w:lineRule="auto"/>
        <w:ind w:left="180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ypaaxih8dyf4">
        <w:r w:rsidDel="00000000" w:rsidR="00000000" w:rsidRPr="00000000">
          <w:rPr>
            <w:b w:val="1"/>
            <w:rtl w:val="0"/>
          </w:rPr>
          <w:t xml:space="preserve">Limitations</w:t>
        </w:r>
      </w:hyperlink>
      <w:r w:rsidDel="00000000" w:rsidR="00000000" w:rsidRPr="00000000">
        <w:rPr>
          <w:b w:val="1"/>
          <w:rtl w:val="0"/>
        </w:rPr>
        <w:tab/>
      </w:r>
      <w:hyperlink w:anchor="_ypaaxih8dyf4">
        <w:r w:rsidDel="00000000" w:rsidR="00000000" w:rsidRPr="00000000">
          <w:rPr>
            <w:b w:val="1"/>
            <w:rtl w:val="0"/>
          </w:rPr>
          <w:t xml:space="preserve">7</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hool6p7dwww1">
        <w:r w:rsidDel="00000000" w:rsidR="00000000" w:rsidRPr="00000000">
          <w:rPr>
            <w:b w:val="1"/>
            <w:rtl w:val="0"/>
          </w:rPr>
          <w:t xml:space="preserve">Conditions of Authorization for the Laboratory</w:t>
        </w:r>
      </w:hyperlink>
      <w:r w:rsidDel="00000000" w:rsidR="00000000" w:rsidRPr="00000000">
        <w:rPr>
          <w:b w:val="1"/>
          <w:rtl w:val="0"/>
        </w:rPr>
        <w:tab/>
      </w:r>
      <w:hyperlink w:anchor="_hool6p7dwww1">
        <w:r w:rsidDel="00000000" w:rsidR="00000000" w:rsidRPr="00000000">
          <w:rPr>
            <w:b w:val="1"/>
            <w:rtl w:val="0"/>
          </w:rPr>
          <w:t xml:space="preserve">8</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jr1i6qr0xjrq">
        <w:r w:rsidDel="00000000" w:rsidR="00000000" w:rsidRPr="00000000">
          <w:rPr>
            <w:b w:val="1"/>
            <w:rtl w:val="0"/>
          </w:rPr>
          <w:t xml:space="preserve">Specimen Collection and Storage</w:t>
        </w:r>
      </w:hyperlink>
      <w:r w:rsidDel="00000000" w:rsidR="00000000" w:rsidRPr="00000000">
        <w:rPr>
          <w:b w:val="1"/>
          <w:rtl w:val="0"/>
        </w:rPr>
        <w:tab/>
        <w:t xml:space="preserve">9</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w2ibp5dpstte">
        <w:r w:rsidDel="00000000" w:rsidR="00000000" w:rsidRPr="00000000">
          <w:rPr>
            <w:b w:val="1"/>
            <w:rtl w:val="0"/>
          </w:rPr>
          <w:t xml:space="preserve">Running Tests</w:t>
        </w:r>
      </w:hyperlink>
      <w:r w:rsidDel="00000000" w:rsidR="00000000" w:rsidRPr="00000000">
        <w:rPr>
          <w:b w:val="1"/>
          <w:rtl w:val="0"/>
        </w:rPr>
        <w:tab/>
      </w:r>
      <w:hyperlink w:anchor="_w2ibp5dpstte">
        <w:r w:rsidDel="00000000" w:rsidR="00000000" w:rsidRPr="00000000">
          <w:rPr>
            <w:b w:val="1"/>
            <w:rtl w:val="0"/>
          </w:rPr>
          <w:t xml:space="preserve">10</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151i7l1zf4ql">
        <w:r w:rsidDel="00000000" w:rsidR="00000000" w:rsidRPr="00000000">
          <w:rPr>
            <w:rtl w:val="0"/>
          </w:rPr>
          <w:t xml:space="preserve">Reagent Preparation</w:t>
        </w:r>
      </w:hyperlink>
      <w:r w:rsidDel="00000000" w:rsidR="00000000" w:rsidRPr="00000000">
        <w:rPr>
          <w:rtl w:val="0"/>
        </w:rPr>
        <w:tab/>
      </w:r>
      <w:hyperlink w:anchor="_151i7l1zf4ql">
        <w:r w:rsidDel="00000000" w:rsidR="00000000" w:rsidRPr="00000000">
          <w:rPr>
            <w:rtl w:val="0"/>
          </w:rPr>
          <w:t xml:space="preserve">10</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88ksam45kd9y">
        <w:r w:rsidDel="00000000" w:rsidR="00000000" w:rsidRPr="00000000">
          <w:rPr>
            <w:rtl w:val="0"/>
          </w:rPr>
          <w:t xml:space="preserve">Controls Preparation</w:t>
        </w:r>
      </w:hyperlink>
      <w:r w:rsidDel="00000000" w:rsidR="00000000" w:rsidRPr="00000000">
        <w:rPr>
          <w:rtl w:val="0"/>
        </w:rPr>
        <w:tab/>
      </w:r>
      <w:hyperlink w:anchor="_88ksam45kd9y">
        <w:r w:rsidDel="00000000" w:rsidR="00000000" w:rsidRPr="00000000">
          <w:rPr>
            <w:rtl w:val="0"/>
          </w:rPr>
          <w:t xml:space="preserve">11</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PCR </w:t>
      </w:r>
      <w:hyperlink w:anchor="_mvcuoftfvxxs">
        <w:r w:rsidDel="00000000" w:rsidR="00000000" w:rsidRPr="00000000">
          <w:rPr>
            <w:rtl w:val="0"/>
          </w:rPr>
          <w:t xml:space="preserve">Primer Stock Preparation</w:t>
        </w:r>
      </w:hyperlink>
      <w:r w:rsidDel="00000000" w:rsidR="00000000" w:rsidRPr="00000000">
        <w:rPr>
          <w:rtl w:val="0"/>
        </w:rPr>
        <w:tab/>
      </w:r>
      <w:hyperlink w:anchor="_mvcuoftfvxxs">
        <w:r w:rsidDel="00000000" w:rsidR="00000000" w:rsidRPr="00000000">
          <w:rPr>
            <w:rtl w:val="0"/>
          </w:rPr>
          <w:t xml:space="preserve">12</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izzhkw2eesci">
        <w:r w:rsidDel="00000000" w:rsidR="00000000" w:rsidRPr="00000000">
          <w:rPr>
            <w:rtl w:val="0"/>
          </w:rPr>
          <w:t xml:space="preserve">Sample Preparation</w:t>
        </w:r>
      </w:hyperlink>
      <w:r w:rsidDel="00000000" w:rsidR="00000000" w:rsidRPr="00000000">
        <w:rPr>
          <w:rtl w:val="0"/>
        </w:rPr>
        <w:tab/>
      </w:r>
      <w:hyperlink w:anchor="_izzhkw2eesci">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iy090agcpha">
        <w:r w:rsidDel="00000000" w:rsidR="00000000" w:rsidRPr="00000000">
          <w:rPr>
            <w:rtl w:val="0"/>
          </w:rPr>
          <w:t xml:space="preserve">Sample Inactivation</w:t>
        </w:r>
      </w:hyperlink>
      <w:r w:rsidDel="00000000" w:rsidR="00000000" w:rsidRPr="00000000">
        <w:rPr>
          <w:rtl w:val="0"/>
        </w:rPr>
        <w:tab/>
      </w:r>
      <w:hyperlink w:anchor="_tiy090agcpha">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jpn2d3w0lyy3">
        <w:r w:rsidDel="00000000" w:rsidR="00000000" w:rsidRPr="00000000">
          <w:rPr>
            <w:rtl w:val="0"/>
          </w:rPr>
          <w:t xml:space="preserve">Preparing to Run Assay for the First Time</w:t>
        </w:r>
      </w:hyperlink>
      <w:r w:rsidDel="00000000" w:rsidR="00000000" w:rsidRPr="00000000">
        <w:rPr>
          <w:rtl w:val="0"/>
        </w:rPr>
        <w:tab/>
      </w:r>
      <w:hyperlink w:anchor="_jpn2d3w0lyy3">
        <w:r w:rsidDel="00000000" w:rsidR="00000000" w:rsidRPr="00000000">
          <w:rPr>
            <w:rtl w:val="0"/>
          </w:rPr>
          <w:t xml:space="preserve">1</w:t>
        </w:r>
      </w:hyperlink>
      <w:r w:rsidDel="00000000" w:rsidR="00000000" w:rsidRPr="00000000">
        <w:rPr>
          <w:rtl w:val="0"/>
        </w:rPr>
        <w:t xml:space="preserve">4</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89ilelnl5gdf">
        <w:r w:rsidDel="00000000" w:rsidR="00000000" w:rsidRPr="00000000">
          <w:rPr>
            <w:rtl w:val="0"/>
          </w:rPr>
          <w:t xml:space="preserve">Create the Plate Layout Map</w:t>
        </w:r>
      </w:hyperlink>
      <w:r w:rsidDel="00000000" w:rsidR="00000000" w:rsidRPr="00000000">
        <w:rPr>
          <w:rtl w:val="0"/>
        </w:rPr>
        <w:tab/>
      </w:r>
      <w:hyperlink w:anchor="_89ilelnl5gdf">
        <w:r w:rsidDel="00000000" w:rsidR="00000000" w:rsidRPr="00000000">
          <w:rPr>
            <w:rtl w:val="0"/>
          </w:rPr>
          <w:t xml:space="preserve">16</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PCR </w:t>
      </w:r>
      <w:hyperlink w:anchor="_oetu2h5i3pnw">
        <w:r w:rsidDel="00000000" w:rsidR="00000000" w:rsidRPr="00000000">
          <w:rPr>
            <w:rtl w:val="0"/>
          </w:rPr>
          <w:t xml:space="preserve">Amplification Reaction Preparation</w:t>
        </w:r>
      </w:hyperlink>
      <w:r w:rsidDel="00000000" w:rsidR="00000000" w:rsidRPr="00000000">
        <w:rPr>
          <w:rtl w:val="0"/>
        </w:rPr>
        <w:tab/>
      </w:r>
      <w:hyperlink w:anchor="_oetu2h5i3pnw">
        <w:r w:rsidDel="00000000" w:rsidR="00000000" w:rsidRPr="00000000">
          <w:rPr>
            <w:rtl w:val="0"/>
          </w:rPr>
          <w:t xml:space="preserve">1</w:t>
        </w:r>
      </w:hyperlink>
      <w:r w:rsidDel="00000000" w:rsidR="00000000" w:rsidRPr="00000000">
        <w:rPr>
          <w:rtl w:val="0"/>
        </w:rPr>
        <w:t xml:space="preserve">9</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edwp3qxosmdp">
        <w:r w:rsidDel="00000000" w:rsidR="00000000" w:rsidRPr="00000000">
          <w:rPr>
            <w:rtl w:val="0"/>
          </w:rPr>
          <w:t xml:space="preserve">Sample Addition</w:t>
        </w:r>
      </w:hyperlink>
      <w:r w:rsidDel="00000000" w:rsidR="00000000" w:rsidRPr="00000000">
        <w:rPr>
          <w:rtl w:val="0"/>
        </w:rPr>
        <w:tab/>
      </w:r>
      <w:hyperlink w:anchor="_edwp3qxosmdp">
        <w:r w:rsidDel="00000000" w:rsidR="00000000" w:rsidRPr="00000000">
          <w:rPr>
            <w:rtl w:val="0"/>
          </w:rPr>
          <w:t xml:space="preserve">1</w:t>
        </w:r>
      </w:hyperlink>
      <w:r w:rsidDel="00000000" w:rsidR="00000000" w:rsidRPr="00000000">
        <w:rPr>
          <w:rtl w:val="0"/>
        </w:rPr>
        <w:t xml:space="preserve">9</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ufo28lhyo98q">
        <w:r w:rsidDel="00000000" w:rsidR="00000000" w:rsidRPr="00000000">
          <w:rPr>
            <w:rtl w:val="0"/>
          </w:rPr>
          <w:t xml:space="preserve">Run the Assay</w:t>
        </w:r>
      </w:hyperlink>
      <w:r w:rsidDel="00000000" w:rsidR="00000000" w:rsidRPr="00000000">
        <w:rPr>
          <w:rtl w:val="0"/>
        </w:rPr>
        <w:tab/>
        <w:t xml:space="preserve">20</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Analyzing Data</w:t>
        <w:tab/>
        <w:t xml:space="preserve">22</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r w:rsidDel="00000000" w:rsidR="00000000" w:rsidRPr="00000000">
        <w:rPr>
          <w:rtl w:val="0"/>
        </w:rPr>
        <w:t xml:space="preserve">Results Interpretation</w:t>
        <w:tab/>
        <w:t xml:space="preserve">23</w:t>
      </w:r>
      <w:r w:rsidDel="00000000" w:rsidR="00000000" w:rsidRPr="00000000">
        <w:rPr>
          <w:rtl w:val="0"/>
        </w:rPr>
      </w:r>
    </w:p>
    <w:p w:rsidR="00000000" w:rsidDel="00000000" w:rsidP="00000000" w:rsidRDefault="00000000" w:rsidRPr="00000000" w14:paraId="00000032">
      <w:pPr>
        <w:pageBreakBefore w:val="0"/>
        <w:tabs>
          <w:tab w:val="right" w:leader="none" w:pos="8640"/>
        </w:tabs>
        <w:spacing w:before="60" w:line="240" w:lineRule="auto"/>
        <w:ind w:left="2160" w:firstLine="0"/>
        <w:rPr/>
      </w:pPr>
      <w:hyperlink w:anchor="_ghq5nllyh6u0">
        <w:r w:rsidDel="00000000" w:rsidR="00000000" w:rsidRPr="00000000">
          <w:rPr>
            <w:rtl w:val="0"/>
          </w:rPr>
          <w:t xml:space="preserve">Test Controls</w:t>
        </w:r>
      </w:hyperlink>
      <w:r w:rsidDel="00000000" w:rsidR="00000000" w:rsidRPr="00000000">
        <w:rPr>
          <w:rtl w:val="0"/>
        </w:rPr>
        <w:tab/>
      </w:r>
      <w:hyperlink w:anchor="_ghq5nllyh6u0">
        <w:r w:rsidDel="00000000" w:rsidR="00000000" w:rsidRPr="00000000">
          <w:rPr>
            <w:rtl w:val="0"/>
          </w:rPr>
          <w:t xml:space="preserve">2</w:t>
        </w:r>
      </w:hyperlink>
      <w:r w:rsidDel="00000000" w:rsidR="00000000" w:rsidRPr="00000000">
        <w:rPr>
          <w:rtl w:val="0"/>
        </w:rPr>
        <w:t xml:space="preserve">3</w:t>
      </w:r>
    </w:p>
    <w:p w:rsidR="00000000" w:rsidDel="00000000" w:rsidP="00000000" w:rsidRDefault="00000000" w:rsidRPr="00000000" w14:paraId="00000033">
      <w:pPr>
        <w:pageBreakBefore w:val="0"/>
        <w:tabs>
          <w:tab w:val="right" w:leader="none" w:pos="8640"/>
        </w:tabs>
        <w:spacing w:before="60" w:line="240" w:lineRule="auto"/>
        <w:ind w:left="216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r>
      <w:hyperlink w:anchor="_3135b2bi3mla">
        <w:r w:rsidDel="00000000" w:rsidR="00000000" w:rsidRPr="00000000">
          <w:rPr>
            <w:rtl w:val="0"/>
          </w:rPr>
          <w:t xml:space="preserve">2</w:t>
        </w:r>
      </w:hyperlink>
      <w:r w:rsidDel="00000000" w:rsidR="00000000" w:rsidRPr="00000000">
        <w:rPr>
          <w:rtl w:val="0"/>
        </w:rPr>
        <w:t xml:space="preserve">3</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epcnselshgce">
        <w:r w:rsidDel="00000000" w:rsidR="00000000" w:rsidRPr="00000000">
          <w:rPr>
            <w:b w:val="1"/>
            <w:rtl w:val="0"/>
          </w:rPr>
          <w:t xml:space="preserve">Performance Evaluation</w:t>
        </w:r>
      </w:hyperlink>
      <w:r w:rsidDel="00000000" w:rsidR="00000000" w:rsidRPr="00000000">
        <w:rPr>
          <w:b w:val="1"/>
          <w:rtl w:val="0"/>
        </w:rPr>
        <w:tab/>
      </w:r>
      <w:hyperlink w:anchor="_epcnselshgce">
        <w:r w:rsidDel="00000000" w:rsidR="00000000" w:rsidRPr="00000000">
          <w:rPr>
            <w:b w:val="1"/>
            <w:rtl w:val="0"/>
          </w:rPr>
          <w:t xml:space="preserve">2</w:t>
        </w:r>
      </w:hyperlink>
      <w:r w:rsidDel="00000000" w:rsidR="00000000" w:rsidRPr="00000000">
        <w:rPr>
          <w:b w:val="1"/>
          <w:rtl w:val="0"/>
        </w:rPr>
        <w:t xml:space="preserve">4</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2j8bel1x9eb">
        <w:r w:rsidDel="00000000" w:rsidR="00000000" w:rsidRPr="00000000">
          <w:rPr>
            <w:rtl w:val="0"/>
          </w:rPr>
          <w:t xml:space="preserve">Analytical Sensitivity: Limit of Detection (LoD)</w:t>
        </w:r>
      </w:hyperlink>
      <w:r w:rsidDel="00000000" w:rsidR="00000000" w:rsidRPr="00000000">
        <w:rPr>
          <w:rtl w:val="0"/>
        </w:rPr>
        <w:tab/>
      </w:r>
      <w:hyperlink w:anchor="_2j8bel1x9eb">
        <w:r w:rsidDel="00000000" w:rsidR="00000000" w:rsidRPr="00000000">
          <w:rPr>
            <w:rtl w:val="0"/>
          </w:rPr>
          <w:t xml:space="preserve">2</w:t>
        </w:r>
      </w:hyperlink>
      <w:r w:rsidDel="00000000" w:rsidR="00000000" w:rsidRPr="00000000">
        <w:rPr>
          <w:rtl w:val="0"/>
        </w:rPr>
        <w:t xml:space="preserve">4</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fywm4nbw7pj3">
        <w:r w:rsidDel="00000000" w:rsidR="00000000" w:rsidRPr="00000000">
          <w:rPr>
            <w:rtl w:val="0"/>
          </w:rPr>
          <w:t xml:space="preserve">Analytical Sensitivity: Inclusivity/Cross-Reactivity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r>
      <w:hyperlink w:anchor="_fywm4nbw7pj3">
        <w:r w:rsidDel="00000000" w:rsidR="00000000" w:rsidRPr="00000000">
          <w:rPr>
            <w:rtl w:val="0"/>
          </w:rPr>
          <w:t xml:space="preserve">2</w:t>
        </w:r>
      </w:hyperlink>
      <w:r w:rsidDel="00000000" w:rsidR="00000000" w:rsidRPr="00000000">
        <w:rPr>
          <w:rtl w:val="0"/>
        </w:rPr>
        <w:t xml:space="preserve">4</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sl92zinb4u">
        <w:r w:rsidDel="00000000" w:rsidR="00000000" w:rsidRPr="00000000">
          <w:rPr>
            <w:rtl w:val="0"/>
          </w:rPr>
          <w:t xml:space="preserve">Analytical Specificity: Cross-Reactivity</w:t>
        </w:r>
      </w:hyperlink>
      <w:r w:rsidDel="00000000" w:rsidR="00000000" w:rsidRPr="00000000">
        <w:rPr>
          <w:rtl w:val="0"/>
        </w:rPr>
        <w:tab/>
      </w:r>
      <w:hyperlink w:anchor="_tsl92zinb4u">
        <w:r w:rsidDel="00000000" w:rsidR="00000000" w:rsidRPr="00000000">
          <w:rPr>
            <w:rtl w:val="0"/>
          </w:rPr>
          <w:t xml:space="preserve">2</w:t>
        </w:r>
      </w:hyperlink>
      <w:r w:rsidDel="00000000" w:rsidR="00000000" w:rsidRPr="00000000">
        <w:rPr>
          <w:rtl w:val="0"/>
        </w:rPr>
        <w:t xml:space="preserve">5</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60" w:line="240" w:lineRule="auto"/>
        <w:ind w:left="1800" w:right="0" w:firstLine="0"/>
        <w:jc w:val="left"/>
        <w:rPr/>
      </w:pPr>
      <w:hyperlink w:anchor="_thhqg3gkimbl">
        <w:r w:rsidDel="00000000" w:rsidR="00000000" w:rsidRPr="00000000">
          <w:rPr>
            <w:rtl w:val="0"/>
          </w:rPr>
          <w:t xml:space="preserve">Analytical Specificity: Interfering Substances</w:t>
        </w:r>
      </w:hyperlink>
      <w:r w:rsidDel="00000000" w:rsidR="00000000" w:rsidRPr="00000000">
        <w:rPr>
          <w:rtl w:val="0"/>
        </w:rPr>
        <w:tab/>
      </w:r>
      <w:hyperlink w:anchor="_thhqg3gkimbl">
        <w:r w:rsidDel="00000000" w:rsidR="00000000" w:rsidRPr="00000000">
          <w:rPr>
            <w:rtl w:val="0"/>
          </w:rPr>
          <w:t xml:space="preserve">2</w:t>
        </w:r>
      </w:hyperlink>
      <w:r w:rsidDel="00000000" w:rsidR="00000000" w:rsidRPr="00000000">
        <w:rPr>
          <w:rtl w:val="0"/>
        </w:rPr>
        <w:t xml:space="preserve">5</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58bf93l2j5x2">
        <w:r w:rsidDel="00000000" w:rsidR="00000000" w:rsidRPr="00000000">
          <w:rPr>
            <w:b w:val="1"/>
            <w:rtl w:val="0"/>
          </w:rPr>
          <w:t xml:space="preserve">Clinical Evaluation</w:t>
        </w:r>
      </w:hyperlink>
      <w:r w:rsidDel="00000000" w:rsidR="00000000" w:rsidRPr="00000000">
        <w:rPr>
          <w:b w:val="1"/>
          <w:rtl w:val="0"/>
        </w:rPr>
        <w:tab/>
      </w:r>
      <w:hyperlink w:anchor="_58bf93l2j5x2">
        <w:r w:rsidDel="00000000" w:rsidR="00000000" w:rsidRPr="00000000">
          <w:rPr>
            <w:b w:val="1"/>
            <w:rtl w:val="0"/>
          </w:rPr>
          <w:t xml:space="preserve">2</w:t>
        </w:r>
      </w:hyperlink>
      <w:r w:rsidDel="00000000" w:rsidR="00000000" w:rsidRPr="00000000">
        <w:rPr>
          <w:b w:val="1"/>
          <w:rtl w:val="0"/>
        </w:rPr>
        <w:t xml:space="preserve">6</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200" w:line="240" w:lineRule="auto"/>
        <w:ind w:left="1440" w:right="0" w:firstLine="0"/>
        <w:jc w:val="left"/>
        <w:rPr>
          <w:b w:val="1"/>
        </w:rPr>
      </w:pPr>
      <w:hyperlink w:anchor="_c34vmkiqc7mr">
        <w:r w:rsidDel="00000000" w:rsidR="00000000" w:rsidRPr="00000000">
          <w:rPr>
            <w:b w:val="1"/>
            <w:rtl w:val="0"/>
          </w:rPr>
          <w:t xml:space="preserve">Support</w:t>
        </w:r>
      </w:hyperlink>
      <w:r w:rsidDel="00000000" w:rsidR="00000000" w:rsidRPr="00000000">
        <w:rPr>
          <w:b w:val="1"/>
          <w:rtl w:val="0"/>
        </w:rPr>
        <w:tab/>
      </w:r>
      <w:hyperlink w:anchor="_c34vmkiqc7mr">
        <w:r w:rsidDel="00000000" w:rsidR="00000000" w:rsidRPr="00000000">
          <w:rPr>
            <w:b w:val="1"/>
            <w:rtl w:val="0"/>
          </w:rPr>
          <w:t xml:space="preserve">2</w:t>
        </w:r>
      </w:hyperlink>
      <w:r w:rsidDel="00000000" w:rsidR="00000000" w:rsidRPr="00000000">
        <w:rPr>
          <w:b w:val="1"/>
          <w:rtl w:val="0"/>
        </w:rPr>
        <w:t xml:space="preserve">6</w:t>
      </w:r>
    </w:p>
    <w:p w:rsidR="00000000" w:rsidDel="00000000" w:rsidP="00000000" w:rsidRDefault="00000000" w:rsidRPr="00000000" w14:paraId="0000003B">
      <w:pPr>
        <w:pageBreakBefore w:val="0"/>
        <w:spacing w:line="276"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EasyPCR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spacing w:line="360" w:lineRule="auto"/>
        <w:jc w:val="center"/>
        <w:rPr>
          <w:sz w:val="18"/>
          <w:szCs w:val="18"/>
        </w:rPr>
      </w:pPr>
      <w:r w:rsidDel="00000000" w:rsidR="00000000" w:rsidRPr="00000000">
        <w:rPr>
          <w:sz w:val="18"/>
          <w:szCs w:val="18"/>
          <w:rtl w:val="0"/>
        </w:rPr>
        <w:t xml:space="preserve">For COVID-19 Emergency Use Authorization Only</w:t>
      </w:r>
    </w:p>
    <w:p w:rsidR="00000000" w:rsidDel="00000000" w:rsidP="00000000" w:rsidRDefault="00000000" w:rsidRPr="00000000" w14:paraId="0000003D">
      <w:pPr>
        <w:pageBreakBefore w:val="0"/>
        <w:spacing w:line="360" w:lineRule="auto"/>
        <w:jc w:val="center"/>
        <w:rPr>
          <w:rFonts w:ascii="Poppins SemiBold" w:cs="Poppins SemiBold" w:eastAsia="Poppins SemiBold" w:hAnsi="Poppins SemiBold"/>
          <w:sz w:val="36"/>
          <w:szCs w:val="36"/>
        </w:rPr>
      </w:pPr>
      <w:r w:rsidDel="00000000" w:rsidR="00000000" w:rsidRPr="00000000">
        <w:rPr>
          <w:sz w:val="28"/>
          <w:szCs w:val="28"/>
          <w:rtl w:val="0"/>
        </w:rPr>
        <w:t xml:space="preserve">Instructions for Use</w:t>
      </w:r>
      <w:r w:rsidDel="00000000" w:rsidR="00000000" w:rsidRPr="00000000">
        <w:rPr>
          <w:rtl w:val="0"/>
        </w:rPr>
      </w:r>
    </w:p>
    <w:p w:rsidR="00000000" w:rsidDel="00000000" w:rsidP="00000000" w:rsidRDefault="00000000" w:rsidRPr="00000000" w14:paraId="0000003E">
      <w:pPr>
        <w:pageBreakBefore w:val="0"/>
        <w:jc w:val="center"/>
        <w:rPr/>
      </w:pPr>
      <w:r w:rsidDel="00000000" w:rsidR="00000000" w:rsidRPr="00000000">
        <w:rPr>
          <w:rtl w:val="0"/>
        </w:rPr>
      </w:r>
    </w:p>
    <w:p w:rsidR="00000000" w:rsidDel="00000000" w:rsidP="00000000" w:rsidRDefault="00000000" w:rsidRPr="00000000" w14:paraId="0000003F">
      <w:pPr>
        <w:pStyle w:val="Heading1"/>
        <w:pageBreakBefore w:val="0"/>
        <w:rPr>
          <w:color w:val="497bc6"/>
          <w:sz w:val="28"/>
          <w:szCs w:val="28"/>
        </w:rPr>
      </w:pPr>
      <w:bookmarkStart w:colFirst="0" w:colLast="0" w:name="_nwif9lwb13pl" w:id="4"/>
      <w:bookmarkEnd w:id="4"/>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FloodLAMP EasyPCR</w:t>
      </w:r>
      <w:r w:rsidDel="00000000" w:rsidR="00000000" w:rsidRPr="00000000">
        <w:rPr>
          <w:vertAlign w:val="superscript"/>
          <w:rtl w:val="0"/>
        </w:rPr>
        <w:t xml:space="preserve">TM</w:t>
      </w:r>
      <w:r w:rsidDel="00000000" w:rsidR="00000000" w:rsidRPr="00000000">
        <w:rPr>
          <w:rtl w:val="0"/>
        </w:rPr>
        <w:t xml:space="preserve"> COVID-19 Test is a reverse transcriptase </w:t>
      </w:r>
      <w:r w:rsidDel="00000000" w:rsidR="00000000" w:rsidRPr="00000000">
        <w:rPr>
          <w:rtl w:val="0"/>
        </w:rPr>
        <w:t xml:space="preserve">polymerase chain reaction (RT-PCR)</w:t>
      </w:r>
      <w:r w:rsidDel="00000000" w:rsidR="00000000" w:rsidRPr="00000000">
        <w:rPr>
          <w:rtl w:val="0"/>
        </w:rPr>
        <w:t xml:space="preserve">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tested at a weekly interval with no more than 9 days between tests.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3">
      <w:pPr>
        <w:pageBreakBefore w:val="0"/>
        <w:spacing w:after="200" w:line="276" w:lineRule="auto"/>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EasyPCR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p>
    <w:p w:rsidR="00000000" w:rsidDel="00000000" w:rsidP="00000000" w:rsidRDefault="00000000" w:rsidRPr="00000000" w14:paraId="00000044">
      <w:pPr>
        <w:pageBreakBefore w:val="0"/>
        <w:spacing w:after="200" w:line="276" w:lineRule="auto"/>
        <w:rPr/>
      </w:pPr>
      <w:r w:rsidDel="00000000" w:rsidR="00000000" w:rsidRPr="00000000">
        <w:rPr>
          <w:rtl w:val="0"/>
        </w:rPr>
      </w:r>
    </w:p>
    <w:p w:rsidR="00000000" w:rsidDel="00000000" w:rsidP="00000000" w:rsidRDefault="00000000" w:rsidRPr="00000000" w14:paraId="00000045">
      <w:pPr>
        <w:pStyle w:val="Heading1"/>
        <w:pageBreakBefore w:val="0"/>
        <w:rPr/>
      </w:pPr>
      <w:bookmarkStart w:colFirst="0" w:colLast="0" w:name="_s3vleyjjk1x0" w:id="5"/>
      <w:bookmarkEnd w:id="5"/>
      <w:r w:rsidDel="00000000" w:rsidR="00000000" w:rsidRPr="00000000">
        <w:rPr>
          <w:rtl w:val="0"/>
        </w:rPr>
        <w:t xml:space="preserve">Principles of Procedure</w:t>
      </w:r>
    </w:p>
    <w:p w:rsidR="00000000" w:rsidDel="00000000" w:rsidP="00000000" w:rsidRDefault="00000000" w:rsidRPr="00000000" w14:paraId="00000046">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an RNA-extraction-free, dualplexed RT-qPCR assay which indicates whether SARS-CoV-2 RNA is present. It can widely and rapidly be scaled because 1) it does not require nucleic acid extraction equipment, 2) it utilizes reagents and supplies readily available in large quantities, and 3) is a very straightforward protocol with minimal steps that can be executed quickly and reliably. It also utilizes the same streamlined sample preparation as the FloodLAMP </w:t>
      </w:r>
      <w:r w:rsidDel="00000000" w:rsidR="00000000" w:rsidRPr="00000000">
        <w:rPr>
          <w:rtl w:val="0"/>
        </w:rPr>
        <w:t xml:space="preserve">QuickColor</w:t>
      </w:r>
      <w:r w:rsidDel="00000000" w:rsidR="00000000" w:rsidRPr="00000000">
        <w:rPr>
          <w:vertAlign w:val="superscript"/>
          <w:rtl w:val="0"/>
        </w:rPr>
        <w:t xml:space="preserve">TM</w:t>
      </w:r>
      <w:r w:rsidDel="00000000" w:rsidR="00000000" w:rsidRPr="00000000">
        <w:rPr>
          <w:rtl w:val="0"/>
        </w:rPr>
        <w:t xml:space="preserve"> test </w:t>
      </w:r>
      <w:r w:rsidDel="00000000" w:rsidR="00000000" w:rsidRPr="00000000">
        <w:rPr>
          <w:rtl w:val="0"/>
        </w:rPr>
        <w:t xml:space="preserve">which is isothermal, does not require any instrumentation, and has a visual readout.</w:t>
      </w:r>
      <w:r w:rsidDel="00000000" w:rsidR="00000000" w:rsidRPr="00000000">
        <w:rPr>
          <w:rtl w:val="0"/>
        </w:rPr>
        <w:t xml:space="preserve"> Together the two tests can be used in an integrated program for screening and rapid confirmation in large populations by a broad range of laboratories.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In the FloodLAMP EasyPCR</w:t>
      </w:r>
      <w:r w:rsidDel="00000000" w:rsidR="00000000" w:rsidRPr="00000000">
        <w:rPr>
          <w:vertAlign w:val="superscript"/>
          <w:rtl w:val="0"/>
        </w:rPr>
        <w:t xml:space="preserve">TM</w:t>
      </w:r>
      <w:r w:rsidDel="00000000" w:rsidR="00000000" w:rsidRPr="00000000">
        <w:rPr>
          <w:rtl w:val="0"/>
        </w:rPr>
        <w:t xml:space="preserve"> COVID-19 Test samples are first treated with a TCEP-based Inactivation Solution followed by a heat inactivation step, and the resulting inactivated sample is directly used as input in the dualplexed RT-qPCR test. The test does not use new primers and probes for RT-qPCR testing, but rather uses previously validated primer and probe sets (2019-nCoV_N1 and RP) developed by the US CDC, which are readily available from multiple commercial suppliers. The human Ribonuclease P (RP) probe was modified with a different fluorophore so that the primer/probe set could be combined in a dualplex assay, reducing the number of tests to 1 assay with 2 sets.</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1"/>
        <w:pageBreakBefore w:val="0"/>
        <w:rPr/>
      </w:pPr>
      <w:bookmarkStart w:colFirst="0" w:colLast="0" w:name="_1mzdw0as12e7" w:id="6"/>
      <w:bookmarkEnd w:id="6"/>
      <w:r w:rsidDel="00000000" w:rsidR="00000000" w:rsidRPr="00000000">
        <w:rPr>
          <w:rtl w:val="0"/>
        </w:rPr>
        <w:t xml:space="preserve">Materials Provided and Storage</w:t>
      </w:r>
    </w:p>
    <w:p w:rsidR="00000000" w:rsidDel="00000000" w:rsidP="00000000" w:rsidRDefault="00000000" w:rsidRPr="00000000" w14:paraId="0000004B">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PCR Master Mix. Designated CLIA labs may order components directly from vendors.</w:t>
      </w:r>
    </w:p>
    <w:p w:rsidR="00000000" w:rsidDel="00000000" w:rsidP="00000000" w:rsidRDefault="00000000" w:rsidRPr="00000000" w14:paraId="0000004C">
      <w:pPr>
        <w:pStyle w:val="Heading1"/>
        <w:pageBreakBefore w:val="0"/>
        <w:rPr/>
      </w:pPr>
      <w:bookmarkStart w:colFirst="0" w:colLast="0" w:name="_v9sxxpn4b6zr" w:id="7"/>
      <w:bookmarkEnd w:id="7"/>
      <w:r w:rsidDel="00000000" w:rsidR="00000000" w:rsidRPr="00000000">
        <w:rPr>
          <w:rtl w:val="0"/>
        </w:rPr>
        <w:t xml:space="preserve">Materials Required but Not Provided</w:t>
      </w:r>
    </w:p>
    <w:p w:rsidR="00000000" w:rsidDel="00000000" w:rsidP="00000000" w:rsidRDefault="00000000" w:rsidRPr="00000000" w14:paraId="0000004D">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The FloodLAMP EasyPCR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rtl w:val="0"/>
        </w:rPr>
        <w:t xml:space="preserve"> is to be used with </w:t>
      </w:r>
      <w:r w:rsidDel="00000000" w:rsidR="00000000" w:rsidRPr="00000000">
        <w:rPr>
          <w:rtl w:val="0"/>
        </w:rPr>
        <w:t xml:space="preserve">RT-PCR Instruments </w:t>
      </w:r>
      <w:r w:rsidDel="00000000" w:rsidR="00000000" w:rsidRPr="00000000">
        <w:rPr>
          <w:rtl w:val="0"/>
        </w:rPr>
        <w:t xml:space="preserve">such as Applied Biosystems Quantstudio</w:t>
      </w:r>
      <w:r w:rsidDel="00000000" w:rsidR="00000000" w:rsidRPr="00000000">
        <w:rPr>
          <w:vertAlign w:val="superscript"/>
          <w:rtl w:val="0"/>
        </w:rPr>
        <w:t xml:space="preserve">TM</w:t>
      </w:r>
      <w:r w:rsidDel="00000000" w:rsidR="00000000" w:rsidRPr="00000000">
        <w:rPr>
          <w:rtl w:val="0"/>
        </w:rPr>
        <w:t xml:space="preserve"> Systems and Bio-Rad CFX</w:t>
      </w:r>
      <w:r w:rsidDel="00000000" w:rsidR="00000000" w:rsidRPr="00000000">
        <w:rPr>
          <w:vertAlign w:val="superscript"/>
          <w:rtl w:val="0"/>
        </w:rPr>
        <w:t xml:space="preserve">TM</w:t>
      </w:r>
      <w:r w:rsidDel="00000000" w:rsidR="00000000" w:rsidRPr="00000000">
        <w:rPr>
          <w:rtl w:val="0"/>
        </w:rPr>
        <w:t xml:space="preserve"> Systems.</w:t>
      </w: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Style w:val="Heading3"/>
        <w:pageBreakBefore w:val="0"/>
        <w:rPr/>
      </w:pPr>
      <w:bookmarkStart w:colFirst="0" w:colLast="0" w:name="_rvu4kjmxgpff" w:id="8"/>
      <w:bookmarkEnd w:id="8"/>
      <w:r w:rsidDel="00000000" w:rsidR="00000000" w:rsidRPr="00000000">
        <w:rPr>
          <w:rtl w:val="0"/>
        </w:rPr>
        <w:t xml:space="preserve">Table 1: Validated reagents used with Test</w:t>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5"/>
        <w:gridCol w:w="2040"/>
        <w:gridCol w:w="3315"/>
        <w:gridCol w:w="1830"/>
        <w:gridCol w:w="1590"/>
        <w:tblGridChange w:id="0">
          <w:tblGrid>
            <w:gridCol w:w="1425"/>
            <w:gridCol w:w="2040"/>
            <w:gridCol w:w="3315"/>
            <w:gridCol w:w="183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5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Item</w:t>
            </w: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54">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spacing w:line="240" w:lineRule="auto"/>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61">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Ultrapure Water, nuclease 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2">
            <w:pPr>
              <w:pageBreakBefore w:val="0"/>
              <w:widowControl w:val="0"/>
              <w:spacing w:line="240" w:lineRule="auto"/>
              <w:rPr>
                <w:sz w:val="20"/>
                <w:szCs w:val="20"/>
              </w:rPr>
            </w:pPr>
            <w:r w:rsidDel="00000000" w:rsidR="00000000" w:rsidRPr="00000000">
              <w:rPr>
                <w:sz w:val="20"/>
                <w:szCs w:val="20"/>
                <w:rtl w:val="0"/>
              </w:rPr>
              <w:t xml:space="preserve">LunaⓇ Universal Probe One-Step RT-qPCR Kit</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73">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74">
            <w:pPr>
              <w:pageBreakBefore w:val="0"/>
              <w:widowControl w:val="0"/>
              <w:spacing w:line="240" w:lineRule="auto"/>
              <w:rPr>
                <w:sz w:val="20"/>
                <w:szCs w:val="20"/>
              </w:rPr>
            </w:pPr>
            <w:r w:rsidDel="00000000" w:rsidR="00000000" w:rsidRPr="00000000">
              <w:rPr>
                <w:sz w:val="20"/>
                <w:szCs w:val="20"/>
                <w:rtl w:val="0"/>
              </w:rPr>
              <w:t xml:space="preserve">E3006</w:t>
            </w:r>
          </w:p>
        </w:tc>
      </w:tr>
    </w:tbl>
    <w:p w:rsidR="00000000" w:rsidDel="00000000" w:rsidP="00000000" w:rsidRDefault="00000000" w:rsidRPr="00000000" w14:paraId="00000075">
      <w:pPr>
        <w:pageBreakBefore w:val="0"/>
        <w:spacing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w:t>
      </w:r>
    </w:p>
    <w:p w:rsidR="00000000" w:rsidDel="00000000" w:rsidP="00000000" w:rsidRDefault="00000000" w:rsidRPr="00000000" w14:paraId="00000076">
      <w:pPr>
        <w:pageBreakBefore w:val="0"/>
        <w:spacing w:line="240" w:lineRule="auto"/>
        <w:rPr>
          <w:sz w:val="20"/>
          <w:szCs w:val="20"/>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t xml:space="preserve">The FloodLAMP EasyPCR</w:t>
      </w:r>
      <w:r w:rsidDel="00000000" w:rsidR="00000000" w:rsidRPr="00000000">
        <w:rPr>
          <w:vertAlign w:val="superscript"/>
          <w:rtl w:val="0"/>
        </w:rPr>
        <w:t xml:space="preserve">TM </w:t>
      </w:r>
      <w:r w:rsidDel="00000000" w:rsidR="00000000" w:rsidRPr="00000000">
        <w:rPr>
          <w:rtl w:val="0"/>
        </w:rPr>
        <w:t xml:space="preserve">COVID</w:t>
      </w:r>
      <w:r w:rsidDel="00000000" w:rsidR="00000000" w:rsidRPr="00000000">
        <w:rPr>
          <w:rtl w:val="0"/>
        </w:rPr>
        <w:t xml:space="preserve">-19 Test uses the validated primer and probe sets (2019-nCoV_N1 and RP) developed by the US CDC. The human Ribonuclease P (RP) probe was modified with a different fluorophore so that the primer/probe set could be combined in a dualplex assay, detecting the 2 targets in a single well. This configuration is described in the SalivaDirect</w:t>
      </w:r>
      <w:r w:rsidDel="00000000" w:rsidR="00000000" w:rsidRPr="00000000">
        <w:rPr>
          <w:vertAlign w:val="superscript"/>
          <w:rtl w:val="0"/>
        </w:rPr>
        <w:t xml:space="preserve">TM</w:t>
      </w:r>
      <w:r w:rsidDel="00000000" w:rsidR="00000000" w:rsidRPr="00000000">
        <w:rPr>
          <w:rtl w:val="0"/>
        </w:rPr>
        <w:t xml:space="preserve"> EUA Authorized test (</w:t>
      </w:r>
      <w:hyperlink r:id="rId6">
        <w:r w:rsidDel="00000000" w:rsidR="00000000" w:rsidRPr="00000000">
          <w:rPr>
            <w:color w:val="1155cc"/>
            <w:u w:val="single"/>
            <w:rtl w:val="0"/>
          </w:rPr>
          <w:t xml:space="preserve">www.fda.gov/media/141192/download</w:t>
        </w:r>
      </w:hyperlink>
      <w:r w:rsidDel="00000000" w:rsidR="00000000" w:rsidRPr="00000000">
        <w:rPr>
          <w:rtl w:val="0"/>
        </w:rPr>
        <w:t xml:space="preserve">).</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t xml:space="preserve">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All four primers for both CoV-19 and RNase P detection may be purchased from the vendor Eurofins Genomics using the catalog number 12YS-010YST. This product contains primers and probes suspended at 100μM and is enough for 12,500 reactions. This kit can be mixed along with nuclease-free water to create the primer stock used in the FloodLAMP EasyPCR</w:t>
      </w:r>
      <w:r w:rsidDel="00000000" w:rsidR="00000000" w:rsidRPr="00000000">
        <w:rPr>
          <w:vertAlign w:val="superscript"/>
          <w:rtl w:val="0"/>
        </w:rPr>
        <w:t xml:space="preserve">TM</w:t>
      </w:r>
      <w:r w:rsidDel="00000000" w:rsidR="00000000" w:rsidRPr="00000000">
        <w:rPr>
          <w:rtl w:val="0"/>
        </w:rPr>
        <w:t xml:space="preserve"> COVID-19 Test. See Table 6 below for details. A larger volume of primer-probe stock can be prepared in advance and stored at -20</w:t>
      </w:r>
      <w:r w:rsidDel="00000000" w:rsidR="00000000" w:rsidRPr="00000000">
        <w:rPr>
          <w:vertAlign w:val="superscript"/>
          <w:rtl w:val="0"/>
        </w:rPr>
        <w:t xml:space="preserve">o</w:t>
      </w:r>
      <w:r w:rsidDel="00000000" w:rsidR="00000000" w:rsidRPr="00000000">
        <w:rPr>
          <w:rtl w:val="0"/>
        </w:rPr>
        <w:t xml:space="preserve">C for up to 1 year.</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pPr>
      <w:r w:rsidDel="00000000" w:rsidR="00000000" w:rsidRPr="00000000">
        <w:rPr>
          <w:rtl w:val="0"/>
        </w:rPr>
      </w:r>
    </w:p>
    <w:p w:rsidR="00000000" w:rsidDel="00000000" w:rsidP="00000000" w:rsidRDefault="00000000" w:rsidRPr="00000000" w14:paraId="0000007B">
      <w:pPr>
        <w:pStyle w:val="Heading3"/>
        <w:pageBreakBefore w:val="0"/>
        <w:spacing w:line="276" w:lineRule="auto"/>
        <w:rPr/>
      </w:pPr>
      <w:bookmarkStart w:colFirst="0" w:colLast="0" w:name="_etnqvfewvp1" w:id="9"/>
      <w:bookmarkEnd w:id="9"/>
      <w:r w:rsidDel="00000000" w:rsidR="00000000" w:rsidRPr="00000000">
        <w:rPr>
          <w:rtl w:val="0"/>
        </w:rPr>
        <w:t xml:space="preserve">Table 2: Primers and probes</w:t>
      </w:r>
    </w:p>
    <w:tbl>
      <w:tblPr>
        <w:tblStyle w:val="Table4"/>
        <w:tblW w:w="100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2265"/>
        <w:gridCol w:w="5625"/>
        <w:tblGridChange w:id="0">
          <w:tblGrid>
            <w:gridCol w:w="2145"/>
            <w:gridCol w:w="2265"/>
            <w:gridCol w:w="562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Target</w:t>
            </w:r>
          </w:p>
        </w:tc>
        <w:tc>
          <w:tcPr>
            <w:shd w:fill="40505d" w:val="clear"/>
            <w:tcMar>
              <w:top w:w="43.2" w:type="dxa"/>
              <w:left w:w="43.2" w:type="dxa"/>
              <w:bottom w:w="43.2" w:type="dxa"/>
              <w:right w:w="43.2"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Primer/Probe</w:t>
            </w:r>
          </w:p>
        </w:tc>
        <w:tc>
          <w:tcPr>
            <w:shd w:fill="40505d" w:val="clear"/>
            <w:tcMar>
              <w:top w:w="43.2" w:type="dxa"/>
              <w:left w:w="43.2" w:type="dxa"/>
              <w:bottom w:w="43.2" w:type="dxa"/>
              <w:right w:w="43.2"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Sequence</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2019-nCoV_N1-F</w:t>
            </w:r>
          </w:p>
        </w:tc>
        <w:tc>
          <w:tcPr>
            <w:tcMar>
              <w:top w:w="43.2" w:type="dxa"/>
              <w:left w:w="43.2" w:type="dxa"/>
              <w:bottom w:w="43.2" w:type="dxa"/>
              <w:right w:w="43.2"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GACCCCAAAATCAGCGAAAT</w:t>
            </w:r>
          </w:p>
        </w:tc>
      </w:tr>
      <w:tr>
        <w:trPr>
          <w:cantSplit w:val="0"/>
          <w:trHeight w:val="315" w:hRule="atLeast"/>
          <w:tblHeader w:val="0"/>
        </w:trPr>
        <w:tc>
          <w:tcPr>
            <w:tcMar>
              <w:top w:w="43.2" w:type="dxa"/>
              <w:left w:w="43.2" w:type="dxa"/>
              <w:bottom w:w="43.2" w:type="dxa"/>
              <w:right w:w="43.2"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2019-nCoV_N1-R</w:t>
            </w:r>
          </w:p>
        </w:tc>
        <w:tc>
          <w:tcPr>
            <w:tcMar>
              <w:top w:w="43.2" w:type="dxa"/>
              <w:left w:w="43.2" w:type="dxa"/>
              <w:bottom w:w="43.2" w:type="dxa"/>
              <w:right w:w="43.2"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TCTGGTTACTGCCAGTTGAATCTG</w:t>
            </w:r>
          </w:p>
        </w:tc>
      </w:tr>
      <w:tr>
        <w:trPr>
          <w:cantSplit w:val="0"/>
          <w:trHeight w:val="334.98046875" w:hRule="atLeast"/>
          <w:tblHeader w:val="0"/>
        </w:trPr>
        <w:tc>
          <w:tcPr>
            <w:tcMar>
              <w:top w:w="43.2" w:type="dxa"/>
              <w:left w:w="43.2" w:type="dxa"/>
              <w:bottom w:w="43.2" w:type="dxa"/>
              <w:right w:w="43.2"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CDC-N1</w:t>
            </w:r>
          </w:p>
        </w:tc>
        <w:tc>
          <w:tcPr>
            <w:tcMar>
              <w:top w:w="43.2" w:type="dxa"/>
              <w:left w:w="43.2" w:type="dxa"/>
              <w:bottom w:w="43.2" w:type="dxa"/>
              <w:right w:w="43.2"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2019-nCoV_N1-P</w:t>
            </w:r>
          </w:p>
        </w:tc>
        <w:tc>
          <w:tcPr>
            <w:tcMar>
              <w:top w:w="43.2" w:type="dxa"/>
              <w:left w:w="43.2" w:type="dxa"/>
              <w:bottom w:w="43.2" w:type="dxa"/>
              <w:right w:w="43.2"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sz w:val="20"/>
                <w:szCs w:val="20"/>
              </w:rPr>
            </w:pPr>
            <w:r w:rsidDel="00000000" w:rsidR="00000000" w:rsidRPr="00000000">
              <w:rPr>
                <w:b w:val="1"/>
                <w:sz w:val="20"/>
                <w:szCs w:val="20"/>
                <w:rtl w:val="0"/>
              </w:rPr>
              <w:t xml:space="preserve">FAM</w:t>
            </w:r>
            <w:r w:rsidDel="00000000" w:rsidR="00000000" w:rsidRPr="00000000">
              <w:rPr>
                <w:sz w:val="20"/>
                <w:szCs w:val="20"/>
                <w:rtl w:val="0"/>
              </w:rPr>
              <w:t xml:space="preserve">-ACCCCGCATTACGTTTGGTGGACC-</w:t>
            </w:r>
            <w:r w:rsidDel="00000000" w:rsidR="00000000" w:rsidRPr="00000000">
              <w:rPr>
                <w:b w:val="1"/>
                <w:sz w:val="20"/>
                <w:szCs w:val="20"/>
                <w:rtl w:val="0"/>
              </w:rPr>
              <w:t xml:space="preserve">IBFQ</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RP-F</w:t>
            </w:r>
          </w:p>
        </w:tc>
        <w:tc>
          <w:tcPr>
            <w:tcMar>
              <w:top w:w="43.2" w:type="dxa"/>
              <w:left w:w="43.2" w:type="dxa"/>
              <w:bottom w:w="43.2" w:type="dxa"/>
              <w:right w:w="43.2"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AGATTTGGACCTGCGAGCG</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RP-R</w:t>
            </w:r>
          </w:p>
        </w:tc>
        <w:tc>
          <w:tcPr>
            <w:tcMar>
              <w:top w:w="43.2" w:type="dxa"/>
              <w:left w:w="43.2" w:type="dxa"/>
              <w:bottom w:w="43.2" w:type="dxa"/>
              <w:right w:w="43.2"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GAGCGGCTGTCTCCACAAGT</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Human RNAseP</w:t>
            </w:r>
          </w:p>
        </w:tc>
        <w:tc>
          <w:tcPr>
            <w:tcMar>
              <w:top w:w="43.2" w:type="dxa"/>
              <w:left w:w="43.2" w:type="dxa"/>
              <w:bottom w:w="43.2" w:type="dxa"/>
              <w:right w:w="43.2"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 RP-P</w:t>
            </w:r>
          </w:p>
        </w:tc>
        <w:tc>
          <w:tcPr>
            <w:tcMar>
              <w:top w:w="43.2" w:type="dxa"/>
              <w:left w:w="43.2" w:type="dxa"/>
              <w:bottom w:w="43.2" w:type="dxa"/>
              <w:right w:w="43.2"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sz w:val="20"/>
                <w:szCs w:val="20"/>
              </w:rPr>
            </w:pPr>
            <w:r w:rsidDel="00000000" w:rsidR="00000000" w:rsidRPr="00000000">
              <w:rPr>
                <w:b w:val="1"/>
                <w:sz w:val="20"/>
                <w:szCs w:val="20"/>
                <w:rtl w:val="0"/>
              </w:rPr>
              <w:t xml:space="preserve">Cy5</w:t>
            </w:r>
            <w:r w:rsidDel="00000000" w:rsidR="00000000" w:rsidRPr="00000000">
              <w:rPr>
                <w:sz w:val="20"/>
                <w:szCs w:val="20"/>
                <w:rtl w:val="0"/>
              </w:rPr>
              <w:t xml:space="preserve">-TTCTGACCTGAAGGCTCTGCGCG-</w:t>
            </w:r>
            <w:r w:rsidDel="00000000" w:rsidR="00000000" w:rsidRPr="00000000">
              <w:rPr>
                <w:b w:val="1"/>
                <w:sz w:val="20"/>
                <w:szCs w:val="20"/>
                <w:rtl w:val="0"/>
              </w:rPr>
              <w:t xml:space="preserve">IBRQ</w:t>
            </w:r>
          </w:p>
        </w:tc>
      </w:tr>
    </w:tbl>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Style w:val="Heading2"/>
        <w:pageBreakBefore w:val="0"/>
        <w:rPr/>
      </w:pPr>
      <w:bookmarkStart w:colFirst="0" w:colLast="0" w:name="_nx1y8fayj56d" w:id="10"/>
      <w:bookmarkEnd w:id="10"/>
      <w:r w:rsidDel="00000000" w:rsidR="00000000" w:rsidRPr="00000000">
        <w:rPr>
          <w:rtl w:val="0"/>
        </w:rPr>
        <w:t xml:space="preserve">Standard Lab Equipment and Consumables</w:t>
      </w:r>
    </w:p>
    <w:p w:rsidR="00000000" w:rsidDel="00000000" w:rsidP="00000000" w:rsidRDefault="00000000" w:rsidRPr="00000000" w14:paraId="00000093">
      <w:pPr>
        <w:pageBreakBefore w:val="0"/>
        <w:numPr>
          <w:ilvl w:val="0"/>
          <w:numId w:val="8"/>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94">
      <w:pPr>
        <w:pageBreakBefore w:val="0"/>
        <w:numPr>
          <w:ilvl w:val="0"/>
          <w:numId w:val="8"/>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95">
      <w:pPr>
        <w:pageBreakBefore w:val="0"/>
        <w:numPr>
          <w:ilvl w:val="0"/>
          <w:numId w:val="8"/>
        </w:numPr>
        <w:spacing w:line="276" w:lineRule="auto"/>
        <w:ind w:left="720" w:hanging="360"/>
        <w:rPr/>
      </w:pPr>
      <w:r w:rsidDel="00000000" w:rsidR="00000000" w:rsidRPr="00000000">
        <w:rPr>
          <w:rtl w:val="0"/>
        </w:rPr>
        <w:t xml:space="preserve">96-well PCR reaction plates (Applied Biosystems # 4346906, 4366932, 4346907, Eppendorf # 951020303 or equivalent)</w:t>
      </w:r>
    </w:p>
    <w:p w:rsidR="00000000" w:rsidDel="00000000" w:rsidP="00000000" w:rsidRDefault="00000000" w:rsidRPr="00000000" w14:paraId="00000096">
      <w:pPr>
        <w:pageBreakBefore w:val="0"/>
        <w:numPr>
          <w:ilvl w:val="0"/>
          <w:numId w:val="8"/>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97">
      <w:pPr>
        <w:pageBreakBefore w:val="0"/>
        <w:numPr>
          <w:ilvl w:val="0"/>
          <w:numId w:val="8"/>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98">
      <w:pPr>
        <w:pageBreakBefore w:val="0"/>
        <w:numPr>
          <w:ilvl w:val="0"/>
          <w:numId w:val="8"/>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99">
      <w:pPr>
        <w:pageBreakBefore w:val="0"/>
        <w:numPr>
          <w:ilvl w:val="0"/>
          <w:numId w:val="8"/>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9A">
      <w:pPr>
        <w:pageBreakBefore w:val="0"/>
        <w:numPr>
          <w:ilvl w:val="0"/>
          <w:numId w:val="8"/>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9B">
      <w:pPr>
        <w:pageBreakBefore w:val="0"/>
        <w:numPr>
          <w:ilvl w:val="0"/>
          <w:numId w:val="8"/>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9C">
      <w:pPr>
        <w:pageBreakBefore w:val="0"/>
        <w:numPr>
          <w:ilvl w:val="0"/>
          <w:numId w:val="8"/>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9D">
      <w:pPr>
        <w:pageBreakBefore w:val="0"/>
        <w:numPr>
          <w:ilvl w:val="0"/>
          <w:numId w:val="8"/>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9E">
      <w:pPr>
        <w:pageBreakBefore w:val="0"/>
        <w:numPr>
          <w:ilvl w:val="0"/>
          <w:numId w:val="8"/>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9F">
      <w:pPr>
        <w:pageBreakBefore w:val="0"/>
        <w:numPr>
          <w:ilvl w:val="0"/>
          <w:numId w:val="8"/>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A0">
      <w:pPr>
        <w:pageBreakBefore w:val="0"/>
        <w:numPr>
          <w:ilvl w:val="0"/>
          <w:numId w:val="8"/>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A1">
      <w:pPr>
        <w:pageBreakBefore w:val="0"/>
        <w:numPr>
          <w:ilvl w:val="0"/>
          <w:numId w:val="8"/>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A2">
      <w:pPr>
        <w:pageBreakBefore w:val="0"/>
        <w:numPr>
          <w:ilvl w:val="0"/>
          <w:numId w:val="8"/>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A3">
      <w:pPr>
        <w:pageBreakBefore w:val="0"/>
        <w:numPr>
          <w:ilvl w:val="0"/>
          <w:numId w:val="8"/>
        </w:numPr>
        <w:spacing w:line="276" w:lineRule="auto"/>
        <w:ind w:left="720" w:hanging="360"/>
        <w:rPr/>
      </w:pPr>
      <w:r w:rsidDel="00000000" w:rsidR="00000000" w:rsidRPr="00000000">
        <w:rPr>
          <w:rtl w:val="0"/>
        </w:rPr>
        <w:t xml:space="preserve">Thermal cycler, water bath, dry heat bath or equivalent (calibrated)</w:t>
      </w:r>
    </w:p>
    <w:p w:rsidR="00000000" w:rsidDel="00000000" w:rsidP="00000000" w:rsidRDefault="00000000" w:rsidRPr="00000000" w14:paraId="000000A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Class II Biological Safety Cabinet (BSC) </w:t>
      </w:r>
    </w:p>
    <w:p w:rsidR="00000000" w:rsidDel="00000000" w:rsidP="00000000" w:rsidRDefault="00000000" w:rsidRPr="00000000" w14:paraId="000000A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PCR Instrument (choose one)</w:t>
      </w:r>
    </w:p>
    <w:p w:rsidR="00000000" w:rsidDel="00000000" w:rsidP="00000000" w:rsidRDefault="00000000" w:rsidRPr="00000000" w14:paraId="000000A6">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0A7">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0A8">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Bio-Rad </w:t>
      </w:r>
      <w:r w:rsidDel="00000000" w:rsidR="00000000" w:rsidRPr="00000000">
        <w:rPr>
          <w:rtl w:val="0"/>
        </w:rPr>
        <w:t xml:space="preserve">CFX96</w:t>
      </w:r>
      <w:r w:rsidDel="00000000" w:rsidR="00000000" w:rsidRPr="00000000">
        <w:rPr>
          <w:rtl w:val="0"/>
        </w:rPr>
        <w:t xml:space="preserve"> Touch</w:t>
      </w:r>
      <w:r w:rsidDel="00000000" w:rsidR="00000000" w:rsidRPr="00000000">
        <w:rPr>
          <w:vertAlign w:val="superscript"/>
          <w:rtl w:val="0"/>
        </w:rPr>
        <w:t xml:space="preserve">TM</w:t>
      </w:r>
      <w:r w:rsidDel="00000000" w:rsidR="00000000" w:rsidRPr="00000000">
        <w:rPr>
          <w:rtl w:val="0"/>
        </w:rPr>
      </w:r>
    </w:p>
    <w:p w:rsidR="00000000" w:rsidDel="00000000" w:rsidP="00000000" w:rsidRDefault="00000000" w:rsidRPr="00000000" w14:paraId="000000A9">
      <w:pPr>
        <w:pStyle w:val="Heading1"/>
        <w:pageBreakBefore w:val="0"/>
        <w:rPr/>
      </w:pPr>
      <w:bookmarkStart w:colFirst="0" w:colLast="0" w:name="_ovmi80qg1iue" w:id="11"/>
      <w:bookmarkEnd w:id="11"/>
      <w:r w:rsidDel="00000000" w:rsidR="00000000" w:rsidRPr="00000000">
        <w:rPr>
          <w:rtl w:val="0"/>
        </w:rPr>
        <w:t xml:space="preserve">Warnings and Precautions</w:t>
      </w:r>
    </w:p>
    <w:p w:rsidR="00000000" w:rsidDel="00000000" w:rsidP="00000000" w:rsidRDefault="00000000" w:rsidRPr="00000000" w14:paraId="000000AA">
      <w:pPr>
        <w:pageBreakBefore w:val="0"/>
        <w:spacing w:after="200" w:lineRule="auto"/>
        <w:rPr/>
      </w:pPr>
      <w:r w:rsidDel="00000000" w:rsidR="00000000" w:rsidRPr="00000000">
        <w:rPr>
          <w:rtl w:val="0"/>
        </w:rPr>
        <w:t xml:space="preserve">Materials or chemicals required for the use of the FloodLAMP EasyPCR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w:t>
      </w:r>
    </w:p>
    <w:p w:rsidR="00000000" w:rsidDel="00000000" w:rsidP="00000000" w:rsidRDefault="00000000" w:rsidRPr="00000000" w14:paraId="000000AB">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88" w:lineRule="auto"/>
        <w:ind w:left="0" w:right="0" w:firstLine="0"/>
        <w:jc w:val="left"/>
        <w:rPr/>
      </w:pPr>
      <w:bookmarkStart w:colFirst="0" w:colLast="0" w:name="_z3r7h9wfe4yd" w:id="12"/>
      <w:bookmarkEnd w:id="12"/>
      <w:r w:rsidDel="00000000" w:rsidR="00000000" w:rsidRPr="00000000">
        <w:rPr>
          <w:rtl w:val="0"/>
        </w:rPr>
        <w:t xml:space="preserve">General Precautions</w:t>
      </w:r>
    </w:p>
    <w:p w:rsidR="00000000" w:rsidDel="00000000" w:rsidP="00000000" w:rsidRDefault="00000000" w:rsidRPr="00000000" w14:paraId="000000AC">
      <w:pPr>
        <w:pageBreakBefore w:val="0"/>
        <w:numPr>
          <w:ilvl w:val="0"/>
          <w:numId w:val="7"/>
        </w:numPr>
        <w:ind w:left="720" w:hanging="360"/>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for </w:t>
      </w:r>
      <w:r w:rsidDel="00000000" w:rsidR="00000000" w:rsidRPr="00000000">
        <w:rPr>
          <w:i w:val="1"/>
          <w:rtl w:val="0"/>
        </w:rPr>
        <w:t xml:space="preserve">in vitro</w:t>
      </w:r>
      <w:r w:rsidDel="00000000" w:rsidR="00000000" w:rsidRPr="00000000">
        <w:rPr>
          <w:rtl w:val="0"/>
        </w:rPr>
        <w:t xml:space="preserve"> diagnostic use (IVD) only. Rx Only.</w:t>
      </w:r>
    </w:p>
    <w:p w:rsidR="00000000" w:rsidDel="00000000" w:rsidP="00000000" w:rsidRDefault="00000000" w:rsidRPr="00000000" w14:paraId="000000AD">
      <w:pPr>
        <w:pageBreakBefore w:val="0"/>
        <w:numPr>
          <w:ilvl w:val="0"/>
          <w:numId w:val="7"/>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AE">
      <w:pPr>
        <w:pageBreakBefore w:val="0"/>
        <w:numPr>
          <w:ilvl w:val="0"/>
          <w:numId w:val="7"/>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AF">
      <w:pPr>
        <w:pageBreakBefore w:val="0"/>
        <w:numPr>
          <w:ilvl w:val="0"/>
          <w:numId w:val="7"/>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B0">
      <w:pPr>
        <w:pageBreakBefore w:val="0"/>
        <w:numPr>
          <w:ilvl w:val="0"/>
          <w:numId w:val="7"/>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B1">
      <w:pPr>
        <w:pageBreakBefore w:val="0"/>
        <w:numPr>
          <w:ilvl w:val="0"/>
          <w:numId w:val="7"/>
        </w:numPr>
        <w:ind w:left="720" w:hanging="360"/>
      </w:pPr>
      <w:r w:rsidDel="00000000" w:rsidR="00000000" w:rsidRPr="00000000">
        <w:rPr>
          <w:rtl w:val="0"/>
        </w:rPr>
        <w:t xml:space="preserve">This test is only authorized for the duration of the declaration that circumstances exist justifying the authorization of emergency use of </w:t>
      </w:r>
      <w:r w:rsidDel="00000000" w:rsidR="00000000" w:rsidRPr="00000000">
        <w:rPr>
          <w:i w:val="1"/>
          <w:rtl w:val="0"/>
        </w:rPr>
        <w:t xml:space="preserve">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B2">
      <w:pPr>
        <w:pageBreakBefore w:val="0"/>
        <w:numPr>
          <w:ilvl w:val="0"/>
          <w:numId w:val="7"/>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B3">
      <w:pPr>
        <w:pageBreakBefore w:val="0"/>
        <w:numPr>
          <w:ilvl w:val="0"/>
          <w:numId w:val="7"/>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B4">
      <w:pPr>
        <w:pageBreakBefore w:val="0"/>
        <w:numPr>
          <w:ilvl w:val="0"/>
          <w:numId w:val="7"/>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B5">
      <w:pPr>
        <w:pageBreakBefore w:val="0"/>
        <w:numPr>
          <w:ilvl w:val="0"/>
          <w:numId w:val="7"/>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B6">
      <w:pPr>
        <w:pageBreakBefore w:val="0"/>
        <w:numPr>
          <w:ilvl w:val="0"/>
          <w:numId w:val="7"/>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B7">
      <w:pPr>
        <w:pageBreakBefore w:val="0"/>
        <w:numPr>
          <w:ilvl w:val="0"/>
          <w:numId w:val="7"/>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B8">
      <w:pPr>
        <w:pStyle w:val="Heading2"/>
        <w:pageBreakBefore w:val="0"/>
        <w:rPr/>
      </w:pPr>
      <w:bookmarkStart w:colFirst="0" w:colLast="0" w:name="_y8h80he02doa" w:id="13"/>
      <w:bookmarkEnd w:id="13"/>
      <w:r w:rsidDel="00000000" w:rsidR="00000000" w:rsidRPr="00000000">
        <w:rPr>
          <w:rtl w:val="0"/>
        </w:rPr>
        <w:t xml:space="preserve">Contamination Precautions</w:t>
      </w:r>
    </w:p>
    <w:p w:rsidR="00000000" w:rsidDel="00000000" w:rsidP="00000000" w:rsidRDefault="00000000" w:rsidRPr="00000000" w14:paraId="000000B9">
      <w:pPr>
        <w:pageBreakBefore w:val="0"/>
        <w:numPr>
          <w:ilvl w:val="0"/>
          <w:numId w:val="7"/>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BA">
      <w:pPr>
        <w:pageBreakBefore w:val="0"/>
        <w:numPr>
          <w:ilvl w:val="0"/>
          <w:numId w:val="7"/>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BB">
      <w:pPr>
        <w:pageBreakBefore w:val="0"/>
        <w:numPr>
          <w:ilvl w:val="0"/>
          <w:numId w:val="7"/>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BC">
      <w:pPr>
        <w:pageBreakBefore w:val="0"/>
        <w:numPr>
          <w:ilvl w:val="0"/>
          <w:numId w:val="7"/>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BD">
      <w:pPr>
        <w:pageBreakBefore w:val="0"/>
        <w:numPr>
          <w:ilvl w:val="0"/>
          <w:numId w:val="7"/>
        </w:numPr>
        <w:spacing w:line="288" w:lineRule="auto"/>
        <w:ind w:left="720" w:hanging="360"/>
        <w:rPr>
          <w:u w:val="none"/>
        </w:rPr>
      </w:pPr>
      <w:r w:rsidDel="00000000" w:rsidR="00000000" w:rsidRPr="00000000">
        <w:rPr>
          <w:rtl w:val="0"/>
        </w:rPr>
        <w:t xml:space="preserve">After completion of the test, dispose of the amplification reaction plates or tubes. Do not open tubes or remove the seals on plates after heating amplification reactions.</w:t>
      </w:r>
    </w:p>
    <w:p w:rsidR="00000000" w:rsidDel="00000000" w:rsidP="00000000" w:rsidRDefault="00000000" w:rsidRPr="00000000" w14:paraId="000000BE">
      <w:pPr>
        <w:pStyle w:val="Heading1"/>
        <w:pageBreakBefore w:val="0"/>
        <w:ind w:left="0" w:firstLine="0"/>
        <w:rPr/>
      </w:pPr>
      <w:bookmarkStart w:colFirst="0" w:colLast="0" w:name="_ypaaxih8dyf4" w:id="14"/>
      <w:bookmarkEnd w:id="14"/>
      <w:r w:rsidDel="00000000" w:rsidR="00000000" w:rsidRPr="00000000">
        <w:rPr>
          <w:rtl w:val="0"/>
        </w:rPr>
        <w:t xml:space="preserve">Limitations</w:t>
      </w:r>
    </w:p>
    <w:p w:rsidR="00000000" w:rsidDel="00000000" w:rsidP="00000000" w:rsidRDefault="00000000" w:rsidRPr="00000000" w14:paraId="000000BF">
      <w:pPr>
        <w:pageBreakBefore w:val="0"/>
        <w:numPr>
          <w:ilvl w:val="0"/>
          <w:numId w:val="7"/>
        </w:numPr>
        <w:ind w:left="720" w:hanging="360"/>
      </w:pPr>
      <w:r w:rsidDel="00000000" w:rsidR="00000000" w:rsidRPr="00000000">
        <w:rPr>
          <w:rtl w:val="0"/>
        </w:rPr>
        <w:t xml:space="preserve">The use of this assay as an </w:t>
      </w:r>
      <w:r w:rsidDel="00000000" w:rsidR="00000000" w:rsidRPr="00000000">
        <w:rPr>
          <w:i w:val="1"/>
          <w:rtl w:val="0"/>
        </w:rPr>
        <w:t xml:space="preserve">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C0">
      <w:pPr>
        <w:pageBreakBefore w:val="0"/>
        <w:numPr>
          <w:ilvl w:val="0"/>
          <w:numId w:val="7"/>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C1">
      <w:pPr>
        <w:pageBreakBefore w:val="0"/>
        <w:numPr>
          <w:ilvl w:val="0"/>
          <w:numId w:val="7"/>
        </w:numPr>
        <w:ind w:left="720" w:hanging="360"/>
      </w:pPr>
      <w:r w:rsidDel="00000000" w:rsidR="00000000" w:rsidRPr="00000000">
        <w:rPr>
          <w:rtl w:val="0"/>
        </w:rPr>
        <w:t xml:space="preserve">The performance of the FloodLAMP EasyPCR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C2">
      <w:pPr>
        <w:pageBreakBefore w:val="0"/>
        <w:numPr>
          <w:ilvl w:val="0"/>
          <w:numId w:val="7"/>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C3">
      <w:pPr>
        <w:pageBreakBefore w:val="0"/>
        <w:numPr>
          <w:ilvl w:val="0"/>
          <w:numId w:val="7"/>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C4">
      <w:pPr>
        <w:pageBreakBefore w:val="0"/>
        <w:numPr>
          <w:ilvl w:val="0"/>
          <w:numId w:val="7"/>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C5">
      <w:pPr>
        <w:pageBreakBefore w:val="0"/>
        <w:numPr>
          <w:ilvl w:val="0"/>
          <w:numId w:val="7"/>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C6">
      <w:pPr>
        <w:pageBreakBefore w:val="0"/>
        <w:numPr>
          <w:ilvl w:val="0"/>
          <w:numId w:val="7"/>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C7">
      <w:pPr>
        <w:pageBreakBefore w:val="0"/>
        <w:numPr>
          <w:ilvl w:val="1"/>
          <w:numId w:val="7"/>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C8">
      <w:pPr>
        <w:pageBreakBefore w:val="0"/>
        <w:numPr>
          <w:ilvl w:val="1"/>
          <w:numId w:val="7"/>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C9">
      <w:pPr>
        <w:pageBreakBefore w:val="0"/>
        <w:numPr>
          <w:ilvl w:val="1"/>
          <w:numId w:val="7"/>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CA">
      <w:pPr>
        <w:pageBreakBefore w:val="0"/>
        <w:numPr>
          <w:ilvl w:val="0"/>
          <w:numId w:val="7"/>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CB">
      <w:pPr>
        <w:pageBreakBefore w:val="0"/>
        <w:numPr>
          <w:ilvl w:val="1"/>
          <w:numId w:val="7"/>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CC">
      <w:pPr>
        <w:pageBreakBefore w:val="0"/>
        <w:numPr>
          <w:ilvl w:val="1"/>
          <w:numId w:val="7"/>
        </w:numPr>
        <w:ind w:left="1440" w:hanging="360"/>
      </w:pPr>
      <w:r w:rsidDel="00000000" w:rsidR="00000000" w:rsidRPr="00000000">
        <w:rPr>
          <w:rtl w:val="0"/>
        </w:rPr>
        <w:t xml:space="preserve">Degradation of SARS-CoV-2 RNA</w:t>
      </w:r>
    </w:p>
    <w:p w:rsidR="00000000" w:rsidDel="00000000" w:rsidP="00000000" w:rsidRDefault="00000000" w:rsidRPr="00000000" w14:paraId="000000CD">
      <w:pPr>
        <w:pageBreakBefore w:val="0"/>
        <w:numPr>
          <w:ilvl w:val="1"/>
          <w:numId w:val="7"/>
        </w:numPr>
        <w:ind w:left="1440" w:hanging="360"/>
      </w:pPr>
      <w:r w:rsidDel="00000000" w:rsidR="00000000" w:rsidRPr="00000000">
        <w:rPr>
          <w:rtl w:val="0"/>
        </w:rPr>
        <w:t xml:space="preserve">Presence of inhibitory substances</w:t>
      </w:r>
    </w:p>
    <w:p w:rsidR="00000000" w:rsidDel="00000000" w:rsidP="00000000" w:rsidRDefault="00000000" w:rsidRPr="00000000" w14:paraId="000000CE">
      <w:pPr>
        <w:pageBreakBefore w:val="0"/>
        <w:numPr>
          <w:ilvl w:val="1"/>
          <w:numId w:val="7"/>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CF">
      <w:pPr>
        <w:pageBreakBefore w:val="0"/>
        <w:numPr>
          <w:ilvl w:val="1"/>
          <w:numId w:val="7"/>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D0">
      <w:pPr>
        <w:pageBreakBefore w:val="0"/>
        <w:numPr>
          <w:ilvl w:val="1"/>
          <w:numId w:val="7"/>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D1">
      <w:pPr>
        <w:pageBreakBefore w:val="0"/>
        <w:numPr>
          <w:ilvl w:val="1"/>
          <w:numId w:val="7"/>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D2">
      <w:pPr>
        <w:pageBreakBefore w:val="0"/>
        <w:numPr>
          <w:ilvl w:val="0"/>
          <w:numId w:val="7"/>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D3">
      <w:pPr>
        <w:pageBreakBefore w:val="0"/>
        <w:numPr>
          <w:ilvl w:val="0"/>
          <w:numId w:val="7"/>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D4">
      <w:pPr>
        <w:pageBreakBefore w:val="0"/>
        <w:numPr>
          <w:ilvl w:val="0"/>
          <w:numId w:val="28"/>
        </w:numPr>
        <w:ind w:left="720" w:hanging="360"/>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D5">
      <w:pPr>
        <w:pageBreakBefore w:val="0"/>
        <w:numPr>
          <w:ilvl w:val="0"/>
          <w:numId w:val="28"/>
        </w:numPr>
        <w:ind w:left="720" w:hanging="360"/>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D6">
      <w:pPr>
        <w:pageBreakBefore w:val="0"/>
        <w:numPr>
          <w:ilvl w:val="0"/>
          <w:numId w:val="7"/>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D7">
      <w:pPr>
        <w:pageBreakBefore w:val="0"/>
        <w:numPr>
          <w:ilvl w:val="0"/>
          <w:numId w:val="7"/>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D8">
      <w:pPr>
        <w:pageBreakBefore w:val="0"/>
        <w:numPr>
          <w:ilvl w:val="0"/>
          <w:numId w:val="7"/>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D9">
      <w:pPr>
        <w:pageBreakBefore w:val="0"/>
        <w:numPr>
          <w:ilvl w:val="0"/>
          <w:numId w:val="7"/>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DA">
      <w:pPr>
        <w:pStyle w:val="Heading1"/>
        <w:pageBreakBefore w:val="0"/>
        <w:rPr/>
      </w:pPr>
      <w:bookmarkStart w:colFirst="0" w:colLast="0" w:name="_hool6p7dwww1" w:id="15"/>
      <w:bookmarkEnd w:id="15"/>
      <w:r w:rsidDel="00000000" w:rsidR="00000000" w:rsidRPr="00000000">
        <w:rPr>
          <w:rtl w:val="0"/>
        </w:rPr>
        <w:t xml:space="preserve">Conditions of Authorization for the Laboratory</w:t>
      </w:r>
    </w:p>
    <w:p w:rsidR="00000000" w:rsidDel="00000000" w:rsidP="00000000" w:rsidRDefault="00000000" w:rsidRPr="00000000" w14:paraId="000000DB">
      <w:pPr>
        <w:pageBreakBefore w:val="0"/>
        <w:ind w:left="0" w:firstLine="0"/>
        <w:rPr>
          <w:sz w:val="20"/>
          <w:szCs w:val="2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7">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However, to assist clinical laboratories running the FloodLAMP EasyPCR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DE">
      <w:pPr>
        <w:pageBreakBefore w:val="0"/>
        <w:numPr>
          <w:ilvl w:val="0"/>
          <w:numId w:val="1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EasyPCR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DF">
      <w:pPr>
        <w:pageBreakBefore w:val="0"/>
        <w:numPr>
          <w:ilvl w:val="0"/>
          <w:numId w:val="1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EasyPCR</w:t>
      </w:r>
      <w:r w:rsidDel="00000000" w:rsidR="00000000" w:rsidRPr="00000000">
        <w:rPr>
          <w:vertAlign w:val="superscript"/>
          <w:rtl w:val="0"/>
        </w:rPr>
        <w:t xml:space="preserve">TM</w:t>
      </w:r>
      <w:r w:rsidDel="00000000" w:rsidR="00000000" w:rsidRPr="00000000">
        <w:rPr>
          <w:rtl w:val="0"/>
        </w:rPr>
        <w:t xml:space="preserve"> COVID-19 Test will use the FloodLAMP EasyPCR</w:t>
      </w:r>
      <w:r w:rsidDel="00000000" w:rsidR="00000000" w:rsidRPr="00000000">
        <w:rPr>
          <w:vertAlign w:val="superscript"/>
          <w:rtl w:val="0"/>
        </w:rPr>
        <w:t xml:space="preserve">TM</w:t>
      </w:r>
      <w:r w:rsidDel="00000000" w:rsidR="00000000" w:rsidRPr="00000000">
        <w:rPr>
          <w:rtl w:val="0"/>
        </w:rPr>
        <w:t xml:space="preserve"> COVID-19 Test as outlined in the FloodLAMP EasyPCR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E0">
      <w:pPr>
        <w:pageBreakBefore w:val="0"/>
        <w:numPr>
          <w:ilvl w:val="0"/>
          <w:numId w:val="19"/>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E1">
      <w:pPr>
        <w:pageBreakBefore w:val="0"/>
        <w:numPr>
          <w:ilvl w:val="0"/>
          <w:numId w:val="19"/>
        </w:numPr>
        <w:ind w:left="720" w:hanging="360"/>
        <w:rPr>
          <w:u w:val="none"/>
        </w:rPr>
      </w:pPr>
      <w:r w:rsidDel="00000000" w:rsidR="00000000" w:rsidRPr="00000000">
        <w:rPr>
          <w:rtl w:val="0"/>
        </w:rPr>
        <w:t xml:space="preserve">Authorized laboratories using the FloodLAMP EasyPCR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E2">
      <w:pPr>
        <w:pageBreakBefore w:val="0"/>
        <w:numPr>
          <w:ilvl w:val="0"/>
          <w:numId w:val="19"/>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E3">
      <w:pPr>
        <w:pageBreakBefore w:val="0"/>
        <w:numPr>
          <w:ilvl w:val="0"/>
          <w:numId w:val="19"/>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E4">
      <w:pPr>
        <w:pageBreakBefore w:val="0"/>
        <w:numPr>
          <w:ilvl w:val="0"/>
          <w:numId w:val="19"/>
        </w:numPr>
        <w:ind w:left="720" w:hanging="360"/>
        <w:rPr>
          <w:u w:val="none"/>
        </w:rPr>
      </w:pPr>
      <w:r w:rsidDel="00000000" w:rsidR="00000000" w:rsidRPr="00000000">
        <w:rPr>
          <w:rtl w:val="0"/>
        </w:rPr>
        <w:t xml:space="preserve">FloodLAMP Biotechnologies, PBC authorized distributors, and authorized laboratories using the FloodLAMP EasyPCR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E5">
      <w:pPr>
        <w:pageBreakBefore w:val="0"/>
        <w:ind w:left="720" w:firstLine="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vertAlign w:val="superscript"/>
          <w:rtl w:val="0"/>
        </w:rPr>
        <w:t xml:space="preserve">1</w:t>
      </w:r>
      <w:r w:rsidDel="00000000" w:rsidR="00000000" w:rsidRPr="00000000">
        <w:rPr>
          <w:rtl w:val="0"/>
        </w:rPr>
        <w:t xml:space="preserve"> For ease of reference, this will refer to, “Clinical Laboratory Improvement Amendments of</w:t>
      </w:r>
    </w:p>
    <w:p w:rsidR="00000000" w:rsidDel="00000000" w:rsidP="00000000" w:rsidRDefault="00000000" w:rsidRPr="00000000" w14:paraId="000000E7">
      <w:pPr>
        <w:pageBreakBefore w:val="0"/>
        <w:rPr/>
      </w:pPr>
      <w:r w:rsidDel="00000000" w:rsidR="00000000" w:rsidRPr="00000000">
        <w:rPr>
          <w:rtl w:val="0"/>
        </w:rPr>
        <w:t xml:space="preserve">1988 (CLIA), 42 U.S.C. §263a certified laboratories with FDA Emergency Use Authorization</w:t>
      </w:r>
    </w:p>
    <w:p w:rsidR="00000000" w:rsidDel="00000000" w:rsidP="00000000" w:rsidRDefault="00000000" w:rsidRPr="00000000" w14:paraId="000000E8">
      <w:pPr>
        <w:pageBreakBefore w:val="0"/>
        <w:rPr/>
      </w:pPr>
      <w:r w:rsidDel="00000000" w:rsidR="00000000" w:rsidRPr="00000000">
        <w:rPr>
          <w:rtl w:val="0"/>
        </w:rPr>
        <w:t xml:space="preserve">FDA for performing SARS-CoV-2 testing</w:t>
      </w:r>
    </w:p>
    <w:p w:rsidR="00000000" w:rsidDel="00000000" w:rsidP="00000000" w:rsidRDefault="00000000" w:rsidRPr="00000000" w14:paraId="000000E9">
      <w:pPr>
        <w:pStyle w:val="Heading1"/>
        <w:pageBreakBefore w:val="0"/>
        <w:ind w:left="0" w:firstLine="0"/>
        <w:rPr/>
      </w:pPr>
      <w:bookmarkStart w:colFirst="0" w:colLast="0" w:name="_jr1i6qr0xjrq" w:id="16"/>
      <w:bookmarkEnd w:id="16"/>
      <w:r w:rsidDel="00000000" w:rsidR="00000000" w:rsidRPr="00000000">
        <w:rPr>
          <w:rtl w:val="0"/>
        </w:rPr>
        <w:t xml:space="preserve">Specimen Collection and Storage</w:t>
      </w:r>
    </w:p>
    <w:p w:rsidR="00000000" w:rsidDel="00000000" w:rsidP="00000000" w:rsidRDefault="00000000" w:rsidRPr="00000000" w14:paraId="000000EA">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0ED">
      <w:pPr>
        <w:pageBreakBefore w:val="0"/>
        <w:rPr>
          <w:sz w:val="20"/>
          <w:szCs w:val="20"/>
        </w:rPr>
      </w:pPr>
      <w:hyperlink r:id="rId8">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numPr>
          <w:ilvl w:val="0"/>
          <w:numId w:val="12"/>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0F2">
      <w:pPr>
        <w:pageBreakBefore w:val="0"/>
        <w:numPr>
          <w:ilvl w:val="0"/>
          <w:numId w:val="12"/>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 </w:t>
      </w:r>
      <w:r w:rsidDel="00000000" w:rsidR="00000000" w:rsidRPr="00000000">
        <w:rPr>
          <w:rtl w:val="0"/>
        </w:rPr>
        <w:t xml:space="preserve">C.</w:t>
      </w:r>
    </w:p>
    <w:p w:rsidR="00000000" w:rsidDel="00000000" w:rsidP="00000000" w:rsidRDefault="00000000" w:rsidRPr="00000000" w14:paraId="000000F3">
      <w:pPr>
        <w:pageBreakBefore w:val="0"/>
        <w:ind w:left="0" w:firstLine="0"/>
        <w:rPr/>
      </w:pPr>
      <w:r w:rsidDel="00000000" w:rsidR="00000000" w:rsidRPr="00000000">
        <w:rPr>
          <w:rtl w:val="0"/>
        </w:rPr>
      </w:r>
    </w:p>
    <w:p w:rsidR="00000000" w:rsidDel="00000000" w:rsidP="00000000" w:rsidRDefault="00000000" w:rsidRPr="00000000" w14:paraId="000000F4">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p>
    <w:p w:rsidR="00000000" w:rsidDel="00000000" w:rsidP="00000000" w:rsidRDefault="00000000" w:rsidRPr="00000000" w14:paraId="000000F5">
      <w:pPr>
        <w:pStyle w:val="Heading1"/>
        <w:pageBreakBefore w:val="0"/>
        <w:rPr/>
      </w:pPr>
      <w:bookmarkStart w:colFirst="0" w:colLast="0" w:name="_3y9mzjffstsw" w:id="17"/>
      <w:bookmarkEnd w:id="17"/>
      <w:r w:rsidDel="00000000" w:rsidR="00000000" w:rsidRPr="00000000">
        <w:rPr>
          <w:rtl w:val="0"/>
        </w:rPr>
        <w:t xml:space="preserve">Running Tests</w:t>
      </w:r>
    </w:p>
    <w:p w:rsidR="00000000" w:rsidDel="00000000" w:rsidP="00000000" w:rsidRDefault="00000000" w:rsidRPr="00000000" w14:paraId="000000F6">
      <w:pPr>
        <w:pStyle w:val="Heading2"/>
        <w:pageBreakBefore w:val="0"/>
        <w:rPr/>
      </w:pPr>
      <w:bookmarkStart w:colFirst="0" w:colLast="0" w:name="_151i7l1zf4ql" w:id="18"/>
      <w:bookmarkEnd w:id="18"/>
      <w:r w:rsidDel="00000000" w:rsidR="00000000" w:rsidRPr="00000000">
        <w:rPr>
          <w:rtl w:val="0"/>
        </w:rPr>
        <w:t xml:space="preserve">Reagent Preparation</w:t>
      </w:r>
    </w:p>
    <w:p w:rsidR="00000000" w:rsidDel="00000000" w:rsidP="00000000" w:rsidRDefault="00000000" w:rsidRPr="00000000" w14:paraId="000000F7">
      <w:pPr>
        <w:pageBreakBefore w:val="0"/>
        <w:spacing w:line="240" w:lineRule="auto"/>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0F8">
      <w:pPr>
        <w:pageBreakBefore w:val="0"/>
        <w:spacing w:line="240" w:lineRule="auto"/>
        <w:rPr/>
      </w:pPr>
      <w:r w:rsidDel="00000000" w:rsidR="00000000" w:rsidRPr="00000000">
        <w:rPr>
          <w:rtl w:val="0"/>
        </w:rPr>
      </w:r>
    </w:p>
    <w:p w:rsidR="00000000" w:rsidDel="00000000" w:rsidP="00000000" w:rsidRDefault="00000000" w:rsidRPr="00000000" w14:paraId="000000F9">
      <w:pPr>
        <w:pStyle w:val="Heading3"/>
        <w:pageBreakBefore w:val="0"/>
        <w:spacing w:line="276" w:lineRule="auto"/>
        <w:rPr/>
      </w:pPr>
      <w:bookmarkStart w:colFirst="0" w:colLast="0" w:name="_2ijkfrcp87lh" w:id="19"/>
      <w:bookmarkEnd w:id="19"/>
      <w:r w:rsidDel="00000000" w:rsidR="00000000" w:rsidRPr="00000000">
        <w:rPr>
          <w:rtl w:val="0"/>
        </w:rPr>
        <w:t xml:space="preserve">Table 1: Validated reagents used with Test</w:t>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5"/>
        <w:gridCol w:w="2040"/>
        <w:gridCol w:w="3315"/>
        <w:gridCol w:w="1830"/>
        <w:gridCol w:w="1590"/>
        <w:tblGridChange w:id="0">
          <w:tblGrid>
            <w:gridCol w:w="1425"/>
            <w:gridCol w:w="2040"/>
            <w:gridCol w:w="3315"/>
            <w:gridCol w:w="183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F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C">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D">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E">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FF">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00">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01">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02">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03">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04">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5">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06">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07">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08">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09">
            <w:pPr>
              <w:pageBreakBefore w:val="0"/>
              <w:spacing w:line="240" w:lineRule="auto"/>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A">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0B">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0C">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0D">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0E">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F">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10">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11">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2">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13">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rPr>
                <w:sz w:val="20"/>
                <w:szCs w:val="20"/>
              </w:rPr>
            </w:pPr>
            <w:r w:rsidDel="00000000" w:rsidR="00000000" w:rsidRPr="00000000">
              <w:rPr>
                <w:sz w:val="20"/>
                <w:szCs w:val="20"/>
                <w:rtl w:val="0"/>
              </w:rPr>
              <w:t xml:space="preserve">Thermo</w:t>
            </w:r>
            <w:r w:rsidDel="00000000" w:rsidR="00000000" w:rsidRPr="00000000">
              <w:rPr>
                <w:sz w:val="20"/>
                <w:szCs w:val="20"/>
                <w:rtl w:val="0"/>
              </w:rPr>
              <w:t xml:space="preserve"> Fisher</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rPr>
                <w:sz w:val="20"/>
                <w:szCs w:val="20"/>
              </w:rPr>
            </w:pPr>
            <w:r w:rsidDel="00000000" w:rsidR="00000000" w:rsidRPr="00000000">
              <w:rPr>
                <w:sz w:val="20"/>
                <w:szCs w:val="20"/>
                <w:rtl w:val="0"/>
              </w:rPr>
              <w:t xml:space="preserve">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Luna</w:t>
            </w:r>
            <w:r w:rsidDel="00000000" w:rsidR="00000000" w:rsidRPr="00000000">
              <w:rPr>
                <w:sz w:val="20"/>
                <w:szCs w:val="20"/>
                <w:rtl w:val="0"/>
              </w:rPr>
              <w:t xml:space="preserve">Ⓡ</w:t>
            </w:r>
            <w:r w:rsidDel="00000000" w:rsidR="00000000" w:rsidRPr="00000000">
              <w:rPr>
                <w:sz w:val="20"/>
                <w:szCs w:val="20"/>
                <w:rtl w:val="0"/>
              </w:rPr>
              <w:t xml:space="preserve"> Universal Probe One-Step RT-qPCR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1D">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rPr>
                <w:sz w:val="20"/>
                <w:szCs w:val="20"/>
              </w:rPr>
            </w:pPr>
            <w:r w:rsidDel="00000000" w:rsidR="00000000" w:rsidRPr="00000000">
              <w:rPr>
                <w:sz w:val="20"/>
                <w:szCs w:val="20"/>
                <w:rtl w:val="0"/>
              </w:rPr>
              <w:t xml:space="preserve">E3006</w:t>
            </w:r>
          </w:p>
        </w:tc>
      </w:tr>
    </w:tbl>
    <w:p w:rsidR="00000000" w:rsidDel="00000000" w:rsidP="00000000" w:rsidRDefault="00000000" w:rsidRPr="00000000" w14:paraId="0000011F">
      <w:pPr>
        <w:pageBreakBefore w:val="0"/>
        <w:spacing w:line="240" w:lineRule="auto"/>
        <w:rPr>
          <w:b w:val="1"/>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20">
      <w:pPr>
        <w:pageBreakBefore w:val="0"/>
        <w:spacing w:line="240" w:lineRule="auto"/>
        <w:rPr/>
      </w:pPr>
      <w:r w:rsidDel="00000000" w:rsidR="00000000" w:rsidRPr="00000000">
        <w:rPr>
          <w:rtl w:val="0"/>
        </w:rPr>
      </w:r>
    </w:p>
    <w:p w:rsidR="00000000" w:rsidDel="00000000" w:rsidP="00000000" w:rsidRDefault="00000000" w:rsidRPr="00000000" w14:paraId="00000121">
      <w:pPr>
        <w:pageBreakBefore w:val="0"/>
        <w:spacing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22">
      <w:pPr>
        <w:pageBreakBefore w:val="0"/>
        <w:spacing w:line="240" w:lineRule="auto"/>
        <w:rPr/>
      </w:pPr>
      <w:r w:rsidDel="00000000" w:rsidR="00000000" w:rsidRPr="00000000">
        <w:rPr>
          <w:rtl w:val="0"/>
        </w:rPr>
      </w:r>
    </w:p>
    <w:p w:rsidR="00000000" w:rsidDel="00000000" w:rsidP="00000000" w:rsidRDefault="00000000" w:rsidRPr="00000000" w14:paraId="00000123">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24">
      <w:pPr>
        <w:pageBreakBefore w:val="0"/>
        <w:spacing w:line="240" w:lineRule="auto"/>
        <w:rPr/>
      </w:pPr>
      <w:r w:rsidDel="00000000" w:rsidR="00000000" w:rsidRPr="00000000">
        <w:rPr>
          <w:rtl w:val="0"/>
        </w:rPr>
      </w:r>
    </w:p>
    <w:p w:rsidR="00000000" w:rsidDel="00000000" w:rsidP="00000000" w:rsidRDefault="00000000" w:rsidRPr="00000000" w14:paraId="00000125">
      <w:pPr>
        <w:pageBreakBefore w:val="0"/>
        <w:spacing w:line="240" w:lineRule="auto"/>
        <w:rPr/>
      </w:pPr>
      <w:r w:rsidDel="00000000" w:rsidR="00000000" w:rsidRPr="00000000">
        <w:rPr>
          <w:rtl w:val="0"/>
        </w:rPr>
        <w:t xml:space="preserve">A 100X Inactivation Solution is prepared by mixing the components in Table 3 and vortexing for 30 seconds. Equivalent preparations utilizing components with different source concentrations may be used such that the final 100X Concentration is achieved. Aliquots of 100X Inactivation Solution should be stored in the dark at -20° C for up to 3 months. Upon thaw, working aliquots of 100X Inactivation Solution should be stored in the dark at room temperature for up to 1 month. </w:t>
      </w:r>
    </w:p>
    <w:p w:rsidR="00000000" w:rsidDel="00000000" w:rsidP="00000000" w:rsidRDefault="00000000" w:rsidRPr="00000000" w14:paraId="00000126">
      <w:pPr>
        <w:pageBreakBefore w:val="0"/>
        <w:rPr>
          <w:b w:val="1"/>
        </w:rPr>
      </w:pPr>
      <w:r w:rsidDel="00000000" w:rsidR="00000000" w:rsidRPr="00000000">
        <w:rPr>
          <w:rtl w:val="0"/>
        </w:rPr>
      </w:r>
    </w:p>
    <w:p w:rsidR="00000000" w:rsidDel="00000000" w:rsidP="00000000" w:rsidRDefault="00000000" w:rsidRPr="00000000" w14:paraId="00000127">
      <w:pPr>
        <w:pStyle w:val="Heading3"/>
        <w:pageBreakBefore w:val="0"/>
        <w:spacing w:line="276" w:lineRule="auto"/>
        <w:rPr/>
      </w:pPr>
      <w:bookmarkStart w:colFirst="0" w:colLast="0" w:name="_3mwpgm96c6vq" w:id="20"/>
      <w:bookmarkEnd w:id="20"/>
      <w:r w:rsidDel="00000000" w:rsidR="00000000" w:rsidRPr="00000000">
        <w:rPr>
          <w:rtl w:val="0"/>
        </w:rPr>
        <w:t xml:space="preserve">Table 3: 100X Inactivation Solution</w:t>
      </w:r>
    </w:p>
    <w:tbl>
      <w:tblPr>
        <w:tblStyle w:val="Table6"/>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0"/>
        <w:gridCol w:w="2640"/>
        <w:gridCol w:w="1710"/>
        <w:gridCol w:w="2985"/>
        <w:tblGridChange w:id="0">
          <w:tblGrid>
            <w:gridCol w:w="2580"/>
            <w:gridCol w:w="2640"/>
            <w:gridCol w:w="1710"/>
            <w:gridCol w:w="298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2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C">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2D">
            <w:pPr>
              <w:pageBreakBefore w:val="0"/>
              <w:widowControl w:val="0"/>
              <w:spacing w:line="240" w:lineRule="auto"/>
              <w:jc w:val="center"/>
              <w:rPr>
                <w:sz w:val="20"/>
                <w:szCs w:val="20"/>
              </w:rPr>
            </w:pPr>
            <w:r w:rsidDel="00000000" w:rsidR="00000000" w:rsidRPr="00000000">
              <w:rPr>
                <w:sz w:val="20"/>
                <w:szCs w:val="20"/>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E">
            <w:pPr>
              <w:pageBreakBefore w:val="0"/>
              <w:widowControl w:val="0"/>
              <w:spacing w:line="240" w:lineRule="auto"/>
              <w:jc w:val="center"/>
              <w:rPr>
                <w:sz w:val="20"/>
                <w:szCs w:val="20"/>
              </w:rPr>
            </w:pPr>
            <w:r w:rsidDel="00000000" w:rsidR="00000000" w:rsidRPr="00000000">
              <w:rPr>
                <w:sz w:val="20"/>
                <w:szCs w:val="20"/>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2F">
            <w:pPr>
              <w:pageBreakBefore w:val="0"/>
              <w:widowControl w:val="0"/>
              <w:spacing w:line="240" w:lineRule="auto"/>
              <w:jc w:val="center"/>
              <w:rPr>
                <w:sz w:val="20"/>
                <w:szCs w:val="20"/>
              </w:rPr>
            </w:pPr>
            <w:r w:rsidDel="00000000" w:rsidR="00000000" w:rsidRPr="00000000">
              <w:rPr>
                <w:sz w:val="20"/>
                <w:szCs w:val="20"/>
                <w:rtl w:val="0"/>
              </w:rPr>
              <w:t xml:space="preserve">250 mM</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0">
            <w:pPr>
              <w:pageBreakBefore w:val="0"/>
              <w:widowControl w:val="0"/>
              <w:spacing w:line="240" w:lineRule="auto"/>
              <w:rPr>
                <w:sz w:val="20"/>
                <w:szCs w:val="20"/>
              </w:rPr>
            </w:pPr>
            <w:r w:rsidDel="00000000" w:rsidR="00000000" w:rsidRPr="00000000">
              <w:rPr>
                <w:sz w:val="20"/>
                <w:szCs w:val="20"/>
                <w:rtl w:val="0"/>
              </w:rPr>
              <w:t xml:space="preserve">EDTA</w:t>
            </w:r>
          </w:p>
        </w:tc>
        <w:tc>
          <w:tcPr>
            <w:tcMar>
              <w:top w:w="43.2" w:type="dxa"/>
              <w:left w:w="43.2" w:type="dxa"/>
              <w:bottom w:w="43.2" w:type="dxa"/>
              <w:right w:w="43.2" w:type="dxa"/>
            </w:tcMar>
            <w:vAlign w:val="center"/>
          </w:tcPr>
          <w:p w:rsidR="00000000" w:rsidDel="00000000" w:rsidP="00000000" w:rsidRDefault="00000000" w:rsidRPr="00000000" w14:paraId="00000131">
            <w:pPr>
              <w:pageBreakBefore w:val="0"/>
              <w:widowControl w:val="0"/>
              <w:spacing w:line="240" w:lineRule="auto"/>
              <w:jc w:val="center"/>
              <w:rPr>
                <w:sz w:val="20"/>
                <w:szCs w:val="20"/>
              </w:rPr>
            </w:pPr>
            <w:r w:rsidDel="00000000" w:rsidR="00000000" w:rsidRPr="00000000">
              <w:rPr>
                <w:sz w:val="20"/>
                <w:szCs w:val="20"/>
                <w:rtl w:val="0"/>
              </w:rPr>
              <w:t xml:space="preserve">0.5 M</w:t>
            </w:r>
          </w:p>
        </w:tc>
        <w:tc>
          <w:tcPr>
            <w:tcMar>
              <w:top w:w="43.2" w:type="dxa"/>
              <w:left w:w="43.2" w:type="dxa"/>
              <w:bottom w:w="43.2" w:type="dxa"/>
              <w:right w:w="43.2" w:type="dxa"/>
            </w:tcMar>
            <w:vAlign w:val="center"/>
          </w:tcPr>
          <w:p w:rsidR="00000000" w:rsidDel="00000000" w:rsidP="00000000" w:rsidRDefault="00000000" w:rsidRPr="00000000" w14:paraId="00000132">
            <w:pPr>
              <w:pageBreakBefore w:val="0"/>
              <w:widowControl w:val="0"/>
              <w:spacing w:line="240" w:lineRule="auto"/>
              <w:jc w:val="center"/>
              <w:rPr>
                <w:sz w:val="20"/>
                <w:szCs w:val="20"/>
              </w:rPr>
            </w:pPr>
            <w:r w:rsidDel="00000000" w:rsidR="00000000" w:rsidRPr="00000000">
              <w:rPr>
                <w:sz w:val="20"/>
                <w:szCs w:val="20"/>
                <w:rtl w:val="0"/>
              </w:rPr>
              <w:t xml:space="preserve">4 mL</w:t>
            </w:r>
          </w:p>
        </w:tc>
        <w:tc>
          <w:tcP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jc w:val="center"/>
              <w:rPr>
                <w:sz w:val="20"/>
                <w:szCs w:val="20"/>
              </w:rPr>
            </w:pPr>
            <w:r w:rsidDel="00000000" w:rsidR="00000000" w:rsidRPr="00000000">
              <w:rPr>
                <w:sz w:val="20"/>
                <w:szCs w:val="20"/>
                <w:rtl w:val="0"/>
              </w:rPr>
              <w:t xml:space="preserve">100 mM</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rPr>
                <w:sz w:val="20"/>
                <w:szCs w:val="20"/>
              </w:rPr>
            </w:pPr>
            <w:r w:rsidDel="00000000" w:rsidR="00000000" w:rsidRPr="00000000">
              <w:rPr>
                <w:sz w:val="20"/>
                <w:szCs w:val="20"/>
                <w:rtl w:val="0"/>
              </w:rPr>
              <w:t xml:space="preserve">NaOH</w:t>
            </w:r>
          </w:p>
        </w:tc>
        <w:tc>
          <w:tcP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sz w:val="20"/>
                <w:szCs w:val="20"/>
              </w:rPr>
            </w:pPr>
            <w:r w:rsidDel="00000000" w:rsidR="00000000" w:rsidRPr="00000000">
              <w:rPr>
                <w:sz w:val="20"/>
                <w:szCs w:val="20"/>
                <w:rtl w:val="0"/>
              </w:rPr>
              <w:t xml:space="preserve">10 N</w:t>
            </w:r>
          </w:p>
        </w:tc>
        <w:tc>
          <w:tcP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jc w:val="center"/>
              <w:rPr>
                <w:sz w:val="20"/>
                <w:szCs w:val="20"/>
              </w:rPr>
            </w:pPr>
            <w:r w:rsidDel="00000000" w:rsidR="00000000" w:rsidRPr="00000000">
              <w:rPr>
                <w:sz w:val="20"/>
                <w:szCs w:val="20"/>
                <w:rtl w:val="0"/>
              </w:rPr>
              <w:t xml:space="preserve">2.3 mL</w:t>
            </w:r>
          </w:p>
        </w:tc>
        <w:tc>
          <w:tcP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jc w:val="center"/>
              <w:rPr>
                <w:sz w:val="20"/>
                <w:szCs w:val="20"/>
              </w:rPr>
            </w:pPr>
            <w:r w:rsidDel="00000000" w:rsidR="00000000" w:rsidRPr="00000000">
              <w:rPr>
                <w:sz w:val="20"/>
                <w:szCs w:val="20"/>
                <w:rtl w:val="0"/>
              </w:rPr>
              <w:t xml:space="preserve">1.15 N</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jc w:val="center"/>
              <w:rPr>
                <w:sz w:val="20"/>
                <w:szCs w:val="20"/>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jc w:val="center"/>
              <w:rPr>
                <w:sz w:val="20"/>
                <w:szCs w:val="20"/>
              </w:rPr>
            </w:pPr>
            <w:r w:rsidDel="00000000" w:rsidR="00000000" w:rsidRPr="00000000">
              <w:rPr>
                <w:sz w:val="20"/>
                <w:szCs w:val="20"/>
                <w:rtl w:val="0"/>
              </w:rPr>
              <w:t xml:space="preserve">3.7 mL</w:t>
            </w:r>
          </w:p>
        </w:tc>
        <w:tc>
          <w:tcP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jc w:val="center"/>
              <w:rPr>
                <w:b w:val="1"/>
                <w:sz w:val="20"/>
                <w:szCs w:val="20"/>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3E">
            <w:pPr>
              <w:pageBreakBefore w:val="0"/>
              <w:widowControl w:val="0"/>
              <w:spacing w:line="240" w:lineRule="auto"/>
              <w:jc w:val="center"/>
              <w:rPr>
                <w:b w:val="1"/>
                <w:sz w:val="20"/>
                <w:szCs w:val="20"/>
              </w:rPr>
            </w:pPr>
            <w:r w:rsidDel="00000000" w:rsidR="00000000" w:rsidRPr="00000000">
              <w:rPr>
                <w:b w:val="1"/>
                <w:sz w:val="20"/>
                <w:szCs w:val="20"/>
                <w:rtl w:val="0"/>
              </w:rPr>
              <w:t xml:space="preserve">20 mL</w:t>
            </w:r>
          </w:p>
        </w:tc>
        <w:tc>
          <w:tcPr>
            <w:tcMar>
              <w:top w:w="43.2" w:type="dxa"/>
              <w:left w:w="43.2" w:type="dxa"/>
              <w:bottom w:w="43.2" w:type="dxa"/>
              <w:right w:w="43.2" w:type="dxa"/>
            </w:tcMar>
            <w:vAlign w:val="center"/>
          </w:tcPr>
          <w:p w:rsidR="00000000" w:rsidDel="00000000" w:rsidP="00000000" w:rsidRDefault="00000000" w:rsidRPr="00000000" w14:paraId="0000013F">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140">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41">
      <w:pPr>
        <w:pageBreakBefore w:val="0"/>
        <w:spacing w:line="240" w:lineRule="auto"/>
        <w:rPr/>
      </w:pPr>
      <w:r w:rsidDel="00000000" w:rsidR="00000000" w:rsidRPr="00000000">
        <w:rPr>
          <w:rtl w:val="0"/>
        </w:rPr>
        <w:t xml:space="preserve">Swabs that are collected or eluted in 0.9% saline solution or equivalent, the 100X Inactivation Solution should be added at 1/100th the sample solution volume.</w:t>
      </w:r>
    </w:p>
    <w:p w:rsidR="00000000" w:rsidDel="00000000" w:rsidP="00000000" w:rsidRDefault="00000000" w:rsidRPr="00000000" w14:paraId="00000142">
      <w:pPr>
        <w:pageBreakBefore w:val="0"/>
        <w:spacing w:line="240" w:lineRule="auto"/>
        <w:rPr/>
      </w:pPr>
      <w:r w:rsidDel="00000000" w:rsidR="00000000" w:rsidRPr="00000000">
        <w:rPr>
          <w:rtl w:val="0"/>
        </w:rPr>
      </w:r>
    </w:p>
    <w:p w:rsidR="00000000" w:rsidDel="00000000" w:rsidP="00000000" w:rsidRDefault="00000000" w:rsidRPr="00000000" w14:paraId="00000143">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44">
      <w:pPr>
        <w:pageBreakBefore w:val="0"/>
        <w:spacing w:line="240" w:lineRule="auto"/>
        <w:rPr/>
      </w:pPr>
      <w:r w:rsidDel="00000000" w:rsidR="00000000" w:rsidRPr="00000000">
        <w:rPr>
          <w:rtl w:val="0"/>
        </w:rPr>
      </w:r>
    </w:p>
    <w:p w:rsidR="00000000" w:rsidDel="00000000" w:rsidP="00000000" w:rsidRDefault="00000000" w:rsidRPr="00000000" w14:paraId="00000145">
      <w:pPr>
        <w:pStyle w:val="Heading3"/>
        <w:pageBreakBefore w:val="0"/>
        <w:spacing w:line="276" w:lineRule="auto"/>
        <w:rPr/>
      </w:pPr>
      <w:bookmarkStart w:colFirst="0" w:colLast="0" w:name="_334igqqzjg10" w:id="21"/>
      <w:bookmarkEnd w:id="21"/>
      <w:r w:rsidDel="00000000" w:rsidR="00000000" w:rsidRPr="00000000">
        <w:rPr>
          <w:rtl w:val="0"/>
        </w:rPr>
        <w:t xml:space="preserve">Table 4: 1X Inactivation Saline Solution</w:t>
      </w:r>
    </w:p>
    <w:tbl>
      <w:tblPr>
        <w:tblStyle w:val="Table7"/>
        <w:tblW w:w="76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75"/>
        <w:gridCol w:w="2460"/>
        <w:tblGridChange w:id="0">
          <w:tblGrid>
            <w:gridCol w:w="5175"/>
            <w:gridCol w:w="2460"/>
          </w:tblGrid>
        </w:tblGridChange>
      </w:tblGrid>
      <w:tr>
        <w:trPr>
          <w:cantSplit w:val="0"/>
          <w:tblHeader w:val="0"/>
        </w:trPr>
        <w:tc>
          <w:tcPr>
            <w:shd w:fill="40505d"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46">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57.599999999999994" w:type="dxa"/>
              <w:left w:w="57.599999999999994" w:type="dxa"/>
              <w:bottom w:w="57.599999999999994" w:type="dxa"/>
              <w:right w:w="57.599999999999994" w:type="dxa"/>
            </w:tcMar>
            <w:vAlign w:val="center"/>
          </w:tcPr>
          <w:p w:rsidR="00000000" w:rsidDel="00000000" w:rsidP="00000000" w:rsidRDefault="00000000" w:rsidRPr="00000000" w14:paraId="0000014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tcMar>
              <w:top w:w="43.2" w:type="dxa"/>
              <w:left w:w="43.2" w:type="dxa"/>
              <w:bottom w:w="43.2" w:type="dxa"/>
              <w:right w:w="43.2" w:type="dxa"/>
            </w:tcMar>
            <w:vAlign w:val="center"/>
          </w:tcPr>
          <w:p w:rsidR="00000000" w:rsidDel="00000000" w:rsidP="00000000" w:rsidRDefault="00000000" w:rsidRPr="00000000" w14:paraId="0000014B">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4C">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center"/>
          </w:tcPr>
          <w:p w:rsidR="00000000" w:rsidDel="00000000" w:rsidP="00000000" w:rsidRDefault="00000000" w:rsidRPr="00000000" w14:paraId="0000014D">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4E">
      <w:pPr>
        <w:pageBreakBefore w:val="0"/>
        <w:spacing w:line="240" w:lineRule="auto"/>
        <w:jc w:val="both"/>
        <w:rPr>
          <w:sz w:val="20"/>
          <w:szCs w:val="20"/>
        </w:rPr>
      </w:pPr>
      <w:r w:rsidDel="00000000" w:rsidR="00000000" w:rsidRPr="00000000">
        <w:rPr>
          <w:rtl w:val="0"/>
        </w:rPr>
      </w:r>
    </w:p>
    <w:p w:rsidR="00000000" w:rsidDel="00000000" w:rsidP="00000000" w:rsidRDefault="00000000" w:rsidRPr="00000000" w14:paraId="0000014F">
      <w:pPr>
        <w:pStyle w:val="Heading2"/>
        <w:pageBreakBefore w:val="0"/>
        <w:rPr/>
      </w:pPr>
      <w:bookmarkStart w:colFirst="0" w:colLast="0" w:name="_88ksam45kd9y" w:id="22"/>
      <w:bookmarkEnd w:id="22"/>
      <w:r w:rsidDel="00000000" w:rsidR="00000000" w:rsidRPr="00000000">
        <w:rPr>
          <w:rtl w:val="0"/>
        </w:rPr>
        <w:t xml:space="preserve">Controls Preparation</w:t>
      </w:r>
    </w:p>
    <w:p w:rsidR="00000000" w:rsidDel="00000000" w:rsidP="00000000" w:rsidRDefault="00000000" w:rsidRPr="00000000" w14:paraId="00000150">
      <w:pPr>
        <w:pageBreakBefore w:val="0"/>
        <w:rPr/>
      </w:pPr>
      <w:r w:rsidDel="00000000" w:rsidR="00000000" w:rsidRPr="00000000">
        <w:rPr>
          <w:rtl w:val="0"/>
        </w:rPr>
        <w:t xml:space="preserve">One </w:t>
      </w:r>
      <w:r w:rsidDel="00000000" w:rsidR="00000000" w:rsidRPr="00000000">
        <w:rPr>
          <w:b w:val="1"/>
          <w:rtl w:val="0"/>
        </w:rPr>
        <w:t xml:space="preserve">Positive Template Control and one Negative (No Template) Control</w:t>
      </w:r>
      <w:r w:rsidDel="00000000" w:rsidR="00000000" w:rsidRPr="00000000">
        <w:rPr>
          <w:rtl w:val="0"/>
        </w:rPr>
        <w:t xml:space="preserve"> will be included on every 96-well plate with up to 94 samples, or with every batch of strip tubes. An </w:t>
      </w:r>
      <w:r w:rsidDel="00000000" w:rsidR="00000000" w:rsidRPr="00000000">
        <w:rPr>
          <w:b w:val="1"/>
          <w:rtl w:val="0"/>
        </w:rPr>
        <w:t xml:space="preserve">Internal Process Control</w:t>
      </w:r>
      <w:r w:rsidDel="00000000" w:rsidR="00000000" w:rsidRPr="00000000">
        <w:rPr>
          <w:rtl w:val="0"/>
        </w:rPr>
        <w:t xml:space="preserve"> is included in every PCR reaction. </w:t>
      </w:r>
    </w:p>
    <w:p w:rsidR="00000000" w:rsidDel="00000000" w:rsidP="00000000" w:rsidRDefault="00000000" w:rsidRPr="00000000" w14:paraId="00000151">
      <w:pPr>
        <w:pageBreakBefore w:val="0"/>
        <w:spacing w:line="240" w:lineRule="auto"/>
        <w:rPr/>
      </w:pPr>
      <w:r w:rsidDel="00000000" w:rsidR="00000000" w:rsidRPr="00000000">
        <w:rPr>
          <w:rtl w:val="0"/>
        </w:rPr>
      </w:r>
    </w:p>
    <w:p w:rsidR="00000000" w:rsidDel="00000000" w:rsidP="00000000" w:rsidRDefault="00000000" w:rsidRPr="00000000" w14:paraId="00000152">
      <w:pPr>
        <w:pageBreakBefore w:val="0"/>
        <w:numPr>
          <w:ilvl w:val="0"/>
          <w:numId w:val="23"/>
        </w:numPr>
        <w:spacing w:line="240" w:lineRule="auto"/>
        <w:ind w:left="720" w:hanging="360"/>
        <w:rPr>
          <w:sz w:val="22"/>
          <w:szCs w:val="22"/>
        </w:rPr>
      </w:pPr>
      <w:r w:rsidDel="00000000" w:rsidR="00000000" w:rsidRPr="00000000">
        <w:rPr>
          <w:rtl w:val="0"/>
        </w:rPr>
        <w:t xml:space="preserve">A </w:t>
      </w:r>
      <w:r w:rsidDel="00000000" w:rsidR="00000000" w:rsidRPr="00000000">
        <w:rPr>
          <w:b w:val="1"/>
          <w:rtl w:val="0"/>
        </w:rPr>
        <w:t xml:space="preserve">“No Template” (Negative) Control (NTC)</w:t>
      </w:r>
      <w:r w:rsidDel="00000000" w:rsidR="00000000" w:rsidRPr="00000000">
        <w:rPr>
          <w:rtl w:val="0"/>
        </w:rPr>
        <w:t xml:space="preserve"> is needed to assure the absence of cross-contamination from positive samples, positive controls, or amplicons and is used to determine if sample results are valid. It consists of nuclease-free water.</w:t>
      </w:r>
    </w:p>
    <w:p w:rsidR="00000000" w:rsidDel="00000000" w:rsidP="00000000" w:rsidRDefault="00000000" w:rsidRPr="00000000" w14:paraId="00000153">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4">
      <w:pPr>
        <w:pageBreakBefore w:val="0"/>
        <w:numPr>
          <w:ilvl w:val="0"/>
          <w:numId w:val="23"/>
        </w:numPr>
        <w:spacing w:line="240" w:lineRule="auto"/>
        <w:ind w:left="720" w:hanging="360"/>
        <w:rPr>
          <w:sz w:val="22"/>
          <w:szCs w:val="22"/>
        </w:rPr>
      </w:pPr>
      <w:r w:rsidDel="00000000" w:rsidR="00000000" w:rsidRPr="00000000">
        <w:rPr>
          <w:rtl w:val="0"/>
        </w:rPr>
        <w:t xml:space="preserve">A </w:t>
      </w:r>
      <w:r w:rsidDel="00000000" w:rsidR="00000000" w:rsidRPr="00000000">
        <w:rPr>
          <w:b w:val="1"/>
          <w:rtl w:val="0"/>
        </w:rPr>
        <w:t xml:space="preserve">Positive Template Control</w:t>
      </w:r>
      <w:r w:rsidDel="00000000" w:rsidR="00000000" w:rsidRPr="00000000">
        <w:rPr>
          <w:rtl w:val="0"/>
        </w:rPr>
        <w:t xml:space="preserve"> is needed to assure proper functioning of reagents and the absence of significant RNAse contamination. It consists of synthetic viral RNA at a concentration of approximately 100,000 cp/mL diluted in total human RNA and nuclease-free water. 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55">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6">
      <w:pPr>
        <w:pageBreakBefore w:val="0"/>
        <w:numPr>
          <w:ilvl w:val="0"/>
          <w:numId w:val="23"/>
        </w:numPr>
        <w:spacing w:line="240" w:lineRule="auto"/>
        <w:ind w:left="720" w:hanging="360"/>
        <w:rPr>
          <w:sz w:val="22"/>
          <w:szCs w:val="22"/>
        </w:rPr>
      </w:pPr>
      <w:r w:rsidDel="00000000" w:rsidR="00000000" w:rsidRPr="00000000">
        <w:rPr>
          <w:rtl w:val="0"/>
        </w:rPr>
        <w:t xml:space="preserve">An </w:t>
      </w:r>
      <w:r w:rsidDel="00000000" w:rsidR="00000000" w:rsidRPr="00000000">
        <w:rPr>
          <w:b w:val="1"/>
          <w:rtl w:val="0"/>
        </w:rPr>
        <w:t xml:space="preserve">Internal Process Control</w:t>
      </w:r>
      <w:r w:rsidDel="00000000" w:rsidR="00000000" w:rsidRPr="00000000">
        <w:rPr>
          <w:rtl w:val="0"/>
        </w:rPr>
        <w:t xml:space="preserve"> is needed to assure sufficient specimen quantity and quality. It consists of a primer/probe set targeting the human RNaseP gene that is included in a singlePCR amplification reaction. The RNAseP Internal Process Control uses a fluorescent reporter in a separate channel from the SARS-CoV-2 channel (i.e. in duplex).</w:t>
      </w:r>
    </w:p>
    <w:p w:rsidR="00000000" w:rsidDel="00000000" w:rsidP="00000000" w:rsidRDefault="00000000" w:rsidRPr="00000000" w14:paraId="00000157">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58">
      <w:pPr>
        <w:pStyle w:val="Heading3"/>
        <w:pageBreakBefore w:val="0"/>
        <w:spacing w:line="276" w:lineRule="auto"/>
        <w:rPr/>
      </w:pPr>
      <w:bookmarkStart w:colFirst="0" w:colLast="0" w:name="_1o6hi9ugkeaj" w:id="23"/>
      <w:bookmarkEnd w:id="23"/>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59">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5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5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5C">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5D">
            <w:pPr>
              <w:pageBreakBefore w:val="0"/>
              <w:widowControl w:val="0"/>
              <w:spacing w:line="240" w:lineRule="auto"/>
              <w:rPr>
                <w:sz w:val="20"/>
                <w:szCs w:val="20"/>
              </w:rPr>
            </w:pPr>
            <w:r w:rsidDel="00000000" w:rsidR="00000000" w:rsidRPr="00000000">
              <w:rPr>
                <w:sz w:val="20"/>
                <w:szCs w:val="20"/>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5E">
            <w:pPr>
              <w:pageBreakBefore w:val="0"/>
              <w:widowControl w:val="0"/>
              <w:spacing w:line="240" w:lineRule="auto"/>
              <w:jc w:val="center"/>
              <w:rPr>
                <w:sz w:val="20"/>
                <w:szCs w:val="20"/>
              </w:rPr>
            </w:pPr>
            <w:r w:rsidDel="00000000" w:rsidR="00000000" w:rsidRPr="00000000">
              <w:rPr>
                <w:sz w:val="20"/>
                <w:szCs w:val="20"/>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5F">
            <w:pPr>
              <w:pageBreakBefore w:val="0"/>
              <w:widowControl w:val="0"/>
              <w:spacing w:line="240" w:lineRule="auto"/>
              <w:jc w:val="center"/>
              <w:rPr>
                <w:sz w:val="20"/>
                <w:szCs w:val="20"/>
              </w:rPr>
            </w:pPr>
            <w:r w:rsidDel="00000000" w:rsidR="00000000" w:rsidRPr="00000000">
              <w:rPr>
                <w:sz w:val="20"/>
                <w:szCs w:val="20"/>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60">
            <w:pPr>
              <w:pageBreakBefore w:val="0"/>
              <w:widowControl w:val="0"/>
              <w:spacing w:line="240" w:lineRule="auto"/>
              <w:jc w:val="center"/>
              <w:rPr>
                <w:sz w:val="20"/>
                <w:szCs w:val="20"/>
              </w:rPr>
            </w:pPr>
            <w:r w:rsidDel="00000000" w:rsidR="00000000" w:rsidRPr="00000000">
              <w:rPr>
                <w:sz w:val="20"/>
                <w:szCs w:val="20"/>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1">
            <w:pPr>
              <w:pageBreakBefore w:val="0"/>
              <w:widowControl w:val="0"/>
              <w:spacing w:line="240" w:lineRule="auto"/>
              <w:rPr>
                <w:sz w:val="20"/>
                <w:szCs w:val="20"/>
              </w:rPr>
            </w:pPr>
            <w:r w:rsidDel="00000000" w:rsidR="00000000" w:rsidRPr="00000000">
              <w:rPr>
                <w:sz w:val="20"/>
                <w:szCs w:val="20"/>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62">
            <w:pPr>
              <w:pageBreakBefore w:val="0"/>
              <w:widowControl w:val="0"/>
              <w:spacing w:line="240" w:lineRule="auto"/>
              <w:jc w:val="center"/>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63">
            <w:pPr>
              <w:pageBreakBefore w:val="0"/>
              <w:widowControl w:val="0"/>
              <w:spacing w:line="240" w:lineRule="auto"/>
              <w:jc w:val="center"/>
              <w:rPr>
                <w:sz w:val="20"/>
                <w:szCs w:val="20"/>
              </w:rPr>
            </w:pPr>
            <w:r w:rsidDel="00000000" w:rsidR="00000000" w:rsidRPr="00000000">
              <w:rPr>
                <w:sz w:val="20"/>
                <w:szCs w:val="20"/>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64">
            <w:pPr>
              <w:pageBreakBefore w:val="0"/>
              <w:widowControl w:val="0"/>
              <w:spacing w:line="240" w:lineRule="auto"/>
              <w:jc w:val="center"/>
              <w:rPr>
                <w:sz w:val="20"/>
                <w:szCs w:val="20"/>
              </w:rPr>
            </w:pPr>
            <w:r w:rsidDel="00000000" w:rsidR="00000000" w:rsidRPr="00000000">
              <w:rPr>
                <w:sz w:val="20"/>
                <w:szCs w:val="20"/>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5">
            <w:pPr>
              <w:pageBreakBefore w:val="0"/>
              <w:widowControl w:val="0"/>
              <w:spacing w:line="240" w:lineRule="auto"/>
              <w:rPr>
                <w:sz w:val="20"/>
                <w:szCs w:val="20"/>
              </w:rPr>
            </w:pPr>
            <w:r w:rsidDel="00000000" w:rsidR="00000000" w:rsidRPr="00000000">
              <w:rPr>
                <w:sz w:val="20"/>
                <w:szCs w:val="20"/>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67">
            <w:pPr>
              <w:pageBreakBefore w:val="0"/>
              <w:widowControl w:val="0"/>
              <w:spacing w:line="240" w:lineRule="auto"/>
              <w:jc w:val="center"/>
              <w:rPr>
                <w:sz w:val="20"/>
                <w:szCs w:val="20"/>
              </w:rPr>
            </w:pPr>
            <w:r w:rsidDel="00000000" w:rsidR="00000000" w:rsidRPr="00000000">
              <w:rPr>
                <w:sz w:val="20"/>
                <w:szCs w:val="20"/>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68">
            <w:pPr>
              <w:pageBreakBefore w:val="0"/>
              <w:widowControl w:val="0"/>
              <w:spacing w:line="240" w:lineRule="auto"/>
              <w:jc w:val="center"/>
              <w:rPr>
                <w:sz w:val="20"/>
                <w:szCs w:val="20"/>
              </w:rPr>
            </w:pPr>
            <w:r w:rsidDel="00000000" w:rsidR="00000000" w:rsidRPr="00000000">
              <w:rPr>
                <w:sz w:val="20"/>
                <w:szCs w:val="20"/>
                <w:rtl w:val="0"/>
              </w:rPr>
              <w:t xml:space="preserve">4,895µl</w:t>
            </w:r>
          </w:p>
        </w:tc>
      </w:tr>
    </w:tbl>
    <w:p w:rsidR="00000000" w:rsidDel="00000000" w:rsidP="00000000" w:rsidRDefault="00000000" w:rsidRPr="00000000" w14:paraId="00000169">
      <w:pPr>
        <w:pageBreakBefore w:val="0"/>
        <w:rPr/>
      </w:pPr>
      <w:r w:rsidDel="00000000" w:rsidR="00000000" w:rsidRPr="00000000">
        <w:rPr>
          <w:rtl w:val="0"/>
        </w:rPr>
      </w:r>
    </w:p>
    <w:p w:rsidR="00000000" w:rsidDel="00000000" w:rsidP="00000000" w:rsidRDefault="00000000" w:rsidRPr="00000000" w14:paraId="0000016A">
      <w:pPr>
        <w:pStyle w:val="Heading2"/>
        <w:pageBreakBefore w:val="0"/>
        <w:rPr/>
      </w:pPr>
      <w:bookmarkStart w:colFirst="0" w:colLast="0" w:name="_mvcuoftfvxxs" w:id="24"/>
      <w:bookmarkEnd w:id="24"/>
      <w:r w:rsidDel="00000000" w:rsidR="00000000" w:rsidRPr="00000000">
        <w:rPr>
          <w:rtl w:val="0"/>
        </w:rPr>
        <w:t xml:space="preserve">PCR Primer Stock Preparation</w:t>
      </w:r>
    </w:p>
    <w:p w:rsidR="00000000" w:rsidDel="00000000" w:rsidP="00000000" w:rsidRDefault="00000000" w:rsidRPr="00000000" w14:paraId="0000016B">
      <w:pPr>
        <w:pageBreakBefore w:val="0"/>
        <w:rPr/>
      </w:pPr>
      <w:r w:rsidDel="00000000" w:rsidR="00000000" w:rsidRPr="00000000">
        <w:rPr>
          <w:rtl w:val="0"/>
        </w:rPr>
        <w:t xml:space="preserve">The FloodLAMP EasyPCR</w:t>
      </w:r>
      <w:r w:rsidDel="00000000" w:rsidR="00000000" w:rsidRPr="00000000">
        <w:rPr>
          <w:vertAlign w:val="superscript"/>
          <w:rtl w:val="0"/>
        </w:rPr>
        <w:t xml:space="preserve">TM</w:t>
      </w:r>
      <w:r w:rsidDel="00000000" w:rsidR="00000000" w:rsidRPr="00000000">
        <w:rPr>
          <w:rtl w:val="0"/>
        </w:rPr>
        <w:t xml:space="preserve"> COVID-19 Test uses the validated primer and probe sets (2019-nCoV_N1 and RP) developed by the US CDC. The human Ribonuclease P (RP) probe was modified with a different fluorophore so that the primer/probe set could be combined in a dualplex assay, detecting the 2 targets in a single well. This configuration is described in the SalivaDirect</w:t>
      </w:r>
      <w:r w:rsidDel="00000000" w:rsidR="00000000" w:rsidRPr="00000000">
        <w:rPr>
          <w:vertAlign w:val="superscript"/>
          <w:rtl w:val="0"/>
        </w:rPr>
        <w:t xml:space="preserve">TM</w:t>
      </w:r>
      <w:r w:rsidDel="00000000" w:rsidR="00000000" w:rsidRPr="00000000">
        <w:rPr>
          <w:rtl w:val="0"/>
        </w:rPr>
        <w:t xml:space="preserve"> EUA Authorized test (www.fda.gov/media/141192/download).</w:t>
      </w:r>
    </w:p>
    <w:p w:rsidR="00000000" w:rsidDel="00000000" w:rsidP="00000000" w:rsidRDefault="00000000" w:rsidRPr="00000000" w14:paraId="0000016C">
      <w:pPr>
        <w:pageBreakBefore w:val="0"/>
        <w:rPr/>
      </w:pPr>
      <w:r w:rsidDel="00000000" w:rsidR="00000000" w:rsidRPr="00000000">
        <w:rPr>
          <w:rtl w:val="0"/>
        </w:rPr>
      </w:r>
    </w:p>
    <w:p w:rsidR="00000000" w:rsidDel="00000000" w:rsidP="00000000" w:rsidRDefault="00000000" w:rsidRPr="00000000" w14:paraId="0000016D">
      <w:pPr>
        <w:pageBreakBefore w:val="0"/>
        <w:rPr/>
      </w:pPr>
      <w:r w:rsidDel="00000000" w:rsidR="00000000" w:rsidRPr="00000000">
        <w:rPr>
          <w:rtl w:val="0"/>
        </w:rPr>
        <w:t xml:space="preserve">All four primers for both CoV-19 and RNase P detection may be purchased from the vendor Eurofins Genomics using the catalog number 12YS-010YST. This kit contains primers and probes suspended at 100μM and is enough for 12,500 reactions. This kit can be mixed along with nuclease-free water to create the primer stock used in the FloodLAMP EasyPCR</w:t>
      </w:r>
      <w:r w:rsidDel="00000000" w:rsidR="00000000" w:rsidRPr="00000000">
        <w:rPr>
          <w:vertAlign w:val="superscript"/>
          <w:rtl w:val="0"/>
        </w:rPr>
        <w:t xml:space="preserve">TM</w:t>
      </w:r>
      <w:r w:rsidDel="00000000" w:rsidR="00000000" w:rsidRPr="00000000">
        <w:rPr>
          <w:rtl w:val="0"/>
        </w:rPr>
        <w:t xml:space="preserve"> </w:t>
      </w:r>
      <w:r w:rsidDel="00000000" w:rsidR="00000000" w:rsidRPr="00000000">
        <w:rPr>
          <w:rtl w:val="0"/>
        </w:rPr>
        <w:t xml:space="preserve">COVID-19 Test. See Table 6 below for details. </w:t>
      </w:r>
    </w:p>
    <w:p w:rsidR="00000000" w:rsidDel="00000000" w:rsidP="00000000" w:rsidRDefault="00000000" w:rsidRPr="00000000" w14:paraId="0000016E">
      <w:pPr>
        <w:pageBreakBefore w:val="0"/>
        <w:rPr/>
      </w:pPr>
      <w:r w:rsidDel="00000000" w:rsidR="00000000" w:rsidRPr="00000000">
        <w:rPr>
          <w:rtl w:val="0"/>
        </w:rPr>
      </w:r>
    </w:p>
    <w:p w:rsidR="00000000" w:rsidDel="00000000" w:rsidP="00000000" w:rsidRDefault="00000000" w:rsidRPr="00000000" w14:paraId="0000016F">
      <w:pPr>
        <w:pageBreakBefore w:val="0"/>
        <w:rPr/>
      </w:pPr>
      <w:r w:rsidDel="00000000" w:rsidR="00000000" w:rsidRPr="00000000">
        <w:rPr>
          <w:rtl w:val="0"/>
        </w:rPr>
      </w:r>
    </w:p>
    <w:p w:rsidR="00000000" w:rsidDel="00000000" w:rsidP="00000000" w:rsidRDefault="00000000" w:rsidRPr="00000000" w14:paraId="00000170">
      <w:pPr>
        <w:pStyle w:val="Heading3"/>
        <w:pageBreakBefore w:val="0"/>
        <w:spacing w:before="40" w:line="276" w:lineRule="auto"/>
        <w:rPr/>
      </w:pPr>
      <w:bookmarkStart w:colFirst="0" w:colLast="0" w:name="_102qiourj3f3" w:id="25"/>
      <w:bookmarkEnd w:id="25"/>
      <w:r w:rsidDel="00000000" w:rsidR="00000000" w:rsidRPr="00000000">
        <w:rPr>
          <w:rtl w:val="0"/>
        </w:rPr>
        <w:t xml:space="preserve">Table 6: </w:t>
      </w:r>
      <w:r w:rsidDel="00000000" w:rsidR="00000000" w:rsidRPr="00000000">
        <w:rPr>
          <w:rtl w:val="0"/>
        </w:rPr>
        <w:t xml:space="preserve">5X PCR Primer Stock Preparation from Eurofins Genomics Primer and Probe Set</w:t>
      </w:r>
    </w:p>
    <w:tbl>
      <w:tblPr>
        <w:tblStyle w:val="Table9"/>
        <w:tblW w:w="97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05"/>
        <w:gridCol w:w="2655"/>
        <w:gridCol w:w="2145"/>
        <w:gridCol w:w="2430"/>
        <w:tblGridChange w:id="0">
          <w:tblGrid>
            <w:gridCol w:w="2505"/>
            <w:gridCol w:w="2655"/>
            <w:gridCol w:w="2145"/>
            <w:gridCol w:w="243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Component </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5X PCR Primer Stock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Volume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Volume</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 (3,125 reactions)</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2019-nCov_N1-F</w:t>
            </w:r>
          </w:p>
        </w:tc>
        <w:tc>
          <w:tcPr>
            <w:shd w:fill="auto" w:val="clear"/>
            <w:tcMar>
              <w:top w:w="43.2" w:type="dxa"/>
              <w:left w:w="43.2" w:type="dxa"/>
              <w:bottom w:w="43.2" w:type="dxa"/>
              <w:right w:w="43.2"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µM</w:t>
            </w:r>
          </w:p>
        </w:tc>
        <w:tc>
          <w:tcPr>
            <w:shd w:fill="auto" w:val="clear"/>
            <w:tcMar>
              <w:top w:w="43.2" w:type="dxa"/>
              <w:left w:w="43.2" w:type="dxa"/>
              <w:bottom w:w="43.2" w:type="dxa"/>
              <w:right w:w="43.2"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0.4 µl</w:t>
            </w:r>
          </w:p>
        </w:tc>
        <w:tc>
          <w:tcPr>
            <w:shd w:fill="auto" w:val="clear"/>
            <w:tcMar>
              <w:top w:w="43.2" w:type="dxa"/>
              <w:left w:w="43.2" w:type="dxa"/>
              <w:bottom w:w="43.2" w:type="dxa"/>
              <w:right w:w="43.2"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2019-nCov_N1-R</w:t>
            </w:r>
          </w:p>
        </w:tc>
        <w:tc>
          <w:tcPr>
            <w:tcMar>
              <w:top w:w="43.2" w:type="dxa"/>
              <w:left w:w="43.2" w:type="dxa"/>
              <w:bottom w:w="43.2" w:type="dxa"/>
              <w:right w:w="43.2"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µM</w:t>
            </w:r>
          </w:p>
        </w:tc>
        <w:tc>
          <w:tcPr>
            <w:tcMar>
              <w:top w:w="43.2" w:type="dxa"/>
              <w:left w:w="43.2" w:type="dxa"/>
              <w:bottom w:w="43.2" w:type="dxa"/>
              <w:right w:w="43.2"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0.4 µl</w:t>
            </w:r>
          </w:p>
        </w:tc>
        <w:tc>
          <w:tcPr>
            <w:tcMar>
              <w:top w:w="43.2" w:type="dxa"/>
              <w:left w:w="43.2" w:type="dxa"/>
              <w:bottom w:w="43.2" w:type="dxa"/>
              <w:right w:w="43.2"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2019-nCov_N1-P</w:t>
            </w:r>
          </w:p>
        </w:tc>
        <w:tc>
          <w:tcPr>
            <w:tcMar>
              <w:top w:w="43.2" w:type="dxa"/>
              <w:left w:w="43.2" w:type="dxa"/>
              <w:bottom w:w="43.2" w:type="dxa"/>
              <w:right w:w="43.2"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 µM</w:t>
            </w:r>
          </w:p>
        </w:tc>
        <w:tc>
          <w:tcPr>
            <w:tcMar>
              <w:top w:w="43.2" w:type="dxa"/>
              <w:left w:w="43.2" w:type="dxa"/>
              <w:bottom w:w="43.2" w:type="dxa"/>
              <w:right w:w="43.2"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0.2 µl</w:t>
            </w:r>
          </w:p>
        </w:tc>
        <w:tc>
          <w:tcPr>
            <w:tcMar>
              <w:top w:w="43.2" w:type="dxa"/>
              <w:left w:w="43.2" w:type="dxa"/>
              <w:bottom w:w="43.2" w:type="dxa"/>
              <w:right w:w="43.2"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RP-F</w:t>
            </w:r>
          </w:p>
        </w:tc>
        <w:tc>
          <w:tcPr>
            <w:tcMar>
              <w:top w:w="43.2" w:type="dxa"/>
              <w:left w:w="43.2" w:type="dxa"/>
              <w:bottom w:w="43.2" w:type="dxa"/>
              <w:right w:w="43.2"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0.75 µM</w:t>
            </w:r>
          </w:p>
        </w:tc>
        <w:tc>
          <w:tcPr>
            <w:tcMar>
              <w:top w:w="43.2" w:type="dxa"/>
              <w:left w:w="43.2" w:type="dxa"/>
              <w:bottom w:w="43.2" w:type="dxa"/>
              <w:right w:w="43.2"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0.15 µl</w:t>
            </w:r>
          </w:p>
        </w:tc>
        <w:tc>
          <w:tcPr>
            <w:tcMar>
              <w:top w:w="43.2" w:type="dxa"/>
              <w:left w:w="43.2" w:type="dxa"/>
              <w:bottom w:w="43.2" w:type="dxa"/>
              <w:right w:w="43.2"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469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RP-R</w:t>
            </w:r>
          </w:p>
        </w:tc>
        <w:tc>
          <w:tcPr>
            <w:tcMar>
              <w:top w:w="43.2" w:type="dxa"/>
              <w:left w:w="43.2" w:type="dxa"/>
              <w:bottom w:w="43.2" w:type="dxa"/>
              <w:right w:w="43.2"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0.75 µM</w:t>
            </w:r>
          </w:p>
        </w:tc>
        <w:tc>
          <w:tcPr>
            <w:tcMar>
              <w:top w:w="43.2" w:type="dxa"/>
              <w:left w:w="43.2" w:type="dxa"/>
              <w:bottom w:w="43.2" w:type="dxa"/>
              <w:right w:w="43.2"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0.15 µl</w:t>
            </w:r>
          </w:p>
        </w:tc>
        <w:tc>
          <w:tcPr>
            <w:tcMar>
              <w:top w:w="43.2" w:type="dxa"/>
              <w:left w:w="43.2" w:type="dxa"/>
              <w:bottom w:w="43.2" w:type="dxa"/>
              <w:right w:w="43.2"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469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RP-P</w:t>
            </w:r>
          </w:p>
        </w:tc>
        <w:tc>
          <w:tcPr>
            <w:tcMar>
              <w:top w:w="43.2" w:type="dxa"/>
              <w:left w:w="43.2" w:type="dxa"/>
              <w:bottom w:w="43.2" w:type="dxa"/>
              <w:right w:w="43.2"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 µM</w:t>
            </w:r>
          </w:p>
        </w:tc>
        <w:tc>
          <w:tcPr>
            <w:tcMar>
              <w:top w:w="43.2" w:type="dxa"/>
              <w:left w:w="43.2" w:type="dxa"/>
              <w:bottom w:w="43.2" w:type="dxa"/>
              <w:right w:w="43.2"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0.2 µl</w:t>
            </w:r>
          </w:p>
        </w:tc>
        <w:tc>
          <w:tcPr>
            <w:tcMar>
              <w:top w:w="43.2" w:type="dxa"/>
              <w:left w:w="43.2" w:type="dxa"/>
              <w:bottom w:w="43.2" w:type="dxa"/>
              <w:right w:w="43.2"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µl</w:t>
            </w:r>
          </w:p>
        </w:tc>
        <w:tc>
          <w:tcPr>
            <w:tcMar>
              <w:top w:w="43.2" w:type="dxa"/>
              <w:left w:w="43.2" w:type="dxa"/>
              <w:bottom w:w="43.2" w:type="dxa"/>
              <w:right w:w="43.2"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7,813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Total Volume</w:t>
            </w:r>
          </w:p>
        </w:tc>
        <w:tc>
          <w:tcPr>
            <w:tcMar>
              <w:top w:w="43.2" w:type="dxa"/>
              <w:left w:w="43.2" w:type="dxa"/>
              <w:bottom w:w="43.2" w:type="dxa"/>
              <w:right w:w="43.2"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4 µl</w:t>
            </w:r>
          </w:p>
        </w:tc>
        <w:tc>
          <w:tcPr>
            <w:tcMar>
              <w:top w:w="43.2" w:type="dxa"/>
              <w:left w:w="43.2" w:type="dxa"/>
              <w:bottom w:w="43.2" w:type="dxa"/>
              <w:right w:w="43.2"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12,500 µl</w:t>
            </w:r>
          </w:p>
        </w:tc>
      </w:tr>
    </w:tbl>
    <w:p w:rsidR="00000000" w:rsidDel="00000000" w:rsidP="00000000" w:rsidRDefault="00000000" w:rsidRPr="00000000" w14:paraId="00000197">
      <w:pPr>
        <w:pageBreakBefore w:val="0"/>
        <w:spacing w:line="288" w:lineRule="auto"/>
        <w:rPr/>
      </w:pPr>
      <w:r w:rsidDel="00000000" w:rsidR="00000000" w:rsidRPr="00000000">
        <w:rPr>
          <w:rtl w:val="0"/>
        </w:rPr>
      </w:r>
    </w:p>
    <w:p w:rsidR="00000000" w:rsidDel="00000000" w:rsidP="00000000" w:rsidRDefault="00000000" w:rsidRPr="00000000" w14:paraId="00000198">
      <w:pPr>
        <w:pageBreakBefore w:val="0"/>
        <w:spacing w:line="288" w:lineRule="auto"/>
        <w:rPr/>
      </w:pPr>
      <w:r w:rsidDel="00000000" w:rsidR="00000000" w:rsidRPr="00000000">
        <w:rPr>
          <w:rtl w:val="0"/>
        </w:rPr>
        <w:t xml:space="preserve">Alternatively to the Eurofins Genomics Kit, primers may be purchased as individual custom oligos. Table 7 below lists the primer products to be ordered. Appropriate validation of primer mixes from custom oligos is required. </w:t>
      </w:r>
      <w:r w:rsidDel="00000000" w:rsidR="00000000" w:rsidRPr="00000000">
        <w:rPr>
          <w:rtl w:val="0"/>
        </w:rPr>
        <w:t xml:space="preserve">Primers may be stored at 4°C for up to one month, or at -20°C for up to 1 year.</w:t>
      </w:r>
    </w:p>
    <w:p w:rsidR="00000000" w:rsidDel="00000000" w:rsidP="00000000" w:rsidRDefault="00000000" w:rsidRPr="00000000" w14:paraId="00000199">
      <w:pPr>
        <w:pStyle w:val="Heading3"/>
        <w:pageBreakBefore w:val="0"/>
        <w:spacing w:line="276" w:lineRule="auto"/>
        <w:rPr/>
      </w:pPr>
      <w:bookmarkStart w:colFirst="0" w:colLast="0" w:name="_u8lp0j5ol6cw" w:id="26"/>
      <w:bookmarkEnd w:id="26"/>
      <w:r w:rsidDel="00000000" w:rsidR="00000000" w:rsidRPr="00000000">
        <w:rPr>
          <w:rtl w:val="0"/>
        </w:rPr>
      </w:r>
    </w:p>
    <w:p w:rsidR="00000000" w:rsidDel="00000000" w:rsidP="00000000" w:rsidRDefault="00000000" w:rsidRPr="00000000" w14:paraId="0000019A">
      <w:pPr>
        <w:pStyle w:val="Heading3"/>
        <w:pageBreakBefore w:val="0"/>
        <w:spacing w:line="276" w:lineRule="auto"/>
        <w:rPr/>
      </w:pPr>
      <w:bookmarkStart w:colFirst="0" w:colLast="0" w:name="_vqr6jn87tpti" w:id="27"/>
      <w:bookmarkEnd w:id="27"/>
      <w:r w:rsidDel="00000000" w:rsidR="00000000" w:rsidRPr="00000000">
        <w:rPr>
          <w:rtl w:val="0"/>
        </w:rPr>
        <w:t xml:space="preserve">Table 7: PCR Primer Stock Components</w:t>
      </w:r>
    </w:p>
    <w:tbl>
      <w:tblPr>
        <w:tblStyle w:val="Table10"/>
        <w:tblW w:w="98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2850"/>
        <w:gridCol w:w="2280"/>
        <w:gridCol w:w="1515"/>
        <w:gridCol w:w="1545"/>
        <w:tblGridChange w:id="0">
          <w:tblGrid>
            <w:gridCol w:w="1650"/>
            <w:gridCol w:w="2850"/>
            <w:gridCol w:w="2280"/>
            <w:gridCol w:w="1515"/>
            <w:gridCol w:w="1545"/>
          </w:tblGrid>
        </w:tblGridChange>
      </w:tblGrid>
      <w:tr>
        <w:trPr>
          <w:cantSplit w:val="0"/>
          <w:tblHeader w:val="0"/>
        </w:trPr>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Vendor</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Item</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Catalog number</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Quantity</w:t>
            </w:r>
          </w:p>
        </w:tc>
        <w:tc>
          <w:tcPr>
            <w:shd w:fill="40505d"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rPr>
            </w:pPr>
            <w:r w:rsidDel="00000000" w:rsidR="00000000" w:rsidRPr="00000000">
              <w:rPr>
                <w:b w:val="1"/>
                <w:color w:val="ffffff"/>
                <w:rtl w:val="0"/>
              </w:rPr>
              <w:t xml:space="preserve"># Reactions</w:t>
            </w:r>
          </w:p>
        </w:tc>
      </w:tr>
      <w:tr>
        <w:trPr>
          <w:cantSplit w:val="0"/>
          <w:trHeight w:val="420" w:hRule="atLeast"/>
          <w:tblHeader w:val="0"/>
        </w:trPr>
        <w:tc>
          <w:tcPr>
            <w:gridSpan w:val="5"/>
            <w:shd w:fill="d9d9d9"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Order one of the following primer and probe sets</w:t>
            </w:r>
          </w:p>
        </w:tc>
      </w:tr>
      <w:tr>
        <w:trPr>
          <w:cantSplit w:val="0"/>
          <w:trHeight w:val="420" w:hRule="atLeast"/>
          <w:tblHeader w:val="0"/>
        </w:trPr>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Eurofins Genomics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SalivaDirect™ complete set of 6 primers and probes</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12YS-010YST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20.79999999999995" w:hRule="atLeast"/>
          <w:tblHeader w:val="0"/>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Integrated DNA</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Technologies</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10006821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10006822</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10006831</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Probe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10006831</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6">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10006832</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Forward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16,600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C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0">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10006836</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Reverse Primer Aliquot</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10006828</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16,600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10006837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Custom order (Cy5)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2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3">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4">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Custom order (Cy5)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9">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10007061 (ATTO647)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340.79999999999995"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E">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10007062 (ATTO647)</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LGC Biosearch Technologies</w:t>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8">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2">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NCov_N1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nCoV-N1-P-25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C">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nCoV-N1-P-250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Forward Primer</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6,660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6">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B">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RNP-F-1000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1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RNaseP Reverse Primer </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RNP-R-20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6,660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5">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RNP-R-100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A">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RNP-R-1000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1000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333,300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RNase P Probe</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RNP-PQ670-25</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6,250</w:t>
            </w:r>
          </w:p>
        </w:tc>
      </w:tr>
      <w:tr>
        <w:trPr>
          <w:cantSplit w:val="0"/>
          <w:trHeight w:val="215.99999999999997" w:hRule="atLeast"/>
          <w:tblHeader w:val="0"/>
        </w:trPr>
        <w:tc>
          <w:tcPr>
            <w:vMerge w:val="continue"/>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4">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RNP-PQ670-250</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50 nmol</w:t>
            </w:r>
          </w:p>
        </w:tc>
        <w:tc>
          <w:tcPr>
            <w:shd w:fill="auto" w:val="clear"/>
            <w:tcMar>
              <w:top w:w="50.400000000000006" w:type="dxa"/>
              <w:left w:w="50.400000000000006" w:type="dxa"/>
              <w:bottom w:w="50.400000000000006" w:type="dxa"/>
              <w:right w:w="50.400000000000006"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12,500</w:t>
            </w:r>
          </w:p>
        </w:tc>
      </w:tr>
    </w:tbl>
    <w:p w:rsidR="00000000" w:rsidDel="00000000" w:rsidP="00000000" w:rsidRDefault="00000000" w:rsidRPr="00000000" w14:paraId="00000238">
      <w:pPr>
        <w:pStyle w:val="Heading2"/>
        <w:pageBreakBefore w:val="0"/>
        <w:rPr/>
      </w:pPr>
      <w:bookmarkStart w:colFirst="0" w:colLast="0" w:name="_izzhkw2eesci" w:id="28"/>
      <w:bookmarkEnd w:id="28"/>
      <w:r w:rsidDel="00000000" w:rsidR="00000000" w:rsidRPr="00000000">
        <w:br w:type="page"/>
      </w:r>
      <w:r w:rsidDel="00000000" w:rsidR="00000000" w:rsidRPr="00000000">
        <w:rPr>
          <w:rtl w:val="0"/>
        </w:rPr>
      </w:r>
    </w:p>
    <w:p w:rsidR="00000000" w:rsidDel="00000000" w:rsidP="00000000" w:rsidRDefault="00000000" w:rsidRPr="00000000" w14:paraId="00000239">
      <w:pPr>
        <w:pStyle w:val="Heading2"/>
        <w:pageBreakBefore w:val="0"/>
        <w:rPr/>
      </w:pPr>
      <w:bookmarkStart w:colFirst="0" w:colLast="0" w:name="_ty0dgekl7e3x" w:id="29"/>
      <w:bookmarkEnd w:id="29"/>
      <w:r w:rsidDel="00000000" w:rsidR="00000000" w:rsidRPr="00000000">
        <w:rPr>
          <w:rtl w:val="0"/>
        </w:rPr>
        <w:t xml:space="preserve">Sample Preparation</w:t>
      </w:r>
    </w:p>
    <w:p w:rsidR="00000000" w:rsidDel="00000000" w:rsidP="00000000" w:rsidRDefault="00000000" w:rsidRPr="00000000" w14:paraId="0000023A">
      <w:pPr>
        <w:pageBreakBefore w:val="0"/>
        <w:spacing w:line="276" w:lineRule="auto"/>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3B">
      <w:pPr>
        <w:pageBreakBefore w:val="0"/>
        <w:numPr>
          <w:ilvl w:val="0"/>
          <w:numId w:val="25"/>
        </w:numPr>
        <w:spacing w:line="276" w:lineRule="auto"/>
        <w:ind w:left="360"/>
        <w:rPr>
          <w:rFonts w:ascii="Poppins" w:cs="Poppins" w:eastAsia="Poppins" w:hAnsi="Poppins"/>
          <w:sz w:val="22"/>
          <w:szCs w:val="22"/>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3C">
      <w:pPr>
        <w:pageBreakBefore w:val="0"/>
        <w:numPr>
          <w:ilvl w:val="0"/>
          <w:numId w:val="25"/>
        </w:numPr>
        <w:spacing w:line="276" w:lineRule="auto"/>
        <w:ind w:left="360"/>
        <w:rPr>
          <w:rFonts w:ascii="Poppins" w:cs="Poppins" w:eastAsia="Poppins" w:hAnsi="Poppins"/>
          <w:sz w:val="22"/>
          <w:szCs w:val="22"/>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3D">
      <w:pPr>
        <w:pageBreakBefore w:val="0"/>
        <w:numPr>
          <w:ilvl w:val="0"/>
          <w:numId w:val="25"/>
        </w:numPr>
        <w:spacing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23E">
      <w:pPr>
        <w:pageBreakBefore w:val="0"/>
        <w:spacing w:line="276" w:lineRule="auto"/>
        <w:rPr/>
      </w:pPr>
      <w:r w:rsidDel="00000000" w:rsidR="00000000" w:rsidRPr="00000000">
        <w:rPr>
          <w:rtl w:val="0"/>
        </w:rPr>
      </w:r>
    </w:p>
    <w:p w:rsidR="00000000" w:rsidDel="00000000" w:rsidP="00000000" w:rsidRDefault="00000000" w:rsidRPr="00000000" w14:paraId="0000023F">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40">
      <w:pPr>
        <w:pageBreakBefore w:val="0"/>
        <w:numPr>
          <w:ilvl w:val="0"/>
          <w:numId w:val="9"/>
        </w:numPr>
        <w:spacing w:after="200"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241">
      <w:pPr>
        <w:pStyle w:val="Heading2"/>
        <w:pageBreakBefore w:val="0"/>
        <w:rPr/>
      </w:pPr>
      <w:bookmarkStart w:colFirst="0" w:colLast="0" w:name="_tiy090agcpha" w:id="30"/>
      <w:bookmarkEnd w:id="30"/>
      <w:r w:rsidDel="00000000" w:rsidR="00000000" w:rsidRPr="00000000">
        <w:rPr>
          <w:rtl w:val="0"/>
        </w:rPr>
        <w:t xml:space="preserve">Sample Inactivation</w:t>
      </w:r>
    </w:p>
    <w:p w:rsidR="00000000" w:rsidDel="00000000" w:rsidP="00000000" w:rsidRDefault="00000000" w:rsidRPr="00000000" w14:paraId="00000242">
      <w:pPr>
        <w:pageBreakBefore w:val="0"/>
        <w:numPr>
          <w:ilvl w:val="0"/>
          <w:numId w:val="17"/>
        </w:numPr>
        <w:ind w:left="360"/>
        <w:rPr>
          <w:rFonts w:ascii="Poppins" w:cs="Poppins" w:eastAsia="Poppins" w:hAnsi="Poppins"/>
          <w:sz w:val="22"/>
          <w:szCs w:val="22"/>
        </w:rPr>
      </w:pPr>
      <w:r w:rsidDel="00000000" w:rsidR="00000000" w:rsidRPr="00000000">
        <w:rPr>
          <w:rtl w:val="0"/>
        </w:rPr>
        <w:t xml:space="preserve">Place the inactivation heater (a thermal cycler, water bath, dry heat bath or equivalent) in the BSC, turn on, and set the temperature to hold at 100°C.</w:t>
      </w:r>
    </w:p>
    <w:p w:rsidR="00000000" w:rsidDel="00000000" w:rsidP="00000000" w:rsidRDefault="00000000" w:rsidRPr="00000000" w14:paraId="00000243">
      <w:pPr>
        <w:pageBreakBefore w:val="0"/>
        <w:numPr>
          <w:ilvl w:val="0"/>
          <w:numId w:val="17"/>
        </w:numPr>
        <w:ind w:left="360"/>
        <w:rPr>
          <w:rFonts w:ascii="Poppins" w:cs="Poppins" w:eastAsia="Poppins" w:hAnsi="Poppins"/>
          <w:sz w:val="22"/>
          <w:szCs w:val="22"/>
        </w:rPr>
      </w:pPr>
      <w:r w:rsidDel="00000000" w:rsidR="00000000" w:rsidRPr="00000000">
        <w:rPr>
          <w:rtl w:val="0"/>
        </w:rPr>
        <w:t xml:space="preserve">* For wet swab specimens: transfer 1 mL or available volume of each sample to an appropriately labeled 1.5 mL or 5mL tube and securely cap. </w:t>
      </w:r>
    </w:p>
    <w:p w:rsidR="00000000" w:rsidDel="00000000" w:rsidP="00000000" w:rsidRDefault="00000000" w:rsidRPr="00000000" w14:paraId="00000244">
      <w:pPr>
        <w:pageBreakBefore w:val="0"/>
        <w:numPr>
          <w:ilvl w:val="0"/>
          <w:numId w:val="17"/>
        </w:numPr>
        <w:ind w:left="360"/>
        <w:rPr>
          <w:rFonts w:ascii="Poppins" w:cs="Poppins" w:eastAsia="Poppins" w:hAnsi="Poppins"/>
          <w:sz w:val="22"/>
          <w:szCs w:val="22"/>
        </w:rPr>
      </w:pPr>
      <w:r w:rsidDel="00000000" w:rsidR="00000000" w:rsidRPr="00000000">
        <w:rPr>
          <w:rtl w:val="0"/>
        </w:rPr>
        <w:t xml:space="preserve">* For wet swab specimens: add 10µL per 1 mL sample volume of 100X Inactivation Solution to each sample tube.</w:t>
      </w:r>
    </w:p>
    <w:p w:rsidR="00000000" w:rsidDel="00000000" w:rsidP="00000000" w:rsidRDefault="00000000" w:rsidRPr="00000000" w14:paraId="00000245">
      <w:pPr>
        <w:pageBreakBefore w:val="0"/>
        <w:numPr>
          <w:ilvl w:val="0"/>
          <w:numId w:val="17"/>
        </w:numPr>
        <w:ind w:left="360" w:hanging="360"/>
        <w:rPr>
          <w:rFonts w:ascii="Poppins" w:cs="Poppins" w:eastAsia="Poppins" w:hAnsi="Poppins"/>
          <w:sz w:val="22"/>
          <w:szCs w:val="22"/>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46">
      <w:pPr>
        <w:pageBreakBefore w:val="0"/>
        <w:numPr>
          <w:ilvl w:val="0"/>
          <w:numId w:val="17"/>
        </w:numPr>
        <w:ind w:left="360"/>
        <w:rPr>
          <w:rFonts w:ascii="Poppins" w:cs="Poppins" w:eastAsia="Poppins" w:hAnsi="Poppins"/>
          <w:sz w:val="22"/>
          <w:szCs w:val="22"/>
        </w:rPr>
      </w:pPr>
      <w:r w:rsidDel="00000000" w:rsidR="00000000" w:rsidRPr="00000000">
        <w:rPr>
          <w:rtl w:val="0"/>
        </w:rPr>
        <w:t xml:space="preserve">Vortex for 30 seconds.</w:t>
      </w:r>
    </w:p>
    <w:p w:rsidR="00000000" w:rsidDel="00000000" w:rsidP="00000000" w:rsidRDefault="00000000" w:rsidRPr="00000000" w14:paraId="00000247">
      <w:pPr>
        <w:pageBreakBefore w:val="0"/>
        <w:numPr>
          <w:ilvl w:val="0"/>
          <w:numId w:val="17"/>
        </w:numPr>
        <w:ind w:left="360"/>
        <w:rPr>
          <w:rFonts w:ascii="Poppins" w:cs="Poppins" w:eastAsia="Poppins" w:hAnsi="Poppins"/>
          <w:sz w:val="22"/>
          <w:szCs w:val="22"/>
        </w:rPr>
      </w:pPr>
      <w:r w:rsidDel="00000000" w:rsidR="00000000" w:rsidRPr="00000000">
        <w:rPr>
          <w:rtl w:val="0"/>
        </w:rPr>
        <w:t xml:space="preserve">Place sample tubes into the inactivation heater for 8 minutes.</w:t>
      </w:r>
    </w:p>
    <w:p w:rsidR="00000000" w:rsidDel="00000000" w:rsidP="00000000" w:rsidRDefault="00000000" w:rsidRPr="00000000" w14:paraId="00000248">
      <w:pPr>
        <w:pageBreakBefore w:val="0"/>
        <w:numPr>
          <w:ilvl w:val="0"/>
          <w:numId w:val="17"/>
        </w:numPr>
        <w:ind w:left="360"/>
        <w:rPr>
          <w:rFonts w:ascii="Poppins" w:cs="Poppins" w:eastAsia="Poppins" w:hAnsi="Poppins"/>
          <w:sz w:val="22"/>
          <w:szCs w:val="22"/>
        </w:rPr>
      </w:pPr>
      <w:r w:rsidDel="00000000" w:rsidR="00000000" w:rsidRPr="00000000">
        <w:rPr>
          <w:rtl w:val="0"/>
        </w:rPr>
        <w:t xml:space="preserve">Remove sample tubes from the inactivation heater and let cool at room temperature for 10 minutes.</w:t>
      </w:r>
    </w:p>
    <w:p w:rsidR="00000000" w:rsidDel="00000000" w:rsidP="00000000" w:rsidRDefault="00000000" w:rsidRPr="00000000" w14:paraId="00000249">
      <w:pPr>
        <w:pageBreakBefore w:val="0"/>
        <w:numPr>
          <w:ilvl w:val="0"/>
          <w:numId w:val="17"/>
        </w:numPr>
        <w:ind w:left="360"/>
        <w:rPr>
          <w:rFonts w:ascii="Poppins" w:cs="Poppins" w:eastAsia="Poppins" w:hAnsi="Poppins"/>
          <w:sz w:val="22"/>
          <w:szCs w:val="22"/>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4A">
      <w:pPr>
        <w:pageBreakBefore w:val="0"/>
        <w:spacing w:after="200" w:lineRule="auto"/>
        <w:ind w:left="36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4B">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88" w:lineRule="auto"/>
        <w:ind w:left="0" w:right="0" w:firstLine="0"/>
        <w:jc w:val="left"/>
        <w:rPr/>
      </w:pPr>
      <w:bookmarkStart w:colFirst="0" w:colLast="0" w:name="_jpn2d3w0lyy3" w:id="31"/>
      <w:bookmarkEnd w:id="31"/>
      <w:r w:rsidDel="00000000" w:rsidR="00000000" w:rsidRPr="00000000">
        <w:rPr>
          <w:rtl w:val="0"/>
        </w:rPr>
        <w:t xml:space="preserve">Preparing to Run Assay for the First Time</w:t>
      </w:r>
      <w:r w:rsidDel="00000000" w:rsidR="00000000" w:rsidRPr="00000000">
        <w:rPr>
          <w:rtl w:val="0"/>
        </w:rPr>
      </w:r>
    </w:p>
    <w:p w:rsidR="00000000" w:rsidDel="00000000" w:rsidP="00000000" w:rsidRDefault="00000000" w:rsidRPr="00000000" w14:paraId="0000024C">
      <w:pPr>
        <w:pageBreakBefore w:val="0"/>
        <w:spacing w:line="276" w:lineRule="auto"/>
        <w:rPr>
          <w:b w:val="1"/>
        </w:rPr>
      </w:pPr>
      <w:r w:rsidDel="00000000" w:rsidR="00000000" w:rsidRPr="00000000">
        <w:rPr>
          <w:i w:val="1"/>
          <w:rtl w:val="0"/>
        </w:rPr>
        <w:t xml:space="preserve">Note: Any instrument running the FloodLAMP EasyPCR</w:t>
      </w:r>
      <w:r w:rsidDel="00000000" w:rsidR="00000000" w:rsidRPr="00000000">
        <w:rPr>
          <w:i w:val="1"/>
          <w:vertAlign w:val="superscript"/>
          <w:rtl w:val="0"/>
        </w:rPr>
        <w:t xml:space="preserve">TM</w:t>
      </w:r>
      <w:r w:rsidDel="00000000" w:rsidR="00000000" w:rsidRPr="00000000">
        <w:rPr>
          <w:i w:val="1"/>
          <w:rtl w:val="0"/>
        </w:rPr>
        <w:t xml:space="preserve"> COVID-19 Test must be calibrated for the following dyes: FAM and Cy5.</w:t>
      </w:r>
      <w:r w:rsidDel="00000000" w:rsidR="00000000" w:rsidRPr="00000000">
        <w:rPr>
          <w:rtl w:val="0"/>
        </w:rPr>
      </w:r>
    </w:p>
    <w:p w:rsidR="00000000" w:rsidDel="00000000" w:rsidP="00000000" w:rsidRDefault="00000000" w:rsidRPr="00000000" w14:paraId="0000024D">
      <w:pPr>
        <w:pStyle w:val="Heading2"/>
        <w:pageBreakBefore w:val="0"/>
        <w:spacing w:after="200" w:before="200" w:lineRule="auto"/>
        <w:rPr/>
      </w:pPr>
      <w:bookmarkStart w:colFirst="0" w:colLast="0" w:name="_hzacmq227zpp" w:id="32"/>
      <w:bookmarkEnd w:id="32"/>
      <w:r w:rsidDel="00000000" w:rsidR="00000000" w:rsidRPr="00000000">
        <w:rPr>
          <w:rtl w:val="0"/>
        </w:rPr>
        <w:t xml:space="preserve">Download the Template Run File</w:t>
      </w:r>
      <w:r w:rsidDel="00000000" w:rsidR="00000000" w:rsidRPr="00000000">
        <w:rPr>
          <w:rtl w:val="0"/>
        </w:rPr>
      </w:r>
    </w:p>
    <w:p w:rsidR="00000000" w:rsidDel="00000000" w:rsidP="00000000" w:rsidRDefault="00000000" w:rsidRPr="00000000" w14:paraId="0000024E">
      <w:pPr>
        <w:pageBreakBefore w:val="0"/>
        <w:spacing w:line="276" w:lineRule="auto"/>
        <w:rPr/>
      </w:pPr>
      <w:r w:rsidDel="00000000" w:rsidR="00000000" w:rsidRPr="00000000">
        <w:rPr>
          <w:rtl w:val="0"/>
        </w:rPr>
        <w:t xml:space="preserve">The Template Run File contains all the parameters preconfigured to run the FloodLAMP EasyPCR</w:t>
      </w:r>
      <w:r w:rsidDel="00000000" w:rsidR="00000000" w:rsidRPr="00000000">
        <w:rPr>
          <w:vertAlign w:val="superscript"/>
          <w:rtl w:val="0"/>
        </w:rPr>
        <w:t xml:space="preserve">TM</w:t>
      </w:r>
      <w:r w:rsidDel="00000000" w:rsidR="00000000" w:rsidRPr="00000000">
        <w:rPr>
          <w:rtl w:val="0"/>
        </w:rPr>
        <w:t xml:space="preserve"> COVID-19 Test. These parameters can be seen in more detail under “Create the Run File ...” headings below.</w:t>
      </w:r>
    </w:p>
    <w:p w:rsidR="00000000" w:rsidDel="00000000" w:rsidP="00000000" w:rsidRDefault="00000000" w:rsidRPr="00000000" w14:paraId="0000024F">
      <w:pPr>
        <w:pageBreakBefore w:val="0"/>
        <w:spacing w:line="276" w:lineRule="auto"/>
        <w:ind w:left="720" w:firstLine="0"/>
        <w:rPr/>
      </w:pPr>
      <w:r w:rsidDel="00000000" w:rsidR="00000000" w:rsidRPr="00000000">
        <w:rPr>
          <w:rtl w:val="0"/>
        </w:rPr>
      </w:r>
    </w:p>
    <w:p w:rsidR="00000000" w:rsidDel="00000000" w:rsidP="00000000" w:rsidRDefault="00000000" w:rsidRPr="00000000" w14:paraId="00000250">
      <w:pPr>
        <w:pageBreakBefore w:val="0"/>
        <w:spacing w:line="276" w:lineRule="auto"/>
        <w:rPr/>
      </w:pPr>
      <w:r w:rsidDel="00000000" w:rsidR="00000000" w:rsidRPr="00000000">
        <w:rPr>
          <w:rtl w:val="0"/>
        </w:rPr>
        <w:t xml:space="preserve">To download the Template Run File:</w:t>
      </w:r>
    </w:p>
    <w:p w:rsidR="00000000" w:rsidDel="00000000" w:rsidP="00000000" w:rsidRDefault="00000000" w:rsidRPr="00000000" w14:paraId="00000251">
      <w:pPr>
        <w:pageBreakBefore w:val="0"/>
        <w:numPr>
          <w:ilvl w:val="0"/>
          <w:numId w:val="13"/>
        </w:numPr>
        <w:spacing w:line="276" w:lineRule="auto"/>
        <w:ind w:left="720" w:hanging="360"/>
      </w:pPr>
      <w:r w:rsidDel="00000000" w:rsidR="00000000" w:rsidRPr="00000000">
        <w:rPr>
          <w:rtl w:val="0"/>
        </w:rPr>
        <w:t xml:space="preserve">Go to www.floodlamp.bio/ifus</w:t>
      </w:r>
    </w:p>
    <w:p w:rsidR="00000000" w:rsidDel="00000000" w:rsidP="00000000" w:rsidRDefault="00000000" w:rsidRPr="00000000" w14:paraId="00000252">
      <w:pPr>
        <w:pageBreakBefore w:val="0"/>
        <w:numPr>
          <w:ilvl w:val="0"/>
          <w:numId w:val="13"/>
        </w:numPr>
        <w:spacing w:after="200" w:line="276" w:lineRule="auto"/>
        <w:ind w:left="720" w:hanging="360"/>
      </w:pPr>
      <w:r w:rsidDel="00000000" w:rsidR="00000000" w:rsidRPr="00000000">
        <w:rPr>
          <w:rtl w:val="0"/>
        </w:rPr>
        <w:t xml:space="preserve">Download</w:t>
      </w:r>
      <w:r w:rsidDel="00000000" w:rsidR="00000000" w:rsidRPr="00000000">
        <w:rPr>
          <w:rtl w:val="0"/>
        </w:rPr>
        <w:t xml:space="preserve"> the Template Run file(s) for the instrument type and assay to be run.</w:t>
      </w:r>
    </w:p>
    <w:p w:rsidR="00000000" w:rsidDel="00000000" w:rsidP="00000000" w:rsidRDefault="00000000" w:rsidRPr="00000000" w14:paraId="00000253">
      <w:pPr>
        <w:pStyle w:val="Heading3"/>
        <w:pageBreakBefore w:val="0"/>
        <w:spacing w:before="40" w:line="276" w:lineRule="auto"/>
        <w:rPr/>
      </w:pPr>
      <w:bookmarkStart w:colFirst="0" w:colLast="0" w:name="_57m8o9ugp9nd" w:id="33"/>
      <w:bookmarkEnd w:id="33"/>
      <w:r w:rsidDel="00000000" w:rsidR="00000000" w:rsidRPr="00000000">
        <w:rPr>
          <w:rtl w:val="0"/>
        </w:rPr>
        <w:t xml:space="preserve">Table </w:t>
      </w:r>
      <w:r w:rsidDel="00000000" w:rsidR="00000000" w:rsidRPr="00000000">
        <w:rPr>
          <w:rtl w:val="0"/>
        </w:rPr>
        <w:t xml:space="preserve">7: RT-PCR Instrument Template Run Files</w:t>
      </w:r>
    </w:p>
    <w:tbl>
      <w:tblPr>
        <w:tblStyle w:val="Table11"/>
        <w:tblW w:w="8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20"/>
        <w:gridCol w:w="6150"/>
        <w:tblGridChange w:id="0">
          <w:tblGrid>
            <w:gridCol w:w="2820"/>
            <w:gridCol w:w="615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54">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43.2" w:type="dxa"/>
              <w:left w:w="43.2" w:type="dxa"/>
              <w:bottom w:w="43.2" w:type="dxa"/>
              <w:right w:w="43.2" w:type="dxa"/>
            </w:tcMar>
            <w:vAlign w:val="top"/>
          </w:tcPr>
          <w:p w:rsidR="00000000" w:rsidDel="00000000" w:rsidP="00000000" w:rsidRDefault="00000000" w:rsidRPr="00000000" w14:paraId="00000255">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Setup Template Filename</w:t>
            </w:r>
          </w:p>
        </w:tc>
      </w:tr>
      <w:tr>
        <w:trPr>
          <w:cantSplit w:val="0"/>
          <w:trHeight w:val="27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56">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43.2" w:type="dxa"/>
              <w:left w:w="43.2" w:type="dxa"/>
              <w:bottom w:w="43.2" w:type="dxa"/>
              <w:right w:w="43.2" w:type="dxa"/>
            </w:tcMar>
            <w:vAlign w:val="center"/>
          </w:tcPr>
          <w:p w:rsidR="00000000" w:rsidDel="00000000" w:rsidP="00000000" w:rsidRDefault="00000000" w:rsidRPr="00000000" w14:paraId="00000257">
            <w:pPr>
              <w:pageBreakBefore w:val="0"/>
              <w:widowControl w:val="0"/>
              <w:spacing w:line="240" w:lineRule="auto"/>
              <w:rPr>
                <w:sz w:val="20"/>
                <w:szCs w:val="20"/>
              </w:rPr>
            </w:pPr>
            <w:r w:rsidDel="00000000" w:rsidR="00000000" w:rsidRPr="00000000">
              <w:rPr>
                <w:sz w:val="20"/>
                <w:szCs w:val="20"/>
                <w:rtl w:val="0"/>
              </w:rPr>
              <w:t xml:space="preserve">FloodLAMP_QS7Pro_PCR_template_run.edt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58">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6 Flex</w:t>
            </w:r>
          </w:p>
        </w:tc>
        <w:tc>
          <w:tcPr>
            <w:tcMar>
              <w:top w:w="43.2" w:type="dxa"/>
              <w:left w:w="43.2" w:type="dxa"/>
              <w:bottom w:w="43.2" w:type="dxa"/>
              <w:right w:w="43.2" w:type="dxa"/>
            </w:tcMar>
            <w:vAlign w:val="center"/>
          </w:tcPr>
          <w:p w:rsidR="00000000" w:rsidDel="00000000" w:rsidP="00000000" w:rsidRDefault="00000000" w:rsidRPr="00000000" w14:paraId="00000259">
            <w:pPr>
              <w:pageBreakBefore w:val="0"/>
              <w:widowControl w:val="0"/>
              <w:spacing w:line="240" w:lineRule="auto"/>
              <w:rPr>
                <w:sz w:val="20"/>
                <w:szCs w:val="20"/>
              </w:rPr>
            </w:pPr>
            <w:r w:rsidDel="00000000" w:rsidR="00000000" w:rsidRPr="00000000">
              <w:rPr>
                <w:sz w:val="20"/>
                <w:szCs w:val="20"/>
                <w:rtl w:val="0"/>
              </w:rPr>
              <w:t xml:space="preserve">FloodLAMP_QS6Flx_PCR_template_run.edt</w:t>
            </w:r>
          </w:p>
        </w:tc>
      </w:tr>
      <w:tr>
        <w:trPr>
          <w:cantSplit w:val="0"/>
          <w:trHeight w:val="306.4" w:hRule="atLeast"/>
          <w:tblHeader w:val="0"/>
        </w:trPr>
        <w:tc>
          <w:tcPr>
            <w:vMerge w:val="restart"/>
            <w:shd w:fill="auto" w:val="clear"/>
            <w:tcMar>
              <w:top w:w="43.2" w:type="dxa"/>
              <w:left w:w="43.2" w:type="dxa"/>
              <w:bottom w:w="43.2" w:type="dxa"/>
              <w:right w:w="43.2" w:type="dxa"/>
            </w:tcMar>
            <w:vAlign w:val="center"/>
          </w:tcPr>
          <w:p w:rsidR="00000000" w:rsidDel="00000000" w:rsidP="00000000" w:rsidRDefault="00000000" w:rsidRPr="00000000" w14:paraId="0000025A">
            <w:pPr>
              <w:pageBreakBefore w:val="0"/>
              <w:widowControl w:val="0"/>
              <w:spacing w:line="240" w:lineRule="auto"/>
              <w:rPr>
                <w:sz w:val="20"/>
                <w:szCs w:val="20"/>
                <w:vertAlign w:val="superscript"/>
              </w:rPr>
            </w:pPr>
            <w:r w:rsidDel="00000000" w:rsidR="00000000" w:rsidRPr="00000000">
              <w:rPr>
                <w:sz w:val="20"/>
                <w:szCs w:val="20"/>
                <w:rtl w:val="0"/>
              </w:rPr>
              <w:t xml:space="preserve">Bio-Rad CFX96 Touch</w:t>
            </w:r>
            <w:r w:rsidDel="00000000" w:rsidR="00000000" w:rsidRPr="00000000">
              <w:rPr>
                <w:sz w:val="20"/>
                <w:szCs w:val="20"/>
                <w:vertAlign w:val="superscript"/>
                <w:rtl w:val="0"/>
              </w:rPr>
              <w:t xml:space="preserve">TM</w:t>
            </w:r>
          </w:p>
        </w:tc>
        <w:tc>
          <w:tcPr>
            <w:shd w:fill="auto" w:val="clear"/>
            <w:tcMar>
              <w:top w:w="43.2" w:type="dxa"/>
              <w:left w:w="43.2" w:type="dxa"/>
              <w:bottom w:w="43.2" w:type="dxa"/>
              <w:right w:w="43.2" w:type="dxa"/>
            </w:tcMar>
            <w:vAlign w:val="center"/>
          </w:tcPr>
          <w:p w:rsidR="00000000" w:rsidDel="00000000" w:rsidP="00000000" w:rsidRDefault="00000000" w:rsidRPr="00000000" w14:paraId="0000025B">
            <w:pPr>
              <w:pageBreakBefore w:val="0"/>
              <w:widowControl w:val="0"/>
              <w:spacing w:line="240" w:lineRule="auto"/>
              <w:rPr>
                <w:sz w:val="20"/>
                <w:szCs w:val="20"/>
              </w:rPr>
            </w:pPr>
            <w:r w:rsidDel="00000000" w:rsidR="00000000" w:rsidRPr="00000000">
              <w:rPr>
                <w:sz w:val="20"/>
                <w:szCs w:val="20"/>
                <w:rtl w:val="0"/>
              </w:rPr>
              <w:t xml:space="preserve">FloodLAMP_BRCFX_PCR_protocol.prcl</w:t>
            </w:r>
          </w:p>
        </w:tc>
      </w:tr>
      <w:tr>
        <w:trPr>
          <w:cantSplit w:val="0"/>
          <w:trHeight w:val="306.4" w:hRule="atLeast"/>
          <w:tblHeader w:val="0"/>
        </w:trPr>
        <w:tc>
          <w:tcPr>
            <w:vMerge w:val="continue"/>
            <w:shd w:fill="auto" w:val="clear"/>
            <w:tcMar>
              <w:top w:w="43.2" w:type="dxa"/>
              <w:left w:w="43.2" w:type="dxa"/>
              <w:bottom w:w="43.2" w:type="dxa"/>
              <w:right w:w="43.2" w:type="dxa"/>
            </w:tcMar>
            <w:vAlign w:val="center"/>
          </w:tcPr>
          <w:p w:rsidR="00000000" w:rsidDel="00000000" w:rsidP="00000000" w:rsidRDefault="00000000" w:rsidRPr="00000000" w14:paraId="0000025C">
            <w:pPr>
              <w:pageBreakBefore w:val="0"/>
              <w:widowControl w:val="0"/>
              <w:spacing w:after="0" w:before="0" w:line="240" w:lineRule="auto"/>
              <w:ind w:left="0" w:firstLine="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5D">
            <w:pPr>
              <w:pageBreakBefore w:val="0"/>
              <w:widowControl w:val="0"/>
              <w:spacing w:line="240" w:lineRule="auto"/>
              <w:rPr>
                <w:sz w:val="20"/>
                <w:szCs w:val="20"/>
              </w:rPr>
            </w:pPr>
            <w:r w:rsidDel="00000000" w:rsidR="00000000" w:rsidRPr="00000000">
              <w:rPr>
                <w:sz w:val="20"/>
                <w:szCs w:val="20"/>
                <w:rtl w:val="0"/>
              </w:rPr>
              <w:t xml:space="preserve">FloodLAMP_BRCFX_PCR_template_run.pltd</w:t>
            </w:r>
          </w:p>
        </w:tc>
      </w:tr>
    </w:tbl>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0"/>
          <w:szCs w:val="20"/>
        </w:rPr>
      </w:pPr>
      <w:r w:rsidDel="00000000" w:rsidR="00000000" w:rsidRPr="00000000">
        <w:rPr>
          <w:i w:val="1"/>
          <w:sz w:val="20"/>
          <w:szCs w:val="20"/>
          <w:rtl w:val="0"/>
        </w:rPr>
        <w:t xml:space="preserve">Note: Template Run Files only need to be downloaded once upon first use.</w:t>
      </w:r>
      <w:r w:rsidDel="00000000" w:rsidR="00000000" w:rsidRPr="00000000">
        <w:rPr>
          <w:rtl w:val="0"/>
        </w:rPr>
      </w:r>
    </w:p>
    <w:p w:rsidR="00000000" w:rsidDel="00000000" w:rsidP="00000000" w:rsidRDefault="00000000" w:rsidRPr="00000000" w14:paraId="0000025F">
      <w:pPr>
        <w:pStyle w:val="Heading2"/>
        <w:pageBreakBefore w:val="0"/>
        <w:spacing w:after="200" w:before="200" w:lineRule="auto"/>
        <w:rPr/>
      </w:pPr>
      <w:bookmarkStart w:colFirst="0" w:colLast="0" w:name="_ol7r0gd7ce81" w:id="34"/>
      <w:bookmarkEnd w:id="34"/>
      <w:r w:rsidDel="00000000" w:rsidR="00000000" w:rsidRPr="00000000">
        <w:rPr>
          <w:rtl w:val="0"/>
        </w:rPr>
        <w:t xml:space="preserve">Alternatively Create the </w:t>
      </w:r>
      <w:r w:rsidDel="00000000" w:rsidR="00000000" w:rsidRPr="00000000">
        <w:rPr>
          <w:rtl w:val="0"/>
        </w:rPr>
        <w:t xml:space="preserve">Template</w:t>
      </w:r>
      <w:r w:rsidDel="00000000" w:rsidR="00000000" w:rsidRPr="00000000">
        <w:rPr>
          <w:rtl w:val="0"/>
        </w:rPr>
        <w:t xml:space="preserve"> Run File on QuantStudio</w:t>
      </w:r>
      <w:r w:rsidDel="00000000" w:rsidR="00000000" w:rsidRPr="00000000">
        <w:rPr>
          <w:vertAlign w:val="superscript"/>
          <w:rtl w:val="0"/>
        </w:rPr>
        <w:t xml:space="preserve">TM</w:t>
      </w:r>
      <w:r w:rsidDel="00000000" w:rsidR="00000000" w:rsidRPr="00000000">
        <w:rPr>
          <w:rtl w:val="0"/>
        </w:rPr>
        <w:t xml:space="preserve"> 6 Flex or 7 Pro</w:t>
      </w:r>
    </w:p>
    <w:p w:rsidR="00000000" w:rsidDel="00000000" w:rsidP="00000000" w:rsidRDefault="00000000" w:rsidRPr="00000000" w14:paraId="00000260">
      <w:pPr>
        <w:pageBreakBefore w:val="0"/>
        <w:numPr>
          <w:ilvl w:val="0"/>
          <w:numId w:val="4"/>
        </w:numPr>
        <w:spacing w:line="276" w:lineRule="auto"/>
        <w:ind w:left="720" w:hanging="360"/>
      </w:pPr>
      <w:r w:rsidDel="00000000" w:rsidR="00000000" w:rsidRPr="00000000">
        <w:rPr>
          <w:rtl w:val="0"/>
        </w:rPr>
        <w:t xml:space="preserve">Open the Design and Analysis Software.</w:t>
      </w:r>
    </w:p>
    <w:p w:rsidR="00000000" w:rsidDel="00000000" w:rsidP="00000000" w:rsidRDefault="00000000" w:rsidRPr="00000000" w14:paraId="00000261">
      <w:pPr>
        <w:pageBreakBefore w:val="0"/>
        <w:numPr>
          <w:ilvl w:val="0"/>
          <w:numId w:val="4"/>
        </w:numPr>
        <w:spacing w:line="276" w:lineRule="auto"/>
        <w:ind w:left="720" w:hanging="360"/>
      </w:pPr>
      <w:r w:rsidDel="00000000" w:rsidR="00000000" w:rsidRPr="00000000">
        <w:rPr>
          <w:rtl w:val="0"/>
        </w:rPr>
        <w:t xml:space="preserve">Select the “SET UP PLATE” option.</w:t>
      </w:r>
    </w:p>
    <w:p w:rsidR="00000000" w:rsidDel="00000000" w:rsidP="00000000" w:rsidRDefault="00000000" w:rsidRPr="00000000" w14:paraId="00000262">
      <w:pPr>
        <w:pageBreakBefore w:val="0"/>
        <w:numPr>
          <w:ilvl w:val="0"/>
          <w:numId w:val="4"/>
        </w:numPr>
        <w:spacing w:line="276" w:lineRule="auto"/>
        <w:ind w:left="720" w:hanging="360"/>
      </w:pPr>
      <w:r w:rsidDel="00000000" w:rsidR="00000000" w:rsidRPr="00000000">
        <w:rPr>
          <w:rtl w:val="0"/>
        </w:rPr>
        <w:t xml:space="preserve">From the sidebar on the screen, select the following properties to filter:</w:t>
      </w:r>
    </w:p>
    <w:p w:rsidR="00000000" w:rsidDel="00000000" w:rsidP="00000000" w:rsidRDefault="00000000" w:rsidRPr="00000000" w14:paraId="00000263">
      <w:pPr>
        <w:pageBreakBefore w:val="0"/>
        <w:numPr>
          <w:ilvl w:val="1"/>
          <w:numId w:val="4"/>
        </w:numPr>
        <w:spacing w:line="276" w:lineRule="auto"/>
        <w:ind w:left="1440" w:hanging="360"/>
      </w:pPr>
      <w:r w:rsidDel="00000000" w:rsidR="00000000" w:rsidRPr="00000000">
        <w:rPr>
          <w:rtl w:val="0"/>
        </w:rPr>
        <w:t xml:space="preserve">Instrument – choose the appropriate instrument</w:t>
      </w:r>
    </w:p>
    <w:p w:rsidR="00000000" w:rsidDel="00000000" w:rsidP="00000000" w:rsidRDefault="00000000" w:rsidRPr="00000000" w14:paraId="00000264">
      <w:pPr>
        <w:pageBreakBefore w:val="0"/>
        <w:numPr>
          <w:ilvl w:val="1"/>
          <w:numId w:val="4"/>
        </w:numPr>
        <w:spacing w:line="276" w:lineRule="auto"/>
        <w:ind w:left="1440" w:hanging="360"/>
      </w:pPr>
      <w:r w:rsidDel="00000000" w:rsidR="00000000" w:rsidRPr="00000000">
        <w:rPr>
          <w:rtl w:val="0"/>
        </w:rPr>
        <w:t xml:space="preserve">Block – choose the appropriate block</w:t>
      </w:r>
    </w:p>
    <w:p w:rsidR="00000000" w:rsidDel="00000000" w:rsidP="00000000" w:rsidRDefault="00000000" w:rsidRPr="00000000" w14:paraId="00000265">
      <w:pPr>
        <w:pageBreakBefore w:val="0"/>
        <w:numPr>
          <w:ilvl w:val="1"/>
          <w:numId w:val="4"/>
        </w:numPr>
        <w:spacing w:line="276" w:lineRule="auto"/>
        <w:ind w:left="1440" w:hanging="360"/>
      </w:pPr>
      <w:r w:rsidDel="00000000" w:rsidR="00000000" w:rsidRPr="00000000">
        <w:rPr>
          <w:rtl w:val="0"/>
        </w:rPr>
        <w:t xml:space="preserve">RunMode – Standard</w:t>
      </w:r>
    </w:p>
    <w:p w:rsidR="00000000" w:rsidDel="00000000" w:rsidP="00000000" w:rsidRDefault="00000000" w:rsidRPr="00000000" w14:paraId="00000266">
      <w:pPr>
        <w:pageBreakBefore w:val="0"/>
        <w:numPr>
          <w:ilvl w:val="1"/>
          <w:numId w:val="4"/>
        </w:numPr>
        <w:spacing w:line="276" w:lineRule="auto"/>
        <w:ind w:left="1440" w:hanging="360"/>
      </w:pPr>
      <w:r w:rsidDel="00000000" w:rsidR="00000000" w:rsidRPr="00000000">
        <w:rPr>
          <w:rtl w:val="0"/>
        </w:rPr>
        <w:t xml:space="preserve">Analysis options are left blank</w:t>
      </w:r>
    </w:p>
    <w:p w:rsidR="00000000" w:rsidDel="00000000" w:rsidP="00000000" w:rsidRDefault="00000000" w:rsidRPr="00000000" w14:paraId="00000267">
      <w:pPr>
        <w:pageBreakBefore w:val="0"/>
        <w:numPr>
          <w:ilvl w:val="0"/>
          <w:numId w:val="4"/>
        </w:numPr>
        <w:spacing w:line="276" w:lineRule="auto"/>
        <w:ind w:left="720" w:hanging="360"/>
      </w:pPr>
      <w:r w:rsidDel="00000000" w:rsidR="00000000" w:rsidRPr="00000000">
        <w:rPr>
          <w:rtl w:val="0"/>
        </w:rPr>
        <w:t xml:space="preserve">From the plate sections present on the screen, select the correct System </w:t>
      </w:r>
      <w:r w:rsidDel="00000000" w:rsidR="00000000" w:rsidRPr="00000000">
        <w:rPr>
          <w:rtl w:val="0"/>
        </w:rPr>
        <w:t xml:space="preserve">Template</w:t>
      </w:r>
      <w:r w:rsidDel="00000000" w:rsidR="00000000" w:rsidRPr="00000000">
        <w:rPr>
          <w:rtl w:val="0"/>
        </w:rPr>
        <w:t xml:space="preserve"> and the system will automatically navigate to the "Run Method" tab.</w:t>
      </w:r>
    </w:p>
    <w:p w:rsidR="00000000" w:rsidDel="00000000" w:rsidP="00000000" w:rsidRDefault="00000000" w:rsidRPr="00000000" w14:paraId="00000268">
      <w:pPr>
        <w:pageBreakBefore w:val="0"/>
        <w:numPr>
          <w:ilvl w:val="1"/>
          <w:numId w:val="4"/>
        </w:numPr>
        <w:spacing w:line="276" w:lineRule="auto"/>
        <w:ind w:left="1440" w:hanging="360"/>
      </w:pPr>
      <w:r w:rsidDel="00000000" w:rsidR="00000000" w:rsidRPr="00000000">
        <w:rPr>
          <w:rtl w:val="0"/>
        </w:rPr>
        <w:t xml:space="preserve">"Presence/Absence" for 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269">
      <w:pPr>
        <w:pageBreakBefore w:val="0"/>
        <w:numPr>
          <w:ilvl w:val="1"/>
          <w:numId w:val="4"/>
        </w:numPr>
        <w:spacing w:line="276" w:lineRule="auto"/>
        <w:ind w:left="1440" w:hanging="360"/>
        <w:rPr>
          <w:u w:val="none"/>
        </w:rPr>
      </w:pPr>
      <w:r w:rsidDel="00000000" w:rsidR="00000000" w:rsidRPr="00000000">
        <w:rPr>
          <w:rtl w:val="0"/>
        </w:rPr>
        <w:t xml:space="preserve">“Presence-Absence Standard Pre PCR Post” for 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26A">
      <w:pPr>
        <w:pageBreakBefore w:val="0"/>
        <w:numPr>
          <w:ilvl w:val="0"/>
          <w:numId w:val="4"/>
        </w:numPr>
        <w:spacing w:line="276" w:lineRule="auto"/>
        <w:ind w:left="720" w:hanging="360"/>
      </w:pPr>
      <w:r w:rsidDel="00000000" w:rsidR="00000000" w:rsidRPr="00000000">
        <w:rPr>
          <w:rtl w:val="0"/>
        </w:rPr>
        <w:t xml:space="preserve">Change Run Parameters as shown </w:t>
      </w:r>
      <w:r w:rsidDel="00000000" w:rsidR="00000000" w:rsidRPr="00000000">
        <w:rPr>
          <w:rtl w:val="0"/>
        </w:rPr>
        <w:t xml:space="preserve">below:</w:t>
      </w:r>
      <w:r w:rsidDel="00000000" w:rsidR="00000000" w:rsidRPr="00000000">
        <w:rPr>
          <w:rtl w:val="0"/>
        </w:rPr>
      </w:r>
    </w:p>
    <w:p w:rsidR="00000000" w:rsidDel="00000000" w:rsidP="00000000" w:rsidRDefault="00000000" w:rsidRPr="00000000" w14:paraId="0000026B">
      <w:pPr>
        <w:pageBreakBefore w:val="0"/>
        <w:numPr>
          <w:ilvl w:val="0"/>
          <w:numId w:val="2"/>
        </w:numPr>
        <w:spacing w:line="276" w:lineRule="auto"/>
        <w:ind w:left="900" w:hanging="180"/>
        <w:rPr>
          <w:b w:val="1"/>
        </w:rPr>
      </w:pPr>
      <w:r w:rsidDel="00000000" w:rsidR="00000000" w:rsidRPr="00000000">
        <w:rPr>
          <w:b w:val="1"/>
          <w:rtl w:val="0"/>
        </w:rPr>
        <w:t xml:space="preserve">Run Method:</w:t>
      </w:r>
    </w:p>
    <w:p w:rsidR="00000000" w:rsidDel="00000000" w:rsidP="00000000" w:rsidRDefault="00000000" w:rsidRPr="00000000" w14:paraId="0000026C">
      <w:pPr>
        <w:pageBreakBefore w:val="0"/>
        <w:numPr>
          <w:ilvl w:val="1"/>
          <w:numId w:val="2"/>
        </w:numPr>
        <w:spacing w:line="276" w:lineRule="auto"/>
        <w:ind w:left="1260" w:hanging="180"/>
      </w:pPr>
      <w:r w:rsidDel="00000000" w:rsidR="00000000" w:rsidRPr="00000000">
        <w:rPr>
          <w:rtl w:val="0"/>
        </w:rPr>
        <w:t xml:space="preserve">20μL Rxn Vol.</w:t>
      </w:r>
    </w:p>
    <w:p w:rsidR="00000000" w:rsidDel="00000000" w:rsidP="00000000" w:rsidRDefault="00000000" w:rsidRPr="00000000" w14:paraId="0000026D">
      <w:pPr>
        <w:pageBreakBefore w:val="0"/>
        <w:numPr>
          <w:ilvl w:val="1"/>
          <w:numId w:val="2"/>
        </w:numPr>
        <w:spacing w:line="276" w:lineRule="auto"/>
        <w:ind w:left="1260" w:hanging="180"/>
      </w:pPr>
      <w:r w:rsidDel="00000000" w:rsidR="00000000" w:rsidRPr="00000000">
        <w:rPr>
          <w:rtl w:val="0"/>
        </w:rPr>
        <w:t xml:space="preserve">105° C Heated Cover Temp</w:t>
      </w:r>
    </w:p>
    <w:p w:rsidR="00000000" w:rsidDel="00000000" w:rsidP="00000000" w:rsidRDefault="00000000" w:rsidRPr="00000000" w14:paraId="0000026E">
      <w:pPr>
        <w:pageBreakBefore w:val="0"/>
        <w:numPr>
          <w:ilvl w:val="1"/>
          <w:numId w:val="2"/>
        </w:numPr>
        <w:spacing w:line="276" w:lineRule="auto"/>
        <w:ind w:left="1260" w:hanging="180"/>
      </w:pPr>
      <w:r w:rsidDel="00000000" w:rsidR="00000000" w:rsidRPr="00000000">
        <w:rPr>
          <w:rtl w:val="0"/>
        </w:rPr>
        <w:t xml:space="preserve">Ramp Rate: 1.6° C/s</w:t>
      </w:r>
    </w:p>
    <w:p w:rsidR="00000000" w:rsidDel="00000000" w:rsidP="00000000" w:rsidRDefault="00000000" w:rsidRPr="00000000" w14:paraId="0000026F">
      <w:pPr>
        <w:pStyle w:val="Heading3"/>
        <w:pageBreakBefore w:val="0"/>
        <w:spacing w:before="200" w:line="276" w:lineRule="auto"/>
        <w:ind w:firstLine="720"/>
        <w:rPr/>
      </w:pPr>
      <w:bookmarkStart w:colFirst="0" w:colLast="0" w:name="_a7tfuonwhw7q" w:id="35"/>
      <w:bookmarkEnd w:id="35"/>
      <w:r w:rsidDel="00000000" w:rsidR="00000000" w:rsidRPr="00000000">
        <w:rPr>
          <w:rtl w:val="0"/>
        </w:rPr>
        <w:t xml:space="preserve">Table 8 : Thermal cycling and plate read steps for QuantStudio</w:t>
      </w:r>
      <w:r w:rsidDel="00000000" w:rsidR="00000000" w:rsidRPr="00000000">
        <w:rPr>
          <w:vertAlign w:val="superscript"/>
          <w:rtl w:val="0"/>
        </w:rPr>
        <w:t xml:space="preserve">TM</w:t>
      </w:r>
      <w:r w:rsidDel="00000000" w:rsidR="00000000" w:rsidRPr="00000000">
        <w:rPr>
          <w:rtl w:val="0"/>
        </w:rPr>
        <w:t xml:space="preserve"> Systems for PCR </w:t>
      </w:r>
      <w:r w:rsidDel="00000000" w:rsidR="00000000" w:rsidRPr="00000000">
        <w:rPr>
          <w:rtl w:val="0"/>
        </w:rPr>
      </w:r>
    </w:p>
    <w:tbl>
      <w:tblPr>
        <w:tblStyle w:val="Table12"/>
        <w:tblW w:w="6405.0" w:type="dxa"/>
        <w:jc w:val="left"/>
        <w:tblInd w:w="704.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
        <w:gridCol w:w="2025"/>
        <w:gridCol w:w="1770"/>
        <w:gridCol w:w="1335"/>
        <w:tblGridChange w:id="0">
          <w:tblGrid>
            <w:gridCol w:w="1275"/>
            <w:gridCol w:w="2025"/>
            <w:gridCol w:w="1770"/>
            <w:gridCol w:w="13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70">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top"/>
          </w:tcPr>
          <w:p w:rsidR="00000000" w:rsidDel="00000000" w:rsidP="00000000" w:rsidRDefault="00000000" w:rsidRPr="00000000" w14:paraId="00000271">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top"/>
          </w:tcPr>
          <w:p w:rsidR="00000000" w:rsidDel="00000000" w:rsidP="00000000" w:rsidRDefault="00000000" w:rsidRPr="00000000" w14:paraId="00000272">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top"/>
          </w:tcPr>
          <w:p w:rsidR="00000000" w:rsidDel="00000000" w:rsidP="00000000" w:rsidRDefault="00000000" w:rsidRPr="00000000" w14:paraId="00000273">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74">
            <w:pPr>
              <w:pageBreakBefore w:val="0"/>
              <w:widowControl w:val="0"/>
              <w:spacing w:line="240" w:lineRule="auto"/>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75">
            <w:pPr>
              <w:pageBreakBefore w:val="0"/>
              <w:widowControl w:val="0"/>
              <w:spacing w:line="240" w:lineRule="auto"/>
              <w:jc w:val="center"/>
              <w:rPr>
                <w:sz w:val="20"/>
                <w:szCs w:val="20"/>
              </w:rPr>
            </w:pPr>
            <w:r w:rsidDel="00000000" w:rsidR="00000000" w:rsidRPr="00000000">
              <w:rPr>
                <w:sz w:val="20"/>
                <w:szCs w:val="20"/>
                <w:rtl w:val="0"/>
              </w:rPr>
              <w:t xml:space="preserve">52° C</w:t>
            </w:r>
          </w:p>
        </w:tc>
        <w:tc>
          <w:tcPr>
            <w:tcMar>
              <w:top w:w="43.2" w:type="dxa"/>
              <w:left w:w="43.2" w:type="dxa"/>
              <w:bottom w:w="43.2" w:type="dxa"/>
              <w:right w:w="43.2" w:type="dxa"/>
            </w:tcMar>
            <w:vAlign w:val="center"/>
          </w:tcPr>
          <w:p w:rsidR="00000000" w:rsidDel="00000000" w:rsidP="00000000" w:rsidRDefault="00000000" w:rsidRPr="00000000" w14:paraId="00000276">
            <w:pPr>
              <w:pageBreakBefore w:val="0"/>
              <w:spacing w:line="240" w:lineRule="auto"/>
              <w:jc w:val="center"/>
              <w:rPr>
                <w:sz w:val="20"/>
                <w:szCs w:val="20"/>
              </w:rPr>
            </w:pPr>
            <w:r w:rsidDel="00000000" w:rsidR="00000000" w:rsidRPr="00000000">
              <w:rPr>
                <w:sz w:val="20"/>
                <w:szCs w:val="20"/>
                <w:rtl w:val="0"/>
              </w:rPr>
              <w:t xml:space="preserve">10 min</w:t>
            </w:r>
          </w:p>
        </w:tc>
        <w:tc>
          <w:tcPr>
            <w:tcMar>
              <w:top w:w="43.2" w:type="dxa"/>
              <w:left w:w="43.2" w:type="dxa"/>
              <w:bottom w:w="43.2" w:type="dxa"/>
              <w:right w:w="43.2" w:type="dxa"/>
            </w:tcMar>
            <w:vAlign w:val="center"/>
          </w:tcPr>
          <w:p w:rsidR="00000000" w:rsidDel="00000000" w:rsidP="00000000" w:rsidRDefault="00000000" w:rsidRPr="00000000" w14:paraId="00000277">
            <w:pPr>
              <w:pageBreakBefore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78">
            <w:pPr>
              <w:pageBreakBefore w:val="0"/>
              <w:widowControl w:val="0"/>
              <w:spacing w:line="240" w:lineRule="auto"/>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279">
            <w:pPr>
              <w:pageBreakBefore w:val="0"/>
              <w:widowControl w:val="0"/>
              <w:spacing w:line="240" w:lineRule="auto"/>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7A">
            <w:pPr>
              <w:pageBreakBefore w:val="0"/>
              <w:spacing w:line="240" w:lineRule="auto"/>
              <w:jc w:val="center"/>
              <w:rPr>
                <w:sz w:val="20"/>
                <w:szCs w:val="20"/>
              </w:rPr>
            </w:pPr>
            <w:r w:rsidDel="00000000" w:rsidR="00000000" w:rsidRPr="00000000">
              <w:rPr>
                <w:sz w:val="20"/>
                <w:szCs w:val="20"/>
                <w:rtl w:val="0"/>
              </w:rPr>
              <w:t xml:space="preserve">2 min</w:t>
            </w:r>
          </w:p>
        </w:tc>
        <w:tc>
          <w:tcPr>
            <w:tcMar>
              <w:top w:w="43.2" w:type="dxa"/>
              <w:left w:w="43.2" w:type="dxa"/>
              <w:bottom w:w="43.2" w:type="dxa"/>
              <w:right w:w="43.2" w:type="dxa"/>
            </w:tcMar>
            <w:vAlign w:val="center"/>
          </w:tcPr>
          <w:p w:rsidR="00000000" w:rsidDel="00000000" w:rsidP="00000000" w:rsidRDefault="00000000" w:rsidRPr="00000000" w14:paraId="0000027B">
            <w:pPr>
              <w:pageBreakBefore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7C">
            <w:pPr>
              <w:pageBreakBefore w:val="0"/>
              <w:widowControl w:val="0"/>
              <w:spacing w:line="240" w:lineRule="auto"/>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27D">
            <w:pPr>
              <w:pageBreakBefore w:val="0"/>
              <w:widowControl w:val="0"/>
              <w:spacing w:line="240" w:lineRule="auto"/>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7E">
            <w:pPr>
              <w:pageBreakBefore w:val="0"/>
              <w:spacing w:line="240" w:lineRule="auto"/>
              <w:jc w:val="center"/>
              <w:rPr>
                <w:sz w:val="20"/>
                <w:szCs w:val="20"/>
              </w:rPr>
            </w:pPr>
            <w:r w:rsidDel="00000000" w:rsidR="00000000" w:rsidRPr="00000000">
              <w:rPr>
                <w:sz w:val="20"/>
                <w:szCs w:val="20"/>
                <w:rtl w:val="0"/>
              </w:rPr>
              <w:t xml:space="preserve">10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7F">
            <w:pPr>
              <w:pageBreakBefore w:val="0"/>
              <w:spacing w:line="240" w:lineRule="auto"/>
              <w:jc w:val="center"/>
              <w:rPr>
                <w:sz w:val="20"/>
                <w:szCs w:val="20"/>
              </w:rPr>
            </w:pPr>
            <w:r w:rsidDel="00000000" w:rsidR="00000000" w:rsidRPr="00000000">
              <w:rPr>
                <w:sz w:val="20"/>
                <w:szCs w:val="20"/>
                <w:rtl w:val="0"/>
              </w:rPr>
              <w:t xml:space="preserve">44</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80">
            <w:pPr>
              <w:pageBreakBefore w:val="0"/>
              <w:widowControl w:val="0"/>
              <w:spacing w:line="240" w:lineRule="auto"/>
              <w:jc w:val="center"/>
              <w:rPr>
                <w:sz w:val="20"/>
                <w:szCs w:val="20"/>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281">
            <w:pPr>
              <w:pageBreakBefore w:val="0"/>
              <w:widowControl w:val="0"/>
              <w:spacing w:line="240" w:lineRule="auto"/>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top"/>
          </w:tcPr>
          <w:p w:rsidR="00000000" w:rsidDel="00000000" w:rsidP="00000000" w:rsidRDefault="00000000" w:rsidRPr="00000000" w14:paraId="00000282">
            <w:pPr>
              <w:pageBreakBefore w:val="0"/>
              <w:spacing w:line="240" w:lineRule="auto"/>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83">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84">
            <w:pPr>
              <w:pageBreakBefore w:val="0"/>
              <w:widowControl w:val="0"/>
              <w:spacing w:line="240" w:lineRule="auto"/>
              <w:jc w:val="center"/>
              <w:rPr>
                <w:sz w:val="20"/>
                <w:szCs w:val="20"/>
              </w:rPr>
            </w:pPr>
            <w:r w:rsidDel="00000000" w:rsidR="00000000" w:rsidRPr="00000000">
              <w:rPr>
                <w:sz w:val="20"/>
                <w:szCs w:val="20"/>
                <w:rtl w:val="0"/>
              </w:rPr>
              <w:t xml:space="preserve">4</w:t>
            </w:r>
          </w:p>
        </w:tc>
        <w:tc>
          <w:tcPr>
            <w:tcMar>
              <w:top w:w="43.2" w:type="dxa"/>
              <w:left w:w="43.2" w:type="dxa"/>
              <w:bottom w:w="43.2" w:type="dxa"/>
              <w:right w:w="43.2" w:type="dxa"/>
            </w:tcMar>
            <w:vAlign w:val="top"/>
          </w:tcPr>
          <w:p w:rsidR="00000000" w:rsidDel="00000000" w:rsidP="00000000" w:rsidRDefault="00000000" w:rsidRPr="00000000" w14:paraId="00000285">
            <w:pPr>
              <w:pageBreakBefore w:val="0"/>
              <w:widowControl w:val="0"/>
              <w:spacing w:line="240" w:lineRule="auto"/>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top"/>
          </w:tcPr>
          <w:p w:rsidR="00000000" w:rsidDel="00000000" w:rsidP="00000000" w:rsidRDefault="00000000" w:rsidRPr="00000000" w14:paraId="00000286">
            <w:pPr>
              <w:pageBreakBefore w:val="0"/>
              <w:spacing w:line="240" w:lineRule="auto"/>
              <w:jc w:val="center"/>
              <w:rPr>
                <w:sz w:val="20"/>
                <w:szCs w:val="20"/>
              </w:rPr>
            </w:pPr>
            <w:r w:rsidDel="00000000" w:rsidR="00000000" w:rsidRPr="00000000">
              <w:rPr>
                <w:sz w:val="20"/>
                <w:szCs w:val="20"/>
                <w:rtl w:val="0"/>
              </w:rPr>
              <w:t xml:space="preserve">30 sec</w:t>
            </w:r>
          </w:p>
        </w:tc>
        <w:tc>
          <w:tcPr>
            <w:tcMar>
              <w:top w:w="43.2" w:type="dxa"/>
              <w:left w:w="43.2" w:type="dxa"/>
              <w:bottom w:w="43.2" w:type="dxa"/>
              <w:right w:w="43.2" w:type="dxa"/>
            </w:tcMar>
            <w:vAlign w:val="center"/>
          </w:tcPr>
          <w:p w:rsidR="00000000" w:rsidDel="00000000" w:rsidP="00000000" w:rsidRDefault="00000000" w:rsidRPr="00000000" w14:paraId="00000287">
            <w:pPr>
              <w:pageBreakBefore w:val="0"/>
              <w:widowControl w:val="0"/>
              <w:spacing w:line="240" w:lineRule="auto"/>
              <w:jc w:val="center"/>
              <w:rPr>
                <w:sz w:val="20"/>
                <w:szCs w:val="20"/>
              </w:rPr>
            </w:pPr>
            <w:r w:rsidDel="00000000" w:rsidR="00000000" w:rsidRPr="00000000">
              <w:rPr>
                <w:sz w:val="20"/>
                <w:szCs w:val="20"/>
                <w:rtl w:val="0"/>
              </w:rPr>
              <w:t xml:space="preserve">1</w:t>
            </w:r>
          </w:p>
        </w:tc>
      </w:tr>
    </w:tbl>
    <w:p w:rsidR="00000000" w:rsidDel="00000000" w:rsidP="00000000" w:rsidRDefault="00000000" w:rsidRPr="00000000" w14:paraId="00000288">
      <w:pPr>
        <w:pageBreakBefore w:val="0"/>
        <w:spacing w:after="0" w:line="276" w:lineRule="auto"/>
        <w:ind w:left="720" w:firstLine="0"/>
        <w:rPr>
          <w:i w:val="1"/>
          <w:sz w:val="20"/>
          <w:szCs w:val="20"/>
        </w:rPr>
      </w:pPr>
      <w:r w:rsidDel="00000000" w:rsidR="00000000" w:rsidRPr="00000000">
        <w:rPr>
          <w:sz w:val="20"/>
          <w:szCs w:val="20"/>
          <w:rtl w:val="0"/>
        </w:rPr>
        <w:t xml:space="preserve">*</w:t>
      </w:r>
      <w:r w:rsidDel="00000000" w:rsidR="00000000" w:rsidRPr="00000000">
        <w:rPr>
          <w:i w:val="1"/>
          <w:sz w:val="20"/>
          <w:szCs w:val="20"/>
          <w:rtl w:val="0"/>
        </w:rPr>
        <w:t xml:space="preserve"> This step should be the optical read step</w:t>
      </w:r>
    </w:p>
    <w:p w:rsidR="00000000" w:rsidDel="00000000" w:rsidP="00000000" w:rsidRDefault="00000000" w:rsidRPr="00000000" w14:paraId="00000289">
      <w:pPr>
        <w:pageBreakBefore w:val="0"/>
        <w:spacing w:after="0" w:line="276" w:lineRule="auto"/>
        <w:ind w:left="720" w:firstLine="0"/>
        <w:rPr>
          <w:i w:val="1"/>
          <w:sz w:val="20"/>
          <w:szCs w:val="20"/>
        </w:rPr>
      </w:pPr>
      <w:r w:rsidDel="00000000" w:rsidR="00000000" w:rsidRPr="00000000">
        <w:rPr>
          <w:i w:val="1"/>
          <w:sz w:val="20"/>
          <w:szCs w:val="20"/>
          <w:rtl w:val="0"/>
        </w:rPr>
        <w:t xml:space="preserve">** This step is only required for QuantStudio</w:t>
      </w:r>
      <w:r w:rsidDel="00000000" w:rsidR="00000000" w:rsidRPr="00000000">
        <w:rPr>
          <w:i w:val="1"/>
          <w:sz w:val="20"/>
          <w:szCs w:val="20"/>
          <w:vertAlign w:val="superscript"/>
          <w:rtl w:val="0"/>
        </w:rPr>
        <w:t xml:space="preserve">TM</w:t>
      </w:r>
      <w:r w:rsidDel="00000000" w:rsidR="00000000" w:rsidRPr="00000000">
        <w:rPr>
          <w:i w:val="1"/>
          <w:sz w:val="20"/>
          <w:szCs w:val="20"/>
          <w:rtl w:val="0"/>
        </w:rPr>
        <w:t xml:space="preserve"> 6 Flex</w:t>
      </w:r>
    </w:p>
    <w:p w:rsidR="00000000" w:rsidDel="00000000" w:rsidP="00000000" w:rsidRDefault="00000000" w:rsidRPr="00000000" w14:paraId="0000028A">
      <w:pPr>
        <w:pageBreakBefore w:val="0"/>
        <w:spacing w:after="0" w:line="276" w:lineRule="auto"/>
        <w:ind w:left="720" w:firstLine="0"/>
        <w:rPr>
          <w:i w:val="1"/>
        </w:rPr>
      </w:pPr>
      <w:r w:rsidDel="00000000" w:rsidR="00000000" w:rsidRPr="00000000">
        <w:rPr>
          <w:rtl w:val="0"/>
        </w:rPr>
      </w:r>
    </w:p>
    <w:p w:rsidR="00000000" w:rsidDel="00000000" w:rsidP="00000000" w:rsidRDefault="00000000" w:rsidRPr="00000000" w14:paraId="0000028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900" w:right="0" w:hanging="180"/>
        <w:jc w:val="left"/>
        <w:rPr>
          <w:b w:val="1"/>
        </w:rPr>
      </w:pPr>
      <w:r w:rsidDel="00000000" w:rsidR="00000000" w:rsidRPr="00000000">
        <w:rPr>
          <w:b w:val="1"/>
          <w:rtl w:val="0"/>
        </w:rPr>
        <w:t xml:space="preserve">Plate Setup</w:t>
      </w:r>
    </w:p>
    <w:p w:rsidR="00000000" w:rsidDel="00000000" w:rsidP="00000000" w:rsidRDefault="00000000" w:rsidRPr="00000000" w14:paraId="0000028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Targets</w:t>
      </w:r>
      <w:r w:rsidDel="00000000" w:rsidR="00000000" w:rsidRPr="00000000">
        <w:rPr>
          <w:rtl w:val="0"/>
        </w:rPr>
        <w:t xml:space="preserve">: FAM (N1) &amp; Cy5 (RP)</w:t>
      </w:r>
    </w:p>
    <w:p w:rsidR="00000000" w:rsidDel="00000000" w:rsidP="00000000" w:rsidRDefault="00000000" w:rsidRPr="00000000" w14:paraId="0000028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Quencher: None</w:t>
      </w:r>
    </w:p>
    <w:p w:rsidR="00000000" w:rsidDel="00000000" w:rsidP="00000000" w:rsidRDefault="00000000" w:rsidRPr="00000000" w14:paraId="0000028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200" w:before="0" w:line="276" w:lineRule="auto"/>
        <w:ind w:left="1260" w:right="0" w:hanging="180"/>
        <w:jc w:val="left"/>
      </w:pPr>
      <w:r w:rsidDel="00000000" w:rsidR="00000000" w:rsidRPr="00000000">
        <w:rPr>
          <w:rtl w:val="0"/>
        </w:rPr>
        <w:t xml:space="preserve">Passive Reference: ROX</w:t>
      </w:r>
      <w:r w:rsidDel="00000000" w:rsidR="00000000" w:rsidRPr="00000000">
        <w:rPr>
          <w:rtl w:val="0"/>
        </w:rPr>
      </w:r>
    </w:p>
    <w:p w:rsidR="00000000" w:rsidDel="00000000" w:rsidP="00000000" w:rsidRDefault="00000000" w:rsidRPr="00000000" w14:paraId="0000028F">
      <w:pPr>
        <w:pageBreakBefore w:val="0"/>
        <w:numPr>
          <w:ilvl w:val="0"/>
          <w:numId w:val="4"/>
        </w:numPr>
        <w:spacing w:line="276" w:lineRule="auto"/>
        <w:ind w:left="720" w:hanging="360"/>
      </w:pPr>
      <w:r w:rsidDel="00000000" w:rsidR="00000000" w:rsidRPr="00000000">
        <w:rPr>
          <w:rtl w:val="0"/>
        </w:rPr>
        <w:t xml:space="preserve">Once done setting up the template, go to “Actions” in the top right corner and hit “Save As”:</w:t>
      </w:r>
    </w:p>
    <w:p w:rsidR="00000000" w:rsidDel="00000000" w:rsidP="00000000" w:rsidRDefault="00000000" w:rsidRPr="00000000" w14:paraId="00000290">
      <w:pPr>
        <w:pageBreakBefore w:val="0"/>
        <w:numPr>
          <w:ilvl w:val="1"/>
          <w:numId w:val="10"/>
        </w:numPr>
        <w:spacing w:line="276" w:lineRule="auto"/>
        <w:ind w:left="1440" w:hanging="360"/>
      </w:pPr>
      <w:r w:rsidDel="00000000" w:rsidR="00000000" w:rsidRPr="00000000">
        <w:rPr>
          <w:rtl w:val="0"/>
        </w:rPr>
        <w:t xml:space="preserve">On Connect: Save to template folder.</w:t>
      </w:r>
    </w:p>
    <w:p w:rsidR="00000000" w:rsidDel="00000000" w:rsidP="00000000" w:rsidRDefault="00000000" w:rsidRPr="00000000" w14:paraId="00000291">
      <w:pPr>
        <w:pageBreakBefore w:val="0"/>
        <w:numPr>
          <w:ilvl w:val="1"/>
          <w:numId w:val="10"/>
        </w:numPr>
        <w:spacing w:line="276" w:lineRule="auto"/>
        <w:ind w:left="1440" w:hanging="360"/>
      </w:pPr>
      <w:r w:rsidDel="00000000" w:rsidR="00000000" w:rsidRPr="00000000">
        <w:rPr>
          <w:rtl w:val="0"/>
        </w:rPr>
        <w:t xml:space="preserve">Offline: Save to preferred location.</w:t>
      </w:r>
      <w:r w:rsidDel="00000000" w:rsidR="00000000" w:rsidRPr="00000000">
        <w:rPr>
          <w:rtl w:val="0"/>
        </w:rPr>
      </w:r>
    </w:p>
    <w:p w:rsidR="00000000" w:rsidDel="00000000" w:rsidP="00000000" w:rsidRDefault="00000000" w:rsidRPr="00000000" w14:paraId="00000292">
      <w:pPr>
        <w:pStyle w:val="Heading2"/>
        <w:pageBreakBefore w:val="0"/>
        <w:spacing w:after="200" w:before="200" w:lineRule="auto"/>
        <w:rPr>
          <w:vertAlign w:val="superscript"/>
        </w:rPr>
      </w:pPr>
      <w:bookmarkStart w:colFirst="0" w:colLast="0" w:name="_syk2tdqdhlu" w:id="36"/>
      <w:bookmarkEnd w:id="36"/>
      <w:r w:rsidDel="00000000" w:rsidR="00000000" w:rsidRPr="00000000">
        <w:rPr>
          <w:rtl w:val="0"/>
        </w:rPr>
        <w:t xml:space="preserve">Create the Template Run File on Bio-Rad CFX96 Touch</w:t>
      </w:r>
      <w:r w:rsidDel="00000000" w:rsidR="00000000" w:rsidRPr="00000000">
        <w:rPr>
          <w:vertAlign w:val="superscript"/>
          <w:rtl w:val="0"/>
        </w:rPr>
        <w:t xml:space="preserve">TM</w:t>
      </w:r>
    </w:p>
    <w:p w:rsidR="00000000" w:rsidDel="00000000" w:rsidP="00000000" w:rsidRDefault="00000000" w:rsidRPr="00000000" w14:paraId="00000293">
      <w:pPr>
        <w:pageBreakBefore w:val="0"/>
        <w:numPr>
          <w:ilvl w:val="0"/>
          <w:numId w:val="16"/>
        </w:numPr>
        <w:spacing w:line="276" w:lineRule="auto"/>
        <w:ind w:left="720" w:hanging="360"/>
      </w:pPr>
      <w:r w:rsidDel="00000000" w:rsidR="00000000" w:rsidRPr="00000000">
        <w:rPr>
          <w:rtl w:val="0"/>
        </w:rPr>
        <w:t xml:space="preserve">Launch the CFX96 Touch</w:t>
      </w:r>
      <w:r w:rsidDel="00000000" w:rsidR="00000000" w:rsidRPr="00000000">
        <w:rPr>
          <w:vertAlign w:val="superscript"/>
          <w:rtl w:val="0"/>
        </w:rPr>
        <w:t xml:space="preserve">TM</w:t>
      </w:r>
      <w:r w:rsidDel="00000000" w:rsidR="00000000" w:rsidRPr="00000000">
        <w:rPr>
          <w:rtl w:val="0"/>
        </w:rPr>
        <w:t xml:space="preserve"> software package.</w:t>
      </w:r>
    </w:p>
    <w:p w:rsidR="00000000" w:rsidDel="00000000" w:rsidP="00000000" w:rsidRDefault="00000000" w:rsidRPr="00000000" w14:paraId="00000294">
      <w:pPr>
        <w:pageBreakBefore w:val="0"/>
        <w:numPr>
          <w:ilvl w:val="0"/>
          <w:numId w:val="16"/>
        </w:numPr>
        <w:spacing w:line="276" w:lineRule="auto"/>
        <w:ind w:left="720" w:hanging="360"/>
      </w:pPr>
      <w:r w:rsidDel="00000000" w:rsidR="00000000" w:rsidRPr="00000000">
        <w:rPr>
          <w:rtl w:val="0"/>
        </w:rPr>
        <w:t xml:space="preserve">In the Startup Wizard pop-up window select the instrument “CFX96” from the drop down menu.</w:t>
      </w:r>
    </w:p>
    <w:p w:rsidR="00000000" w:rsidDel="00000000" w:rsidP="00000000" w:rsidRDefault="00000000" w:rsidRPr="00000000" w14:paraId="00000295">
      <w:pPr>
        <w:pageBreakBefore w:val="0"/>
        <w:numPr>
          <w:ilvl w:val="0"/>
          <w:numId w:val="16"/>
        </w:numPr>
        <w:spacing w:line="276" w:lineRule="auto"/>
        <w:ind w:left="720" w:hanging="360"/>
      </w:pPr>
      <w:r w:rsidDel="00000000" w:rsidR="00000000" w:rsidRPr="00000000">
        <w:rPr>
          <w:rtl w:val="0"/>
        </w:rPr>
        <w:t xml:space="preserve">Under “Select Run Type” press the “User-defined” button.</w:t>
      </w:r>
    </w:p>
    <w:p w:rsidR="00000000" w:rsidDel="00000000" w:rsidP="00000000" w:rsidRDefault="00000000" w:rsidRPr="00000000" w14:paraId="00000296">
      <w:pPr>
        <w:pageBreakBefore w:val="0"/>
        <w:numPr>
          <w:ilvl w:val="0"/>
          <w:numId w:val="16"/>
        </w:numPr>
        <w:spacing w:line="276" w:lineRule="auto"/>
        <w:ind w:left="720" w:hanging="360"/>
      </w:pPr>
      <w:r w:rsidDel="00000000" w:rsidR="00000000" w:rsidRPr="00000000">
        <w:rPr>
          <w:rtl w:val="0"/>
        </w:rPr>
        <w:t xml:space="preserve">Create a new thermocycler protocol by selecting “Create New” from the Run Setup window.</w:t>
      </w:r>
    </w:p>
    <w:p w:rsidR="00000000" w:rsidDel="00000000" w:rsidP="00000000" w:rsidRDefault="00000000" w:rsidRPr="00000000" w14:paraId="00000297">
      <w:pPr>
        <w:pageBreakBefore w:val="0"/>
        <w:numPr>
          <w:ilvl w:val="0"/>
          <w:numId w:val="16"/>
        </w:numPr>
        <w:spacing w:line="276" w:lineRule="auto"/>
        <w:ind w:left="720" w:hanging="360"/>
      </w:pPr>
      <w:r w:rsidDel="00000000" w:rsidR="00000000" w:rsidRPr="00000000">
        <w:rPr>
          <w:rtl w:val="0"/>
        </w:rPr>
        <w:t xml:space="preserve">Under Tools in the top left toolbar select “Run Time Calculator” and check “96 Wells-All Channels”.</w:t>
      </w:r>
    </w:p>
    <w:p w:rsidR="00000000" w:rsidDel="00000000" w:rsidP="00000000" w:rsidRDefault="00000000" w:rsidRPr="00000000" w14:paraId="00000298">
      <w:pPr>
        <w:pageBreakBefore w:val="0"/>
        <w:numPr>
          <w:ilvl w:val="0"/>
          <w:numId w:val="16"/>
        </w:numPr>
        <w:spacing w:line="276" w:lineRule="auto"/>
        <w:ind w:left="720" w:hanging="360"/>
      </w:pPr>
      <w:r w:rsidDel="00000000" w:rsidR="00000000" w:rsidRPr="00000000">
        <w:rPr>
          <w:rtl w:val="0"/>
        </w:rPr>
        <w:t xml:space="preserve">Make the following changes to the cycling conditions in the Protocol Editor: </w:t>
      </w:r>
    </w:p>
    <w:p w:rsidR="00000000" w:rsidDel="00000000" w:rsidP="00000000" w:rsidRDefault="00000000" w:rsidRPr="00000000" w14:paraId="0000029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Sample Volume to 20 µL</w:t>
      </w:r>
    </w:p>
    <w:p w:rsidR="00000000" w:rsidDel="00000000" w:rsidP="00000000" w:rsidRDefault="00000000" w:rsidRPr="00000000" w14:paraId="0000029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Lid Setting to 105°C</w:t>
      </w:r>
    </w:p>
    <w:p w:rsidR="00000000" w:rsidDel="00000000" w:rsidP="00000000" w:rsidRDefault="00000000" w:rsidRPr="00000000" w14:paraId="0000029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260" w:right="0" w:hanging="180"/>
        <w:jc w:val="left"/>
      </w:pPr>
      <w:r w:rsidDel="00000000" w:rsidR="00000000" w:rsidRPr="00000000">
        <w:rPr>
          <w:rtl w:val="0"/>
        </w:rPr>
        <w:t xml:space="preserve">Change cycles to be as shown below:</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pPr>
      <w:r w:rsidDel="00000000" w:rsidR="00000000" w:rsidRPr="00000000">
        <w:rPr>
          <w:rtl w:val="0"/>
        </w:rPr>
      </w:r>
    </w:p>
    <w:p w:rsidR="00000000" w:rsidDel="00000000" w:rsidP="00000000" w:rsidRDefault="00000000" w:rsidRPr="00000000" w14:paraId="0000029D">
      <w:pPr>
        <w:pStyle w:val="Heading3"/>
        <w:pageBreakBefore w:val="0"/>
        <w:spacing w:line="276" w:lineRule="auto"/>
        <w:ind w:left="1440" w:firstLine="0"/>
        <w:rPr>
          <w:i w:val="1"/>
          <w:color w:val="40505d"/>
        </w:rPr>
      </w:pPr>
      <w:bookmarkStart w:colFirst="0" w:colLast="0" w:name="_k5qtoufru4af" w:id="37"/>
      <w:bookmarkEnd w:id="37"/>
      <w:r w:rsidDel="00000000" w:rsidR="00000000" w:rsidRPr="00000000">
        <w:rPr>
          <w:b w:val="1"/>
          <w:rtl w:val="0"/>
        </w:rPr>
        <w:t xml:space="preserve">Table </w:t>
      </w:r>
      <w:r w:rsidDel="00000000" w:rsidR="00000000" w:rsidRPr="00000000">
        <w:rPr>
          <w:rtl w:val="0"/>
        </w:rPr>
        <w:t xml:space="preserve">9</w:t>
      </w:r>
      <w:r w:rsidDel="00000000" w:rsidR="00000000" w:rsidRPr="00000000">
        <w:rPr>
          <w:b w:val="1"/>
          <w:rtl w:val="0"/>
        </w:rPr>
        <w:t xml:space="preserve"> : Thermal cycling and plate read steps for the Bio-Rad CFX96 Touch</w:t>
      </w:r>
      <w:r w:rsidDel="00000000" w:rsidR="00000000" w:rsidRPr="00000000">
        <w:rPr>
          <w:b w:val="1"/>
          <w:vertAlign w:val="superscript"/>
          <w:rtl w:val="0"/>
        </w:rPr>
        <w:t xml:space="preserve">TM</w:t>
      </w:r>
      <w:r w:rsidDel="00000000" w:rsidR="00000000" w:rsidRPr="00000000">
        <w:rPr>
          <w:rtl w:val="0"/>
        </w:rPr>
      </w:r>
    </w:p>
    <w:tbl>
      <w:tblPr>
        <w:tblStyle w:val="Table13"/>
        <w:tblW w:w="6403.679999999999" w:type="dxa"/>
        <w:jc w:val="left"/>
        <w:tblInd w:w="1439.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4.4"/>
        <w:gridCol w:w="2024.6399999999999"/>
        <w:gridCol w:w="1769.76"/>
        <w:gridCol w:w="1334.88"/>
        <w:tblGridChange w:id="0">
          <w:tblGrid>
            <w:gridCol w:w="1274.4"/>
            <w:gridCol w:w="2024.6399999999999"/>
            <w:gridCol w:w="1769.76"/>
            <w:gridCol w:w="1334.88"/>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9E">
            <w:pPr>
              <w:pageBreakBefore w:val="0"/>
              <w:spacing w:line="240" w:lineRule="auto"/>
              <w:ind w:left="0" w:firstLine="0"/>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9F">
            <w:pPr>
              <w:pageBreakBefore w:val="0"/>
              <w:spacing w:line="240" w:lineRule="auto"/>
              <w:ind w:left="0" w:firstLine="0"/>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A0">
            <w:pPr>
              <w:pageBreakBefore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A1">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A2">
            <w:pPr>
              <w:pageBreakBefore w:val="0"/>
              <w:widowControl w:val="0"/>
              <w:spacing w:line="240" w:lineRule="auto"/>
              <w:ind w:left="-90" w:firstLine="0"/>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A3">
            <w:pPr>
              <w:pageBreakBefore w:val="0"/>
              <w:widowControl w:val="0"/>
              <w:spacing w:line="240" w:lineRule="auto"/>
              <w:ind w:left="-90" w:firstLine="0"/>
              <w:jc w:val="center"/>
              <w:rPr>
                <w:sz w:val="20"/>
                <w:szCs w:val="20"/>
              </w:rPr>
            </w:pPr>
            <w:r w:rsidDel="00000000" w:rsidR="00000000" w:rsidRPr="00000000">
              <w:rPr>
                <w:sz w:val="20"/>
                <w:szCs w:val="20"/>
                <w:rtl w:val="0"/>
              </w:rPr>
              <w:t xml:space="preserve">52° C</w:t>
            </w:r>
          </w:p>
        </w:tc>
        <w:tc>
          <w:tcPr>
            <w:tcMar>
              <w:top w:w="43.2" w:type="dxa"/>
              <w:left w:w="43.2" w:type="dxa"/>
              <w:bottom w:w="43.2" w:type="dxa"/>
              <w:right w:w="43.2" w:type="dxa"/>
            </w:tcMar>
            <w:vAlign w:val="center"/>
          </w:tcPr>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 min</w:t>
            </w:r>
          </w:p>
        </w:tc>
        <w:tc>
          <w:tcPr>
            <w:tcMar>
              <w:top w:w="43.2" w:type="dxa"/>
              <w:left w:w="43.2" w:type="dxa"/>
              <w:bottom w:w="43.2" w:type="dxa"/>
              <w:right w:w="43.2" w:type="dxa"/>
            </w:tcMar>
            <w:vAlign w:val="center"/>
          </w:tcPr>
          <w:p w:rsidR="00000000" w:rsidDel="00000000" w:rsidP="00000000" w:rsidRDefault="00000000" w:rsidRPr="00000000" w14:paraId="000002A5">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A6">
            <w:pPr>
              <w:pageBreakBefore w:val="0"/>
              <w:widowControl w:val="0"/>
              <w:spacing w:line="240" w:lineRule="auto"/>
              <w:ind w:left="-90" w:firstLine="0"/>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2A7">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 min</w:t>
            </w:r>
          </w:p>
        </w:tc>
        <w:tc>
          <w:tcPr>
            <w:tcMar>
              <w:top w:w="43.2" w:type="dxa"/>
              <w:left w:w="43.2" w:type="dxa"/>
              <w:bottom w:w="43.2" w:type="dxa"/>
              <w:right w:w="43.2" w:type="dxa"/>
            </w:tcMar>
            <w:vAlign w:val="center"/>
          </w:tcPr>
          <w:p w:rsidR="00000000" w:rsidDel="00000000" w:rsidP="00000000" w:rsidRDefault="00000000" w:rsidRPr="00000000" w14:paraId="000002A9">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AA">
            <w:pPr>
              <w:pageBreakBefore w:val="0"/>
              <w:widowControl w:val="0"/>
              <w:spacing w:line="240" w:lineRule="auto"/>
              <w:ind w:left="-90" w:firstLine="0"/>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2AB">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10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AD">
            <w:pPr>
              <w:pageBreakBefore w:val="0"/>
              <w:widowControl w:val="0"/>
              <w:spacing w:line="240" w:lineRule="auto"/>
              <w:jc w:val="center"/>
              <w:rPr>
                <w:sz w:val="20"/>
                <w:szCs w:val="20"/>
              </w:rPr>
            </w:pPr>
            <w:r w:rsidDel="00000000" w:rsidR="00000000" w:rsidRPr="00000000">
              <w:rPr>
                <w:sz w:val="20"/>
                <w:szCs w:val="20"/>
                <w:rtl w:val="0"/>
              </w:rPr>
              <w:t xml:space="preserve">44</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AE">
            <w:pPr>
              <w:pageBreakBefore w:val="0"/>
              <w:widowControl w:val="0"/>
              <w:spacing w:line="240" w:lineRule="auto"/>
              <w:jc w:val="center"/>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2AF">
            <w:pPr>
              <w:pageBreakBefore w:val="0"/>
              <w:widowControl w:val="0"/>
              <w:spacing w:line="240" w:lineRule="auto"/>
              <w:ind w:left="-90" w:firstLine="0"/>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center"/>
          </w:tcPr>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B1">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2B2">
      <w:pPr>
        <w:pageBreakBefore w:val="0"/>
        <w:spacing w:line="276" w:lineRule="auto"/>
        <w:ind w:left="1440" w:firstLine="0"/>
        <w:jc w:val="left"/>
        <w:rPr>
          <w:i w:val="1"/>
          <w:sz w:val="20"/>
          <w:szCs w:val="20"/>
        </w:rPr>
      </w:pPr>
      <w:r w:rsidDel="00000000" w:rsidR="00000000" w:rsidRPr="00000000">
        <w:rPr>
          <w:i w:val="1"/>
          <w:sz w:val="20"/>
          <w:szCs w:val="20"/>
          <w:rtl w:val="0"/>
        </w:rPr>
        <w:t xml:space="preserve">* This step should be the optical read step</w:t>
      </w:r>
    </w:p>
    <w:p w:rsidR="00000000" w:rsidDel="00000000" w:rsidP="00000000" w:rsidRDefault="00000000" w:rsidRPr="00000000" w14:paraId="000002B3">
      <w:pPr>
        <w:pageBreakBefore w:val="0"/>
        <w:spacing w:before="200" w:line="276" w:lineRule="auto"/>
        <w:ind w:left="720" w:hanging="360"/>
        <w:rPr/>
      </w:pPr>
      <w:r w:rsidDel="00000000" w:rsidR="00000000" w:rsidRPr="00000000">
        <w:rPr>
          <w:rtl w:val="0"/>
        </w:rPr>
        <w:t xml:space="preserve">7) Click “OK” to save the protocol as type Protocol File (*.prcl) and return to the Protocol tab in Run Setup.</w:t>
      </w:r>
    </w:p>
    <w:p w:rsidR="00000000" w:rsidDel="00000000" w:rsidP="00000000" w:rsidRDefault="00000000" w:rsidRPr="00000000" w14:paraId="000002B4">
      <w:pPr>
        <w:pStyle w:val="Heading2"/>
        <w:pageBreakBefore w:val="0"/>
        <w:spacing w:after="0" w:line="276" w:lineRule="auto"/>
        <w:rPr/>
      </w:pPr>
      <w:bookmarkStart w:colFirst="0" w:colLast="0" w:name="_89ilelnl5gdf" w:id="38"/>
      <w:bookmarkEnd w:id="38"/>
      <w:r w:rsidDel="00000000" w:rsidR="00000000" w:rsidRPr="00000000">
        <w:rPr>
          <w:rtl w:val="0"/>
        </w:rPr>
        <w:t xml:space="preserve">Create the Plate Layout Map</w:t>
      </w:r>
    </w:p>
    <w:p w:rsidR="00000000" w:rsidDel="00000000" w:rsidP="00000000" w:rsidRDefault="00000000" w:rsidRPr="00000000" w14:paraId="000002B5">
      <w:pPr>
        <w:pStyle w:val="Heading4"/>
        <w:pageBreakBefore w:val="0"/>
        <w:rPr/>
      </w:pPr>
      <w:bookmarkStart w:colFirst="0" w:colLast="0" w:name="_svwhzqgw6wre" w:id="39"/>
      <w:bookmarkEnd w:id="39"/>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 or 7 Pro Option 2: Sample Name Input</w:t>
      </w:r>
    </w:p>
    <w:p w:rsidR="00000000" w:rsidDel="00000000" w:rsidP="00000000" w:rsidRDefault="00000000" w:rsidRPr="00000000" w14:paraId="000002B6">
      <w:pPr>
        <w:pageBreakBefore w:val="0"/>
        <w:spacing w:line="276" w:lineRule="auto"/>
        <w:ind w:left="0" w:firstLine="0"/>
        <w:rPr/>
      </w:pPr>
      <w:r w:rsidDel="00000000" w:rsidR="00000000" w:rsidRPr="00000000">
        <w:rPr>
          <w:rtl w:val="0"/>
        </w:rPr>
        <w:t xml:space="preserve">For this option, sample names (i.e. specimen IDs) are directly input into the instrument software prior to starting the run.</w:t>
      </w:r>
    </w:p>
    <w:p w:rsidR="00000000" w:rsidDel="00000000" w:rsidP="00000000" w:rsidRDefault="00000000" w:rsidRPr="00000000" w14:paraId="000002B7">
      <w:pPr>
        <w:pageBreakBefore w:val="0"/>
        <w:numPr>
          <w:ilvl w:val="0"/>
          <w:numId w:val="5"/>
        </w:numPr>
        <w:spacing w:line="276" w:lineRule="auto"/>
        <w:ind w:left="720" w:hanging="360"/>
      </w:pPr>
      <w:r w:rsidDel="00000000" w:rsidR="00000000" w:rsidRPr="00000000">
        <w:rPr>
          <w:rtl w:val="0"/>
        </w:rPr>
        <w:t xml:space="preserve">Open template in Design and Analysis app and go to the “Plate Setup” tab.</w:t>
      </w:r>
    </w:p>
    <w:p w:rsidR="00000000" w:rsidDel="00000000" w:rsidP="00000000" w:rsidRDefault="00000000" w:rsidRPr="00000000" w14:paraId="000002B8">
      <w:pPr>
        <w:pageBreakBefore w:val="0"/>
        <w:numPr>
          <w:ilvl w:val="0"/>
          <w:numId w:val="5"/>
        </w:numPr>
        <w:spacing w:line="276" w:lineRule="auto"/>
        <w:ind w:left="720" w:hanging="360"/>
      </w:pPr>
      <w:r w:rsidDel="00000000" w:rsidR="00000000" w:rsidRPr="00000000">
        <w:rPr>
          <w:rtl w:val="0"/>
        </w:rPr>
        <w:t xml:space="preserve">On the right side of the screen ensure the “Samples” tab is highlighted and press the addition icon to add the number of samples being tested. </w:t>
      </w:r>
    </w:p>
    <w:p w:rsidR="00000000" w:rsidDel="00000000" w:rsidP="00000000" w:rsidRDefault="00000000" w:rsidRPr="00000000" w14:paraId="000002B9">
      <w:pPr>
        <w:pageBreakBefore w:val="0"/>
        <w:numPr>
          <w:ilvl w:val="0"/>
          <w:numId w:val="5"/>
        </w:numPr>
        <w:spacing w:line="276" w:lineRule="auto"/>
        <w:ind w:left="720" w:hanging="360"/>
      </w:pPr>
      <w:r w:rsidDel="00000000" w:rsidR="00000000" w:rsidRPr="00000000">
        <w:rPr>
          <w:rtl w:val="0"/>
        </w:rPr>
        <w:t xml:space="preserve">Click on the “Sample 1” box to rename the sample.</w:t>
      </w:r>
    </w:p>
    <w:p w:rsidR="00000000" w:rsidDel="00000000" w:rsidP="00000000" w:rsidRDefault="00000000" w:rsidRPr="00000000" w14:paraId="000002BA">
      <w:pPr>
        <w:pageBreakBefore w:val="0"/>
        <w:numPr>
          <w:ilvl w:val="1"/>
          <w:numId w:val="5"/>
        </w:numPr>
        <w:spacing w:line="276" w:lineRule="auto"/>
        <w:ind w:left="1440" w:hanging="360"/>
      </w:pPr>
      <w:r w:rsidDel="00000000" w:rsidR="00000000" w:rsidRPr="00000000">
        <w:rPr>
          <w:rtl w:val="0"/>
        </w:rPr>
        <w:t xml:space="preserve">Repeat this step for all subsequent samples being entered.</w:t>
      </w:r>
    </w:p>
    <w:p w:rsidR="00000000" w:rsidDel="00000000" w:rsidP="00000000" w:rsidRDefault="00000000" w:rsidRPr="00000000" w14:paraId="000002BB">
      <w:pPr>
        <w:pageBreakBefore w:val="0"/>
        <w:numPr>
          <w:ilvl w:val="0"/>
          <w:numId w:val="5"/>
        </w:numPr>
        <w:spacing w:line="276" w:lineRule="auto"/>
        <w:ind w:left="720" w:hanging="360"/>
      </w:pPr>
      <w:r w:rsidDel="00000000" w:rsidR="00000000" w:rsidRPr="00000000">
        <w:rPr>
          <w:rtl w:val="0"/>
        </w:rPr>
        <w:t xml:space="preserve">Click the well located in the plate map then check the box next to the sample name from the right side bar to associate the name to the well.</w:t>
      </w:r>
    </w:p>
    <w:p w:rsidR="00000000" w:rsidDel="00000000" w:rsidP="00000000" w:rsidRDefault="00000000" w:rsidRPr="00000000" w14:paraId="000002BC">
      <w:pPr>
        <w:pageBreakBefore w:val="0"/>
        <w:numPr>
          <w:ilvl w:val="1"/>
          <w:numId w:val="5"/>
        </w:numPr>
        <w:spacing w:line="276" w:lineRule="auto"/>
        <w:ind w:left="1440" w:hanging="360"/>
      </w:pPr>
      <w:r w:rsidDel="00000000" w:rsidR="00000000" w:rsidRPr="00000000">
        <w:rPr>
          <w:rtl w:val="0"/>
        </w:rPr>
        <w:t xml:space="preserve">There is also the option to highlight the well location in the plate map and click on the “Enter sample” box. Enter the sample ID and press tab to continue to the next well in the plate map. This will automatically load the sample name into the sidebar.</w:t>
      </w:r>
    </w:p>
    <w:p w:rsidR="00000000" w:rsidDel="00000000" w:rsidP="00000000" w:rsidRDefault="00000000" w:rsidRPr="00000000" w14:paraId="000002BD">
      <w:pPr>
        <w:pageBreakBefore w:val="0"/>
        <w:numPr>
          <w:ilvl w:val="0"/>
          <w:numId w:val="5"/>
        </w:numPr>
        <w:spacing w:line="276" w:lineRule="auto"/>
        <w:ind w:left="720" w:hanging="360"/>
      </w:pPr>
      <w:r w:rsidDel="00000000" w:rsidR="00000000" w:rsidRPr="00000000">
        <w:rPr>
          <w:rtl w:val="0"/>
        </w:rPr>
        <w:t xml:space="preserve">Once the sample names have been entered, the wells may be highlighted by left clicking the mouse over the starting well and dragging the mouse across all wells associated in run. The targets are then chosen by clicking the check boxes next to each target in the sidebar.</w:t>
      </w:r>
    </w:p>
    <w:p w:rsidR="00000000" w:rsidDel="00000000" w:rsidP="00000000" w:rsidRDefault="00000000" w:rsidRPr="00000000" w14:paraId="000002BE">
      <w:pPr>
        <w:pageBreakBefore w:val="0"/>
        <w:numPr>
          <w:ilvl w:val="1"/>
          <w:numId w:val="5"/>
        </w:numPr>
        <w:spacing w:line="276" w:lineRule="auto"/>
        <w:ind w:left="1440" w:hanging="360"/>
      </w:pPr>
      <w:r w:rsidDel="00000000" w:rsidR="00000000" w:rsidRPr="00000000">
        <w:rPr>
          <w:rtl w:val="0"/>
        </w:rPr>
        <w:t xml:space="preserve">FAM &amp; Cy5 targets should be chosen and named “N1” and “RP” respectively.</w:t>
      </w:r>
    </w:p>
    <w:p w:rsidR="00000000" w:rsidDel="00000000" w:rsidP="00000000" w:rsidRDefault="00000000" w:rsidRPr="00000000" w14:paraId="000002BF">
      <w:pPr>
        <w:pageBreakBefore w:val="0"/>
        <w:numPr>
          <w:ilvl w:val="0"/>
          <w:numId w:val="5"/>
        </w:numPr>
        <w:spacing w:line="276" w:lineRule="auto"/>
        <w:ind w:left="720" w:hanging="360"/>
      </w:pPr>
      <w:r w:rsidDel="00000000" w:rsidR="00000000" w:rsidRPr="00000000">
        <w:rPr>
          <w:rtl w:val="0"/>
        </w:rPr>
        <w:t xml:space="preserve">Once done setting up the template, go to “Actions” in the top right corner and hit “Save As,” a pop-up window will appear directing the user to title the file according to information pertaining to the sample run.</w:t>
      </w:r>
    </w:p>
    <w:p w:rsidR="00000000" w:rsidDel="00000000" w:rsidP="00000000" w:rsidRDefault="00000000" w:rsidRPr="00000000" w14:paraId="000002C0">
      <w:pPr>
        <w:pageBreakBefore w:val="0"/>
        <w:numPr>
          <w:ilvl w:val="1"/>
          <w:numId w:val="5"/>
        </w:numPr>
        <w:spacing w:line="276" w:lineRule="auto"/>
        <w:ind w:left="1440" w:hanging="360"/>
      </w:pPr>
      <w:r w:rsidDel="00000000" w:rsidR="00000000" w:rsidRPr="00000000">
        <w:rPr>
          <w:rtl w:val="0"/>
        </w:rPr>
        <w:t xml:space="preserve">Connect: Save to the desired folder</w:t>
      </w:r>
      <w:r w:rsidDel="00000000" w:rsidR="00000000" w:rsidRPr="00000000">
        <w:rPr>
          <w:rtl w:val="0"/>
        </w:rPr>
        <w:t xml:space="preserve"> (only applicable for 7 Pro).</w:t>
      </w:r>
    </w:p>
    <w:p w:rsidR="00000000" w:rsidDel="00000000" w:rsidP="00000000" w:rsidRDefault="00000000" w:rsidRPr="00000000" w14:paraId="000002C1">
      <w:pPr>
        <w:pageBreakBefore w:val="0"/>
        <w:numPr>
          <w:ilvl w:val="1"/>
          <w:numId w:val="5"/>
        </w:numPr>
        <w:spacing w:line="276" w:lineRule="auto"/>
        <w:ind w:left="1440" w:hanging="360"/>
      </w:pPr>
      <w:r w:rsidDel="00000000" w:rsidR="00000000" w:rsidRPr="00000000">
        <w:rPr>
          <w:rtl w:val="0"/>
        </w:rPr>
        <w:t xml:space="preserve">Offline: Save to a USB that is inserted into the computer.</w:t>
      </w:r>
    </w:p>
    <w:p w:rsidR="00000000" w:rsidDel="00000000" w:rsidP="00000000" w:rsidRDefault="00000000" w:rsidRPr="00000000" w14:paraId="000002C2">
      <w:pPr>
        <w:pageBreakBefore w:val="0"/>
        <w:numPr>
          <w:ilvl w:val="0"/>
          <w:numId w:val="5"/>
        </w:numPr>
        <w:spacing w:line="276" w:lineRule="auto"/>
        <w:ind w:left="720" w:hanging="360"/>
      </w:pPr>
      <w:r w:rsidDel="00000000" w:rsidR="00000000" w:rsidRPr="00000000">
        <w:rPr>
          <w:rtl w:val="0"/>
        </w:rPr>
        <w:t xml:space="preserve">Use your plate layout to load your samples and controls after preparing the amplification reaction mix.</w:t>
      </w:r>
    </w:p>
    <w:p w:rsidR="00000000" w:rsidDel="00000000" w:rsidP="00000000" w:rsidRDefault="00000000" w:rsidRPr="00000000" w14:paraId="000002C3">
      <w:pPr>
        <w:pStyle w:val="Heading4"/>
        <w:pageBreakBefore w:val="0"/>
        <w:spacing w:after="200" w:lineRule="auto"/>
        <w:rPr/>
      </w:pPr>
      <w:bookmarkStart w:colFirst="0" w:colLast="0" w:name="_wb9cffg96wyg" w:id="40"/>
      <w:bookmarkEnd w:id="40"/>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6 Flex or 7 Pro Option 2: Lookup Based on Well Position</w:t>
      </w:r>
    </w:p>
    <w:p w:rsidR="00000000" w:rsidDel="00000000" w:rsidP="00000000" w:rsidRDefault="00000000" w:rsidRPr="00000000" w14:paraId="000002C4">
      <w:pPr>
        <w:pageBreakBefore w:val="0"/>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p>
    <w:p w:rsidR="00000000" w:rsidDel="00000000" w:rsidP="00000000" w:rsidRDefault="00000000" w:rsidRPr="00000000" w14:paraId="000002C5">
      <w:pPr>
        <w:pageBreakBefore w:val="0"/>
        <w:numPr>
          <w:ilvl w:val="0"/>
          <w:numId w:val="14"/>
        </w:numPr>
        <w:ind w:left="720" w:hanging="360"/>
        <w:rPr>
          <w:rFonts w:ascii="Poppins" w:cs="Poppins" w:eastAsia="Poppins" w:hAnsi="Poppins"/>
          <w:color w:val="000000"/>
        </w:rPr>
      </w:pPr>
      <w:r w:rsidDel="00000000" w:rsidR="00000000" w:rsidRPr="00000000">
        <w:rPr>
          <w:rtl w:val="0"/>
        </w:rPr>
        <w:t xml:space="preserve">Open the template in the Design and Analysis app and go to the “Plate Setup” tab.</w:t>
      </w:r>
    </w:p>
    <w:p w:rsidR="00000000" w:rsidDel="00000000" w:rsidP="00000000" w:rsidRDefault="00000000" w:rsidRPr="00000000" w14:paraId="000002C6">
      <w:pPr>
        <w:pageBreakBefore w:val="0"/>
        <w:numPr>
          <w:ilvl w:val="0"/>
          <w:numId w:val="14"/>
        </w:numPr>
        <w:ind w:left="720" w:hanging="360"/>
        <w:rPr>
          <w:rFonts w:ascii="Poppins" w:cs="Poppins" w:eastAsia="Poppins" w:hAnsi="Poppins"/>
          <w:color w:val="000000"/>
        </w:rPr>
      </w:pPr>
      <w:r w:rsidDel="00000000" w:rsidR="00000000" w:rsidRPr="00000000">
        <w:rPr>
          <w:rtl w:val="0"/>
        </w:rPr>
        <w:t xml:space="preserve">Highlight the entire plate and add 1 sample to all wells, with the same sample name in every well.</w:t>
      </w:r>
    </w:p>
    <w:p w:rsidR="00000000" w:rsidDel="00000000" w:rsidP="00000000" w:rsidRDefault="00000000" w:rsidRPr="00000000" w14:paraId="000002C7">
      <w:pPr>
        <w:pageBreakBefore w:val="0"/>
        <w:numPr>
          <w:ilvl w:val="0"/>
          <w:numId w:val="14"/>
        </w:numPr>
        <w:ind w:left="720" w:hanging="360"/>
        <w:rPr>
          <w:rFonts w:ascii="Poppins" w:cs="Poppins" w:eastAsia="Poppins" w:hAnsi="Poppins"/>
          <w:color w:val="000000"/>
        </w:rPr>
      </w:pPr>
      <w:r w:rsidDel="00000000" w:rsidR="00000000" w:rsidRPr="00000000">
        <w:rPr>
          <w:rtl w:val="0"/>
        </w:rPr>
        <w:t xml:space="preserve">Once the sample name has been entered, the targets are chosen by clicking the check boxes next to each target in the sidebar.</w:t>
      </w:r>
    </w:p>
    <w:p w:rsidR="00000000" w:rsidDel="00000000" w:rsidP="00000000" w:rsidRDefault="00000000" w:rsidRPr="00000000" w14:paraId="000002C8">
      <w:pPr>
        <w:pageBreakBefore w:val="0"/>
        <w:numPr>
          <w:ilvl w:val="1"/>
          <w:numId w:val="14"/>
        </w:numPr>
        <w:ind w:left="1440" w:hanging="360"/>
        <w:rPr>
          <w:rFonts w:ascii="Poppins" w:cs="Poppins" w:eastAsia="Poppins" w:hAnsi="Poppins"/>
          <w:color w:val="000000"/>
        </w:rPr>
      </w:pPr>
      <w:r w:rsidDel="00000000" w:rsidR="00000000" w:rsidRPr="00000000">
        <w:rPr>
          <w:rtl w:val="0"/>
        </w:rPr>
        <w:t xml:space="preserve">FAM &amp; Cy5 targets should be chosen and named “N1” and “RP” respectively.</w:t>
      </w:r>
    </w:p>
    <w:p w:rsidR="00000000" w:rsidDel="00000000" w:rsidP="00000000" w:rsidRDefault="00000000" w:rsidRPr="00000000" w14:paraId="000002C9">
      <w:pPr>
        <w:pageBreakBefore w:val="0"/>
        <w:numPr>
          <w:ilvl w:val="0"/>
          <w:numId w:val="14"/>
        </w:numPr>
        <w:ind w:left="720" w:hanging="360"/>
        <w:rPr>
          <w:rFonts w:ascii="Poppins" w:cs="Poppins" w:eastAsia="Poppins" w:hAnsi="Poppins"/>
          <w:color w:val="000000"/>
        </w:rPr>
      </w:pPr>
      <w:r w:rsidDel="00000000" w:rsidR="00000000" w:rsidRPr="00000000">
        <w:rPr>
          <w:rtl w:val="0"/>
        </w:rPr>
        <w:t xml:space="preserve">Go to “Actions” in the top right corner and hit “Save As” and name the T</w:t>
      </w:r>
      <w:r w:rsidDel="00000000" w:rsidR="00000000" w:rsidRPr="00000000">
        <w:rPr>
          <w:rtl w:val="0"/>
        </w:rPr>
        <w:t xml:space="preserve">emplate</w:t>
      </w:r>
      <w:r w:rsidDel="00000000" w:rsidR="00000000" w:rsidRPr="00000000">
        <w:rPr>
          <w:rtl w:val="0"/>
        </w:rPr>
        <w:t xml:space="preserve"> Run File as desired and the software will automatically save as a .edt file.</w:t>
      </w:r>
    </w:p>
    <w:p w:rsidR="00000000" w:rsidDel="00000000" w:rsidP="00000000" w:rsidRDefault="00000000" w:rsidRPr="00000000" w14:paraId="000002CA">
      <w:pPr>
        <w:pageBreakBefore w:val="0"/>
        <w:numPr>
          <w:ilvl w:val="1"/>
          <w:numId w:val="14"/>
        </w:numPr>
        <w:ind w:left="1440" w:hanging="360"/>
        <w:rPr>
          <w:rFonts w:ascii="Poppins" w:cs="Poppins" w:eastAsia="Poppins" w:hAnsi="Poppins"/>
          <w:color w:val="000000"/>
        </w:rPr>
      </w:pPr>
      <w:r w:rsidDel="00000000" w:rsidR="00000000" w:rsidRPr="00000000">
        <w:rPr>
          <w:rtl w:val="0"/>
        </w:rPr>
        <w:t xml:space="preserve">Connect: Save to desired location (only applicable for QuantStudio 7 Pro).</w:t>
      </w:r>
    </w:p>
    <w:p w:rsidR="00000000" w:rsidDel="00000000" w:rsidP="00000000" w:rsidRDefault="00000000" w:rsidRPr="00000000" w14:paraId="000002CB">
      <w:pPr>
        <w:pageBreakBefore w:val="0"/>
        <w:numPr>
          <w:ilvl w:val="1"/>
          <w:numId w:val="14"/>
        </w:numPr>
        <w:ind w:left="1440" w:hanging="360"/>
        <w:rPr>
          <w:rFonts w:ascii="Poppins" w:cs="Poppins" w:eastAsia="Poppins" w:hAnsi="Poppins"/>
          <w:color w:val="000000"/>
        </w:rPr>
      </w:pPr>
      <w:r w:rsidDel="00000000" w:rsidR="00000000" w:rsidRPr="00000000">
        <w:rPr>
          <w:rtl w:val="0"/>
        </w:rPr>
        <w:t xml:space="preserve">Offline: Save to a USB that is inserted into the computer.</w:t>
      </w:r>
    </w:p>
    <w:p w:rsidR="00000000" w:rsidDel="00000000" w:rsidP="00000000" w:rsidRDefault="00000000" w:rsidRPr="00000000" w14:paraId="000002CC">
      <w:pPr>
        <w:pStyle w:val="Heading4"/>
        <w:pageBreakBefore w:val="0"/>
        <w:spacing w:after="200" w:before="200" w:lineRule="auto"/>
        <w:rPr>
          <w:rFonts w:ascii="Poppins" w:cs="Poppins" w:eastAsia="Poppins" w:hAnsi="Poppins"/>
          <w:color w:val="000000"/>
        </w:rPr>
      </w:pPr>
      <w:bookmarkStart w:colFirst="0" w:colLast="0" w:name="_zgy3i7arlrxp" w:id="41"/>
      <w:bookmarkEnd w:id="41"/>
      <w:r w:rsidDel="00000000" w:rsidR="00000000" w:rsidRPr="00000000">
        <w:rPr>
          <w:rFonts w:ascii="Poppins" w:cs="Poppins" w:eastAsia="Poppins" w:hAnsi="Poppins"/>
          <w:color w:val="000000"/>
          <w:rtl w:val="0"/>
        </w:rPr>
        <w:t xml:space="preserve">This process only needs to be done once – all subsequent runs can use the same Template Run File. </w:t>
      </w:r>
    </w:p>
    <w:p w:rsidR="00000000" w:rsidDel="00000000" w:rsidP="00000000" w:rsidRDefault="00000000" w:rsidRPr="00000000" w14:paraId="000002CD">
      <w:pPr>
        <w:pStyle w:val="Heading4"/>
        <w:pageBreakBefore w:val="0"/>
        <w:spacing w:after="200" w:before="200" w:lineRule="auto"/>
        <w:rPr/>
      </w:pPr>
      <w:bookmarkStart w:colFirst="0" w:colLast="0" w:name="_ko88qrdgx8pe" w:id="42"/>
      <w:bookmarkEnd w:id="42"/>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w:t>
      </w:r>
    </w:p>
    <w:p w:rsidR="00000000" w:rsidDel="00000000" w:rsidP="00000000" w:rsidRDefault="00000000" w:rsidRPr="00000000" w14:paraId="000002CE">
      <w:pPr>
        <w:pageBreakBefore w:val="0"/>
        <w:numPr>
          <w:ilvl w:val="0"/>
          <w:numId w:val="24"/>
        </w:numPr>
        <w:spacing w:line="276" w:lineRule="auto"/>
        <w:ind w:left="720" w:hanging="360"/>
      </w:pPr>
      <w:r w:rsidDel="00000000" w:rsidR="00000000" w:rsidRPr="00000000">
        <w:rPr>
          <w:rtl w:val="0"/>
        </w:rPr>
        <w:t xml:space="preserve">Launch the CFX96</w:t>
      </w:r>
      <w:r w:rsidDel="00000000" w:rsidR="00000000" w:rsidRPr="00000000">
        <w:rPr>
          <w:vertAlign w:val="superscript"/>
          <w:rtl w:val="0"/>
        </w:rPr>
        <w:t xml:space="preserve"> </w:t>
      </w:r>
      <w:r w:rsidDel="00000000" w:rsidR="00000000" w:rsidRPr="00000000">
        <w:rPr>
          <w:rtl w:val="0"/>
        </w:rPr>
        <w:t xml:space="preserve">Touch</w:t>
      </w:r>
      <w:r w:rsidDel="00000000" w:rsidR="00000000" w:rsidRPr="00000000">
        <w:rPr>
          <w:vertAlign w:val="superscript"/>
          <w:rtl w:val="0"/>
        </w:rPr>
        <w:t xml:space="preserve">TM</w:t>
      </w:r>
      <w:r w:rsidDel="00000000" w:rsidR="00000000" w:rsidRPr="00000000">
        <w:rPr>
          <w:rtl w:val="0"/>
        </w:rPr>
        <w:t xml:space="preserve"> software package and open the correct protocol template.</w:t>
      </w:r>
    </w:p>
    <w:p w:rsidR="00000000" w:rsidDel="00000000" w:rsidP="00000000" w:rsidRDefault="00000000" w:rsidRPr="00000000" w14:paraId="000002CF">
      <w:pPr>
        <w:pageBreakBefore w:val="0"/>
        <w:numPr>
          <w:ilvl w:val="0"/>
          <w:numId w:val="24"/>
        </w:numPr>
        <w:spacing w:line="276" w:lineRule="auto"/>
        <w:ind w:left="720" w:hanging="360"/>
      </w:pPr>
      <w:r w:rsidDel="00000000" w:rsidR="00000000" w:rsidRPr="00000000">
        <w:rPr>
          <w:rtl w:val="0"/>
        </w:rPr>
        <w:t xml:space="preserve">Review the details of the protocol. If correct, click “Next” to proceed to the Plate tab.</w:t>
      </w:r>
    </w:p>
    <w:p w:rsidR="00000000" w:rsidDel="00000000" w:rsidP="00000000" w:rsidRDefault="00000000" w:rsidRPr="00000000" w14:paraId="000002D0">
      <w:pPr>
        <w:pageBreakBefore w:val="0"/>
        <w:numPr>
          <w:ilvl w:val="0"/>
          <w:numId w:val="24"/>
        </w:numPr>
        <w:spacing w:line="276" w:lineRule="auto"/>
        <w:ind w:left="720" w:hanging="360"/>
      </w:pPr>
      <w:r w:rsidDel="00000000" w:rsidR="00000000" w:rsidRPr="00000000">
        <w:rPr>
          <w:rtl w:val="0"/>
        </w:rPr>
        <w:t xml:space="preserve">On the Plate tab, click “Create New” and the Plate Editor appears. </w:t>
      </w:r>
    </w:p>
    <w:p w:rsidR="00000000" w:rsidDel="00000000" w:rsidP="00000000" w:rsidRDefault="00000000" w:rsidRPr="00000000" w14:paraId="000002D1">
      <w:pPr>
        <w:pageBreakBefore w:val="0"/>
        <w:numPr>
          <w:ilvl w:val="0"/>
          <w:numId w:val="24"/>
        </w:numPr>
        <w:spacing w:line="276" w:lineRule="auto"/>
        <w:ind w:left="720" w:hanging="360"/>
      </w:pPr>
      <w:r w:rsidDel="00000000" w:rsidR="00000000" w:rsidRPr="00000000">
        <w:rPr>
          <w:rtl w:val="0"/>
        </w:rPr>
        <w:t xml:space="preserve">Use the Plate Editor to create a new plate.</w:t>
      </w:r>
    </w:p>
    <w:p w:rsidR="00000000" w:rsidDel="00000000" w:rsidP="00000000" w:rsidRDefault="00000000" w:rsidRPr="00000000" w14:paraId="000002D2">
      <w:pPr>
        <w:pageBreakBefore w:val="0"/>
        <w:numPr>
          <w:ilvl w:val="0"/>
          <w:numId w:val="24"/>
        </w:numPr>
        <w:spacing w:line="276" w:lineRule="auto"/>
        <w:ind w:left="720" w:hanging="360"/>
      </w:pPr>
      <w:r w:rsidDel="00000000" w:rsidR="00000000" w:rsidRPr="00000000">
        <w:rPr>
          <w:rtl w:val="0"/>
        </w:rPr>
        <w:t xml:space="preserve">To ensure the correct plate size is selected, go to “Settings &gt; Plate Size” and check that 96-well or 384-well is selected from the drop-down menu.</w:t>
      </w:r>
    </w:p>
    <w:p w:rsidR="00000000" w:rsidDel="00000000" w:rsidP="00000000" w:rsidRDefault="00000000" w:rsidRPr="00000000" w14:paraId="000002D3">
      <w:pPr>
        <w:pageBreakBefore w:val="0"/>
        <w:numPr>
          <w:ilvl w:val="1"/>
          <w:numId w:val="24"/>
        </w:numPr>
        <w:spacing w:line="276" w:lineRule="auto"/>
        <w:ind w:left="1440" w:hanging="360"/>
      </w:pPr>
      <w:r w:rsidDel="00000000" w:rsidR="00000000" w:rsidRPr="00000000">
        <w:rPr>
          <w:rtl w:val="0"/>
        </w:rPr>
        <w:t xml:space="preserve">The plate size selected must correspond to the block size of the instrument being used. </w:t>
      </w:r>
    </w:p>
    <w:p w:rsidR="00000000" w:rsidDel="00000000" w:rsidP="00000000" w:rsidRDefault="00000000" w:rsidRPr="00000000" w14:paraId="000002D4">
      <w:pPr>
        <w:pageBreakBefore w:val="0"/>
        <w:numPr>
          <w:ilvl w:val="0"/>
          <w:numId w:val="24"/>
        </w:numPr>
        <w:spacing w:line="276" w:lineRule="auto"/>
        <w:ind w:left="720" w:hanging="360"/>
      </w:pPr>
      <w:r w:rsidDel="00000000" w:rsidR="00000000" w:rsidRPr="00000000">
        <w:rPr>
          <w:rtl w:val="0"/>
        </w:rPr>
        <w:t xml:space="preserve">To set the plate type, select” Settings &gt; Plate Type” and select “BR Clear” or “BR White” from the drop-down menu.</w:t>
      </w:r>
    </w:p>
    <w:p w:rsidR="00000000" w:rsidDel="00000000" w:rsidP="00000000" w:rsidRDefault="00000000" w:rsidRPr="00000000" w14:paraId="000002D5">
      <w:pPr>
        <w:pageBreakBefore w:val="0"/>
        <w:numPr>
          <w:ilvl w:val="1"/>
          <w:numId w:val="24"/>
        </w:numPr>
        <w:spacing w:line="276" w:lineRule="auto"/>
        <w:ind w:left="1440" w:hanging="360"/>
      </w:pPr>
      <w:r w:rsidDel="00000000" w:rsidR="00000000" w:rsidRPr="00000000">
        <w:rPr>
          <w:rtl w:val="0"/>
        </w:rPr>
        <w:t xml:space="preserve">The plate type selected should match the plate type used in the run.</w:t>
      </w:r>
    </w:p>
    <w:p w:rsidR="00000000" w:rsidDel="00000000" w:rsidP="00000000" w:rsidRDefault="00000000" w:rsidRPr="00000000" w14:paraId="000002D6">
      <w:pPr>
        <w:pageBreakBefore w:val="0"/>
        <w:numPr>
          <w:ilvl w:val="0"/>
          <w:numId w:val="24"/>
        </w:numPr>
        <w:spacing w:line="276" w:lineRule="auto"/>
        <w:ind w:left="720" w:hanging="360"/>
      </w:pPr>
      <w:r w:rsidDel="00000000" w:rsidR="00000000" w:rsidRPr="00000000">
        <w:rPr>
          <w:rtl w:val="0"/>
        </w:rPr>
        <w:t xml:space="preserve">To set the scan mode, select the “All Channels” scan mode from the Scan Mode drop-down list in the Plate Editor toolbar.</w:t>
      </w:r>
    </w:p>
    <w:p w:rsidR="00000000" w:rsidDel="00000000" w:rsidP="00000000" w:rsidRDefault="00000000" w:rsidRPr="00000000" w14:paraId="000002D7">
      <w:pPr>
        <w:pageBreakBefore w:val="0"/>
        <w:numPr>
          <w:ilvl w:val="0"/>
          <w:numId w:val="24"/>
        </w:numPr>
        <w:spacing w:line="276" w:lineRule="auto"/>
        <w:ind w:left="720" w:hanging="360"/>
      </w:pPr>
      <w:r w:rsidDel="00000000" w:rsidR="00000000" w:rsidRPr="00000000">
        <w:rPr>
          <w:rtl w:val="0"/>
        </w:rPr>
        <w:t xml:space="preserve">Select the “Select Fluorophores” button on the upper right of the Plate Editor window </w:t>
      </w:r>
    </w:p>
    <w:p w:rsidR="00000000" w:rsidDel="00000000" w:rsidP="00000000" w:rsidRDefault="00000000" w:rsidRPr="00000000" w14:paraId="000002D8">
      <w:pPr>
        <w:pageBreakBefore w:val="0"/>
        <w:numPr>
          <w:ilvl w:val="1"/>
          <w:numId w:val="24"/>
        </w:numPr>
        <w:spacing w:line="276" w:lineRule="auto"/>
        <w:ind w:left="1440" w:hanging="360"/>
      </w:pPr>
      <w:r w:rsidDel="00000000" w:rsidR="00000000" w:rsidRPr="00000000">
        <w:rPr>
          <w:rtl w:val="0"/>
        </w:rPr>
        <w:t xml:space="preserve">De-select all default fluorophores and select “FAM” and “Cy5” and click OK.</w:t>
      </w:r>
    </w:p>
    <w:p w:rsidR="00000000" w:rsidDel="00000000" w:rsidP="00000000" w:rsidRDefault="00000000" w:rsidRPr="00000000" w14:paraId="000002D9">
      <w:pPr>
        <w:pageBreakBefore w:val="0"/>
        <w:numPr>
          <w:ilvl w:val="0"/>
          <w:numId w:val="24"/>
        </w:numPr>
        <w:spacing w:line="276" w:lineRule="auto"/>
        <w:ind w:left="720" w:hanging="360"/>
      </w:pPr>
      <w:r w:rsidDel="00000000" w:rsidR="00000000" w:rsidRPr="00000000">
        <w:rPr>
          <w:rtl w:val="0"/>
        </w:rPr>
        <w:t xml:space="preserve">In the Plate Editor window highlight the whole plate and click the checkbox in front of FAM and Cy5.</w:t>
      </w:r>
    </w:p>
    <w:p w:rsidR="00000000" w:rsidDel="00000000" w:rsidP="00000000" w:rsidRDefault="00000000" w:rsidRPr="00000000" w14:paraId="000002DA">
      <w:pPr>
        <w:pageBreakBefore w:val="0"/>
        <w:numPr>
          <w:ilvl w:val="0"/>
          <w:numId w:val="24"/>
        </w:numPr>
        <w:spacing w:line="276" w:lineRule="auto"/>
        <w:ind w:left="720" w:hanging="360"/>
      </w:pPr>
      <w:r w:rsidDel="00000000" w:rsidR="00000000" w:rsidRPr="00000000">
        <w:rPr>
          <w:rtl w:val="0"/>
        </w:rPr>
        <w:t xml:space="preserve">Select the “Experiment Settings” button in order to define the Targets.</w:t>
      </w:r>
    </w:p>
    <w:p w:rsidR="00000000" w:rsidDel="00000000" w:rsidP="00000000" w:rsidRDefault="00000000" w:rsidRPr="00000000" w14:paraId="000002DB">
      <w:pPr>
        <w:pageBreakBefore w:val="0"/>
        <w:numPr>
          <w:ilvl w:val="1"/>
          <w:numId w:val="24"/>
        </w:numPr>
        <w:spacing w:line="276" w:lineRule="auto"/>
        <w:ind w:left="1440" w:hanging="360"/>
      </w:pPr>
      <w:r w:rsidDel="00000000" w:rsidR="00000000" w:rsidRPr="00000000">
        <w:rPr>
          <w:rtl w:val="0"/>
        </w:rPr>
        <w:t xml:space="preserve">In the lower left of the Experiment Settings window in the New box type in “N1” and select “Add”.</w:t>
      </w:r>
    </w:p>
    <w:p w:rsidR="00000000" w:rsidDel="00000000" w:rsidP="00000000" w:rsidRDefault="00000000" w:rsidRPr="00000000" w14:paraId="000002DC">
      <w:pPr>
        <w:pageBreakBefore w:val="0"/>
        <w:numPr>
          <w:ilvl w:val="1"/>
          <w:numId w:val="24"/>
        </w:numPr>
        <w:spacing w:line="276" w:lineRule="auto"/>
        <w:ind w:left="1440" w:hanging="360"/>
      </w:pPr>
      <w:r w:rsidDel="00000000" w:rsidR="00000000" w:rsidRPr="00000000">
        <w:rPr>
          <w:rtl w:val="0"/>
        </w:rPr>
        <w:t xml:space="preserve">Repeat this step and type in “RP”.</w:t>
      </w:r>
    </w:p>
    <w:p w:rsidR="00000000" w:rsidDel="00000000" w:rsidP="00000000" w:rsidRDefault="00000000" w:rsidRPr="00000000" w14:paraId="000002DD">
      <w:pPr>
        <w:pageBreakBefore w:val="0"/>
        <w:numPr>
          <w:ilvl w:val="1"/>
          <w:numId w:val="24"/>
        </w:numPr>
        <w:spacing w:line="276" w:lineRule="auto"/>
        <w:ind w:left="1440" w:hanging="360"/>
      </w:pPr>
      <w:r w:rsidDel="00000000" w:rsidR="00000000" w:rsidRPr="00000000">
        <w:rPr>
          <w:rtl w:val="0"/>
        </w:rPr>
        <w:t xml:space="preserve">Select “OK”.</w:t>
      </w:r>
    </w:p>
    <w:p w:rsidR="00000000" w:rsidDel="00000000" w:rsidP="00000000" w:rsidRDefault="00000000" w:rsidRPr="00000000" w14:paraId="000002DE">
      <w:pPr>
        <w:pageBreakBefore w:val="0"/>
        <w:numPr>
          <w:ilvl w:val="0"/>
          <w:numId w:val="24"/>
        </w:numPr>
        <w:spacing w:line="276" w:lineRule="auto"/>
        <w:ind w:left="720" w:hanging="360"/>
      </w:pPr>
      <w:r w:rsidDel="00000000" w:rsidR="00000000" w:rsidRPr="00000000">
        <w:rPr>
          <w:rtl w:val="0"/>
        </w:rPr>
        <w:t xml:space="preserve">In the Plate Editor window next to FAM in the drop-down menu under Target Name select “N1” and for Cy5 select “RP”.</w:t>
      </w:r>
    </w:p>
    <w:p w:rsidR="00000000" w:rsidDel="00000000" w:rsidP="00000000" w:rsidRDefault="00000000" w:rsidRPr="00000000" w14:paraId="000002DF">
      <w:pPr>
        <w:pageBreakBefore w:val="0"/>
        <w:numPr>
          <w:ilvl w:val="0"/>
          <w:numId w:val="24"/>
        </w:numPr>
        <w:spacing w:line="276" w:lineRule="auto"/>
        <w:ind w:left="720" w:hanging="360"/>
      </w:pPr>
      <w:r w:rsidDel="00000000" w:rsidR="00000000" w:rsidRPr="00000000">
        <w:rPr>
          <w:rtl w:val="0"/>
        </w:rPr>
        <w:t xml:space="preserve">Click OK to save changes and close the “Select Fluorophores” dialog box. </w:t>
      </w:r>
      <w:r w:rsidDel="00000000" w:rsidR="00000000" w:rsidRPr="00000000">
        <w:rPr>
          <w:rtl w:val="0"/>
        </w:rPr>
      </w:r>
    </w:p>
    <w:p w:rsidR="00000000" w:rsidDel="00000000" w:rsidP="00000000" w:rsidRDefault="00000000" w:rsidRPr="00000000" w14:paraId="000002E0">
      <w:pPr>
        <w:pStyle w:val="Heading4"/>
        <w:pageBreakBefore w:val="0"/>
        <w:spacing w:after="200" w:before="200" w:lineRule="auto"/>
        <w:rPr/>
      </w:pPr>
      <w:bookmarkStart w:colFirst="0" w:colLast="0" w:name="_3pm1thtny2zi" w:id="43"/>
      <w:bookmarkEnd w:id="43"/>
      <w:r w:rsidDel="00000000" w:rsidR="00000000" w:rsidRPr="00000000">
        <w:rPr>
          <w:rtl w:val="0"/>
        </w:rPr>
        <w:t xml:space="preserve">Bio-Rad CFX96 Touch</w:t>
      </w:r>
      <w:r w:rsidDel="00000000" w:rsidR="00000000" w:rsidRPr="00000000">
        <w:rPr>
          <w:vertAlign w:val="superscript"/>
          <w:rtl w:val="0"/>
        </w:rPr>
        <w:t xml:space="preserve">TM </w:t>
      </w:r>
      <w:r w:rsidDel="00000000" w:rsidR="00000000" w:rsidRPr="00000000">
        <w:rPr>
          <w:rtl w:val="0"/>
        </w:rPr>
        <w:t xml:space="preserve">Option 1: Sample Name Input</w:t>
      </w:r>
    </w:p>
    <w:p w:rsidR="00000000" w:rsidDel="00000000" w:rsidP="00000000" w:rsidRDefault="00000000" w:rsidRPr="00000000" w14:paraId="000002E1">
      <w:pPr>
        <w:pageBreakBefore w:val="0"/>
        <w:rPr/>
      </w:pPr>
      <w:r w:rsidDel="00000000" w:rsidR="00000000" w:rsidRPr="00000000">
        <w:rPr>
          <w:rtl w:val="0"/>
        </w:rPr>
        <w:t xml:space="preserve">For this option, sample names (i.e. specimen IDs) are directly input into the instrument software prior to starting the run.</w:t>
      </w:r>
    </w:p>
    <w:p w:rsidR="00000000" w:rsidDel="00000000" w:rsidP="00000000" w:rsidRDefault="00000000" w:rsidRPr="00000000" w14:paraId="000002E2">
      <w:pPr>
        <w:pageBreakBefore w:val="0"/>
        <w:numPr>
          <w:ilvl w:val="0"/>
          <w:numId w:val="15"/>
        </w:numPr>
        <w:spacing w:line="276" w:lineRule="auto"/>
        <w:ind w:left="720" w:hanging="360"/>
      </w:pPr>
      <w:r w:rsidDel="00000000" w:rsidR="00000000" w:rsidRPr="00000000">
        <w:rPr>
          <w:rtl w:val="0"/>
        </w:rPr>
        <w:t xml:space="preserve">Load the appropriate sample type to each well by selecting the well and selecting the appropriate Sample Type (Unknown, NTC, or Positive Control) from the drop-down menu.</w:t>
      </w:r>
    </w:p>
    <w:p w:rsidR="00000000" w:rsidDel="00000000" w:rsidP="00000000" w:rsidRDefault="00000000" w:rsidRPr="00000000" w14:paraId="000002E3">
      <w:pPr>
        <w:pageBreakBefore w:val="0"/>
        <w:numPr>
          <w:ilvl w:val="0"/>
          <w:numId w:val="15"/>
        </w:numPr>
        <w:spacing w:line="276" w:lineRule="auto"/>
        <w:ind w:left="720" w:hanging="360"/>
      </w:pPr>
      <w:r w:rsidDel="00000000" w:rsidR="00000000" w:rsidRPr="00000000">
        <w:rPr>
          <w:rtl w:val="0"/>
        </w:rPr>
        <w:t xml:space="preserve">Multiple wells can be selected at once to load the sample type.</w:t>
      </w:r>
    </w:p>
    <w:p w:rsidR="00000000" w:rsidDel="00000000" w:rsidP="00000000" w:rsidRDefault="00000000" w:rsidRPr="00000000" w14:paraId="000002E4">
      <w:pPr>
        <w:pageBreakBefore w:val="0"/>
        <w:numPr>
          <w:ilvl w:val="1"/>
          <w:numId w:val="15"/>
        </w:numPr>
        <w:spacing w:line="276" w:lineRule="auto"/>
        <w:ind w:left="1440" w:hanging="360"/>
      </w:pPr>
      <w:r w:rsidDel="00000000" w:rsidR="00000000" w:rsidRPr="00000000">
        <w:rPr>
          <w:rtl w:val="0"/>
        </w:rPr>
        <w:t xml:space="preserve">Note: The EC can be listed as an Unknown sample. </w:t>
      </w:r>
    </w:p>
    <w:p w:rsidR="00000000" w:rsidDel="00000000" w:rsidP="00000000" w:rsidRDefault="00000000" w:rsidRPr="00000000" w14:paraId="000002E5">
      <w:pPr>
        <w:pageBreakBefore w:val="0"/>
        <w:numPr>
          <w:ilvl w:val="0"/>
          <w:numId w:val="15"/>
        </w:numPr>
        <w:spacing w:line="276" w:lineRule="auto"/>
        <w:ind w:left="720" w:hanging="360"/>
      </w:pPr>
      <w:r w:rsidDel="00000000" w:rsidR="00000000" w:rsidRPr="00000000">
        <w:rPr>
          <w:rtl w:val="0"/>
        </w:rPr>
        <w:t xml:space="preserve">In the “Target Names” section confirm that the necessary fluorophores are assigned to each well. </w:t>
      </w:r>
    </w:p>
    <w:p w:rsidR="00000000" w:rsidDel="00000000" w:rsidP="00000000" w:rsidRDefault="00000000" w:rsidRPr="00000000" w14:paraId="000002E6">
      <w:pPr>
        <w:pageBreakBefore w:val="0"/>
        <w:numPr>
          <w:ilvl w:val="0"/>
          <w:numId w:val="15"/>
        </w:numPr>
        <w:spacing w:line="276" w:lineRule="auto"/>
        <w:ind w:left="720" w:hanging="360"/>
      </w:pPr>
      <w:r w:rsidDel="00000000" w:rsidR="00000000" w:rsidRPr="00000000">
        <w:rPr>
          <w:rtl w:val="0"/>
        </w:rPr>
        <w:t xml:space="preserve">Name each well by typing in the sample name and pressing “Enter” in the Sample Names dropdown list in the right pane. </w:t>
      </w:r>
    </w:p>
    <w:p w:rsidR="00000000" w:rsidDel="00000000" w:rsidP="00000000" w:rsidRDefault="00000000" w:rsidRPr="00000000" w14:paraId="000002E7">
      <w:pPr>
        <w:pageBreakBefore w:val="0"/>
        <w:numPr>
          <w:ilvl w:val="0"/>
          <w:numId w:val="15"/>
        </w:numPr>
        <w:spacing w:line="276" w:lineRule="auto"/>
        <w:ind w:left="720" w:hanging="360"/>
      </w:pPr>
      <w:r w:rsidDel="00000000" w:rsidR="00000000" w:rsidRPr="00000000">
        <w:rPr>
          <w:rtl w:val="0"/>
        </w:rPr>
        <w:t xml:space="preserve">Click OK to save the Plate File (*.pltd)and return to the Plate tab in Run Setup. When prompted, specify a name for the plate and a save location.</w:t>
      </w:r>
    </w:p>
    <w:p w:rsidR="00000000" w:rsidDel="00000000" w:rsidP="00000000" w:rsidRDefault="00000000" w:rsidRPr="00000000" w14:paraId="000002E8">
      <w:pPr>
        <w:pageBreakBefore w:val="0"/>
        <w:spacing w:line="276" w:lineRule="auto"/>
        <w:ind w:left="0" w:firstLine="0"/>
        <w:rPr/>
      </w:pPr>
      <w:r w:rsidDel="00000000" w:rsidR="00000000" w:rsidRPr="00000000">
        <w:rPr>
          <w:rtl w:val="0"/>
        </w:rPr>
      </w:r>
    </w:p>
    <w:p w:rsidR="00000000" w:rsidDel="00000000" w:rsidP="00000000" w:rsidRDefault="00000000" w:rsidRPr="00000000" w14:paraId="000002E9">
      <w:pPr>
        <w:pStyle w:val="Heading4"/>
        <w:pageBreakBefore w:val="0"/>
        <w:rPr/>
      </w:pPr>
      <w:bookmarkStart w:colFirst="0" w:colLast="0" w:name="_lt84uhwmebpz" w:id="44"/>
      <w:bookmarkEnd w:id="44"/>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Option 2: Lookup Based on Well Position</w:t>
      </w:r>
    </w:p>
    <w:p w:rsidR="00000000" w:rsidDel="00000000" w:rsidP="00000000" w:rsidRDefault="00000000" w:rsidRPr="00000000" w14:paraId="000002EA">
      <w:pPr>
        <w:pageBreakBefore w:val="0"/>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p>
    <w:p w:rsidR="00000000" w:rsidDel="00000000" w:rsidP="00000000" w:rsidRDefault="00000000" w:rsidRPr="00000000" w14:paraId="000002EB">
      <w:pPr>
        <w:pageBreakBefore w:val="0"/>
        <w:numPr>
          <w:ilvl w:val="0"/>
          <w:numId w:val="20"/>
        </w:numPr>
        <w:ind w:left="720" w:hanging="360"/>
      </w:pPr>
      <w:r w:rsidDel="00000000" w:rsidR="00000000" w:rsidRPr="00000000">
        <w:rPr>
          <w:rtl w:val="0"/>
        </w:rPr>
        <w:t xml:space="preserve">Name the file as desired and save as type “Plate File (*.pltd)”</w:t>
      </w:r>
    </w:p>
    <w:p w:rsidR="00000000" w:rsidDel="00000000" w:rsidP="00000000" w:rsidRDefault="00000000" w:rsidRPr="00000000" w14:paraId="000002EC">
      <w:pPr>
        <w:pageBreakBefore w:val="0"/>
        <w:numPr>
          <w:ilvl w:val="0"/>
          <w:numId w:val="20"/>
        </w:numPr>
        <w:ind w:left="720" w:hanging="360"/>
      </w:pPr>
      <w:r w:rsidDel="00000000" w:rsidR="00000000" w:rsidRPr="00000000">
        <w:rPr>
          <w:rtl w:val="0"/>
        </w:rPr>
        <w:t xml:space="preserve">Select “Save”, click “OK” in the Plate Editor window and exit the software.</w:t>
      </w:r>
    </w:p>
    <w:p w:rsidR="00000000" w:rsidDel="00000000" w:rsidP="00000000" w:rsidRDefault="00000000" w:rsidRPr="00000000" w14:paraId="000002ED">
      <w:pPr>
        <w:pageBreakBefore w:val="0"/>
        <w:spacing w:before="200" w:lineRule="auto"/>
        <w:rPr/>
      </w:pPr>
      <w:r w:rsidDel="00000000" w:rsidR="00000000" w:rsidRPr="00000000">
        <w:rPr>
          <w:rtl w:val="0"/>
        </w:rPr>
        <w:t xml:space="preserve">This process only needs to be done once – all subsequent runs can use the same Template Plate File. </w:t>
      </w:r>
    </w:p>
    <w:p w:rsidR="00000000" w:rsidDel="00000000" w:rsidP="00000000" w:rsidRDefault="00000000" w:rsidRPr="00000000" w14:paraId="000002EE">
      <w:pPr>
        <w:pageBreakBefore w:val="0"/>
        <w:spacing w:line="276" w:lineRule="auto"/>
        <w:ind w:left="0" w:firstLine="0"/>
        <w:rPr/>
      </w:pPr>
      <w:r w:rsidDel="00000000" w:rsidR="00000000" w:rsidRPr="00000000">
        <w:rPr>
          <w:rtl w:val="0"/>
        </w:rPr>
      </w:r>
    </w:p>
    <w:p w:rsidR="00000000" w:rsidDel="00000000" w:rsidP="00000000" w:rsidRDefault="00000000" w:rsidRPr="00000000" w14:paraId="000002EF">
      <w:pPr>
        <w:pStyle w:val="Heading2"/>
        <w:pageBreakBefore w:val="0"/>
        <w:rPr/>
      </w:pPr>
      <w:bookmarkStart w:colFirst="0" w:colLast="0" w:name="_oetu2h5i3pnw" w:id="45"/>
      <w:bookmarkEnd w:id="45"/>
      <w:r w:rsidDel="00000000" w:rsidR="00000000" w:rsidRPr="00000000">
        <w:rPr>
          <w:rtl w:val="0"/>
        </w:rPr>
        <w:t xml:space="preserve">PCR Amplification Reaction Preparation</w:t>
      </w:r>
    </w:p>
    <w:p w:rsidR="00000000" w:rsidDel="00000000" w:rsidP="00000000" w:rsidRDefault="00000000" w:rsidRPr="00000000" w14:paraId="000002F0">
      <w:pPr>
        <w:pageBreakBefore w:val="0"/>
        <w:numPr>
          <w:ilvl w:val="0"/>
          <w:numId w:val="3"/>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F1">
      <w:pPr>
        <w:pageBreakBefore w:val="0"/>
        <w:numPr>
          <w:ilvl w:val="0"/>
          <w:numId w:val="3"/>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F2">
      <w:pPr>
        <w:pageBreakBefore w:val="0"/>
        <w:numPr>
          <w:ilvl w:val="0"/>
          <w:numId w:val="3"/>
        </w:numPr>
        <w:ind w:left="360" w:hanging="360"/>
        <w:rPr>
          <w:u w:val="none"/>
        </w:rPr>
      </w:pPr>
      <w:r w:rsidDel="00000000" w:rsidR="00000000" w:rsidRPr="00000000">
        <w:rPr>
          <w:rtl w:val="0"/>
        </w:rPr>
        <w:t xml:space="preserve">Pulse vortex thawed reagents for 3 seconds and briefly spin down in a centrifuge to collect the liquid at the bottom of the tube.</w:t>
      </w:r>
    </w:p>
    <w:p w:rsidR="00000000" w:rsidDel="00000000" w:rsidP="00000000" w:rsidRDefault="00000000" w:rsidRPr="00000000" w14:paraId="000002F3">
      <w:pPr>
        <w:pageBreakBefore w:val="0"/>
        <w:numPr>
          <w:ilvl w:val="0"/>
          <w:numId w:val="3"/>
        </w:numPr>
        <w:ind w:left="360" w:hanging="360"/>
        <w:rPr>
          <w:u w:val="none"/>
        </w:rPr>
      </w:pPr>
      <w:r w:rsidDel="00000000" w:rsidR="00000000" w:rsidRPr="00000000">
        <w:rPr>
          <w:rtl w:val="0"/>
        </w:rPr>
        <w:t xml:space="preserve">Store on ice or in the refrigerator or on a cold block at 4°C until ready to use.</w:t>
      </w:r>
    </w:p>
    <w:p w:rsidR="00000000" w:rsidDel="00000000" w:rsidP="00000000" w:rsidRDefault="00000000" w:rsidRPr="00000000" w14:paraId="000002F4">
      <w:pPr>
        <w:pageBreakBefore w:val="0"/>
        <w:numPr>
          <w:ilvl w:val="0"/>
          <w:numId w:val="3"/>
        </w:numPr>
        <w:ind w:left="360" w:hanging="360"/>
        <w:rPr>
          <w:u w:val="none"/>
        </w:rPr>
      </w:pPr>
      <w:r w:rsidDel="00000000" w:rsidR="00000000" w:rsidRPr="00000000">
        <w:rPr>
          <w:rtl w:val="0"/>
        </w:rPr>
        <w:t xml:space="preserve">Prepare the PCR Amplification Reaction Mix by combining the components listed below in Table 10. </w:t>
      </w:r>
    </w:p>
    <w:p w:rsidR="00000000" w:rsidDel="00000000" w:rsidP="00000000" w:rsidRDefault="00000000" w:rsidRPr="00000000" w14:paraId="000002F5">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F6">
      <w:pPr>
        <w:pageBreakBefore w:val="0"/>
        <w:numPr>
          <w:ilvl w:val="0"/>
          <w:numId w:val="3"/>
        </w:numPr>
        <w:ind w:left="360" w:hanging="360"/>
        <w:rPr>
          <w:u w:val="none"/>
        </w:rPr>
      </w:pPr>
      <w:r w:rsidDel="00000000" w:rsidR="00000000" w:rsidRPr="00000000">
        <w:rPr>
          <w:rtl w:val="0"/>
        </w:rPr>
        <w:t xml:space="preserve">Vortex the PCR Amplification Reaction Solution for 10 seconds and briefly spin down in a centrifuge to collect the liquid at the bottom of the tube.</w:t>
      </w:r>
    </w:p>
    <w:p w:rsidR="00000000" w:rsidDel="00000000" w:rsidP="00000000" w:rsidRDefault="00000000" w:rsidRPr="00000000" w14:paraId="000002F7">
      <w:pPr>
        <w:pageBreakBefore w:val="0"/>
        <w:numPr>
          <w:ilvl w:val="0"/>
          <w:numId w:val="3"/>
        </w:numPr>
        <w:ind w:left="360" w:hanging="360"/>
        <w:rPr>
          <w:u w:val="none"/>
        </w:rPr>
      </w:pPr>
      <w:r w:rsidDel="00000000" w:rsidR="00000000" w:rsidRPr="00000000">
        <w:rPr>
          <w:rtl w:val="0"/>
        </w:rPr>
        <w:t xml:space="preserve">Add 18 µL of the PCR Amplification Reaction Solution into the wells of the PCR plate or PCR strip tubes.</w:t>
      </w:r>
    </w:p>
    <w:p w:rsidR="00000000" w:rsidDel="00000000" w:rsidP="00000000" w:rsidRDefault="00000000" w:rsidRPr="00000000" w14:paraId="000002F8">
      <w:pPr>
        <w:pageBreakBefore w:val="0"/>
        <w:rPr/>
      </w:pPr>
      <w:r w:rsidDel="00000000" w:rsidR="00000000" w:rsidRPr="00000000">
        <w:rPr>
          <w:rtl w:val="0"/>
        </w:rPr>
      </w:r>
    </w:p>
    <w:p w:rsidR="00000000" w:rsidDel="00000000" w:rsidP="00000000" w:rsidRDefault="00000000" w:rsidRPr="00000000" w14:paraId="000002F9">
      <w:pPr>
        <w:pStyle w:val="Heading3"/>
        <w:pageBreakBefore w:val="0"/>
        <w:spacing w:line="276" w:lineRule="auto"/>
        <w:jc w:val="both"/>
        <w:rPr/>
      </w:pPr>
      <w:bookmarkStart w:colFirst="0" w:colLast="0" w:name="_k1l4hz3cvnk5" w:id="46"/>
      <w:bookmarkEnd w:id="46"/>
      <w:r w:rsidDel="00000000" w:rsidR="00000000" w:rsidRPr="00000000">
        <w:rPr>
          <w:rtl w:val="0"/>
        </w:rPr>
        <w:t xml:space="preserve">Table 10: PCR Amplification Reaction Mix</w:t>
      </w:r>
    </w:p>
    <w:tbl>
      <w:tblPr>
        <w:tblStyle w:val="Table14"/>
        <w:tblW w:w="88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70"/>
        <w:gridCol w:w="2625"/>
        <w:gridCol w:w="3510"/>
        <w:tblGridChange w:id="0">
          <w:tblGrid>
            <w:gridCol w:w="2670"/>
            <w:gridCol w:w="2625"/>
            <w:gridCol w:w="351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F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top"/>
          </w:tcPr>
          <w:p w:rsidR="00000000" w:rsidDel="00000000" w:rsidP="00000000" w:rsidRDefault="00000000" w:rsidRPr="00000000" w14:paraId="000002F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top"/>
          </w:tcPr>
          <w:p w:rsidR="00000000" w:rsidDel="00000000" w:rsidP="00000000" w:rsidRDefault="00000000" w:rsidRPr="00000000" w14:paraId="000002FC">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 x 100)</w:t>
            </w:r>
          </w:p>
          <w:p w:rsidR="00000000" w:rsidDel="00000000" w:rsidP="00000000" w:rsidRDefault="00000000" w:rsidRPr="00000000" w14:paraId="000002F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1 x 96-plate w/ 4% overage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2FE">
            <w:pPr>
              <w:pageBreakBefore w:val="0"/>
              <w:widowControl w:val="0"/>
              <w:spacing w:line="240" w:lineRule="auto"/>
              <w:rPr>
                <w:sz w:val="20"/>
                <w:szCs w:val="20"/>
              </w:rPr>
            </w:pPr>
            <w:r w:rsidDel="00000000" w:rsidR="00000000" w:rsidRPr="00000000">
              <w:rPr>
                <w:sz w:val="20"/>
                <w:szCs w:val="20"/>
                <w:rtl w:val="0"/>
              </w:rPr>
              <w:t xml:space="preserve">5X PCR Primer Stock</w:t>
            </w:r>
          </w:p>
        </w:tc>
        <w:tc>
          <w:tcPr>
            <w:shd w:fill="auto" w:val="clear"/>
            <w:tcMar>
              <w:top w:w="43.2" w:type="dxa"/>
              <w:left w:w="43.2" w:type="dxa"/>
              <w:bottom w:w="43.2" w:type="dxa"/>
              <w:right w:w="43.2" w:type="dxa"/>
            </w:tcMar>
            <w:vAlign w:val="top"/>
          </w:tcPr>
          <w:p w:rsidR="00000000" w:rsidDel="00000000" w:rsidP="00000000" w:rsidRDefault="00000000" w:rsidRPr="00000000" w14:paraId="000002FF">
            <w:pPr>
              <w:pageBreakBefore w:val="0"/>
              <w:widowControl w:val="0"/>
              <w:spacing w:line="240" w:lineRule="auto"/>
              <w:jc w:val="center"/>
              <w:rPr>
                <w:sz w:val="20"/>
                <w:szCs w:val="20"/>
              </w:rPr>
            </w:pPr>
            <w:r w:rsidDel="00000000" w:rsidR="00000000" w:rsidRPr="00000000">
              <w:rPr>
                <w:sz w:val="20"/>
                <w:szCs w:val="20"/>
                <w:rtl w:val="0"/>
              </w:rPr>
              <w:t xml:space="preserve">4 µL</w:t>
            </w:r>
          </w:p>
        </w:tc>
        <w:tc>
          <w:tcPr>
            <w:shd w:fill="auto" w:val="clear"/>
            <w:tcMar>
              <w:top w:w="43.2" w:type="dxa"/>
              <w:left w:w="43.2" w:type="dxa"/>
              <w:bottom w:w="43.2" w:type="dxa"/>
              <w:right w:w="43.2" w:type="dxa"/>
            </w:tcMar>
            <w:vAlign w:val="top"/>
          </w:tcPr>
          <w:p w:rsidR="00000000" w:rsidDel="00000000" w:rsidP="00000000" w:rsidRDefault="00000000" w:rsidRPr="00000000" w14:paraId="00000300">
            <w:pPr>
              <w:pageBreakBefore w:val="0"/>
              <w:widowControl w:val="0"/>
              <w:spacing w:line="240" w:lineRule="auto"/>
              <w:jc w:val="center"/>
              <w:rPr>
                <w:sz w:val="20"/>
                <w:szCs w:val="20"/>
              </w:rPr>
            </w:pPr>
            <w:r w:rsidDel="00000000" w:rsidR="00000000" w:rsidRPr="00000000">
              <w:rPr>
                <w:sz w:val="20"/>
                <w:szCs w:val="20"/>
                <w:rtl w:val="0"/>
              </w:rPr>
              <w:t xml:space="preserve">400 µL</w:t>
            </w:r>
          </w:p>
        </w:tc>
      </w:tr>
      <w:tr>
        <w:trPr>
          <w:cantSplit w:val="0"/>
          <w:trHeight w:val="375" w:hRule="atLeast"/>
          <w:tblHeader w:val="0"/>
        </w:trPr>
        <w:tc>
          <w:tcPr>
            <w:tcMar>
              <w:top w:w="43.2" w:type="dxa"/>
              <w:left w:w="43.2" w:type="dxa"/>
              <w:bottom w:w="43.2" w:type="dxa"/>
              <w:right w:w="43.2" w:type="dxa"/>
            </w:tcMar>
            <w:vAlign w:val="top"/>
          </w:tcPr>
          <w:p w:rsidR="00000000" w:rsidDel="00000000" w:rsidP="00000000" w:rsidRDefault="00000000" w:rsidRPr="00000000" w14:paraId="00000301">
            <w:pPr>
              <w:pageBreakBefore w:val="0"/>
              <w:widowControl w:val="0"/>
              <w:spacing w:line="240" w:lineRule="auto"/>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302">
            <w:pPr>
              <w:pageBreakBefore w:val="0"/>
              <w:widowControl w:val="0"/>
              <w:spacing w:line="240" w:lineRule="auto"/>
              <w:jc w:val="center"/>
              <w:rPr>
                <w:sz w:val="20"/>
                <w:szCs w:val="20"/>
              </w:rPr>
            </w:pPr>
            <w:r w:rsidDel="00000000" w:rsidR="00000000" w:rsidRPr="00000000">
              <w:rPr>
                <w:sz w:val="20"/>
                <w:szCs w:val="20"/>
                <w:rtl w:val="0"/>
              </w:rPr>
              <w:t xml:space="preserve">3 µL</w:t>
            </w:r>
          </w:p>
        </w:tc>
        <w:tc>
          <w:tcPr>
            <w:tcMar>
              <w:top w:w="43.2" w:type="dxa"/>
              <w:left w:w="43.2" w:type="dxa"/>
              <w:bottom w:w="43.2" w:type="dxa"/>
              <w:right w:w="43.2" w:type="dxa"/>
            </w:tcMar>
            <w:vAlign w:val="top"/>
          </w:tcPr>
          <w:p w:rsidR="00000000" w:rsidDel="00000000" w:rsidP="00000000" w:rsidRDefault="00000000" w:rsidRPr="00000000" w14:paraId="00000303">
            <w:pPr>
              <w:pageBreakBefore w:val="0"/>
              <w:widowControl w:val="0"/>
              <w:spacing w:line="240" w:lineRule="auto"/>
              <w:jc w:val="center"/>
              <w:rPr>
                <w:sz w:val="20"/>
                <w:szCs w:val="20"/>
              </w:rPr>
            </w:pPr>
            <w:r w:rsidDel="00000000" w:rsidR="00000000" w:rsidRPr="00000000">
              <w:rPr>
                <w:sz w:val="20"/>
                <w:szCs w:val="20"/>
                <w:rtl w:val="0"/>
              </w:rPr>
              <w:t xml:space="preserve">300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4">
            <w:pPr>
              <w:pageBreakBefore w:val="0"/>
              <w:widowControl w:val="0"/>
              <w:spacing w:line="240" w:lineRule="auto"/>
              <w:rPr>
                <w:sz w:val="20"/>
                <w:szCs w:val="20"/>
              </w:rPr>
            </w:pPr>
            <w:r w:rsidDel="00000000" w:rsidR="00000000" w:rsidRPr="00000000">
              <w:rPr>
                <w:sz w:val="20"/>
                <w:szCs w:val="20"/>
                <w:rtl w:val="0"/>
              </w:rPr>
              <w:t xml:space="preserve">PCR Master Mix*</w:t>
            </w:r>
          </w:p>
        </w:tc>
        <w:tc>
          <w:tcPr>
            <w:tcMar>
              <w:top w:w="43.2" w:type="dxa"/>
              <w:left w:w="43.2" w:type="dxa"/>
              <w:bottom w:w="43.2" w:type="dxa"/>
              <w:right w:w="43.2" w:type="dxa"/>
            </w:tcMar>
            <w:vAlign w:val="top"/>
          </w:tcPr>
          <w:p w:rsidR="00000000" w:rsidDel="00000000" w:rsidP="00000000" w:rsidRDefault="00000000" w:rsidRPr="00000000" w14:paraId="00000305">
            <w:pPr>
              <w:pageBreakBefore w:val="0"/>
              <w:widowControl w:val="0"/>
              <w:spacing w:line="240" w:lineRule="auto"/>
              <w:jc w:val="center"/>
              <w:rPr>
                <w:sz w:val="20"/>
                <w:szCs w:val="20"/>
              </w:rPr>
            </w:pPr>
            <w:r w:rsidDel="00000000" w:rsidR="00000000" w:rsidRPr="00000000">
              <w:rPr>
                <w:sz w:val="20"/>
                <w:szCs w:val="20"/>
                <w:rtl w:val="0"/>
              </w:rPr>
              <w:t xml:space="preserve">10 µL</w:t>
            </w:r>
          </w:p>
        </w:tc>
        <w:tc>
          <w:tcPr>
            <w:tcMar>
              <w:top w:w="43.2" w:type="dxa"/>
              <w:left w:w="43.2" w:type="dxa"/>
              <w:bottom w:w="43.2" w:type="dxa"/>
              <w:right w:w="43.2" w:type="dxa"/>
            </w:tcMar>
            <w:vAlign w:val="top"/>
          </w:tcPr>
          <w:p w:rsidR="00000000" w:rsidDel="00000000" w:rsidP="00000000" w:rsidRDefault="00000000" w:rsidRPr="00000000" w14:paraId="00000306">
            <w:pPr>
              <w:pageBreakBefore w:val="0"/>
              <w:widowControl w:val="0"/>
              <w:spacing w:line="240" w:lineRule="auto"/>
              <w:jc w:val="center"/>
              <w:rPr>
                <w:sz w:val="20"/>
                <w:szCs w:val="20"/>
              </w:rPr>
            </w:pPr>
            <w:r w:rsidDel="00000000" w:rsidR="00000000" w:rsidRPr="00000000">
              <w:rPr>
                <w:sz w:val="20"/>
                <w:szCs w:val="20"/>
                <w:rtl w:val="0"/>
              </w:rPr>
              <w:t xml:space="preserve">1000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7">
            <w:pPr>
              <w:pageBreakBefore w:val="0"/>
              <w:widowControl w:val="0"/>
              <w:spacing w:line="240" w:lineRule="auto"/>
              <w:rPr>
                <w:sz w:val="20"/>
                <w:szCs w:val="20"/>
              </w:rPr>
            </w:pPr>
            <w:r w:rsidDel="00000000" w:rsidR="00000000" w:rsidRPr="00000000">
              <w:rPr>
                <w:sz w:val="20"/>
                <w:szCs w:val="20"/>
                <w:rtl w:val="0"/>
              </w:rPr>
              <w:t xml:space="preserve">PCR RT*</w:t>
            </w:r>
          </w:p>
        </w:tc>
        <w:tc>
          <w:tcPr>
            <w:tcMar>
              <w:top w:w="43.2" w:type="dxa"/>
              <w:left w:w="43.2" w:type="dxa"/>
              <w:bottom w:w="43.2" w:type="dxa"/>
              <w:right w:w="43.2" w:type="dxa"/>
            </w:tcMar>
            <w:vAlign w:val="top"/>
          </w:tcPr>
          <w:p w:rsidR="00000000" w:rsidDel="00000000" w:rsidP="00000000" w:rsidRDefault="00000000" w:rsidRPr="00000000" w14:paraId="00000308">
            <w:pPr>
              <w:pageBreakBefore w:val="0"/>
              <w:widowControl w:val="0"/>
              <w:spacing w:line="240" w:lineRule="auto"/>
              <w:jc w:val="center"/>
              <w:rPr>
                <w:sz w:val="20"/>
                <w:szCs w:val="20"/>
              </w:rPr>
            </w:pPr>
            <w:r w:rsidDel="00000000" w:rsidR="00000000" w:rsidRPr="00000000">
              <w:rPr>
                <w:sz w:val="20"/>
                <w:szCs w:val="20"/>
                <w:rtl w:val="0"/>
              </w:rPr>
              <w:t xml:space="preserve">1 µL</w:t>
            </w:r>
          </w:p>
        </w:tc>
        <w:tc>
          <w:tcPr>
            <w:tcMar>
              <w:top w:w="43.2" w:type="dxa"/>
              <w:left w:w="43.2" w:type="dxa"/>
              <w:bottom w:w="43.2" w:type="dxa"/>
              <w:right w:w="43.2" w:type="dxa"/>
            </w:tcMar>
            <w:vAlign w:val="top"/>
          </w:tcPr>
          <w:p w:rsidR="00000000" w:rsidDel="00000000" w:rsidP="00000000" w:rsidRDefault="00000000" w:rsidRPr="00000000" w14:paraId="00000309">
            <w:pPr>
              <w:pageBreakBefore w:val="0"/>
              <w:widowControl w:val="0"/>
              <w:spacing w:line="240" w:lineRule="auto"/>
              <w:jc w:val="center"/>
              <w:rPr>
                <w:sz w:val="20"/>
                <w:szCs w:val="20"/>
              </w:rPr>
            </w:pPr>
            <w:r w:rsidDel="00000000" w:rsidR="00000000" w:rsidRPr="00000000">
              <w:rPr>
                <w:sz w:val="20"/>
                <w:szCs w:val="20"/>
                <w:rtl w:val="0"/>
              </w:rPr>
              <w:t xml:space="preserve">100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A">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tcMar>
              <w:top w:w="43.2" w:type="dxa"/>
              <w:left w:w="43.2" w:type="dxa"/>
              <w:bottom w:w="43.2" w:type="dxa"/>
              <w:right w:w="43.2" w:type="dxa"/>
            </w:tcMar>
            <w:vAlign w:val="top"/>
          </w:tcPr>
          <w:p w:rsidR="00000000" w:rsidDel="00000000" w:rsidP="00000000" w:rsidRDefault="00000000" w:rsidRPr="00000000" w14:paraId="0000030B">
            <w:pPr>
              <w:pageBreakBefore w:val="0"/>
              <w:widowControl w:val="0"/>
              <w:spacing w:line="240" w:lineRule="auto"/>
              <w:jc w:val="center"/>
              <w:rPr>
                <w:b w:val="1"/>
                <w:sz w:val="20"/>
                <w:szCs w:val="20"/>
              </w:rPr>
            </w:pPr>
            <w:r w:rsidDel="00000000" w:rsidR="00000000" w:rsidRPr="00000000">
              <w:rPr>
                <w:b w:val="1"/>
                <w:sz w:val="20"/>
                <w:szCs w:val="20"/>
                <w:rtl w:val="0"/>
              </w:rPr>
              <w:t xml:space="preserve">18 µL</w:t>
            </w:r>
          </w:p>
        </w:tc>
        <w:tc>
          <w:tcPr>
            <w:tcMar>
              <w:top w:w="43.2" w:type="dxa"/>
              <w:left w:w="43.2" w:type="dxa"/>
              <w:bottom w:w="43.2" w:type="dxa"/>
              <w:right w:w="43.2" w:type="dxa"/>
            </w:tcMar>
            <w:vAlign w:val="top"/>
          </w:tcPr>
          <w:p w:rsidR="00000000" w:rsidDel="00000000" w:rsidP="00000000" w:rsidRDefault="00000000" w:rsidRPr="00000000" w14:paraId="0000030C">
            <w:pPr>
              <w:pageBreakBefore w:val="0"/>
              <w:widowControl w:val="0"/>
              <w:spacing w:line="240" w:lineRule="auto"/>
              <w:jc w:val="center"/>
              <w:rPr>
                <w:b w:val="1"/>
                <w:sz w:val="20"/>
                <w:szCs w:val="20"/>
              </w:rPr>
            </w:pPr>
            <w:r w:rsidDel="00000000" w:rsidR="00000000" w:rsidRPr="00000000">
              <w:rPr>
                <w:b w:val="1"/>
                <w:sz w:val="20"/>
                <w:szCs w:val="20"/>
                <w:rtl w:val="0"/>
              </w:rPr>
              <w:t xml:space="preserve">1800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0D">
            <w:pPr>
              <w:pageBreakBefore w:val="0"/>
              <w:widowControl w:val="0"/>
              <w:spacing w:line="240" w:lineRule="auto"/>
              <w:rPr>
                <w:sz w:val="20"/>
                <w:szCs w:val="20"/>
              </w:rPr>
            </w:pPr>
            <w:r w:rsidDel="00000000" w:rsidR="00000000" w:rsidRPr="00000000">
              <w:rPr>
                <w:sz w:val="20"/>
                <w:szCs w:val="20"/>
                <w:rtl w:val="0"/>
              </w:rPr>
              <w:t xml:space="preserve">Sample</w:t>
            </w:r>
          </w:p>
        </w:tc>
        <w:tc>
          <w:tcPr>
            <w:tcMar>
              <w:top w:w="43.2" w:type="dxa"/>
              <w:left w:w="43.2" w:type="dxa"/>
              <w:bottom w:w="43.2" w:type="dxa"/>
              <w:right w:w="43.2" w:type="dxa"/>
            </w:tcMar>
            <w:vAlign w:val="top"/>
          </w:tcPr>
          <w:p w:rsidR="00000000" w:rsidDel="00000000" w:rsidP="00000000" w:rsidRDefault="00000000" w:rsidRPr="00000000" w14:paraId="0000030E">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tcMar>
              <w:top w:w="43.2" w:type="dxa"/>
              <w:left w:w="43.2" w:type="dxa"/>
              <w:bottom w:w="43.2" w:type="dxa"/>
              <w:right w:w="43.2" w:type="dxa"/>
            </w:tcMar>
            <w:vAlign w:val="top"/>
          </w:tcPr>
          <w:p w:rsidR="00000000" w:rsidDel="00000000" w:rsidP="00000000" w:rsidRDefault="00000000" w:rsidRPr="00000000" w14:paraId="0000030F">
            <w:pPr>
              <w:pageBreakBefore w:val="0"/>
              <w:widowControl w:val="0"/>
              <w:spacing w:line="240" w:lineRule="auto"/>
              <w:jc w:val="center"/>
              <w:rPr>
                <w:b w:val="1"/>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310">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tcMar>
              <w:top w:w="43.2" w:type="dxa"/>
              <w:left w:w="43.2" w:type="dxa"/>
              <w:bottom w:w="43.2" w:type="dxa"/>
              <w:right w:w="43.2" w:type="dxa"/>
            </w:tcMar>
            <w:vAlign w:val="top"/>
          </w:tcPr>
          <w:p w:rsidR="00000000" w:rsidDel="00000000" w:rsidP="00000000" w:rsidRDefault="00000000" w:rsidRPr="00000000" w14:paraId="00000311">
            <w:pPr>
              <w:pageBreakBefore w:val="0"/>
              <w:widowControl w:val="0"/>
              <w:spacing w:line="240" w:lineRule="auto"/>
              <w:jc w:val="center"/>
              <w:rPr>
                <w:b w:val="1"/>
                <w:sz w:val="20"/>
                <w:szCs w:val="20"/>
              </w:rPr>
            </w:pPr>
            <w:r w:rsidDel="00000000" w:rsidR="00000000" w:rsidRPr="00000000">
              <w:rPr>
                <w:b w:val="1"/>
                <w:sz w:val="20"/>
                <w:szCs w:val="20"/>
                <w:rtl w:val="0"/>
              </w:rPr>
              <w:t xml:space="preserve">20 µL</w:t>
            </w:r>
          </w:p>
        </w:tc>
        <w:tc>
          <w:tcPr>
            <w:tcMar>
              <w:top w:w="43.2" w:type="dxa"/>
              <w:left w:w="43.2" w:type="dxa"/>
              <w:bottom w:w="43.2" w:type="dxa"/>
              <w:right w:w="43.2" w:type="dxa"/>
            </w:tcMar>
            <w:vAlign w:val="top"/>
          </w:tcPr>
          <w:p w:rsidR="00000000" w:rsidDel="00000000" w:rsidP="00000000" w:rsidRDefault="00000000" w:rsidRPr="00000000" w14:paraId="00000312">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313">
      <w:pPr>
        <w:pageBreakBefore w:val="0"/>
        <w:rPr>
          <w:sz w:val="20"/>
          <w:szCs w:val="20"/>
        </w:rPr>
      </w:pPr>
      <w:r w:rsidDel="00000000" w:rsidR="00000000" w:rsidRPr="00000000">
        <w:rPr>
          <w:sz w:val="20"/>
          <w:szCs w:val="20"/>
          <w:rtl w:val="0"/>
        </w:rPr>
        <w:t xml:space="preserve">* in LunaⓇ Universal Probe One-Step RT-qPCR Kit</w:t>
      </w:r>
      <w:r w:rsidDel="00000000" w:rsidR="00000000" w:rsidRPr="00000000">
        <w:rPr>
          <w:rtl w:val="0"/>
        </w:rPr>
      </w:r>
    </w:p>
    <w:p w:rsidR="00000000" w:rsidDel="00000000" w:rsidP="00000000" w:rsidRDefault="00000000" w:rsidRPr="00000000" w14:paraId="00000314">
      <w:pPr>
        <w:pStyle w:val="Heading2"/>
        <w:pageBreakBefore w:val="0"/>
        <w:rPr/>
      </w:pPr>
      <w:bookmarkStart w:colFirst="0" w:colLast="0" w:name="_42c2dl2629nb" w:id="47"/>
      <w:bookmarkEnd w:id="47"/>
      <w:r w:rsidDel="00000000" w:rsidR="00000000" w:rsidRPr="00000000">
        <w:rPr>
          <w:rtl w:val="0"/>
        </w:rPr>
        <w:t xml:space="preserve">Sample Addition</w:t>
      </w:r>
    </w:p>
    <w:p w:rsidR="00000000" w:rsidDel="00000000" w:rsidP="00000000" w:rsidRDefault="00000000" w:rsidRPr="00000000" w14:paraId="00000315">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316">
      <w:pPr>
        <w:pageBreakBefore w:val="0"/>
        <w:ind w:left="0" w:firstLine="0"/>
        <w:rPr/>
      </w:pPr>
      <w:r w:rsidDel="00000000" w:rsidR="00000000" w:rsidRPr="00000000">
        <w:rPr>
          <w:rtl w:val="0"/>
        </w:rPr>
      </w:r>
    </w:p>
    <w:p w:rsidR="00000000" w:rsidDel="00000000" w:rsidP="00000000" w:rsidRDefault="00000000" w:rsidRPr="00000000" w14:paraId="00000317">
      <w:pPr>
        <w:pageBreakBefore w:val="0"/>
        <w:numPr>
          <w:ilvl w:val="0"/>
          <w:numId w:val="1"/>
        </w:numPr>
        <w:ind w:left="360" w:hanging="360"/>
        <w:rPr>
          <w:u w:val="none"/>
        </w:rPr>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318">
      <w:pPr>
        <w:pageBreakBefore w:val="0"/>
        <w:numPr>
          <w:ilvl w:val="0"/>
          <w:numId w:val="1"/>
        </w:numPr>
        <w:ind w:left="360" w:hanging="360"/>
        <w:rPr>
          <w:u w:val="none"/>
        </w:rPr>
      </w:pPr>
      <w:r w:rsidDel="00000000" w:rsidR="00000000" w:rsidRPr="00000000">
        <w:rPr>
          <w:rtl w:val="0"/>
        </w:rPr>
        <w:t xml:space="preserve">Mix by pipetting.</w:t>
      </w:r>
    </w:p>
    <w:p w:rsidR="00000000" w:rsidDel="00000000" w:rsidP="00000000" w:rsidRDefault="00000000" w:rsidRPr="00000000" w14:paraId="00000319">
      <w:pPr>
        <w:pageBreakBefore w:val="0"/>
        <w:numPr>
          <w:ilvl w:val="0"/>
          <w:numId w:val="1"/>
        </w:numPr>
        <w:ind w:left="360" w:hanging="360"/>
        <w:rPr/>
      </w:pPr>
      <w:r w:rsidDel="00000000" w:rsidR="00000000" w:rsidRPr="00000000">
        <w:rPr>
          <w:rtl w:val="0"/>
        </w:rPr>
        <w:t xml:space="preserve">If using PCR plate, seal with optical film (optionally using heat sealer). If using PCR strip tubes, cap strips.</w:t>
      </w:r>
    </w:p>
    <w:p w:rsidR="00000000" w:rsidDel="00000000" w:rsidP="00000000" w:rsidRDefault="00000000" w:rsidRPr="00000000" w14:paraId="0000031A">
      <w:pPr>
        <w:pageBreakBefore w:val="0"/>
        <w:numPr>
          <w:ilvl w:val="0"/>
          <w:numId w:val="1"/>
        </w:numPr>
        <w:ind w:left="360" w:hanging="360"/>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31B">
      <w:pPr>
        <w:pageBreakBefore w:val="0"/>
        <w:numPr>
          <w:ilvl w:val="0"/>
          <w:numId w:val="1"/>
        </w:numPr>
        <w:ind w:left="360" w:hanging="360"/>
        <w:rPr>
          <w:u w:val="none"/>
        </w:rPr>
      </w:pPr>
      <w:r w:rsidDel="00000000" w:rsidR="00000000" w:rsidRPr="00000000">
        <w:rPr>
          <w:rtl w:val="0"/>
        </w:rPr>
        <w:t xml:space="preserve">Continue to section “Run the Assay”.</w:t>
      </w:r>
    </w:p>
    <w:p w:rsidR="00000000" w:rsidDel="00000000" w:rsidP="00000000" w:rsidRDefault="00000000" w:rsidRPr="00000000" w14:paraId="0000031C">
      <w:pPr>
        <w:pageBreakBefore w:val="0"/>
        <w:rPr/>
      </w:pPr>
      <w:r w:rsidDel="00000000" w:rsidR="00000000" w:rsidRPr="00000000">
        <w:rPr>
          <w:rtl w:val="0"/>
        </w:rPr>
      </w:r>
    </w:p>
    <w:p w:rsidR="00000000" w:rsidDel="00000000" w:rsidP="00000000" w:rsidRDefault="00000000" w:rsidRPr="00000000" w14:paraId="0000031D">
      <w:pPr>
        <w:pStyle w:val="Heading2"/>
        <w:pageBreakBefore w:val="0"/>
        <w:spacing w:after="0" w:line="276" w:lineRule="auto"/>
        <w:rPr/>
      </w:pPr>
      <w:bookmarkStart w:colFirst="0" w:colLast="0" w:name="_ufo28lhyo98q" w:id="48"/>
      <w:bookmarkEnd w:id="48"/>
      <w:r w:rsidDel="00000000" w:rsidR="00000000" w:rsidRPr="00000000">
        <w:rPr>
          <w:rtl w:val="0"/>
        </w:rPr>
        <w:t xml:space="preserve">Run the Assay</w:t>
      </w:r>
    </w:p>
    <w:p w:rsidR="00000000" w:rsidDel="00000000" w:rsidP="00000000" w:rsidRDefault="00000000" w:rsidRPr="00000000" w14:paraId="0000031E">
      <w:pPr>
        <w:pageBreakBefore w:val="0"/>
        <w:spacing w:line="276" w:lineRule="auto"/>
        <w:rPr>
          <w:i w:val="1"/>
        </w:rPr>
      </w:pPr>
      <w:r w:rsidDel="00000000" w:rsidR="00000000" w:rsidRPr="00000000">
        <w:rPr>
          <w:rtl w:val="0"/>
        </w:rPr>
        <w:t xml:space="preserve">Refer to Specific Instrument User Manuals for full system usage and maintenance details.</w:t>
      </w:r>
      <w:r w:rsidDel="00000000" w:rsidR="00000000" w:rsidRPr="00000000">
        <w:rPr>
          <w:rtl w:val="0"/>
        </w:rPr>
      </w:r>
    </w:p>
    <w:p w:rsidR="00000000" w:rsidDel="00000000" w:rsidP="00000000" w:rsidRDefault="00000000" w:rsidRPr="00000000" w14:paraId="0000031F">
      <w:pPr>
        <w:pStyle w:val="Heading4"/>
        <w:pageBreakBefore w:val="0"/>
        <w:spacing w:after="200" w:before="200" w:lineRule="auto"/>
        <w:rPr/>
      </w:pPr>
      <w:bookmarkStart w:colFirst="0" w:colLast="0" w:name="_4f9iaebs87sq" w:id="49"/>
      <w:bookmarkEnd w:id="49"/>
      <w:r w:rsidDel="00000000" w:rsidR="00000000" w:rsidRPr="00000000">
        <w:rPr>
          <w:rtl w:val="0"/>
        </w:rPr>
        <w:t xml:space="preserve">On QuantStudio</w:t>
      </w:r>
      <w:r w:rsidDel="00000000" w:rsidR="00000000" w:rsidRPr="00000000">
        <w:rPr>
          <w:vertAlign w:val="superscript"/>
          <w:rtl w:val="0"/>
        </w:rPr>
        <w:t xml:space="preserve">TM</w:t>
      </w:r>
      <w:r w:rsidDel="00000000" w:rsidR="00000000" w:rsidRPr="00000000">
        <w:rPr>
          <w:rtl w:val="0"/>
        </w:rPr>
        <w:t xml:space="preserve"> 6 Flex</w:t>
      </w:r>
    </w:p>
    <w:p w:rsidR="00000000" w:rsidDel="00000000" w:rsidP="00000000" w:rsidRDefault="00000000" w:rsidRPr="00000000" w14:paraId="00000320">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To transfer templates from a USB drive plug a USB drive into the USB port below the touchscreen. </w:t>
      </w:r>
    </w:p>
    <w:p w:rsidR="00000000" w:rsidDel="00000000" w:rsidP="00000000" w:rsidRDefault="00000000" w:rsidRPr="00000000" w14:paraId="0000032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If the instrument is in standby, touch the touchscreen to activate it and then press the green power</w:t>
      </w:r>
      <w:r w:rsidDel="00000000" w:rsidR="00000000" w:rsidRPr="00000000">
        <w:rPr>
          <w:rtl w:val="0"/>
        </w:rPr>
        <w:t xml:space="preserve"> icon.</w:t>
      </w:r>
      <w:r w:rsidDel="00000000" w:rsidR="00000000" w:rsidRPr="00000000">
        <w:rPr>
          <w:rtl w:val="0"/>
        </w:rPr>
      </w:r>
    </w:p>
    <w:p w:rsidR="00000000" w:rsidDel="00000000" w:rsidP="00000000" w:rsidRDefault="00000000" w:rsidRPr="00000000" w14:paraId="0000032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In the Main Menu, </w:t>
      </w:r>
      <w:r w:rsidDel="00000000" w:rsidR="00000000" w:rsidRPr="00000000">
        <w:rPr>
          <w:rtl w:val="0"/>
        </w:rPr>
        <w:t xml:space="preserve">press “</w:t>
      </w:r>
      <w:r w:rsidDel="00000000" w:rsidR="00000000" w:rsidRPr="00000000">
        <w:rPr>
          <w:b w:val="0"/>
          <w:rtl w:val="0"/>
        </w:rPr>
        <w:t xml:space="preserve">View Templates</w:t>
      </w:r>
      <w:r w:rsidDel="00000000" w:rsidR="00000000" w:rsidRPr="00000000">
        <w:rPr>
          <w:rtl w:val="0"/>
        </w:rPr>
        <w:t xml:space="preserve">”</w:t>
      </w:r>
      <w:r w:rsidDel="00000000" w:rsidR="00000000" w:rsidRPr="00000000">
        <w:rPr>
          <w:b w:val="0"/>
          <w:rtl w:val="0"/>
        </w:rPr>
        <w:t xml:space="preserve">. </w:t>
      </w:r>
    </w:p>
    <w:p w:rsidR="00000000" w:rsidDel="00000000" w:rsidP="00000000" w:rsidRDefault="00000000" w:rsidRPr="00000000" w14:paraId="0000032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b w:val="0"/>
          <w:rtl w:val="0"/>
        </w:rPr>
        <w:t xml:space="preserve">In the Browse Experiments screen, select the template:</w:t>
      </w:r>
      <w:r w:rsidDel="00000000" w:rsidR="00000000" w:rsidRPr="00000000">
        <w:rPr>
          <w:rFonts w:ascii="Poppins Medium" w:cs="Poppins Medium" w:eastAsia="Poppins Medium" w:hAnsi="Poppins Medium"/>
          <w:b w:val="0"/>
          <w:sz w:val="25"/>
          <w:szCs w:val="25"/>
          <w:rtl w:val="0"/>
        </w:rPr>
        <w:t xml:space="preserve"> </w:t>
      </w:r>
    </w:p>
    <w:p w:rsidR="00000000" w:rsidDel="00000000" w:rsidP="00000000" w:rsidRDefault="00000000" w:rsidRPr="00000000" w14:paraId="00000324">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Folder icon</w:t>
      </w:r>
      <w:r w:rsidDel="00000000" w:rsidR="00000000" w:rsidRPr="00000000">
        <w:rPr>
          <w:b w:val="0"/>
          <w:rtl w:val="0"/>
        </w:rPr>
        <w:t xml:space="preserve">, then </w:t>
      </w:r>
      <w:r w:rsidDel="00000000" w:rsidR="00000000" w:rsidRPr="00000000">
        <w:rPr>
          <w:rtl w:val="0"/>
        </w:rPr>
        <w:t xml:space="preserve">choose</w:t>
      </w:r>
      <w:r w:rsidDel="00000000" w:rsidR="00000000" w:rsidRPr="00000000">
        <w:rPr>
          <w:b w:val="0"/>
          <w:rtl w:val="0"/>
        </w:rPr>
        <w:t xml:space="preserve"> </w:t>
      </w:r>
      <w:r w:rsidDel="00000000" w:rsidR="00000000" w:rsidRPr="00000000">
        <w:rPr>
          <w:rtl w:val="0"/>
        </w:rPr>
        <w:t xml:space="preserve">“</w:t>
      </w:r>
      <w:r w:rsidDel="00000000" w:rsidR="00000000" w:rsidRPr="00000000">
        <w:rPr>
          <w:b w:val="0"/>
          <w:rtl w:val="0"/>
        </w:rPr>
        <w:t xml:space="preserve">USB</w:t>
      </w:r>
      <w:r w:rsidDel="00000000" w:rsidR="00000000" w:rsidRPr="00000000">
        <w:rPr>
          <w:rtl w:val="0"/>
        </w:rPr>
        <w:t xml:space="preserve">”</w:t>
      </w:r>
      <w:r w:rsidDel="00000000" w:rsidR="00000000" w:rsidRPr="00000000">
        <w:rPr>
          <w:b w:val="0"/>
          <w:rtl w:val="0"/>
        </w:rPr>
        <w:t xml:space="preserve">. </w:t>
      </w:r>
    </w:p>
    <w:p w:rsidR="00000000" w:rsidDel="00000000" w:rsidP="00000000" w:rsidRDefault="00000000" w:rsidRPr="00000000" w14:paraId="00000325">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w:t>
      </w:r>
      <w:r w:rsidDel="00000000" w:rsidR="00000000" w:rsidRPr="00000000">
        <w:rPr>
          <w:b w:val="0"/>
          <w:rtl w:val="0"/>
        </w:rPr>
        <w:t xml:space="preserve"> the desired template, then </w:t>
      </w:r>
      <w:r w:rsidDel="00000000" w:rsidR="00000000" w:rsidRPr="00000000">
        <w:rPr>
          <w:rtl w:val="0"/>
        </w:rPr>
        <w:t xml:space="preserve">press</w:t>
      </w:r>
      <w:r w:rsidDel="00000000" w:rsidR="00000000" w:rsidRPr="00000000">
        <w:rPr>
          <w:b w:val="0"/>
          <w:rtl w:val="0"/>
        </w:rPr>
        <w:t xml:space="preserve"> </w:t>
      </w:r>
      <w:r w:rsidDel="00000000" w:rsidR="00000000" w:rsidRPr="00000000">
        <w:rPr>
          <w:rtl w:val="0"/>
        </w:rPr>
        <w:t xml:space="preserve">“</w:t>
      </w:r>
      <w:r w:rsidDel="00000000" w:rsidR="00000000" w:rsidRPr="00000000">
        <w:rPr>
          <w:b w:val="0"/>
          <w:rtl w:val="0"/>
        </w:rPr>
        <w:t xml:space="preserve">Save</w:t>
      </w:r>
      <w:r w:rsidDel="00000000" w:rsidR="00000000" w:rsidRPr="00000000">
        <w:rPr>
          <w:rtl w:val="0"/>
        </w:rPr>
        <w:t xml:space="preserve">”</w:t>
      </w:r>
      <w:r w:rsidDel="00000000" w:rsidR="00000000" w:rsidRPr="00000000">
        <w:rPr>
          <w:b w:val="0"/>
          <w:rtl w:val="0"/>
        </w:rPr>
        <w:t xml:space="preserve">.</w:t>
      </w:r>
    </w:p>
    <w:p w:rsidR="00000000" w:rsidDel="00000000" w:rsidP="00000000" w:rsidRDefault="00000000" w:rsidRPr="00000000" w14:paraId="0000032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Save Experiment As screen, set the name for the file.</w:t>
      </w:r>
    </w:p>
    <w:p w:rsidR="00000000" w:rsidDel="00000000" w:rsidP="00000000" w:rsidRDefault="00000000" w:rsidRPr="00000000" w14:paraId="00000327">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“New Template Name” field, then enter a name for the copied file. </w:t>
      </w:r>
    </w:p>
    <w:p w:rsidR="00000000" w:rsidDel="00000000" w:rsidP="00000000" w:rsidRDefault="00000000" w:rsidRPr="00000000" w14:paraId="00000328">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Press the “Save to Folder” field, then select the folder to receive the file </w:t>
      </w:r>
    </w:p>
    <w:p w:rsidR="00000000" w:rsidDel="00000000" w:rsidP="00000000" w:rsidRDefault="00000000" w:rsidRPr="00000000" w14:paraId="00000329">
      <w:pPr>
        <w:keepNext w:val="0"/>
        <w:keepLines w:val="0"/>
        <w:pageBreakBefore w:val="0"/>
        <w:widowControl w:val="1"/>
        <w:numPr>
          <w:ilvl w:val="1"/>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pPr>
      <w:r w:rsidDel="00000000" w:rsidR="00000000" w:rsidRPr="00000000">
        <w:rPr>
          <w:rtl w:val="0"/>
        </w:rPr>
        <w:t xml:space="preserve">Hit “Save”. </w:t>
      </w:r>
    </w:p>
    <w:p w:rsidR="00000000" w:rsidDel="00000000" w:rsidP="00000000" w:rsidRDefault="00000000" w:rsidRPr="00000000" w14:paraId="0000032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Press the Home icon to return to the Main Menu.</w:t>
      </w:r>
    </w:p>
    <w:p w:rsidR="00000000" w:rsidDel="00000000" w:rsidP="00000000" w:rsidRDefault="00000000" w:rsidRPr="00000000" w14:paraId="0000032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Navigate to the Main Menu screen, then press the red eject icon. </w:t>
      </w:r>
    </w:p>
    <w:p w:rsidR="00000000" w:rsidDel="00000000" w:rsidP="00000000" w:rsidRDefault="00000000" w:rsidRPr="00000000" w14:paraId="0000032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When the side door opens, load the appropriate plate or PCR strips. Ensure that the consumable is properly aligned in the holder. </w:t>
      </w:r>
    </w:p>
    <w:p w:rsidR="00000000" w:rsidDel="00000000" w:rsidP="00000000" w:rsidRDefault="00000000" w:rsidRPr="00000000" w14:paraId="0000032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Main Menu, press “Browse Experiments”. </w:t>
      </w:r>
    </w:p>
    <w:p w:rsidR="00000000" w:rsidDel="00000000" w:rsidP="00000000" w:rsidRDefault="00000000" w:rsidRPr="00000000" w14:paraId="0000032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In the Experiments screen, choose the desired experiment and then click the Folder icon to choose where to save the experiment.</w:t>
      </w:r>
    </w:p>
    <w:p w:rsidR="00000000" w:rsidDel="00000000" w:rsidP="00000000" w:rsidRDefault="00000000" w:rsidRPr="00000000" w14:paraId="0000032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pPr>
      <w:r w:rsidDel="00000000" w:rsidR="00000000" w:rsidRPr="00000000">
        <w:rPr>
          <w:rtl w:val="0"/>
        </w:rPr>
        <w:t xml:space="preserve">Then press “Start Run” to start the run immediately.</w:t>
      </w:r>
      <w:r w:rsidDel="00000000" w:rsidR="00000000" w:rsidRPr="00000000">
        <w:rPr>
          <w:rtl w:val="0"/>
        </w:rPr>
      </w:r>
    </w:p>
    <w:p w:rsidR="00000000" w:rsidDel="00000000" w:rsidP="00000000" w:rsidRDefault="00000000" w:rsidRPr="00000000" w14:paraId="00000330">
      <w:pPr>
        <w:pStyle w:val="Heading4"/>
        <w:pageBreakBefore w:val="0"/>
        <w:spacing w:after="200" w:before="200" w:lineRule="auto"/>
        <w:rPr/>
      </w:pPr>
      <w:bookmarkStart w:colFirst="0" w:colLast="0" w:name="_8o0oe2r15c9b" w:id="50"/>
      <w:bookmarkEnd w:id="50"/>
      <w:r w:rsidDel="00000000" w:rsidR="00000000" w:rsidRPr="00000000">
        <w:rPr>
          <w:rtl w:val="0"/>
        </w:rPr>
        <w:t xml:space="preserve">On QuantStudio</w:t>
      </w:r>
      <w:r w:rsidDel="00000000" w:rsidR="00000000" w:rsidRPr="00000000">
        <w:rPr>
          <w:vertAlign w:val="superscript"/>
          <w:rtl w:val="0"/>
        </w:rPr>
        <w:t xml:space="preserve">TM</w:t>
      </w:r>
      <w:r w:rsidDel="00000000" w:rsidR="00000000" w:rsidRPr="00000000">
        <w:rPr>
          <w:rtl w:val="0"/>
        </w:rPr>
        <w:t xml:space="preserve"> 7 Pro</w:t>
      </w:r>
      <w:r w:rsidDel="00000000" w:rsidR="00000000" w:rsidRPr="00000000">
        <w:rPr>
          <w:rtl w:val="0"/>
        </w:rPr>
      </w:r>
    </w:p>
    <w:p w:rsidR="00000000" w:rsidDel="00000000" w:rsidP="00000000" w:rsidRDefault="00000000" w:rsidRPr="00000000" w14:paraId="00000331">
      <w:pPr>
        <w:pageBreakBefore w:val="0"/>
        <w:numPr>
          <w:ilvl w:val="0"/>
          <w:numId w:val="22"/>
        </w:numPr>
        <w:spacing w:line="276" w:lineRule="auto"/>
        <w:ind w:left="720" w:hanging="360"/>
      </w:pPr>
      <w:r w:rsidDel="00000000" w:rsidR="00000000" w:rsidRPr="00000000">
        <w:rPr>
          <w:rtl w:val="0"/>
        </w:rPr>
        <w:t xml:space="preserve">Log into user on instrument.</w:t>
      </w:r>
    </w:p>
    <w:p w:rsidR="00000000" w:rsidDel="00000000" w:rsidP="00000000" w:rsidRDefault="00000000" w:rsidRPr="00000000" w14:paraId="00000332">
      <w:pPr>
        <w:pageBreakBefore w:val="0"/>
        <w:numPr>
          <w:ilvl w:val="0"/>
          <w:numId w:val="22"/>
        </w:numPr>
        <w:spacing w:line="276" w:lineRule="auto"/>
        <w:ind w:left="720" w:hanging="360"/>
      </w:pPr>
      <w:r w:rsidDel="00000000" w:rsidR="00000000" w:rsidRPr="00000000">
        <w:rPr>
          <w:rtl w:val="0"/>
        </w:rPr>
        <w:t xml:space="preserve">USB: Plug in USB with saved template on it.</w:t>
      </w:r>
    </w:p>
    <w:p w:rsidR="00000000" w:rsidDel="00000000" w:rsidP="00000000" w:rsidRDefault="00000000" w:rsidRPr="00000000" w14:paraId="00000333">
      <w:pPr>
        <w:pageBreakBefore w:val="0"/>
        <w:numPr>
          <w:ilvl w:val="0"/>
          <w:numId w:val="22"/>
        </w:numPr>
        <w:spacing w:line="276" w:lineRule="auto"/>
        <w:ind w:left="720" w:hanging="360"/>
      </w:pPr>
      <w:r w:rsidDel="00000000" w:rsidR="00000000" w:rsidRPr="00000000">
        <w:rPr>
          <w:rtl w:val="0"/>
        </w:rPr>
        <w:t xml:space="preserve">From the options on the instrument’s screen press “Load plate file”.</w:t>
      </w:r>
    </w:p>
    <w:p w:rsidR="00000000" w:rsidDel="00000000" w:rsidP="00000000" w:rsidRDefault="00000000" w:rsidRPr="00000000" w14:paraId="00000334">
      <w:pPr>
        <w:pageBreakBefore w:val="0"/>
        <w:numPr>
          <w:ilvl w:val="1"/>
          <w:numId w:val="22"/>
        </w:numPr>
        <w:spacing w:line="276" w:lineRule="auto"/>
        <w:ind w:left="1440" w:hanging="360"/>
      </w:pPr>
      <w:r w:rsidDel="00000000" w:rsidR="00000000" w:rsidRPr="00000000">
        <w:rPr>
          <w:rtl w:val="0"/>
        </w:rPr>
        <w:t xml:space="preserve">The QuantStudio</w:t>
      </w:r>
      <w:r w:rsidDel="00000000" w:rsidR="00000000" w:rsidRPr="00000000">
        <w:rPr>
          <w:vertAlign w:val="superscript"/>
          <w:rtl w:val="0"/>
        </w:rPr>
        <w:t xml:space="preserve">TM</w:t>
      </w:r>
      <w:r w:rsidDel="00000000" w:rsidR="00000000" w:rsidRPr="00000000">
        <w:rPr>
          <w:rtl w:val="0"/>
        </w:rPr>
        <w:t xml:space="preserve"> 7 is a touchscreen device.</w:t>
      </w:r>
    </w:p>
    <w:p w:rsidR="00000000" w:rsidDel="00000000" w:rsidP="00000000" w:rsidRDefault="00000000" w:rsidRPr="00000000" w14:paraId="00000335">
      <w:pPr>
        <w:pageBreakBefore w:val="0"/>
        <w:numPr>
          <w:ilvl w:val="0"/>
          <w:numId w:val="22"/>
        </w:numPr>
        <w:spacing w:line="276" w:lineRule="auto"/>
        <w:ind w:left="720" w:hanging="360"/>
      </w:pPr>
      <w:r w:rsidDel="00000000" w:rsidR="00000000" w:rsidRPr="00000000">
        <w:rPr>
          <w:rtl w:val="0"/>
        </w:rPr>
        <w:t xml:space="preserve">From the “Run Queue” screen, </w:t>
      </w:r>
    </w:p>
    <w:p w:rsidR="00000000" w:rsidDel="00000000" w:rsidP="00000000" w:rsidRDefault="00000000" w:rsidRPr="00000000" w14:paraId="00000336">
      <w:pPr>
        <w:pageBreakBefore w:val="0"/>
        <w:numPr>
          <w:ilvl w:val="1"/>
          <w:numId w:val="22"/>
        </w:numPr>
        <w:spacing w:line="276" w:lineRule="auto"/>
        <w:ind w:left="1440" w:hanging="360"/>
      </w:pPr>
      <w:r w:rsidDel="00000000" w:rsidR="00000000" w:rsidRPr="00000000">
        <w:rPr>
          <w:rtl w:val="0"/>
        </w:rPr>
        <w:t xml:space="preserve">USB: press “USB drive” on the left side.</w:t>
      </w:r>
    </w:p>
    <w:p w:rsidR="00000000" w:rsidDel="00000000" w:rsidP="00000000" w:rsidRDefault="00000000" w:rsidRPr="00000000" w14:paraId="00000337">
      <w:pPr>
        <w:pageBreakBefore w:val="0"/>
        <w:numPr>
          <w:ilvl w:val="1"/>
          <w:numId w:val="22"/>
        </w:numPr>
        <w:spacing w:line="276" w:lineRule="auto"/>
        <w:ind w:left="1440" w:hanging="360"/>
      </w:pPr>
      <w:r w:rsidDel="00000000" w:rsidR="00000000" w:rsidRPr="00000000">
        <w:rPr>
          <w:rtl w:val="0"/>
        </w:rPr>
        <w:t xml:space="preserve">Connect: press Cloud icon on the left side.</w:t>
      </w:r>
    </w:p>
    <w:p w:rsidR="00000000" w:rsidDel="00000000" w:rsidP="00000000" w:rsidRDefault="00000000" w:rsidRPr="00000000" w14:paraId="00000338">
      <w:pPr>
        <w:pageBreakBefore w:val="0"/>
        <w:numPr>
          <w:ilvl w:val="0"/>
          <w:numId w:val="22"/>
        </w:numPr>
        <w:spacing w:line="276" w:lineRule="auto"/>
        <w:ind w:left="720" w:hanging="360"/>
      </w:pPr>
      <w:r w:rsidDel="00000000" w:rsidR="00000000" w:rsidRPr="00000000">
        <w:rPr>
          <w:rtl w:val="0"/>
        </w:rPr>
        <w:t xml:space="preserve">This will bring up any plate files saved.</w:t>
      </w:r>
    </w:p>
    <w:p w:rsidR="00000000" w:rsidDel="00000000" w:rsidP="00000000" w:rsidRDefault="00000000" w:rsidRPr="00000000" w14:paraId="00000339">
      <w:pPr>
        <w:pageBreakBefore w:val="0"/>
        <w:numPr>
          <w:ilvl w:val="0"/>
          <w:numId w:val="22"/>
        </w:numPr>
        <w:spacing w:line="276" w:lineRule="auto"/>
        <w:ind w:left="720" w:hanging="360"/>
      </w:pPr>
      <w:r w:rsidDel="00000000" w:rsidR="00000000" w:rsidRPr="00000000">
        <w:rPr>
          <w:rtl w:val="0"/>
        </w:rPr>
        <w:t xml:space="preserve">Press the plate file associated with the run to be performed.</w:t>
      </w:r>
    </w:p>
    <w:p w:rsidR="00000000" w:rsidDel="00000000" w:rsidP="00000000" w:rsidRDefault="00000000" w:rsidRPr="00000000" w14:paraId="0000033A">
      <w:pPr>
        <w:pageBreakBefore w:val="0"/>
        <w:numPr>
          <w:ilvl w:val="0"/>
          <w:numId w:val="22"/>
        </w:numPr>
        <w:spacing w:line="276" w:lineRule="auto"/>
        <w:ind w:left="720" w:hanging="360"/>
      </w:pPr>
      <w:r w:rsidDel="00000000" w:rsidR="00000000" w:rsidRPr="00000000">
        <w:rPr>
          <w:rtl w:val="0"/>
        </w:rPr>
        <w:t xml:space="preserve">A new window will appear requesting location of results once the run is complete.</w:t>
      </w:r>
    </w:p>
    <w:p w:rsidR="00000000" w:rsidDel="00000000" w:rsidP="00000000" w:rsidRDefault="00000000" w:rsidRPr="00000000" w14:paraId="0000033B">
      <w:pPr>
        <w:pageBreakBefore w:val="0"/>
        <w:numPr>
          <w:ilvl w:val="1"/>
          <w:numId w:val="22"/>
        </w:numPr>
        <w:spacing w:line="276" w:lineRule="auto"/>
        <w:ind w:left="1440" w:hanging="360"/>
      </w:pPr>
      <w:r w:rsidDel="00000000" w:rsidR="00000000" w:rsidRPr="00000000">
        <w:rPr>
          <w:rtl w:val="0"/>
        </w:rPr>
        <w:t xml:space="preserve">Connect: Press the “Cloud Connect” icon, press again to verify location the files will be uploaded to and then press “Done”.</w:t>
      </w:r>
    </w:p>
    <w:p w:rsidR="00000000" w:rsidDel="00000000" w:rsidP="00000000" w:rsidRDefault="00000000" w:rsidRPr="00000000" w14:paraId="0000033C">
      <w:pPr>
        <w:pageBreakBefore w:val="0"/>
        <w:numPr>
          <w:ilvl w:val="1"/>
          <w:numId w:val="22"/>
        </w:numPr>
        <w:spacing w:line="276" w:lineRule="auto"/>
        <w:ind w:left="1440" w:hanging="360"/>
      </w:pPr>
      <w:r w:rsidDel="00000000" w:rsidR="00000000" w:rsidRPr="00000000">
        <w:rPr>
          <w:rtl w:val="0"/>
        </w:rPr>
        <w:t xml:space="preserve">USB: Press the “USB drive Connected” if the icon is not already highlighted and press “Done”. </w:t>
      </w:r>
    </w:p>
    <w:p w:rsidR="00000000" w:rsidDel="00000000" w:rsidP="00000000" w:rsidRDefault="00000000" w:rsidRPr="00000000" w14:paraId="0000033D">
      <w:pPr>
        <w:pageBreakBefore w:val="0"/>
        <w:numPr>
          <w:ilvl w:val="0"/>
          <w:numId w:val="22"/>
        </w:numPr>
        <w:spacing w:line="276" w:lineRule="auto"/>
        <w:ind w:left="720" w:hanging="360"/>
      </w:pPr>
      <w:r w:rsidDel="00000000" w:rsidR="00000000" w:rsidRPr="00000000">
        <w:rPr>
          <w:rtl w:val="0"/>
        </w:rPr>
        <w:t xml:space="preserve">Press the double-arrow icon located at the top right sided corner of the screen on the instrument. </w:t>
      </w:r>
    </w:p>
    <w:p w:rsidR="00000000" w:rsidDel="00000000" w:rsidP="00000000" w:rsidRDefault="00000000" w:rsidRPr="00000000" w14:paraId="0000033E">
      <w:pPr>
        <w:pageBreakBefore w:val="0"/>
        <w:numPr>
          <w:ilvl w:val="1"/>
          <w:numId w:val="22"/>
        </w:numPr>
        <w:spacing w:line="276" w:lineRule="auto"/>
        <w:ind w:left="1440" w:hanging="360"/>
      </w:pPr>
      <w:r w:rsidDel="00000000" w:rsidR="00000000" w:rsidRPr="00000000">
        <w:rPr>
          <w:rtl w:val="0"/>
        </w:rPr>
        <w:t xml:space="preserve">The instrument drawer will open from the front. </w:t>
      </w:r>
    </w:p>
    <w:p w:rsidR="00000000" w:rsidDel="00000000" w:rsidP="00000000" w:rsidRDefault="00000000" w:rsidRPr="00000000" w14:paraId="0000033F">
      <w:pPr>
        <w:pageBreakBefore w:val="0"/>
        <w:numPr>
          <w:ilvl w:val="0"/>
          <w:numId w:val="22"/>
        </w:numPr>
        <w:spacing w:line="276" w:lineRule="auto"/>
        <w:ind w:left="720" w:hanging="360"/>
      </w:pPr>
      <w:r w:rsidDel="00000000" w:rsidR="00000000" w:rsidRPr="00000000">
        <w:rPr>
          <w:rtl w:val="0"/>
        </w:rPr>
        <w:t xml:space="preserve">Place the plate/strips into the plate holder ensuring proper orientation of the plate. </w:t>
      </w:r>
    </w:p>
    <w:p w:rsidR="00000000" w:rsidDel="00000000" w:rsidP="00000000" w:rsidRDefault="00000000" w:rsidRPr="00000000" w14:paraId="00000340">
      <w:pPr>
        <w:pageBreakBefore w:val="0"/>
        <w:numPr>
          <w:ilvl w:val="1"/>
          <w:numId w:val="22"/>
        </w:numPr>
        <w:spacing w:line="276" w:lineRule="auto"/>
        <w:ind w:left="1440" w:hanging="360"/>
      </w:pPr>
      <w:r w:rsidDel="00000000" w:rsidR="00000000" w:rsidRPr="00000000">
        <w:rPr>
          <w:rtl w:val="0"/>
        </w:rPr>
        <w:t xml:space="preserve">A1 well should be in the position of the top left corner.</w:t>
      </w:r>
    </w:p>
    <w:p w:rsidR="00000000" w:rsidDel="00000000" w:rsidP="00000000" w:rsidRDefault="00000000" w:rsidRPr="00000000" w14:paraId="00000341">
      <w:pPr>
        <w:pageBreakBefore w:val="0"/>
        <w:numPr>
          <w:ilvl w:val="1"/>
          <w:numId w:val="22"/>
        </w:numPr>
        <w:spacing w:line="276" w:lineRule="auto"/>
        <w:ind w:left="1440" w:hanging="360"/>
      </w:pPr>
      <w:r w:rsidDel="00000000" w:rsidR="00000000" w:rsidRPr="00000000">
        <w:rPr>
          <w:rtl w:val="0"/>
        </w:rPr>
        <w:t xml:space="preserve">The plate/strips will appear slightly suspended above the block due to two silicone strips above and below this plate. This is to be expected and the instrument lid will press the plate down once the drawer has closed. </w:t>
      </w:r>
    </w:p>
    <w:p w:rsidR="00000000" w:rsidDel="00000000" w:rsidP="00000000" w:rsidRDefault="00000000" w:rsidRPr="00000000" w14:paraId="00000342">
      <w:pPr>
        <w:pageBreakBefore w:val="0"/>
        <w:numPr>
          <w:ilvl w:val="0"/>
          <w:numId w:val="22"/>
        </w:numPr>
        <w:spacing w:line="276" w:lineRule="auto"/>
        <w:ind w:left="720" w:hanging="360"/>
      </w:pPr>
      <w:r w:rsidDel="00000000" w:rsidR="00000000" w:rsidRPr="00000000">
        <w:rPr>
          <w:rtl w:val="0"/>
        </w:rPr>
        <w:t xml:space="preserve">Press “Start Run” on the screen of the instrument. </w:t>
      </w:r>
    </w:p>
    <w:p w:rsidR="00000000" w:rsidDel="00000000" w:rsidP="00000000" w:rsidRDefault="00000000" w:rsidRPr="00000000" w14:paraId="00000343">
      <w:pPr>
        <w:pageBreakBefore w:val="0"/>
        <w:numPr>
          <w:ilvl w:val="1"/>
          <w:numId w:val="22"/>
        </w:numPr>
        <w:spacing w:line="276" w:lineRule="auto"/>
        <w:ind w:left="1440" w:hanging="360"/>
      </w:pPr>
      <w:r w:rsidDel="00000000" w:rsidR="00000000" w:rsidRPr="00000000">
        <w:rPr>
          <w:rtl w:val="0"/>
        </w:rPr>
        <w:t xml:space="preserve">A pop-up window will appear asking the user to confirm the plate has been loaded. </w:t>
      </w:r>
    </w:p>
    <w:p w:rsidR="00000000" w:rsidDel="00000000" w:rsidP="00000000" w:rsidRDefault="00000000" w:rsidRPr="00000000" w14:paraId="00000344">
      <w:pPr>
        <w:pageBreakBefore w:val="0"/>
        <w:numPr>
          <w:ilvl w:val="1"/>
          <w:numId w:val="22"/>
        </w:numPr>
        <w:spacing w:line="276" w:lineRule="auto"/>
        <w:ind w:left="1440" w:hanging="360"/>
      </w:pPr>
      <w:r w:rsidDel="00000000" w:rsidR="00000000" w:rsidRPr="00000000">
        <w:rPr>
          <w:rtl w:val="0"/>
        </w:rPr>
        <w:t xml:space="preserve">If the plate has been loaded, press “StartRun” again or press “Open Drawer” to place the plate into the block and then press “Start Run”.</w:t>
      </w:r>
    </w:p>
    <w:p w:rsidR="00000000" w:rsidDel="00000000" w:rsidP="00000000" w:rsidRDefault="00000000" w:rsidRPr="00000000" w14:paraId="00000345">
      <w:pPr>
        <w:pStyle w:val="Heading4"/>
        <w:pageBreakBefore w:val="0"/>
        <w:spacing w:after="200" w:before="200" w:lineRule="auto"/>
        <w:rPr>
          <w:vertAlign w:val="superscript"/>
        </w:rPr>
      </w:pPr>
      <w:bookmarkStart w:colFirst="0" w:colLast="0" w:name="_q3oe6m84m96k" w:id="51"/>
      <w:bookmarkEnd w:id="51"/>
      <w:r w:rsidDel="00000000" w:rsidR="00000000" w:rsidRPr="00000000">
        <w:rPr>
          <w:rtl w:val="0"/>
        </w:rPr>
        <w:t xml:space="preserve">On Bio-Rad CFX96 Touch</w:t>
      </w:r>
      <w:r w:rsidDel="00000000" w:rsidR="00000000" w:rsidRPr="00000000">
        <w:rPr>
          <w:vertAlign w:val="superscript"/>
          <w:rtl w:val="0"/>
        </w:rPr>
        <w:t xml:space="preserve">TM</w:t>
      </w:r>
    </w:p>
    <w:p w:rsidR="00000000" w:rsidDel="00000000" w:rsidP="00000000" w:rsidRDefault="00000000" w:rsidRPr="00000000" w14:paraId="00000346">
      <w:pPr>
        <w:pageBreakBefore w:val="0"/>
        <w:numPr>
          <w:ilvl w:val="0"/>
          <w:numId w:val="6"/>
        </w:numPr>
        <w:spacing w:line="276" w:lineRule="auto"/>
        <w:ind w:left="720" w:hanging="360"/>
      </w:pPr>
      <w:r w:rsidDel="00000000" w:rsidR="00000000" w:rsidRPr="00000000">
        <w:rPr>
          <w:rtl w:val="0"/>
        </w:rPr>
        <w:t xml:space="preserve">Open the correct .pcrl file and review the protocol details. If correct click “Next” to proceed to the Plate tab.</w:t>
      </w:r>
    </w:p>
    <w:p w:rsidR="00000000" w:rsidDel="00000000" w:rsidP="00000000" w:rsidRDefault="00000000" w:rsidRPr="00000000" w14:paraId="00000347">
      <w:pPr>
        <w:pageBreakBefore w:val="0"/>
        <w:numPr>
          <w:ilvl w:val="0"/>
          <w:numId w:val="6"/>
        </w:numPr>
        <w:spacing w:line="276" w:lineRule="auto"/>
        <w:ind w:left="720" w:hanging="360"/>
      </w:pPr>
      <w:r w:rsidDel="00000000" w:rsidR="00000000" w:rsidRPr="00000000">
        <w:rPr>
          <w:rtl w:val="0"/>
        </w:rPr>
        <w:t xml:space="preserve">When prompted, open the correct .pltd file and review the plate details in the Run Information section.</w:t>
      </w:r>
    </w:p>
    <w:p w:rsidR="00000000" w:rsidDel="00000000" w:rsidP="00000000" w:rsidRDefault="00000000" w:rsidRPr="00000000" w14:paraId="00000348">
      <w:pPr>
        <w:pageBreakBefore w:val="0"/>
        <w:numPr>
          <w:ilvl w:val="0"/>
          <w:numId w:val="6"/>
        </w:numPr>
        <w:spacing w:line="276" w:lineRule="auto"/>
        <w:ind w:left="720" w:hanging="360"/>
      </w:pPr>
      <w:r w:rsidDel="00000000" w:rsidR="00000000" w:rsidRPr="00000000">
        <w:rPr>
          <w:rtl w:val="0"/>
        </w:rPr>
        <w:t xml:space="preserve">Select the checkbox for the appropriate block (CFX96 or CFX384) on which to perform the run.</w:t>
      </w:r>
    </w:p>
    <w:p w:rsidR="00000000" w:rsidDel="00000000" w:rsidP="00000000" w:rsidRDefault="00000000" w:rsidRPr="00000000" w14:paraId="00000349">
      <w:pPr>
        <w:pageBreakBefore w:val="0"/>
        <w:numPr>
          <w:ilvl w:val="0"/>
          <w:numId w:val="6"/>
        </w:numPr>
        <w:spacing w:line="276" w:lineRule="auto"/>
        <w:ind w:left="720" w:hanging="360"/>
      </w:pPr>
      <w:r w:rsidDel="00000000" w:rsidR="00000000" w:rsidRPr="00000000">
        <w:rPr>
          <w:rtl w:val="0"/>
        </w:rPr>
        <w:t xml:space="preserve">To insert the plate or 8-tube strips into the block, click Open Lid.</w:t>
      </w:r>
    </w:p>
    <w:p w:rsidR="00000000" w:rsidDel="00000000" w:rsidP="00000000" w:rsidRDefault="00000000" w:rsidRPr="00000000" w14:paraId="0000034A">
      <w:pPr>
        <w:pageBreakBefore w:val="0"/>
        <w:numPr>
          <w:ilvl w:val="0"/>
          <w:numId w:val="6"/>
        </w:numPr>
        <w:spacing w:line="276" w:lineRule="auto"/>
        <w:ind w:left="720" w:hanging="360"/>
      </w:pPr>
      <w:r w:rsidDel="00000000" w:rsidR="00000000" w:rsidRPr="00000000">
        <w:rPr>
          <w:rtl w:val="0"/>
        </w:rPr>
        <w:t xml:space="preserve">Insert the plate or 8-tube strips into the block. Ensure the plate or 8-tube strips are properly oriented.</w:t>
      </w:r>
    </w:p>
    <w:p w:rsidR="00000000" w:rsidDel="00000000" w:rsidP="00000000" w:rsidRDefault="00000000" w:rsidRPr="00000000" w14:paraId="0000034B">
      <w:pPr>
        <w:pageBreakBefore w:val="0"/>
        <w:numPr>
          <w:ilvl w:val="0"/>
          <w:numId w:val="6"/>
        </w:numPr>
        <w:spacing w:line="276" w:lineRule="auto"/>
        <w:ind w:left="720" w:hanging="360"/>
      </w:pPr>
      <w:r w:rsidDel="00000000" w:rsidR="00000000" w:rsidRPr="00000000">
        <w:rPr>
          <w:rtl w:val="0"/>
        </w:rPr>
        <w:t xml:space="preserve">Click Close Lid.</w:t>
      </w:r>
    </w:p>
    <w:p w:rsidR="00000000" w:rsidDel="00000000" w:rsidP="00000000" w:rsidRDefault="00000000" w:rsidRPr="00000000" w14:paraId="0000034C">
      <w:pPr>
        <w:pageBreakBefore w:val="0"/>
        <w:numPr>
          <w:ilvl w:val="0"/>
          <w:numId w:val="6"/>
        </w:numPr>
        <w:spacing w:line="276" w:lineRule="auto"/>
        <w:ind w:left="720" w:hanging="360"/>
      </w:pPr>
      <w:r w:rsidDel="00000000" w:rsidR="00000000" w:rsidRPr="00000000">
        <w:rPr>
          <w:rtl w:val="0"/>
        </w:rPr>
        <w:t xml:space="preserve">Click Start Run at the bottom right of the screen.</w:t>
      </w:r>
    </w:p>
    <w:p w:rsidR="00000000" w:rsidDel="00000000" w:rsidP="00000000" w:rsidRDefault="00000000" w:rsidRPr="00000000" w14:paraId="0000034D">
      <w:pPr>
        <w:pageBreakBefore w:val="0"/>
        <w:numPr>
          <w:ilvl w:val="0"/>
          <w:numId w:val="6"/>
        </w:numPr>
        <w:spacing w:line="276" w:lineRule="auto"/>
        <w:ind w:left="720" w:hanging="360"/>
      </w:pPr>
      <w:r w:rsidDel="00000000" w:rsidR="00000000" w:rsidRPr="00000000">
        <w:rPr>
          <w:rtl w:val="0"/>
        </w:rPr>
        <w:t xml:space="preserve">When prompted, save the data file (.pcrd) to the desired location.</w:t>
      </w:r>
    </w:p>
    <w:p w:rsidR="00000000" w:rsidDel="00000000" w:rsidP="00000000" w:rsidRDefault="00000000" w:rsidRPr="00000000" w14:paraId="0000034E">
      <w:pPr>
        <w:pageBreakBefore w:val="0"/>
        <w:spacing w:line="276" w:lineRule="auto"/>
        <w:ind w:left="0" w:firstLine="0"/>
        <w:rPr/>
      </w:pPr>
      <w:r w:rsidDel="00000000" w:rsidR="00000000" w:rsidRPr="00000000">
        <w:rPr>
          <w:rtl w:val="0"/>
        </w:rPr>
      </w:r>
    </w:p>
    <w:p w:rsidR="00000000" w:rsidDel="00000000" w:rsidP="00000000" w:rsidRDefault="00000000" w:rsidRPr="00000000" w14:paraId="0000034F">
      <w:pPr>
        <w:pStyle w:val="Heading2"/>
        <w:pageBreakBefore w:val="0"/>
        <w:rPr/>
      </w:pPr>
      <w:bookmarkStart w:colFirst="0" w:colLast="0" w:name="_cbj01q8yiwnf" w:id="52"/>
      <w:bookmarkEnd w:id="52"/>
      <w:r w:rsidDel="00000000" w:rsidR="00000000" w:rsidRPr="00000000">
        <w:rPr>
          <w:rtl w:val="0"/>
        </w:rPr>
        <w:t xml:space="preserve">Analyzing Data</w:t>
      </w:r>
    </w:p>
    <w:p w:rsidR="00000000" w:rsidDel="00000000" w:rsidP="00000000" w:rsidRDefault="00000000" w:rsidRPr="00000000" w14:paraId="00000350">
      <w:pPr>
        <w:pStyle w:val="Heading4"/>
        <w:pageBreakBefore w:val="0"/>
        <w:spacing w:after="200" w:before="200" w:lineRule="auto"/>
        <w:rPr/>
      </w:pPr>
      <w:bookmarkStart w:colFirst="0" w:colLast="0" w:name="_qupzr6pakjla" w:id="53"/>
      <w:bookmarkEnd w:id="53"/>
      <w:r w:rsidDel="00000000" w:rsidR="00000000" w:rsidRPr="00000000">
        <w:rPr>
          <w:rtl w:val="0"/>
        </w:rPr>
        <w:t xml:space="preserve">Exporting Data from QuantStudio</w:t>
      </w:r>
      <w:r w:rsidDel="00000000" w:rsidR="00000000" w:rsidRPr="00000000">
        <w:rPr>
          <w:vertAlign w:val="superscript"/>
          <w:rtl w:val="0"/>
        </w:rPr>
        <w:t xml:space="preserve">TM</w:t>
      </w:r>
      <w:r w:rsidDel="00000000" w:rsidR="00000000" w:rsidRPr="00000000">
        <w:rPr>
          <w:rtl w:val="0"/>
        </w:rPr>
        <w:t xml:space="preserve"> 6 Flex or 7 Pro</w:t>
      </w:r>
    </w:p>
    <w:p w:rsidR="00000000" w:rsidDel="00000000" w:rsidP="00000000" w:rsidRDefault="00000000" w:rsidRPr="00000000" w14:paraId="00000351">
      <w:pPr>
        <w:pStyle w:val="Heading4"/>
        <w:pageBreakBefore w:val="0"/>
        <w:spacing w:after="80" w:line="276" w:lineRule="auto"/>
        <w:rPr>
          <w:color w:val="000000"/>
        </w:rPr>
      </w:pPr>
      <w:bookmarkStart w:colFirst="0" w:colLast="0" w:name="_pwfybadmbgio" w:id="54"/>
      <w:bookmarkEnd w:id="54"/>
      <w:r w:rsidDel="00000000" w:rsidR="00000000" w:rsidRPr="00000000">
        <w:rPr>
          <w:color w:val="000000"/>
          <w:rtl w:val="0"/>
        </w:rPr>
        <w:t xml:space="preserve">Using USB</w:t>
      </w:r>
    </w:p>
    <w:p w:rsidR="00000000" w:rsidDel="00000000" w:rsidP="00000000" w:rsidRDefault="00000000" w:rsidRPr="00000000" w14:paraId="00000352">
      <w:pPr>
        <w:pageBreakBefore w:val="0"/>
        <w:numPr>
          <w:ilvl w:val="0"/>
          <w:numId w:val="18"/>
        </w:numPr>
        <w:spacing w:line="276" w:lineRule="auto"/>
        <w:ind w:left="720" w:hanging="360"/>
      </w:pPr>
      <w:r w:rsidDel="00000000" w:rsidR="00000000" w:rsidRPr="00000000">
        <w:rPr>
          <w:rtl w:val="0"/>
        </w:rPr>
        <w:t xml:space="preserve">Confirm Quant says “File Transferred - USB”.</w:t>
      </w:r>
    </w:p>
    <w:p w:rsidR="00000000" w:rsidDel="00000000" w:rsidP="00000000" w:rsidRDefault="00000000" w:rsidRPr="00000000" w14:paraId="00000353">
      <w:pPr>
        <w:pageBreakBefore w:val="0"/>
        <w:numPr>
          <w:ilvl w:val="0"/>
          <w:numId w:val="18"/>
        </w:numPr>
        <w:spacing w:line="276" w:lineRule="auto"/>
        <w:ind w:left="720" w:hanging="360"/>
      </w:pPr>
      <w:r w:rsidDel="00000000" w:rsidR="00000000" w:rsidRPr="00000000">
        <w:rPr>
          <w:rtl w:val="0"/>
        </w:rPr>
        <w:t xml:space="preserve">Take USB from Quant and plug it into computer.</w:t>
      </w:r>
    </w:p>
    <w:p w:rsidR="00000000" w:rsidDel="00000000" w:rsidP="00000000" w:rsidRDefault="00000000" w:rsidRPr="00000000" w14:paraId="00000354">
      <w:pPr>
        <w:pageBreakBefore w:val="0"/>
        <w:numPr>
          <w:ilvl w:val="0"/>
          <w:numId w:val="18"/>
        </w:numPr>
        <w:spacing w:line="276" w:lineRule="auto"/>
        <w:ind w:left="720" w:hanging="360"/>
      </w:pPr>
      <w:r w:rsidDel="00000000" w:rsidR="00000000" w:rsidRPr="00000000">
        <w:rPr>
          <w:rtl w:val="0"/>
        </w:rPr>
        <w:t xml:space="preserve">Export data off of USB onto computer.</w:t>
      </w:r>
    </w:p>
    <w:p w:rsidR="00000000" w:rsidDel="00000000" w:rsidP="00000000" w:rsidRDefault="00000000" w:rsidRPr="00000000" w14:paraId="00000355">
      <w:pPr>
        <w:pStyle w:val="Heading4"/>
        <w:pageBreakBefore w:val="0"/>
        <w:spacing w:after="80" w:before="280" w:line="276" w:lineRule="auto"/>
        <w:rPr>
          <w:color w:val="000000"/>
        </w:rPr>
      </w:pPr>
      <w:bookmarkStart w:colFirst="0" w:colLast="0" w:name="_ocvnudexaq89" w:id="55"/>
      <w:bookmarkEnd w:id="55"/>
      <w:r w:rsidDel="00000000" w:rsidR="00000000" w:rsidRPr="00000000">
        <w:rPr>
          <w:color w:val="000000"/>
          <w:rtl w:val="0"/>
        </w:rPr>
        <w:t xml:space="preserve">Using Cloud Connect with QuantStudio</w:t>
      </w:r>
      <w:r w:rsidDel="00000000" w:rsidR="00000000" w:rsidRPr="00000000">
        <w:rPr>
          <w:color w:val="000000"/>
          <w:vertAlign w:val="superscript"/>
          <w:rtl w:val="0"/>
        </w:rPr>
        <w:t xml:space="preserve">TM</w:t>
      </w:r>
      <w:r w:rsidDel="00000000" w:rsidR="00000000" w:rsidRPr="00000000">
        <w:rPr>
          <w:color w:val="000000"/>
          <w:rtl w:val="0"/>
        </w:rPr>
        <w:t xml:space="preserve"> 7 Pro</w:t>
      </w:r>
    </w:p>
    <w:p w:rsidR="00000000" w:rsidDel="00000000" w:rsidP="00000000" w:rsidRDefault="00000000" w:rsidRPr="00000000" w14:paraId="00000356">
      <w:pPr>
        <w:pageBreakBefore w:val="0"/>
        <w:numPr>
          <w:ilvl w:val="0"/>
          <w:numId w:val="26"/>
        </w:numPr>
        <w:spacing w:line="276" w:lineRule="auto"/>
        <w:ind w:left="720" w:hanging="360"/>
      </w:pPr>
      <w:r w:rsidDel="00000000" w:rsidR="00000000" w:rsidRPr="00000000">
        <w:rPr>
          <w:rtl w:val="0"/>
        </w:rPr>
        <w:t xml:space="preserve">Go to </w:t>
      </w:r>
      <w:hyperlink r:id="rId9">
        <w:r w:rsidDel="00000000" w:rsidR="00000000" w:rsidRPr="00000000">
          <w:rPr>
            <w:color w:val="1155cc"/>
            <w:u w:val="single"/>
            <w:rtl w:val="0"/>
          </w:rPr>
          <w:t xml:space="preserve">Cloud Connect</w:t>
        </w:r>
      </w:hyperlink>
      <w:r w:rsidDel="00000000" w:rsidR="00000000" w:rsidRPr="00000000">
        <w:rPr>
          <w:rtl w:val="0"/>
        </w:rPr>
        <w:t xml:space="preserve"> and log in.</w:t>
      </w:r>
    </w:p>
    <w:p w:rsidR="00000000" w:rsidDel="00000000" w:rsidP="00000000" w:rsidRDefault="00000000" w:rsidRPr="00000000" w14:paraId="00000357">
      <w:pPr>
        <w:pageBreakBefore w:val="0"/>
        <w:numPr>
          <w:ilvl w:val="0"/>
          <w:numId w:val="26"/>
        </w:numPr>
        <w:spacing w:line="276" w:lineRule="auto"/>
        <w:ind w:left="720" w:hanging="360"/>
      </w:pPr>
      <w:r w:rsidDel="00000000" w:rsidR="00000000" w:rsidRPr="00000000">
        <w:rPr>
          <w:rtl w:val="0"/>
        </w:rPr>
        <w:t xml:space="preserve">Go to files and find the data that was just uploaded by the Quant, it will be in the folder chosen previously chosen while running the Quant.</w:t>
      </w:r>
    </w:p>
    <w:p w:rsidR="00000000" w:rsidDel="00000000" w:rsidP="00000000" w:rsidRDefault="00000000" w:rsidRPr="00000000" w14:paraId="00000358">
      <w:pPr>
        <w:pageBreakBefore w:val="0"/>
        <w:numPr>
          <w:ilvl w:val="0"/>
          <w:numId w:val="26"/>
        </w:numPr>
        <w:spacing w:line="276" w:lineRule="auto"/>
        <w:ind w:left="720" w:hanging="360"/>
      </w:pPr>
      <w:r w:rsidDel="00000000" w:rsidR="00000000" w:rsidRPr="00000000">
        <w:rPr>
          <w:rtl w:val="0"/>
        </w:rPr>
        <w:t xml:space="preserve">Download .xlsx file.</w:t>
      </w:r>
    </w:p>
    <w:p w:rsidR="00000000" w:rsidDel="00000000" w:rsidP="00000000" w:rsidRDefault="00000000" w:rsidRPr="00000000" w14:paraId="00000359">
      <w:pPr>
        <w:pStyle w:val="Heading4"/>
        <w:pageBreakBefore w:val="0"/>
        <w:spacing w:after="200" w:before="200" w:lineRule="auto"/>
        <w:rPr>
          <w:vertAlign w:val="superscript"/>
        </w:rPr>
      </w:pPr>
      <w:bookmarkStart w:colFirst="0" w:colLast="0" w:name="_saugwhsgq8ux" w:id="56"/>
      <w:bookmarkEnd w:id="56"/>
      <w:r w:rsidDel="00000000" w:rsidR="00000000" w:rsidRPr="00000000">
        <w:rPr>
          <w:rtl w:val="0"/>
        </w:rPr>
        <w:t xml:space="preserve">Exporting Data from Bio-Rad CFX96 Touch</w:t>
      </w:r>
      <w:r w:rsidDel="00000000" w:rsidR="00000000" w:rsidRPr="00000000">
        <w:rPr>
          <w:vertAlign w:val="superscript"/>
          <w:rtl w:val="0"/>
        </w:rPr>
        <w:t xml:space="preserve">TM</w:t>
      </w:r>
    </w:p>
    <w:p w:rsidR="00000000" w:rsidDel="00000000" w:rsidP="00000000" w:rsidRDefault="00000000" w:rsidRPr="00000000" w14:paraId="0000035A">
      <w:pPr>
        <w:pageBreakBefore w:val="0"/>
        <w:numPr>
          <w:ilvl w:val="0"/>
          <w:numId w:val="27"/>
        </w:numPr>
        <w:spacing w:line="276" w:lineRule="auto"/>
        <w:ind w:left="720" w:hanging="360"/>
      </w:pPr>
      <w:r w:rsidDel="00000000" w:rsidR="00000000" w:rsidRPr="00000000">
        <w:rPr>
          <w:rtl w:val="0"/>
        </w:rPr>
        <w:t xml:space="preserve">After the run has completed, open the data file (.pcrd) by going to Select File &gt; Open &gt; Data File in the Home window and locating the desired data file. Adjust the following settings as described below. </w:t>
      </w:r>
    </w:p>
    <w:p w:rsidR="00000000" w:rsidDel="00000000" w:rsidP="00000000" w:rsidRDefault="00000000" w:rsidRPr="00000000" w14:paraId="0000035B">
      <w:pPr>
        <w:pageBreakBefore w:val="0"/>
        <w:numPr>
          <w:ilvl w:val="0"/>
          <w:numId w:val="27"/>
        </w:numPr>
        <w:spacing w:line="276" w:lineRule="auto"/>
        <w:ind w:left="720" w:hanging="360"/>
      </w:pPr>
      <w:r w:rsidDel="00000000" w:rsidR="00000000" w:rsidRPr="00000000">
        <w:rPr>
          <w:rtl w:val="0"/>
        </w:rPr>
        <w:t xml:space="preserve">Select Settings &gt; Cq Determination mode and select Single Threshold. </w:t>
      </w:r>
    </w:p>
    <w:p w:rsidR="00000000" w:rsidDel="00000000" w:rsidP="00000000" w:rsidRDefault="00000000" w:rsidRPr="00000000" w14:paraId="0000035C">
      <w:pPr>
        <w:pageBreakBefore w:val="0"/>
        <w:numPr>
          <w:ilvl w:val="0"/>
          <w:numId w:val="27"/>
        </w:numPr>
        <w:spacing w:line="276" w:lineRule="auto"/>
        <w:ind w:left="720" w:hanging="360"/>
      </w:pPr>
      <w:r w:rsidDel="00000000" w:rsidR="00000000" w:rsidRPr="00000000">
        <w:rPr>
          <w:rtl w:val="0"/>
        </w:rPr>
        <w:t xml:space="preserve">Select Settings &gt; Baseline Setting and select Baseline Subtracted. </w:t>
      </w:r>
    </w:p>
    <w:p w:rsidR="00000000" w:rsidDel="00000000" w:rsidP="00000000" w:rsidRDefault="00000000" w:rsidRPr="00000000" w14:paraId="0000035D">
      <w:pPr>
        <w:pageBreakBefore w:val="0"/>
        <w:numPr>
          <w:ilvl w:val="0"/>
          <w:numId w:val="27"/>
        </w:numPr>
        <w:spacing w:line="276" w:lineRule="auto"/>
        <w:ind w:left="720" w:hanging="360"/>
      </w:pPr>
      <w:r w:rsidDel="00000000" w:rsidR="00000000" w:rsidRPr="00000000">
        <w:rPr>
          <w:rtl w:val="0"/>
        </w:rPr>
        <w:t xml:space="preserve">Select Settings &gt; Analysis Mode and select analysis by fluorophore. </w:t>
      </w:r>
    </w:p>
    <w:p w:rsidR="00000000" w:rsidDel="00000000" w:rsidP="00000000" w:rsidRDefault="00000000" w:rsidRPr="00000000" w14:paraId="0000035E">
      <w:pPr>
        <w:pageBreakBefore w:val="0"/>
        <w:numPr>
          <w:ilvl w:val="0"/>
          <w:numId w:val="27"/>
        </w:numPr>
        <w:spacing w:line="276" w:lineRule="auto"/>
        <w:ind w:left="720" w:hanging="360"/>
      </w:pPr>
      <w:r w:rsidDel="00000000" w:rsidR="00000000" w:rsidRPr="00000000">
        <w:rPr>
          <w:rtl w:val="0"/>
        </w:rPr>
        <w:t xml:space="preserve">Select Settings &gt; Cycles to Analyze and the Cycles to Analyze dialog box appears. Confirm that all cycles are being analyzed and click</w:t>
      </w:r>
      <w:r w:rsidDel="00000000" w:rsidR="00000000" w:rsidRPr="00000000">
        <w:rPr>
          <w:rtl w:val="0"/>
        </w:rPr>
        <w:t xml:space="preserve"> “OK”. </w:t>
      </w:r>
      <w:r w:rsidDel="00000000" w:rsidR="00000000" w:rsidRPr="00000000">
        <w:rPr>
          <w:rtl w:val="0"/>
        </w:rPr>
      </w:r>
    </w:p>
    <w:p w:rsidR="00000000" w:rsidDel="00000000" w:rsidP="00000000" w:rsidRDefault="00000000" w:rsidRPr="00000000" w14:paraId="0000035F">
      <w:pPr>
        <w:pageBreakBefore w:val="0"/>
        <w:numPr>
          <w:ilvl w:val="0"/>
          <w:numId w:val="27"/>
        </w:numPr>
        <w:spacing w:line="276" w:lineRule="auto"/>
        <w:ind w:left="720" w:hanging="360"/>
      </w:pPr>
      <w:r w:rsidDel="00000000" w:rsidR="00000000" w:rsidRPr="00000000">
        <w:rPr>
          <w:rtl w:val="0"/>
        </w:rPr>
        <w:t xml:space="preserve">Cq values of each well are displayed in the Quantification Data tab. </w:t>
      </w:r>
    </w:p>
    <w:p w:rsidR="00000000" w:rsidDel="00000000" w:rsidP="00000000" w:rsidRDefault="00000000" w:rsidRPr="00000000" w14:paraId="00000360">
      <w:pPr>
        <w:pageBreakBefore w:val="0"/>
        <w:numPr>
          <w:ilvl w:val="0"/>
          <w:numId w:val="27"/>
        </w:numPr>
        <w:spacing w:line="276" w:lineRule="auto"/>
        <w:ind w:left="720" w:hanging="360"/>
      </w:pPr>
      <w:r w:rsidDel="00000000" w:rsidR="00000000" w:rsidRPr="00000000">
        <w:rPr>
          <w:rtl w:val="0"/>
        </w:rPr>
        <w:t xml:space="preserve">Export .xlsx files and select Export &gt; Export </w:t>
      </w:r>
      <w:r w:rsidDel="00000000" w:rsidR="00000000" w:rsidRPr="00000000">
        <w:rPr>
          <w:rtl w:val="0"/>
        </w:rPr>
        <w:t xml:space="preserve">all</w:t>
      </w:r>
      <w:r w:rsidDel="00000000" w:rsidR="00000000" w:rsidRPr="00000000">
        <w:rPr>
          <w:rtl w:val="0"/>
        </w:rPr>
        <w:t xml:space="preserve"> Data Sheets to Excel (Cq values are available in "Quantification Plate View Results").</w:t>
      </w:r>
    </w:p>
    <w:p w:rsidR="00000000" w:rsidDel="00000000" w:rsidP="00000000" w:rsidRDefault="00000000" w:rsidRPr="00000000" w14:paraId="00000361">
      <w:pPr>
        <w:pStyle w:val="Heading4"/>
        <w:pageBreakBefore w:val="0"/>
        <w:spacing w:after="200" w:lineRule="auto"/>
        <w:rPr/>
      </w:pPr>
      <w:bookmarkStart w:colFirst="0" w:colLast="0" w:name="_amivrlidk709" w:id="57"/>
      <w:bookmarkEnd w:id="57"/>
      <w:r w:rsidDel="00000000" w:rsidR="00000000" w:rsidRPr="00000000">
        <w:rPr>
          <w:rtl w:val="0"/>
        </w:rPr>
        <w:t xml:space="preserve">Compiling Results Option 1: Lookup Based on Well Position</w:t>
      </w:r>
    </w:p>
    <w:p w:rsidR="00000000" w:rsidDel="00000000" w:rsidP="00000000" w:rsidRDefault="00000000" w:rsidRPr="00000000" w14:paraId="00000362">
      <w:pPr>
        <w:pageBreakBefore w:val="0"/>
        <w:rPr/>
      </w:pPr>
      <w:r w:rsidDel="00000000" w:rsidR="00000000" w:rsidRPr="00000000">
        <w:rPr>
          <w:rtl w:val="0"/>
        </w:rPr>
        <w:t xml:space="preserve">For this option, outside of the instrument software the results are linked to the actual sample name via a lookup table to the well position.  An example spreadsheet to perform this lookup and results compilation is available with instructions at </w:t>
      </w:r>
      <w:hyperlink r:id="rId10">
        <w:r w:rsidDel="00000000" w:rsidR="00000000" w:rsidRPr="00000000">
          <w:rPr>
            <w:color w:val="1155cc"/>
            <w:u w:val="single"/>
            <w:rtl w:val="0"/>
          </w:rPr>
          <w:t xml:space="preserve">www.floodlamp.bio/ifu</w:t>
        </w:r>
      </w:hyperlink>
      <w:hyperlink r:id="rId11">
        <w:r w:rsidDel="00000000" w:rsidR="00000000" w:rsidRPr="00000000">
          <w:rPr>
            <w:color w:val="1155cc"/>
            <w:u w:val="single"/>
            <w:rtl w:val="0"/>
          </w:rPr>
          <w:t xml:space="preserve">s</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363">
      <w:pPr>
        <w:pageBreakBefore w:val="0"/>
        <w:rPr/>
      </w:pPr>
      <w:r w:rsidDel="00000000" w:rsidR="00000000" w:rsidRPr="00000000">
        <w:rPr>
          <w:rtl w:val="0"/>
        </w:rPr>
      </w:r>
    </w:p>
    <w:p w:rsidR="00000000" w:rsidDel="00000000" w:rsidP="00000000" w:rsidRDefault="00000000" w:rsidRPr="00000000" w14:paraId="00000364">
      <w:pPr>
        <w:pStyle w:val="Heading4"/>
        <w:pageBreakBefore w:val="0"/>
        <w:spacing w:after="200" w:before="200" w:lineRule="auto"/>
        <w:rPr/>
      </w:pPr>
      <w:bookmarkStart w:colFirst="0" w:colLast="0" w:name="_ast6szrre3zq" w:id="58"/>
      <w:bookmarkEnd w:id="58"/>
      <w:r w:rsidDel="00000000" w:rsidR="00000000" w:rsidRPr="00000000">
        <w:rPr>
          <w:rtl w:val="0"/>
        </w:rPr>
        <w:t xml:space="preserve">Compiling Results Option 2: </w:t>
      </w:r>
      <w:r w:rsidDel="00000000" w:rsidR="00000000" w:rsidRPr="00000000">
        <w:rPr>
          <w:rtl w:val="0"/>
        </w:rPr>
        <w:t xml:space="preserve">Sample </w:t>
      </w:r>
      <w:r w:rsidDel="00000000" w:rsidR="00000000" w:rsidRPr="00000000">
        <w:rPr>
          <w:rtl w:val="0"/>
        </w:rPr>
        <w:t xml:space="preserve">Name Input</w:t>
      </w:r>
    </w:p>
    <w:p w:rsidR="00000000" w:rsidDel="00000000" w:rsidP="00000000" w:rsidRDefault="00000000" w:rsidRPr="00000000" w14:paraId="00000365">
      <w:pPr>
        <w:pageBreakBefore w:val="0"/>
        <w:spacing w:line="276" w:lineRule="auto"/>
        <w:ind w:left="0" w:firstLine="0"/>
        <w:rPr/>
      </w:pPr>
      <w:r w:rsidDel="00000000" w:rsidR="00000000" w:rsidRPr="00000000">
        <w:rPr>
          <w:rtl w:val="0"/>
        </w:rPr>
        <w:t xml:space="preserve">For this option, </w:t>
      </w:r>
      <w:r w:rsidDel="00000000" w:rsidR="00000000" w:rsidRPr="00000000">
        <w:rPr>
          <w:rtl w:val="0"/>
        </w:rPr>
        <w:t xml:space="preserve">sample names (i.e. specimen IDs) are directly input into the instrument software prior to starting the run.  </w:t>
      </w:r>
      <w:r w:rsidDel="00000000" w:rsidR="00000000" w:rsidRPr="00000000">
        <w:rPr>
          <w:rtl w:val="0"/>
        </w:rPr>
        <w:t xml:space="preserve">Open the results file and continue to “Analyzing Data” section to score results</w:t>
      </w:r>
      <w:r w:rsidDel="00000000" w:rsidR="00000000" w:rsidRPr="00000000">
        <w:rPr>
          <w:rtl w:val="0"/>
        </w:rPr>
        <w:t xml:space="preserve">.</w:t>
      </w:r>
    </w:p>
    <w:p w:rsidR="00000000" w:rsidDel="00000000" w:rsidP="00000000" w:rsidRDefault="00000000" w:rsidRPr="00000000" w14:paraId="00000366">
      <w:pPr>
        <w:pageBreakBefore w:val="0"/>
        <w:spacing w:line="276" w:lineRule="auto"/>
        <w:rPr/>
      </w:pPr>
      <w:r w:rsidDel="00000000" w:rsidR="00000000" w:rsidRPr="00000000">
        <w:rPr>
          <w:rtl w:val="0"/>
        </w:rPr>
      </w:r>
    </w:p>
    <w:p w:rsidR="00000000" w:rsidDel="00000000" w:rsidP="00000000" w:rsidRDefault="00000000" w:rsidRPr="00000000" w14:paraId="00000367">
      <w:pPr>
        <w:pStyle w:val="Heading2"/>
        <w:pageBreakBefore w:val="0"/>
        <w:spacing w:before="200" w:line="276" w:lineRule="auto"/>
        <w:rPr/>
      </w:pPr>
      <w:bookmarkStart w:colFirst="0" w:colLast="0" w:name="_fbjhsuw7bao6" w:id="59"/>
      <w:bookmarkEnd w:id="59"/>
      <w:r w:rsidDel="00000000" w:rsidR="00000000" w:rsidRPr="00000000">
        <w:rPr>
          <w:rtl w:val="0"/>
        </w:rPr>
        <w:t xml:space="preserve">Results Interpretation</w:t>
      </w:r>
    </w:p>
    <w:p w:rsidR="00000000" w:rsidDel="00000000" w:rsidP="00000000" w:rsidRDefault="00000000" w:rsidRPr="00000000" w14:paraId="00000368">
      <w:pPr>
        <w:pStyle w:val="Heading4"/>
        <w:pageBreakBefore w:val="0"/>
        <w:rPr/>
      </w:pPr>
      <w:bookmarkStart w:colFirst="0" w:colLast="0" w:name="_ghq5nllyh6u0" w:id="60"/>
      <w:bookmarkEnd w:id="60"/>
      <w:r w:rsidDel="00000000" w:rsidR="00000000" w:rsidRPr="00000000">
        <w:rPr>
          <w:rtl w:val="0"/>
        </w:rPr>
        <w:t xml:space="preserve">Test Controls</w:t>
      </w:r>
      <w:r w:rsidDel="00000000" w:rsidR="00000000" w:rsidRPr="00000000">
        <w:rPr>
          <w:rtl w:val="0"/>
        </w:rPr>
      </w:r>
    </w:p>
    <w:p w:rsidR="00000000" w:rsidDel="00000000" w:rsidP="00000000" w:rsidRDefault="00000000" w:rsidRPr="00000000" w14:paraId="00000369">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Target results for the controls will be interpreted according to Table 5 below.</w:t>
      </w:r>
    </w:p>
    <w:p w:rsidR="00000000" w:rsidDel="00000000" w:rsidP="00000000" w:rsidRDefault="00000000" w:rsidRPr="00000000" w14:paraId="0000036A">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6B">
      <w:pPr>
        <w:pageBreakBefore w:val="0"/>
        <w:numPr>
          <w:ilvl w:val="0"/>
          <w:numId w:val="11"/>
        </w:numPr>
        <w:tabs>
          <w:tab w:val="left" w:leader="none" w:pos="1080"/>
        </w:tabs>
        <w:spacing w:line="240" w:lineRule="auto"/>
        <w:ind w:left="720" w:hanging="360"/>
        <w:rPr>
          <w:u w:val="none"/>
        </w:rPr>
      </w:pPr>
      <w:r w:rsidDel="00000000" w:rsidR="00000000" w:rsidRPr="00000000">
        <w:rPr>
          <w:rtl w:val="0"/>
        </w:rPr>
        <w:t xml:space="preserve">The “No Template” (Negative) Control (NTC) should yield a negative “not detected” result for both the N1 and RNaseP targets.</w:t>
      </w:r>
    </w:p>
    <w:p w:rsidR="00000000" w:rsidDel="00000000" w:rsidP="00000000" w:rsidRDefault="00000000" w:rsidRPr="00000000" w14:paraId="0000036C">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6D">
      <w:pPr>
        <w:pageBreakBefore w:val="0"/>
        <w:numPr>
          <w:ilvl w:val="0"/>
          <w:numId w:val="11"/>
        </w:numPr>
        <w:tabs>
          <w:tab w:val="left" w:leader="none" w:pos="1080"/>
        </w:tabs>
        <w:spacing w:line="240" w:lineRule="auto"/>
        <w:ind w:left="720" w:hanging="360"/>
        <w:rPr>
          <w:u w:val="none"/>
        </w:rPr>
      </w:pPr>
      <w:r w:rsidDel="00000000" w:rsidR="00000000" w:rsidRPr="00000000">
        <w:rPr>
          <w:rtl w:val="0"/>
        </w:rPr>
        <w:t xml:space="preserve">The Positive Template Control should yield a positive “detected” result for the N1 target and a negative “not detected” for the RNaseP control.</w:t>
      </w:r>
    </w:p>
    <w:p w:rsidR="00000000" w:rsidDel="00000000" w:rsidP="00000000" w:rsidRDefault="00000000" w:rsidRPr="00000000" w14:paraId="0000036E">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6F">
      <w:pPr>
        <w:pageBreakBefore w:val="0"/>
        <w:numPr>
          <w:ilvl w:val="0"/>
          <w:numId w:val="11"/>
        </w:numPr>
        <w:tabs>
          <w:tab w:val="left" w:leader="none" w:pos="1080"/>
        </w:tabs>
        <w:spacing w:line="240" w:lineRule="auto"/>
        <w:ind w:left="720" w:hanging="360"/>
        <w:rPr>
          <w:u w:val="none"/>
        </w:rPr>
      </w:pPr>
      <w:r w:rsidDel="00000000" w:rsidR="00000000" w:rsidRPr="00000000">
        <w:rPr>
          <w:rtl w:val="0"/>
        </w:rPr>
        <w:t xml:space="preserve">The Internal Process Control should yield a positive "detected" result for RNaseP. Detection of RNaseP is required to report a negative SARS-CoV-2 result. </w:t>
      </w:r>
    </w:p>
    <w:p w:rsidR="00000000" w:rsidDel="00000000" w:rsidP="00000000" w:rsidRDefault="00000000" w:rsidRPr="00000000" w14:paraId="00000370">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71">
      <w:pPr>
        <w:pageBreakBefore w:val="0"/>
        <w:tabs>
          <w:tab w:val="left" w:leader="none" w:pos="1080"/>
        </w:tabs>
        <w:spacing w:line="276"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RNAseZAPTM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372">
      <w:pPr>
        <w:pageBreakBefore w:val="0"/>
        <w:tabs>
          <w:tab w:val="left" w:leader="none" w:pos="1080"/>
        </w:tabs>
        <w:spacing w:line="276" w:lineRule="auto"/>
        <w:rPr/>
      </w:pPr>
      <w:r w:rsidDel="00000000" w:rsidR="00000000" w:rsidRPr="00000000">
        <w:rPr>
          <w:rtl w:val="0"/>
        </w:rPr>
      </w:r>
    </w:p>
    <w:p w:rsidR="00000000" w:rsidDel="00000000" w:rsidP="00000000" w:rsidRDefault="00000000" w:rsidRPr="00000000" w14:paraId="00000373">
      <w:pPr>
        <w:pStyle w:val="Heading4"/>
        <w:pageBreakBefore w:val="0"/>
        <w:spacing w:after="200" w:lineRule="auto"/>
        <w:rPr/>
      </w:pPr>
      <w:bookmarkStart w:colFirst="0" w:colLast="0" w:name="_3135b2bi3mla" w:id="61"/>
      <w:bookmarkEnd w:id="61"/>
      <w:r w:rsidDel="00000000" w:rsidR="00000000" w:rsidRPr="00000000">
        <w:rPr>
          <w:rtl w:val="0"/>
        </w:rPr>
        <w:t xml:space="preserve">Patient Specimen Results Interpretation</w:t>
      </w:r>
    </w:p>
    <w:p w:rsidR="00000000" w:rsidDel="00000000" w:rsidP="00000000" w:rsidRDefault="00000000" w:rsidRPr="00000000" w14:paraId="00000374">
      <w:pPr>
        <w:pageBreakBefore w:val="0"/>
        <w:spacing w:after="200" w:line="276" w:lineRule="auto"/>
        <w:rPr/>
      </w:pPr>
      <w:r w:rsidDel="00000000" w:rsidR="00000000" w:rsidRPr="00000000">
        <w:rPr>
          <w:rtl w:val="0"/>
        </w:rPr>
        <w:t xml:space="preserve">NOTE: Results can only be interpreted if the positive and negative controls in the plate or group of strip tubes have the expected results.</w:t>
      </w:r>
      <w:r w:rsidDel="00000000" w:rsidR="00000000" w:rsidRPr="00000000">
        <w:rPr>
          <w:rtl w:val="0"/>
        </w:rPr>
      </w:r>
    </w:p>
    <w:p w:rsidR="00000000" w:rsidDel="00000000" w:rsidP="00000000" w:rsidRDefault="00000000" w:rsidRPr="00000000" w14:paraId="00000375">
      <w:pPr>
        <w:pageBreakBefore w:val="0"/>
        <w:spacing w:after="200" w:line="276" w:lineRule="auto"/>
        <w:ind w:left="0" w:firstLine="0"/>
        <w:rPr/>
      </w:pPr>
      <w:r w:rsidDel="00000000" w:rsidR="00000000" w:rsidRPr="00000000">
        <w:rPr>
          <w:rtl w:val="0"/>
        </w:rPr>
        <w:t xml:space="preserve">Use Table 11 below to assign a result to each sample.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76">
      <w:pPr>
        <w:pStyle w:val="Heading3"/>
        <w:pageBreakBefore w:val="0"/>
        <w:rPr/>
      </w:pPr>
      <w:bookmarkStart w:colFirst="0" w:colLast="0" w:name="_eba6n6izd2wc" w:id="62"/>
      <w:bookmarkEnd w:id="62"/>
      <w:r w:rsidDel="00000000" w:rsidR="00000000" w:rsidRPr="00000000">
        <w:rPr>
          <w:rtl w:val="0"/>
        </w:rPr>
        <w:t xml:space="preserve">Table 11: Interpretation of Assay Results</w:t>
      </w:r>
    </w:p>
    <w:tbl>
      <w:tblPr>
        <w:tblStyle w:val="Table1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rHeight w:val="440" w:hRule="atLeast"/>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ABI QuantStudio</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7 Pro</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&lt;38.0</w:t>
            </w:r>
          </w:p>
        </w:tc>
        <w:tc>
          <w:tcPr>
            <w:shd w:fill="auto" w:val="clear"/>
            <w:tcMar>
              <w:top w:w="43.2" w:type="dxa"/>
              <w:left w:w="43.2" w:type="dxa"/>
              <w:bottom w:w="43.2" w:type="dxa"/>
              <w:right w:w="43.2" w:type="dxa"/>
            </w:tcMar>
            <w:vAlign w:val="top"/>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≥35.0</w:t>
            </w:r>
          </w:p>
        </w:tc>
      </w:tr>
      <w:tr>
        <w:trPr>
          <w:cantSplit w:val="0"/>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386">
            <w:pPr>
              <w:pageBreakBefore w:val="0"/>
              <w:widowControl w:val="0"/>
              <w:spacing w:line="240" w:lineRule="auto"/>
              <w:jc w:val="center"/>
              <w:rPr>
                <w:b w:val="1"/>
                <w:color w:val="ffffff"/>
                <w:sz w:val="20"/>
                <w:szCs w:val="20"/>
                <w:vertAlign w:val="superscript"/>
              </w:rPr>
            </w:pPr>
            <w:r w:rsidDel="00000000" w:rsidR="00000000" w:rsidRPr="00000000">
              <w:rPr>
                <w:b w:val="1"/>
                <w:color w:val="ffffff"/>
                <w:sz w:val="20"/>
                <w:szCs w:val="20"/>
                <w:rtl w:val="0"/>
              </w:rPr>
              <w:t xml:space="preserve">Bio-Rad CFX96 Touch</w:t>
            </w:r>
            <w:r w:rsidDel="00000000" w:rsidR="00000000" w:rsidRPr="00000000">
              <w:rPr>
                <w:b w:val="1"/>
                <w:color w:val="ffffff"/>
                <w:sz w:val="20"/>
                <w:szCs w:val="20"/>
                <w:vertAlign w:val="superscript"/>
                <w:rtl w:val="0"/>
              </w:rPr>
              <w:t xml:space="preserve">TM</w:t>
            </w:r>
          </w:p>
          <w:p w:rsidR="00000000" w:rsidDel="00000000" w:rsidP="00000000" w:rsidRDefault="00000000" w:rsidRPr="00000000" w14:paraId="0000038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ABI QuantStudio</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6 Flex</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38A">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38B">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38C">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8D">
            <w:pPr>
              <w:pageBreakBefore w:val="0"/>
              <w:widowControl w:val="0"/>
              <w:spacing w:line="240" w:lineRule="auto"/>
              <w:jc w:val="center"/>
              <w:rPr>
                <w:sz w:val="20"/>
                <w:szCs w:val="20"/>
              </w:rPr>
            </w:pPr>
            <w:r w:rsidDel="00000000" w:rsidR="00000000" w:rsidRPr="00000000">
              <w:rPr>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38E">
            <w:pPr>
              <w:pageBreakBefore w:val="0"/>
              <w:widowControl w:val="0"/>
              <w:spacing w:line="240" w:lineRule="auto"/>
              <w:jc w:val="center"/>
              <w:rPr>
                <w:sz w:val="20"/>
                <w:szCs w:val="20"/>
              </w:rPr>
            </w:pPr>
            <w:r w:rsidDel="00000000" w:rsidR="00000000" w:rsidRPr="00000000">
              <w:rPr>
                <w:sz w:val="20"/>
                <w:szCs w:val="20"/>
                <w:rtl w:val="0"/>
              </w:rPr>
              <w:t xml:space="preserve">&lt;40.0</w:t>
            </w:r>
          </w:p>
        </w:tc>
        <w:tc>
          <w:tcPr>
            <w:shd w:fill="auto" w:val="clear"/>
            <w:tcMar>
              <w:top w:w="43.2" w:type="dxa"/>
              <w:left w:w="43.2" w:type="dxa"/>
              <w:bottom w:w="43.2" w:type="dxa"/>
              <w:right w:w="43.2" w:type="dxa"/>
            </w:tcMar>
            <w:vAlign w:val="top"/>
          </w:tcPr>
          <w:p w:rsidR="00000000" w:rsidDel="00000000" w:rsidP="00000000" w:rsidRDefault="00000000" w:rsidRPr="00000000" w14:paraId="0000038F">
            <w:pPr>
              <w:pageBreakBefore w:val="0"/>
              <w:widowControl w:val="0"/>
              <w:spacing w:line="240" w:lineRule="auto"/>
              <w:jc w:val="center"/>
              <w:rPr>
                <w:sz w:val="20"/>
                <w:szCs w:val="20"/>
              </w:rPr>
            </w:pPr>
            <w:r w:rsidDel="00000000" w:rsidR="00000000" w:rsidRPr="00000000">
              <w:rPr>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90">
            <w:pPr>
              <w:pageBreakBefore w:val="0"/>
              <w:widowControl w:val="0"/>
              <w:spacing w:line="240" w:lineRule="auto"/>
              <w:jc w:val="center"/>
              <w:rPr>
                <w:sz w:val="20"/>
                <w:szCs w:val="20"/>
              </w:rPr>
            </w:pPr>
            <w:r w:rsidDel="00000000" w:rsidR="00000000" w:rsidRPr="00000000">
              <w:rPr>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391">
            <w:pPr>
              <w:pageBreakBefore w:val="0"/>
              <w:widowControl w:val="0"/>
              <w:spacing w:line="240" w:lineRule="auto"/>
              <w:jc w:val="center"/>
              <w:rPr>
                <w:sz w:val="20"/>
                <w:szCs w:val="20"/>
              </w:rPr>
            </w:pPr>
            <w:r w:rsidDel="00000000" w:rsidR="00000000" w:rsidRPr="00000000">
              <w:rPr>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392">
            <w:pPr>
              <w:pageBreakBefore w:val="0"/>
              <w:widowControl w:val="0"/>
              <w:spacing w:line="240" w:lineRule="auto"/>
              <w:jc w:val="center"/>
              <w:rPr>
                <w:sz w:val="20"/>
                <w:szCs w:val="20"/>
              </w:rPr>
            </w:pPr>
            <w:r w:rsidDel="00000000" w:rsidR="00000000" w:rsidRPr="00000000">
              <w:rPr>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93">
            <w:pPr>
              <w:pageBreakBefore w:val="0"/>
              <w:widowControl w:val="0"/>
              <w:spacing w:line="240" w:lineRule="auto"/>
              <w:jc w:val="center"/>
              <w:rPr>
                <w:sz w:val="20"/>
                <w:szCs w:val="20"/>
              </w:rPr>
            </w:pPr>
            <w:r w:rsidDel="00000000" w:rsidR="00000000" w:rsidRPr="00000000">
              <w:rPr>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394">
            <w:pPr>
              <w:pageBreakBefore w:val="0"/>
              <w:widowControl w:val="0"/>
              <w:spacing w:line="240" w:lineRule="auto"/>
              <w:jc w:val="center"/>
              <w:rPr>
                <w:sz w:val="20"/>
                <w:szCs w:val="20"/>
              </w:rPr>
            </w:pPr>
            <w:r w:rsidDel="00000000" w:rsidR="00000000" w:rsidRPr="00000000">
              <w:rPr>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395">
            <w:pPr>
              <w:pageBreakBefore w:val="0"/>
              <w:widowControl w:val="0"/>
              <w:spacing w:line="240" w:lineRule="auto"/>
              <w:jc w:val="center"/>
              <w:rPr>
                <w:sz w:val="20"/>
                <w:szCs w:val="20"/>
              </w:rPr>
            </w:pPr>
            <w:r w:rsidDel="00000000" w:rsidR="00000000" w:rsidRPr="00000000">
              <w:rPr>
                <w:sz w:val="20"/>
                <w:szCs w:val="20"/>
                <w:rtl w:val="0"/>
              </w:rPr>
              <w:t xml:space="preserve">≥35.0</w:t>
            </w:r>
          </w:p>
        </w:tc>
      </w:tr>
    </w:tbl>
    <w:p w:rsidR="00000000" w:rsidDel="00000000" w:rsidP="00000000" w:rsidRDefault="00000000" w:rsidRPr="00000000" w14:paraId="000003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*Invalid test results should be repeated by rerunning the primary sample if available, otherwise the inactivated sample. Results from retested samples will follow the same interpretation as listed in Table 11.</w:t>
      </w:r>
      <w:r w:rsidDel="00000000" w:rsidR="00000000" w:rsidRPr="00000000">
        <w:rPr>
          <w:rtl w:val="0"/>
        </w:rPr>
      </w:r>
    </w:p>
    <w:p w:rsidR="00000000" w:rsidDel="00000000" w:rsidP="00000000" w:rsidRDefault="00000000" w:rsidRPr="00000000" w14:paraId="00000397">
      <w:pPr>
        <w:pageBreakBefore w:val="0"/>
        <w:spacing w:line="240" w:lineRule="auto"/>
        <w:rPr/>
      </w:pPr>
      <w:r w:rsidDel="00000000" w:rsidR="00000000" w:rsidRPr="00000000">
        <w:rPr>
          <w:rtl w:val="0"/>
        </w:rPr>
      </w:r>
    </w:p>
    <w:p w:rsidR="00000000" w:rsidDel="00000000" w:rsidP="00000000" w:rsidRDefault="00000000" w:rsidRPr="00000000" w14:paraId="00000398">
      <w:pPr>
        <w:pageBreakBefore w:val="0"/>
        <w:spacing w:line="240" w:lineRule="auto"/>
        <w:rPr>
          <w:sz w:val="20"/>
          <w:szCs w:val="20"/>
        </w:rPr>
      </w:pPr>
      <w:r w:rsidDel="00000000" w:rsidR="00000000" w:rsidRPr="00000000">
        <w:rPr>
          <w:rtl w:val="0"/>
        </w:rPr>
        <w:t xml:space="preserve">If the final interpretation of the test result is invalid, then "Invalid/Inconclusive" should be reported and retesting of the individual is recommended. </w:t>
      </w:r>
      <w:r w:rsidDel="00000000" w:rsidR="00000000" w:rsidRPr="00000000">
        <w:rPr>
          <w:rtl w:val="0"/>
        </w:rPr>
      </w:r>
    </w:p>
    <w:p w:rsidR="00000000" w:rsidDel="00000000" w:rsidP="00000000" w:rsidRDefault="00000000" w:rsidRPr="00000000" w14:paraId="00000399">
      <w:pPr>
        <w:pStyle w:val="Heading1"/>
        <w:pageBreakBefore w:val="0"/>
        <w:rPr/>
      </w:pPr>
      <w:bookmarkStart w:colFirst="0" w:colLast="0" w:name="_hgumgpj7jlzp" w:id="63"/>
      <w:bookmarkEnd w:id="63"/>
      <w:r w:rsidDel="00000000" w:rsidR="00000000" w:rsidRPr="00000000">
        <w:rPr>
          <w:rtl w:val="0"/>
        </w:rPr>
        <w:t xml:space="preserve">Performance Evaluation</w:t>
      </w:r>
      <w:r w:rsidDel="00000000" w:rsidR="00000000" w:rsidRPr="00000000">
        <w:rPr>
          <w:rtl w:val="0"/>
        </w:rPr>
      </w:r>
    </w:p>
    <w:p w:rsidR="00000000" w:rsidDel="00000000" w:rsidP="00000000" w:rsidRDefault="00000000" w:rsidRPr="00000000" w14:paraId="0000039A">
      <w:pPr>
        <w:pStyle w:val="Heading2"/>
        <w:pageBreakBefore w:val="0"/>
        <w:rPr/>
      </w:pPr>
      <w:bookmarkStart w:colFirst="0" w:colLast="0" w:name="_2j8bel1x9eb" w:id="64"/>
      <w:bookmarkEnd w:id="64"/>
      <w:r w:rsidDel="00000000" w:rsidR="00000000" w:rsidRPr="00000000">
        <w:rPr>
          <w:rtl w:val="0"/>
        </w:rPr>
        <w:t xml:space="preserve">Analytical Sensitivity: Limit of Detection (LoD)</w:t>
      </w:r>
    </w:p>
    <w:p w:rsidR="00000000" w:rsidDel="00000000" w:rsidP="00000000" w:rsidRDefault="00000000" w:rsidRPr="00000000" w14:paraId="0000039B">
      <w:pPr>
        <w:pageBreakBefore w:val="0"/>
        <w:spacing w:line="240" w:lineRule="auto"/>
        <w:rPr/>
      </w:pPr>
      <w:bookmarkStart w:colFirst="0" w:colLast="0" w:name="_1ci93xb" w:id="65"/>
      <w:bookmarkEnd w:id="65"/>
      <w:r w:rsidDel="00000000" w:rsidR="00000000" w:rsidRPr="00000000">
        <w:rPr>
          <w:rtl w:val="0"/>
        </w:rPr>
        <w:t xml:space="preserve">The Limit of Detection (LoD) for the FloodLAMP EasyPCR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gamma-irradiated SARS-CoV-2 virus cell lysate (BEI NR-52287) spiked into negative real specimens.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LoD study. A preliminary LoD run was performed using the concentrations ranging from 100,000 copies/mL to 3,100 copies/mL. Concentrations of 3,100 and 1,600 were selected for confirmatory LoD runs. LoD run details are provided in Supporting Data, with the results summarized below in Table 12. The LoD, defined as the concentration at which at least 95% of the samples are positive, was determined at 3,100 copies/mL.</w:t>
      </w:r>
    </w:p>
    <w:p w:rsidR="00000000" w:rsidDel="00000000" w:rsidP="00000000" w:rsidRDefault="00000000" w:rsidRPr="00000000" w14:paraId="0000039C">
      <w:pPr>
        <w:pageBreakBefore w:val="0"/>
        <w:spacing w:line="240" w:lineRule="auto"/>
        <w:rPr>
          <w:sz w:val="24"/>
          <w:szCs w:val="24"/>
        </w:rPr>
      </w:pPr>
      <w:bookmarkStart w:colFirst="0" w:colLast="0" w:name="_3byeswf80z1v" w:id="66"/>
      <w:bookmarkEnd w:id="66"/>
      <w:r w:rsidDel="00000000" w:rsidR="00000000" w:rsidRPr="00000000">
        <w:rPr>
          <w:rtl w:val="0"/>
        </w:rPr>
      </w:r>
    </w:p>
    <w:p w:rsidR="00000000" w:rsidDel="00000000" w:rsidP="00000000" w:rsidRDefault="00000000" w:rsidRPr="00000000" w14:paraId="0000039D">
      <w:pPr>
        <w:pStyle w:val="Heading3"/>
        <w:pageBreakBefore w:val="0"/>
        <w:rPr/>
      </w:pPr>
      <w:bookmarkStart w:colFirst="0" w:colLast="0" w:name="_vc9xvq9ktg5p" w:id="67"/>
      <w:bookmarkEnd w:id="67"/>
      <w:r w:rsidDel="00000000" w:rsidR="00000000" w:rsidRPr="00000000">
        <w:rPr>
          <w:rtl w:val="0"/>
        </w:rPr>
        <w:t xml:space="preserve">Table 12: Confirmatory </w:t>
      </w:r>
      <w:r w:rsidDel="00000000" w:rsidR="00000000" w:rsidRPr="00000000">
        <w:rPr>
          <w:rtl w:val="0"/>
        </w:rPr>
        <w:t xml:space="preserve">L</w:t>
      </w:r>
      <w:r w:rsidDel="00000000" w:rsidR="00000000" w:rsidRPr="00000000">
        <w:rPr>
          <w:rtl w:val="0"/>
        </w:rPr>
        <w:t xml:space="preserve">o</w:t>
      </w:r>
      <w:r w:rsidDel="00000000" w:rsidR="00000000" w:rsidRPr="00000000">
        <w:rPr>
          <w:rtl w:val="0"/>
        </w:rPr>
        <w:t xml:space="preserve">D</w:t>
      </w:r>
      <w:r w:rsidDel="00000000" w:rsidR="00000000" w:rsidRPr="00000000">
        <w:rPr>
          <w:rtl w:val="0"/>
        </w:rPr>
        <w:t xml:space="preserve"> Data Results</w:t>
      </w:r>
    </w:p>
    <w:tbl>
      <w:tblPr>
        <w:tblStyle w:val="Table16"/>
        <w:tblW w:w="724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30"/>
        <w:gridCol w:w="2115"/>
        <w:gridCol w:w="2400"/>
        <w:tblGridChange w:id="0">
          <w:tblGrid>
            <w:gridCol w:w="2730"/>
            <w:gridCol w:w="2115"/>
            <w:gridCol w:w="2400"/>
          </w:tblGrid>
        </w:tblGridChange>
      </w:tblGrid>
      <w:tr>
        <w:trPr>
          <w:cantSplit w:val="0"/>
          <w:trHeight w:val="440" w:hRule="atLeast"/>
          <w:tblHeader w:val="0"/>
        </w:trPr>
        <w:tc>
          <w:tcPr>
            <w:shd w:fill="40505d" w:val="clear"/>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100.0" w:type="dxa"/>
              <w:left w:w="100.0" w:type="dxa"/>
              <w:bottom w:w="100.0" w:type="dxa"/>
              <w:right w:w="100.0" w:type="dxa"/>
            </w:tcMar>
            <w:vAlign w:val="top"/>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LoD</w:t>
            </w:r>
            <w:r w:rsidDel="00000000" w:rsidR="00000000" w:rsidRPr="00000000">
              <w:rPr>
                <w:rtl w:val="0"/>
              </w:rPr>
            </w:r>
          </w:p>
        </w:tc>
        <w:tc>
          <w:tcPr>
            <w:shd w:fill="40505d" w:val="clear"/>
            <w:tcMar>
              <w:top w:w="100.0" w:type="dxa"/>
              <w:left w:w="100.0" w:type="dxa"/>
              <w:bottom w:w="100.0" w:type="dxa"/>
              <w:right w:w="100.0" w:type="dxa"/>
            </w:tcMar>
            <w:vAlign w:val="top"/>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ffffff"/>
                <w:sz w:val="20"/>
                <w:szCs w:val="20"/>
              </w:rPr>
            </w:pPr>
            <w:r w:rsidDel="00000000" w:rsidR="00000000" w:rsidRPr="00000000">
              <w:rPr>
                <w:b w:val="1"/>
                <w:color w:val="ffffff"/>
                <w:sz w:val="20"/>
                <w:szCs w:val="20"/>
                <w:rtl w:val="0"/>
              </w:rPr>
              <w:t xml:space="preserve">Positive Replicates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95% (20/21)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6 Flex</w:t>
            </w:r>
          </w:p>
        </w:tc>
        <w:tc>
          <w:tcPr>
            <w:shd w:fill="auto" w:val="clear"/>
            <w:tcMar>
              <w:top w:w="100.0" w:type="dxa"/>
              <w:left w:w="100.0" w:type="dxa"/>
              <w:bottom w:w="100.0" w:type="dxa"/>
              <w:right w:w="100.0" w:type="dxa"/>
            </w:tcMar>
            <w:vAlign w:val="top"/>
          </w:tcPr>
          <w:p w:rsidR="00000000" w:rsidDel="00000000" w:rsidP="00000000" w:rsidRDefault="00000000" w:rsidRPr="00000000" w14:paraId="000003A5">
            <w:pPr>
              <w:pageBreakBefore w:val="0"/>
              <w:widowControl w:val="0"/>
              <w:spacing w:line="240" w:lineRule="auto"/>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6">
            <w:pPr>
              <w:pageBreakBefore w:val="0"/>
              <w:widowControl w:val="0"/>
              <w:spacing w:line="240" w:lineRule="auto"/>
              <w:jc w:val="center"/>
              <w:rPr>
                <w:sz w:val="20"/>
                <w:szCs w:val="20"/>
              </w:rPr>
            </w:pPr>
            <w:r w:rsidDel="00000000" w:rsidR="00000000" w:rsidRPr="00000000">
              <w:rPr>
                <w:sz w:val="20"/>
                <w:szCs w:val="20"/>
                <w:rtl w:val="0"/>
              </w:rPr>
              <w:t xml:space="preserve">100% (21/21)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7">
            <w:pPr>
              <w:pageBreakBefore w:val="0"/>
              <w:widowControl w:val="0"/>
              <w:spacing w:line="240" w:lineRule="auto"/>
              <w:rPr>
                <w:sz w:val="20"/>
                <w:szCs w:val="20"/>
                <w:vertAlign w:val="superscript"/>
              </w:rPr>
            </w:pPr>
            <w:r w:rsidDel="00000000" w:rsidR="00000000" w:rsidRPr="00000000">
              <w:rPr>
                <w:sz w:val="20"/>
                <w:szCs w:val="20"/>
                <w:rtl w:val="0"/>
              </w:rPr>
              <w:t xml:space="preserve">Bio-Rad CFX96 Touch</w:t>
            </w:r>
            <w:r w:rsidDel="00000000" w:rsidR="00000000" w:rsidRPr="00000000">
              <w:rPr>
                <w:sz w:val="20"/>
                <w:szCs w:val="20"/>
                <w:vertAlign w:val="superscript"/>
                <w:rtl w:val="0"/>
              </w:rPr>
              <w:t xml:space="preserve">TM</w:t>
            </w:r>
          </w:p>
        </w:tc>
        <w:tc>
          <w:tcPr>
            <w:shd w:fill="auto" w:val="clear"/>
            <w:tcMar>
              <w:top w:w="100.0" w:type="dxa"/>
              <w:left w:w="100.0" w:type="dxa"/>
              <w:bottom w:w="100.0" w:type="dxa"/>
              <w:right w:w="100.0" w:type="dxa"/>
            </w:tcMar>
            <w:vAlign w:val="top"/>
          </w:tcPr>
          <w:p w:rsidR="00000000" w:rsidDel="00000000" w:rsidP="00000000" w:rsidRDefault="00000000" w:rsidRPr="00000000" w14:paraId="000003A8">
            <w:pPr>
              <w:pageBreakBefore w:val="0"/>
              <w:widowControl w:val="0"/>
              <w:spacing w:line="240" w:lineRule="auto"/>
              <w:jc w:val="center"/>
              <w:rPr>
                <w:sz w:val="20"/>
                <w:szCs w:val="20"/>
              </w:rPr>
            </w:pPr>
            <w:r w:rsidDel="00000000" w:rsidR="00000000" w:rsidRPr="00000000">
              <w:rPr>
                <w:sz w:val="20"/>
                <w:szCs w:val="20"/>
                <w:rtl w:val="0"/>
              </w:rPr>
              <w:t xml:space="preserve">3,100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A9">
            <w:pPr>
              <w:pageBreakBefore w:val="0"/>
              <w:widowControl w:val="0"/>
              <w:spacing w:line="240" w:lineRule="auto"/>
              <w:jc w:val="center"/>
              <w:rPr>
                <w:sz w:val="20"/>
                <w:szCs w:val="20"/>
              </w:rPr>
            </w:pPr>
            <w:r w:rsidDel="00000000" w:rsidR="00000000" w:rsidRPr="00000000">
              <w:rPr>
                <w:sz w:val="20"/>
                <w:szCs w:val="20"/>
                <w:rtl w:val="0"/>
              </w:rPr>
              <w:t xml:space="preserve">95% (20/21)</w:t>
            </w:r>
            <w:r w:rsidDel="00000000" w:rsidR="00000000" w:rsidRPr="00000000">
              <w:rPr>
                <w:rtl w:val="0"/>
              </w:rPr>
            </w:r>
          </w:p>
        </w:tc>
      </w:tr>
    </w:tbl>
    <w:p w:rsidR="00000000" w:rsidDel="00000000" w:rsidP="00000000" w:rsidRDefault="00000000" w:rsidRPr="00000000" w14:paraId="000003AA">
      <w:pPr>
        <w:pageBreakBefore w:val="0"/>
        <w:spacing w:line="240" w:lineRule="auto"/>
        <w:ind w:left="360" w:firstLine="0"/>
        <w:rPr>
          <w:b w:val="1"/>
          <w:sz w:val="18"/>
          <w:szCs w:val="18"/>
        </w:rPr>
      </w:pPr>
      <w:r w:rsidDel="00000000" w:rsidR="00000000" w:rsidRPr="00000000">
        <w:rPr>
          <w:rtl w:val="0"/>
        </w:rPr>
      </w:r>
    </w:p>
    <w:p w:rsidR="00000000" w:rsidDel="00000000" w:rsidP="00000000" w:rsidRDefault="00000000" w:rsidRPr="00000000" w14:paraId="000003AB">
      <w:pPr>
        <w:pStyle w:val="Heading2"/>
        <w:pageBreakBefore w:val="0"/>
        <w:rPr/>
      </w:pPr>
      <w:bookmarkStart w:colFirst="0" w:colLast="0" w:name="_fywm4nbw7pj3" w:id="68"/>
      <w:bookmarkEnd w:id="68"/>
      <w:r w:rsidDel="00000000" w:rsidR="00000000" w:rsidRPr="00000000">
        <w:rPr>
          <w:rtl w:val="0"/>
        </w:rPr>
        <w:t xml:space="preserve">Analytical Sensitivity: Inclusivity</w:t>
      </w:r>
    </w:p>
    <w:p w:rsidR="00000000" w:rsidDel="00000000" w:rsidP="00000000" w:rsidRDefault="00000000" w:rsidRPr="00000000" w14:paraId="000003AC">
      <w:pPr>
        <w:pageBreakBefore w:val="0"/>
        <w:rPr/>
      </w:pPr>
      <w:r w:rsidDel="00000000" w:rsidR="00000000" w:rsidRPr="00000000">
        <w:rPr>
          <w:rtl w:val="0"/>
        </w:rPr>
        <w:t xml:space="preserve">FloodLAMP EasyPCR</w:t>
      </w:r>
      <w:r w:rsidDel="00000000" w:rsidR="00000000" w:rsidRPr="00000000">
        <w:rPr>
          <w:vertAlign w:val="superscript"/>
          <w:rtl w:val="0"/>
        </w:rPr>
        <w:t xml:space="preserve">TM</w:t>
      </w:r>
      <w:r w:rsidDel="00000000" w:rsidR="00000000" w:rsidRPr="00000000">
        <w:rPr>
          <w:rtl w:val="0"/>
        </w:rPr>
        <w:t xml:space="preserve"> COVID-19 Test includes a modified RT-qPCR assay by dualplexing the previously authorized CDC N1 and human RNase P primer-probe sets. Inclusivity was tested in the original US CDC EUA with all publicly available SARS-CoV-2 genomes as of 1 February 2020. The initial analysis showed 100% homology between the N1 primer-probe set and available genomes, except for one low frequency mismatch with the N1 forward primer. However, this was not expected to affect performance of the primer-probe set due to annealing temperatures of 55°C which tolerate 1-2 mismatches. Indeed, performance of the N1 primer-probe set was shown to be high in the previous comparison of primer-probes sets (</w:t>
      </w:r>
      <w:hyperlink r:id="rId12">
        <w:r w:rsidDel="00000000" w:rsidR="00000000" w:rsidRPr="00000000">
          <w:rPr>
            <w:color w:val="1155cc"/>
            <w:u w:val="single"/>
            <w:rtl w:val="0"/>
          </w:rPr>
          <w:t xml:space="preserve">https://www.nature.com/articles/s41564-020-0761-6</w:t>
        </w:r>
      </w:hyperlink>
      <w:r w:rsidDel="00000000" w:rsidR="00000000" w:rsidRPr="00000000">
        <w:rPr>
          <w:rtl w:val="0"/>
        </w:rPr>
        <w:t xml:space="preserve">). GISAID continuously evaluates mismatches between newly available SARS-CoV-2 genomes and primer-probe sets and confirms a low frequency of nucleotide mismatches (&lt;5%) with the N1 primer-probe set.</w:t>
      </w:r>
    </w:p>
    <w:p w:rsidR="00000000" w:rsidDel="00000000" w:rsidP="00000000" w:rsidRDefault="00000000" w:rsidRPr="00000000" w14:paraId="000003AD">
      <w:pPr>
        <w:pStyle w:val="Heading2"/>
        <w:pageBreakBefore w:val="0"/>
        <w:rPr/>
      </w:pPr>
      <w:bookmarkStart w:colFirst="0" w:colLast="0" w:name="_tsl92zinb4u" w:id="69"/>
      <w:bookmarkEnd w:id="69"/>
      <w:r w:rsidDel="00000000" w:rsidR="00000000" w:rsidRPr="00000000">
        <w:rPr>
          <w:rtl w:val="0"/>
        </w:rPr>
        <w:t xml:space="preserve">Analytical Specificity: Cross-Reactivity</w:t>
      </w:r>
    </w:p>
    <w:p w:rsidR="00000000" w:rsidDel="00000000" w:rsidP="00000000" w:rsidRDefault="00000000" w:rsidRPr="00000000" w14:paraId="000003AE">
      <w:pPr>
        <w:pageBreakBefore w:val="0"/>
        <w:rPr/>
      </w:pPr>
      <w:r w:rsidDel="00000000" w:rsidR="00000000" w:rsidRPr="00000000">
        <w:rPr>
          <w:rtl w:val="0"/>
        </w:rPr>
        <w:t xml:space="preserve">The primer and probe sets used in FloodLAMP’s dualplex assay were developed by the US CDC and have been EUA </w:t>
      </w:r>
      <w:r w:rsidDel="00000000" w:rsidR="00000000" w:rsidRPr="00000000">
        <w:rPr>
          <w:rtl w:val="0"/>
        </w:rPr>
        <w:t xml:space="preserve">certified</w:t>
      </w:r>
      <w:r w:rsidDel="00000000" w:rsidR="00000000" w:rsidRPr="00000000">
        <w:rPr>
          <w:rtl w:val="0"/>
        </w:rPr>
        <w:t xml:space="preserve">. The CDC reported no cross-reactivity with other human coronaviruses (229E, OC43, NL63, and HKU1), MERS-coronavirus, SARS-coronavirus, and 14 additional human respiratory viruses (see </w:t>
      </w:r>
      <w:hyperlink r:id="rId13">
        <w:r w:rsidDel="00000000" w:rsidR="00000000" w:rsidRPr="00000000">
          <w:rPr>
            <w:color w:val="1155cc"/>
            <w:u w:val="single"/>
            <w:rtl w:val="0"/>
          </w:rPr>
          <w:t xml:space="preserve">https://www.fda.gov/media/134922/download</w:t>
        </w:r>
      </w:hyperlink>
      <w:r w:rsidDel="00000000" w:rsidR="00000000" w:rsidRPr="00000000">
        <w:rPr>
          <w:rtl w:val="0"/>
        </w:rPr>
        <w:t xml:space="preserve">). </w:t>
      </w:r>
    </w:p>
    <w:p w:rsidR="00000000" w:rsidDel="00000000" w:rsidP="00000000" w:rsidRDefault="00000000" w:rsidRPr="00000000" w14:paraId="000003AF">
      <w:pPr>
        <w:pageBreakBefore w:val="0"/>
        <w:spacing w:line="240" w:lineRule="auto"/>
        <w:rPr/>
      </w:pPr>
      <w:r w:rsidDel="00000000" w:rsidR="00000000" w:rsidRPr="00000000">
        <w:rPr>
          <w:rtl w:val="0"/>
        </w:rPr>
      </w:r>
    </w:p>
    <w:p w:rsidR="00000000" w:rsidDel="00000000" w:rsidP="00000000" w:rsidRDefault="00000000" w:rsidRPr="00000000" w14:paraId="000003B0">
      <w:pPr>
        <w:pStyle w:val="Heading2"/>
        <w:pageBreakBefore w:val="0"/>
        <w:rPr/>
      </w:pPr>
      <w:bookmarkStart w:colFirst="0" w:colLast="0" w:name="_thhqg3gkimbl" w:id="70"/>
      <w:bookmarkEnd w:id="70"/>
      <w:r w:rsidDel="00000000" w:rsidR="00000000" w:rsidRPr="00000000">
        <w:rPr>
          <w:rtl w:val="0"/>
        </w:rPr>
        <w:t xml:space="preserve">Analytical Specificity: Interfering Substances </w:t>
      </w:r>
    </w:p>
    <w:p w:rsidR="00000000" w:rsidDel="00000000" w:rsidP="00000000" w:rsidRDefault="00000000" w:rsidRPr="00000000" w14:paraId="000003B1">
      <w:pPr>
        <w:pageBreakBefore w:val="0"/>
        <w:rPr/>
      </w:pPr>
      <w:r w:rsidDel="00000000" w:rsidR="00000000" w:rsidRPr="00000000">
        <w:rPr>
          <w:rtl w:val="0"/>
        </w:rPr>
        <w:t xml:space="preserve">Exogenous and endogenous substances were tested for potential interference with the FloodLAMP EasyPCR</w:t>
      </w:r>
      <w:r w:rsidDel="00000000" w:rsidR="00000000" w:rsidRPr="00000000">
        <w:rPr>
          <w:vertAlign w:val="superscript"/>
          <w:rtl w:val="0"/>
        </w:rPr>
        <w:t xml:space="preserve">TM</w:t>
      </w:r>
      <w:r w:rsidDel="00000000" w:rsidR="00000000" w:rsidRPr="00000000">
        <w:rPr>
          <w:rtl w:val="0"/>
        </w:rPr>
        <w:t xml:space="preserve"> COVID-19 Test. Gamma-irradiated SARS-CoV-2 virus cell lysate (BEI NR-52287) was spiked onto dried AN swab specimens to produce contrived Positve Controls. Negative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w:t>
      </w:r>
    </w:p>
    <w:p w:rsidR="00000000" w:rsidDel="00000000" w:rsidP="00000000" w:rsidRDefault="00000000" w:rsidRPr="00000000" w14:paraId="000003B2">
      <w:pPr>
        <w:pageBreakBefore w:val="0"/>
        <w:rPr/>
      </w:pPr>
      <w:r w:rsidDel="00000000" w:rsidR="00000000" w:rsidRPr="00000000">
        <w:rPr>
          <w:rtl w:val="0"/>
        </w:rPr>
      </w:r>
    </w:p>
    <w:p w:rsidR="00000000" w:rsidDel="00000000" w:rsidP="00000000" w:rsidRDefault="00000000" w:rsidRPr="00000000" w14:paraId="000003B3">
      <w:pPr>
        <w:pageBreakBefore w:val="0"/>
        <w:rPr/>
      </w:pPr>
      <w:r w:rsidDel="00000000" w:rsidR="00000000" w:rsidRPr="00000000">
        <w:rPr>
          <w:rtl w:val="0"/>
        </w:rPr>
        <w:t xml:space="preserve">All interfering substance testing showed no disagreement with expected positive and negative results, as shown in Table 13.</w:t>
      </w:r>
    </w:p>
    <w:p w:rsidR="00000000" w:rsidDel="00000000" w:rsidP="00000000" w:rsidRDefault="00000000" w:rsidRPr="00000000" w14:paraId="000003B4">
      <w:pPr>
        <w:pStyle w:val="Heading3"/>
        <w:pageBreakBefore w:val="0"/>
        <w:tabs>
          <w:tab w:val="left" w:leader="none" w:pos="720"/>
        </w:tabs>
        <w:spacing w:after="60" w:before="240" w:line="276" w:lineRule="auto"/>
        <w:rPr/>
      </w:pPr>
      <w:bookmarkStart w:colFirst="0" w:colLast="0" w:name="_366udg81rlwx" w:id="71"/>
      <w:bookmarkEnd w:id="71"/>
      <w:r w:rsidDel="00000000" w:rsidR="00000000" w:rsidRPr="00000000">
        <w:rPr>
          <w:rtl w:val="0"/>
        </w:rPr>
        <w:t xml:space="preserve">Tabl</w:t>
      </w:r>
      <w:r w:rsidDel="00000000" w:rsidR="00000000" w:rsidRPr="00000000">
        <w:rPr>
          <w:rtl w:val="0"/>
        </w:rPr>
        <w:t xml:space="preserve">e 13: Interfering Substances Results</w:t>
      </w:r>
    </w:p>
    <w:tbl>
      <w:tblPr>
        <w:tblStyle w:val="Table17"/>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325"/>
        <w:gridCol w:w="1845"/>
        <w:gridCol w:w="1965"/>
        <w:gridCol w:w="2085"/>
        <w:tblGridChange w:id="0">
          <w:tblGrid>
            <w:gridCol w:w="1695"/>
            <w:gridCol w:w="2325"/>
            <w:gridCol w:w="1845"/>
            <w:gridCol w:w="1965"/>
            <w:gridCol w:w="2085"/>
          </w:tblGrid>
        </w:tblGridChange>
      </w:tblGrid>
      <w:tr>
        <w:trPr>
          <w:cantSplit w:val="0"/>
          <w:tblHeader w:val="0"/>
        </w:trPr>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5">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B6">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9">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 Agreement with Expected Results</w:t>
            </w:r>
            <w:r w:rsidDel="00000000" w:rsidR="00000000" w:rsidRPr="00000000">
              <w:rPr>
                <w:rtl w:val="0"/>
              </w:rPr>
            </w:r>
          </w:p>
        </w:tc>
      </w:tr>
      <w:tr>
        <w:trPr>
          <w:cantSplit w:val="0"/>
          <w:tblHeader w:val="0"/>
        </w:trPr>
        <w:tc>
          <w:tcPr>
            <w:vMerge w:val="continue"/>
            <w:tcBorders>
              <w:top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B">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C">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top"/>
          </w:tcPr>
          <w:p w:rsidR="00000000" w:rsidDel="00000000" w:rsidP="00000000" w:rsidRDefault="00000000" w:rsidRPr="00000000" w14:paraId="000003BD">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B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BF">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Spiked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C0">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C1">
            <w:pPr>
              <w:pageBreakBefore w:val="0"/>
              <w:widowControl w:val="0"/>
              <w:spacing w:line="276" w:lineRule="auto"/>
              <w:jc w:val="center"/>
              <w:rPr>
                <w:b w:val="1"/>
                <w:sz w:val="20"/>
                <w:szCs w:val="20"/>
              </w:rPr>
            </w:pPr>
            <w:r w:rsidDel="00000000" w:rsidR="00000000" w:rsidRPr="00000000">
              <w:rPr>
                <w:b w:val="1"/>
                <w:color w:val="ffffff"/>
                <w:sz w:val="20"/>
                <w:szCs w:val="20"/>
                <w:rtl w:val="0"/>
              </w:rPr>
              <w:t xml:space="preserve">Unspiked</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2">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3">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4">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5">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bottom"/>
          </w:tcPr>
          <w:p w:rsidR="00000000" w:rsidDel="00000000" w:rsidP="00000000" w:rsidRDefault="00000000" w:rsidRPr="00000000" w14:paraId="000003C6">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7">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C8">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9">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CA">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CB">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C">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D">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E">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CF">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D0">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1">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2">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3">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4">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5">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6">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7">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8">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9">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A">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B">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C">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D">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bottom"/>
          </w:tcPr>
          <w:p w:rsidR="00000000" w:rsidDel="00000000" w:rsidP="00000000" w:rsidRDefault="00000000" w:rsidRPr="00000000" w14:paraId="000003DE">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DF">
      <w:pPr>
        <w:pStyle w:val="Heading1"/>
        <w:pageBreakBefore w:val="0"/>
        <w:rPr/>
      </w:pPr>
      <w:bookmarkStart w:colFirst="0" w:colLast="0" w:name="_58bf93l2j5x2" w:id="72"/>
      <w:bookmarkEnd w:id="72"/>
      <w:r w:rsidDel="00000000" w:rsidR="00000000" w:rsidRPr="00000000">
        <w:rPr>
          <w:rtl w:val="0"/>
        </w:rPr>
        <w:t xml:space="preserve">Clinical Evaluation</w:t>
      </w:r>
    </w:p>
    <w:p w:rsidR="00000000" w:rsidDel="00000000" w:rsidP="00000000" w:rsidRDefault="00000000" w:rsidRPr="00000000" w14:paraId="000003E0">
      <w:pPr>
        <w:pageBreakBefore w:val="0"/>
        <w:rPr/>
      </w:pPr>
      <w:r w:rsidDel="00000000" w:rsidR="00000000" w:rsidRPr="00000000">
        <w:rPr>
          <w:rtl w:val="0"/>
        </w:rPr>
        <w:t xml:space="preserve">The clinical evaluation of the FloodLAMP EasyPCR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EasyPCR</w:t>
      </w:r>
      <w:r w:rsidDel="00000000" w:rsidR="00000000" w:rsidRPr="00000000">
        <w:rPr>
          <w:vertAlign w:val="superscript"/>
          <w:rtl w:val="0"/>
        </w:rPr>
        <w:t xml:space="preserve">TM</w:t>
      </w:r>
      <w:r w:rsidDel="00000000" w:rsidR="00000000" w:rsidRPr="00000000">
        <w:rPr>
          <w:rtl w:val="0"/>
        </w:rPr>
        <w:t xml:space="preserve"> COVID-19 Test showed a positive agreement of 97.5% and a negative agreement of 100%. The single false negative result was a specimen with a high Ct value as previously measured by the comparator test, indicating low viral load. A summary of the clinical performance is shown below in Table 14.</w:t>
      </w:r>
    </w:p>
    <w:p w:rsidR="00000000" w:rsidDel="00000000" w:rsidP="00000000" w:rsidRDefault="00000000" w:rsidRPr="00000000" w14:paraId="000003E1">
      <w:pPr>
        <w:pStyle w:val="Heading3"/>
        <w:pageBreakBefore w:val="0"/>
        <w:tabs>
          <w:tab w:val="left" w:leader="none" w:pos="720"/>
        </w:tabs>
        <w:spacing w:after="60" w:before="240" w:line="276" w:lineRule="auto"/>
        <w:rPr>
          <w:rFonts w:ascii="Times New Roman" w:cs="Times New Roman" w:eastAsia="Times New Roman" w:hAnsi="Times New Roman"/>
          <w:sz w:val="24"/>
          <w:szCs w:val="24"/>
        </w:rPr>
      </w:pPr>
      <w:bookmarkStart w:colFirst="0" w:colLast="0" w:name="_ptk7jc6r46yi" w:id="73"/>
      <w:bookmarkEnd w:id="73"/>
      <w:r w:rsidDel="00000000" w:rsidR="00000000" w:rsidRPr="00000000">
        <w:rPr>
          <w:rtl w:val="0"/>
        </w:rPr>
        <w:t xml:space="preserve">Tabl</w:t>
      </w:r>
      <w:r w:rsidDel="00000000" w:rsidR="00000000" w:rsidRPr="00000000">
        <w:rPr>
          <w:rtl w:val="0"/>
        </w:rPr>
        <w:t xml:space="preserve">e 14: Clinical Evaluation Results</w:t>
      </w:r>
      <w:r w:rsidDel="00000000" w:rsidR="00000000" w:rsidRPr="00000000">
        <w:rPr>
          <w:rtl w:val="0"/>
        </w:rPr>
      </w:r>
    </w:p>
    <w:tbl>
      <w:tblPr>
        <w:tblStyle w:val="Table18"/>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E2">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EasyPCR</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E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E6">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E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E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E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A">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B">
            <w:pPr>
              <w:pageBreakBefore w:val="0"/>
              <w:widowControl w:val="0"/>
              <w:spacing w:line="276" w:lineRule="auto"/>
              <w:jc w:val="center"/>
              <w:rPr>
                <w:sz w:val="20"/>
                <w:szCs w:val="20"/>
              </w:rPr>
            </w:pPr>
            <w:r w:rsidDel="00000000" w:rsidR="00000000" w:rsidRPr="00000000">
              <w:rPr>
                <w:sz w:val="20"/>
                <w:szCs w:val="20"/>
                <w:rtl w:val="0"/>
              </w:rPr>
              <w:t xml:space="preserve">39</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C">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D">
            <w:pPr>
              <w:pageBreakBefore w:val="0"/>
              <w:widowControl w:val="0"/>
              <w:spacing w:line="276" w:lineRule="auto"/>
              <w:jc w:val="center"/>
              <w:rPr>
                <w:sz w:val="20"/>
                <w:szCs w:val="20"/>
              </w:rPr>
            </w:pPr>
            <w:r w:rsidDel="00000000" w:rsidR="00000000" w:rsidRPr="00000000">
              <w:rPr>
                <w:sz w:val="20"/>
                <w:szCs w:val="20"/>
                <w:rtl w:val="0"/>
              </w:rPr>
              <w:t xml:space="preserve">39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E">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EF">
            <w:pPr>
              <w:pageBreakBefore w:val="0"/>
              <w:widowControl w:val="0"/>
              <w:spacing w:line="276" w:lineRule="auto"/>
              <w:jc w:val="center"/>
              <w:rPr>
                <w:sz w:val="20"/>
                <w:szCs w:val="20"/>
              </w:rPr>
            </w:pPr>
            <w:r w:rsidDel="00000000" w:rsidR="00000000" w:rsidRPr="00000000">
              <w:rPr>
                <w:sz w:val="20"/>
                <w:szCs w:val="20"/>
                <w:rtl w:val="0"/>
              </w:rPr>
              <w:t xml:space="preserve">1</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0">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1">
            <w:pPr>
              <w:pageBreakBefore w:val="0"/>
              <w:widowControl w:val="0"/>
              <w:spacing w:line="276" w:lineRule="auto"/>
              <w:jc w:val="center"/>
              <w:rPr>
                <w:sz w:val="20"/>
                <w:szCs w:val="20"/>
              </w:rPr>
            </w:pPr>
            <w:r w:rsidDel="00000000" w:rsidR="00000000" w:rsidRPr="00000000">
              <w:rPr>
                <w:sz w:val="20"/>
                <w:szCs w:val="20"/>
                <w:rtl w:val="0"/>
              </w:rPr>
              <w:t xml:space="preserve">41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2">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3">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4">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5">
            <w:pPr>
              <w:pageBreakBefore w:val="0"/>
              <w:widowControl w:val="0"/>
              <w:spacing w:line="276" w:lineRule="auto"/>
              <w:jc w:val="center"/>
              <w:rPr>
                <w:sz w:val="20"/>
                <w:szCs w:val="20"/>
              </w:rPr>
            </w:pPr>
            <w:r w:rsidDel="00000000" w:rsidR="00000000" w:rsidRPr="00000000">
              <w:rPr>
                <w:sz w:val="20"/>
                <w:szCs w:val="20"/>
                <w:rtl w:val="0"/>
              </w:rPr>
              <w:t xml:space="preserve">80</w:t>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6">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7">
            <w:pPr>
              <w:pageBreakBefore w:val="0"/>
              <w:widowControl w:val="0"/>
              <w:spacing w:line="276" w:lineRule="auto"/>
              <w:jc w:val="center"/>
              <w:rPr>
                <w:sz w:val="20"/>
                <w:szCs w:val="20"/>
              </w:rPr>
            </w:pPr>
            <w:r w:rsidDel="00000000" w:rsidR="00000000" w:rsidRPr="00000000">
              <w:rPr>
                <w:sz w:val="20"/>
                <w:szCs w:val="20"/>
                <w:rtl w:val="0"/>
              </w:rPr>
              <w:t xml:space="preserve">97.5% (39/40) 95% CI: 86.8% to 99.9%</w:t>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A">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3FB">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3FE">
      <w:pPr>
        <w:pageBreakBefore w:val="0"/>
        <w:spacing w:line="240" w:lineRule="auto"/>
        <w:rPr/>
      </w:pPr>
      <w:r w:rsidDel="00000000" w:rsidR="00000000" w:rsidRPr="00000000">
        <w:rPr>
          <w:rtl w:val="0"/>
        </w:rPr>
      </w:r>
    </w:p>
    <w:p w:rsidR="00000000" w:rsidDel="00000000" w:rsidP="00000000" w:rsidRDefault="00000000" w:rsidRPr="00000000" w14:paraId="000003FF">
      <w:pPr>
        <w:pageBreakBefore w:val="0"/>
        <w:rPr/>
      </w:pPr>
      <w:r w:rsidDel="00000000" w:rsidR="00000000" w:rsidRPr="00000000">
        <w:rPr>
          <w:rtl w:val="0"/>
        </w:rPr>
      </w:r>
    </w:p>
    <w:p w:rsidR="00000000" w:rsidDel="00000000" w:rsidP="00000000" w:rsidRDefault="00000000" w:rsidRPr="00000000" w14:paraId="00000400">
      <w:pPr>
        <w:pStyle w:val="Heading1"/>
        <w:pageBreakBefore w:val="0"/>
        <w:rPr/>
      </w:pPr>
      <w:bookmarkStart w:colFirst="0" w:colLast="0" w:name="_c34vmkiqc7mr" w:id="74"/>
      <w:bookmarkEnd w:id="74"/>
      <w:r w:rsidDel="00000000" w:rsidR="00000000" w:rsidRPr="00000000">
        <w:rPr>
          <w:rtl w:val="0"/>
        </w:rPr>
        <w:t xml:space="preserve">Support</w:t>
      </w:r>
    </w:p>
    <w:p w:rsidR="00000000" w:rsidDel="00000000" w:rsidP="00000000" w:rsidRDefault="00000000" w:rsidRPr="00000000" w14:paraId="00000401">
      <w:pPr>
        <w:pageBreakBefore w:val="0"/>
        <w:rPr/>
      </w:pPr>
      <w:r w:rsidDel="00000000" w:rsidR="00000000" w:rsidRPr="00000000">
        <w:rPr>
          <w:rtl w:val="0"/>
        </w:rPr>
        <w:t xml:space="preserve">FloodLAMP Biotechnologies, PBC support center </w:t>
      </w:r>
    </w:p>
    <w:p w:rsidR="00000000" w:rsidDel="00000000" w:rsidP="00000000" w:rsidRDefault="00000000" w:rsidRPr="00000000" w14:paraId="00000402">
      <w:pPr>
        <w:pageBreakBefore w:val="0"/>
        <w:ind w:left="0" w:firstLine="0"/>
        <w:rPr/>
      </w:pPr>
      <w:r w:rsidDel="00000000" w:rsidR="00000000" w:rsidRPr="00000000">
        <w:rPr>
          <w:rtl w:val="0"/>
        </w:rPr>
        <w:t xml:space="preserve">eua.support@floodlamp.bio</w:t>
      </w:r>
    </w:p>
    <w:p w:rsidR="00000000" w:rsidDel="00000000" w:rsidP="00000000" w:rsidRDefault="00000000" w:rsidRPr="00000000" w14:paraId="00000403">
      <w:pPr>
        <w:pageBreakBefore w:val="0"/>
        <w:ind w:left="0" w:firstLine="0"/>
        <w:rPr/>
      </w:pPr>
      <w:r w:rsidDel="00000000" w:rsidR="00000000" w:rsidRPr="00000000">
        <w:rPr>
          <w:rtl w:val="0"/>
        </w:rPr>
        <w:t xml:space="preserve">650-394-5233</w:t>
      </w:r>
    </w:p>
    <w:p w:rsidR="00000000" w:rsidDel="00000000" w:rsidP="00000000" w:rsidRDefault="00000000" w:rsidRPr="00000000" w14:paraId="00000404">
      <w:pPr>
        <w:pageBreakBefore w:val="0"/>
        <w:rPr/>
      </w:pPr>
      <w:r w:rsidDel="00000000" w:rsidR="00000000" w:rsidRPr="00000000">
        <w:rPr>
          <w:rtl w:val="0"/>
        </w:rPr>
      </w:r>
    </w:p>
    <w:p w:rsidR="00000000" w:rsidDel="00000000" w:rsidP="00000000" w:rsidRDefault="00000000" w:rsidRPr="00000000" w14:paraId="00000405">
      <w:pPr>
        <w:pageBreakBefore w:val="0"/>
        <w:rPr/>
      </w:pPr>
      <w:r w:rsidDel="00000000" w:rsidR="00000000" w:rsidRPr="00000000">
        <w:rPr>
          <w:rtl w:val="0"/>
        </w:rPr>
      </w:r>
    </w:p>
    <w:p w:rsidR="00000000" w:rsidDel="00000000" w:rsidP="00000000" w:rsidRDefault="00000000" w:rsidRPr="00000000" w14:paraId="00000406">
      <w:pPr>
        <w:pageBreakBefore w:val="0"/>
        <w:rPr/>
      </w:pPr>
      <w:r w:rsidDel="00000000" w:rsidR="00000000" w:rsidRPr="00000000">
        <w:rPr>
          <w:rtl w:val="0"/>
        </w:rPr>
        <w:t xml:space="preserve">QuantStudio  is a trademark of Thermo Fisher Scientific (NYSE: TMO)</w:t>
      </w:r>
    </w:p>
    <w:p w:rsidR="00000000" w:rsidDel="00000000" w:rsidP="00000000" w:rsidRDefault="00000000" w:rsidRPr="00000000" w14:paraId="00000407">
      <w:pPr>
        <w:pageBreakBefore w:val="0"/>
        <w:rPr/>
      </w:pPr>
      <w:r w:rsidDel="00000000" w:rsidR="00000000" w:rsidRPr="00000000">
        <w:rPr>
          <w:rtl w:val="0"/>
        </w:rPr>
      </w:r>
    </w:p>
    <w:p w:rsidR="00000000" w:rsidDel="00000000" w:rsidP="00000000" w:rsidRDefault="00000000" w:rsidRPr="00000000" w14:paraId="00000408">
      <w:pPr>
        <w:pageBreakBefore w:val="0"/>
        <w:rPr/>
      </w:pPr>
      <w:r w:rsidDel="00000000" w:rsidR="00000000" w:rsidRPr="00000000">
        <w:rPr>
          <w:rtl w:val="0"/>
        </w:rPr>
        <w:t xml:space="preserve">Bio-Rad and Bio-Rad CFX96 Touch  is a trademark of Bio-Rad Laboratories, Inc. (NYSE: BIO)</w:t>
      </w:r>
    </w:p>
    <w:p w:rsidR="00000000" w:rsidDel="00000000" w:rsidP="00000000" w:rsidRDefault="00000000" w:rsidRPr="00000000" w14:paraId="00000409">
      <w:pPr>
        <w:pageBreakBefore w:val="0"/>
        <w:rPr/>
      </w:pPr>
      <w:r w:rsidDel="00000000" w:rsidR="00000000" w:rsidRPr="00000000">
        <w:rPr>
          <w:rtl w:val="0"/>
        </w:rPr>
      </w:r>
    </w:p>
    <w:sectPr>
      <w:headerReference r:id="rId14" w:type="default"/>
      <w:headerReference r:id="rId15" w:type="first"/>
      <w:footerReference r:id="rId16" w:type="default"/>
      <w:footerReference r:id="rId17" w:type="first"/>
      <w:pgSz w:h="15840" w:w="12240" w:orient="portrait"/>
      <w:pgMar w:bottom="1440" w:top="144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0A">
    <w:pPr>
      <w:pageBreakBefore w:val="0"/>
      <w:spacing w:line="240" w:lineRule="auto"/>
      <w:rPr>
        <w:sz w:val="20"/>
        <w:szCs w:val="20"/>
      </w:rPr>
    </w:pPr>
    <w:r w:rsidDel="00000000" w:rsidR="00000000" w:rsidRPr="00000000">
      <w:rPr>
        <w:b w:val="1"/>
        <w:sz w:val="18"/>
        <w:szCs w:val="18"/>
        <w:rtl w:val="0"/>
      </w:rPr>
      <w:t xml:space="preserve">   FloodLAMP Biotechnologies</w:t>
    </w:r>
    <w:r w:rsidDel="00000000" w:rsidR="00000000" w:rsidRPr="00000000">
      <w:rPr>
        <w:sz w:val="18"/>
        <w:szCs w:val="18"/>
        <w:rtl w:val="0"/>
      </w:rPr>
      <w:t xml:space="preserve"> </w:t>
      <w:tab/>
      <w:t xml:space="preserve">         </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-161924</wp:posOffset>
          </wp:positionH>
          <wp:positionV relativeFrom="paragraph">
            <wp:posOffset>-47624</wp:posOffset>
          </wp:positionV>
          <wp:extent cx="308610" cy="2571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6964" l="0" r="8455" t="0"/>
                  <a:stretch>
                    <a:fillRect/>
                  </a:stretch>
                </pic:blipFill>
                <pic:spPr>
                  <a:xfrm>
                    <a:off x="0" y="0"/>
                    <a:ext cx="308610" cy="257175"/>
                  </a:xfrm>
                  <a:prstGeom prst="rect"/>
                  <a:ln/>
                </pic:spPr>
              </pic:pic>
            </a:graphicData>
          </a:graphic>
        </wp:anchor>
      </w:drawing>
    </w:r>
  </w:p>
  <w:p w:rsidR="00000000" w:rsidDel="00000000" w:rsidP="00000000" w:rsidRDefault="00000000" w:rsidRPr="00000000" w14:paraId="0000040B">
    <w:pPr>
      <w:pageBreakBefore w:val="0"/>
      <w:jc w:val="right"/>
      <w:rPr>
        <w:sz w:val="20"/>
        <w:szCs w:val="20"/>
      </w:rPr>
    </w:pPr>
    <w:r w:rsidDel="00000000" w:rsidR="00000000" w:rsidRPr="00000000">
      <w:rPr>
        <w:rFonts w:ascii="Poppins" w:cs="Poppins" w:eastAsia="Poppins" w:hAnsi="Poppins"/>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0D">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0C">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0E">
    <w:pPr>
      <w:pageBreakBefore w:val="0"/>
      <w:tabs>
        <w:tab w:val="left" w:leader="none" w:pos="6930"/>
      </w:tabs>
      <w:spacing w:line="240" w:lineRule="auto"/>
      <w:rPr>
        <w:rFonts w:ascii="Montserrat" w:cs="Montserrat" w:eastAsia="Montserrat" w:hAnsi="Montserrat"/>
        <w:b w:val="1"/>
        <w:sz w:val="14"/>
        <w:szCs w:val="14"/>
      </w:rPr>
    </w:pPr>
    <w:r w:rsidDel="00000000" w:rsidR="00000000" w:rsidRPr="00000000">
      <w:rPr>
        <w:sz w:val="18"/>
        <w:szCs w:val="18"/>
        <w:rtl w:val="0"/>
      </w:rPr>
      <w:t xml:space="preserve">FloodLAMP</w:t>
    </w:r>
    <w:r w:rsidDel="00000000" w:rsidR="00000000" w:rsidRPr="00000000">
      <w:rPr>
        <w:sz w:val="18"/>
        <w:szCs w:val="18"/>
        <w:vertAlign w:val="superscript"/>
        <w:rtl w:val="0"/>
      </w:rPr>
      <w:t xml:space="preserve"> </w:t>
    </w:r>
    <w:r w:rsidDel="00000000" w:rsidR="00000000" w:rsidRPr="00000000">
      <w:rPr>
        <w:sz w:val="18"/>
        <w:szCs w:val="18"/>
        <w:rtl w:val="0"/>
      </w:rPr>
      <w:t xml:space="preserve">EasyPCR</w:t>
    </w:r>
    <w:r w:rsidDel="00000000" w:rsidR="00000000" w:rsidRPr="00000000">
      <w:rPr>
        <w:sz w:val="18"/>
        <w:szCs w:val="18"/>
        <w:vertAlign w:val="superscript"/>
        <w:rtl w:val="0"/>
      </w:rPr>
      <w:t xml:space="preserve">TM</w:t>
    </w:r>
    <w:r w:rsidDel="00000000" w:rsidR="00000000" w:rsidRPr="00000000">
      <w:rPr>
        <w:sz w:val="18"/>
        <w:szCs w:val="18"/>
        <w:rtl w:val="0"/>
      </w:rPr>
      <w:t xml:space="preserve"> COVID-19 Test</w:t>
    </w:r>
    <w:r w:rsidDel="00000000" w:rsidR="00000000" w:rsidRPr="00000000">
      <w:rPr>
        <w:b w:val="1"/>
        <w:sz w:val="18"/>
        <w:szCs w:val="18"/>
        <w:rtl w:val="0"/>
      </w:rPr>
      <w:tab/>
    </w:r>
    <w:r w:rsidDel="00000000" w:rsidR="00000000" w:rsidRPr="00000000">
      <w:rPr>
        <w:rtl w:val="0"/>
      </w:rPr>
    </w:r>
  </w:p>
  <w:tbl>
    <w:tblPr>
      <w:tblStyle w:val="Table19"/>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55"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40F">
          <w:pPr>
            <w:pageBreakBefore w:val="0"/>
            <w:spacing w:line="240" w:lineRule="auto"/>
            <w:rPr>
              <w:rFonts w:ascii="Poppins SemiBold" w:cs="Poppins SemiBold" w:eastAsia="Poppins SemiBold" w:hAnsi="Poppins SemiBold"/>
              <w:sz w:val="20"/>
              <w:szCs w:val="20"/>
            </w:rPr>
          </w:pP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Poppins SemiBold" w:cs="Poppins SemiBold" w:eastAsia="Poppins SemiBold" w:hAnsi="Poppins SemiBold"/>
              <w:sz w:val="20"/>
              <w:szCs w:val="20"/>
              <w:rtl w:val="0"/>
            </w:rPr>
            <w:t xml:space="preserve">IVD</w:t>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410">
          <w:pPr>
            <w:pageBreakBefore w:val="0"/>
            <w:spacing w:line="240" w:lineRule="auto"/>
            <w:rPr>
              <w:rFonts w:ascii="Montserrat" w:cs="Montserrat" w:eastAsia="Montserrat" w:hAnsi="Montserrat"/>
              <w:b w:val="1"/>
              <w:sz w:val="18"/>
              <w:szCs w:val="18"/>
            </w:rPr>
          </w:pP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FDA Emergency Use Authorization - Instructions for Use (v1.0)</w:t>
          </w:r>
          <w:r w:rsidDel="00000000" w:rsidR="00000000" w:rsidRPr="00000000">
            <w:rPr>
              <w:rFonts w:ascii="Enriqueta" w:cs="Enriqueta" w:eastAsia="Enriqueta" w:hAnsi="Enriqueta"/>
              <w:sz w:val="18"/>
              <w:szCs w:val="18"/>
              <w:rtl w:val="0"/>
            </w:rPr>
            <w:t xml:space="preserve"> </w:t>
          </w:r>
          <w:r w:rsidDel="00000000" w:rsidR="00000000" w:rsidRPr="00000000">
            <w:rPr>
              <w:rFonts w:ascii="Enriqueta" w:cs="Enriqueta" w:eastAsia="Enriqueta" w:hAnsi="Enriqueta"/>
              <w:sz w:val="18"/>
              <w:szCs w:val="18"/>
              <w:rtl w:val="0"/>
            </w:rPr>
            <w:t xml:space="preserve">                                  </w:t>
          </w:r>
          <w:r w:rsidDel="00000000" w:rsidR="00000000" w:rsidRPr="00000000">
            <w:rPr>
              <w:rtl w:val="0"/>
            </w:rPr>
          </w:r>
        </w:p>
      </w:tc>
    </w:tr>
  </w:tbl>
  <w:p w:rsidR="00000000" w:rsidDel="00000000" w:rsidP="00000000" w:rsidRDefault="00000000" w:rsidRPr="00000000" w14:paraId="00000411">
    <w:pPr>
      <w:pageBreakBefore w:val="0"/>
      <w:tabs>
        <w:tab w:val="left" w:leader="none" w:pos="6930"/>
      </w:tabs>
      <w:spacing w:line="240" w:lineRule="auto"/>
      <w:rPr>
        <w:b w:val="1"/>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oppins" w:cs="Poppins" w:eastAsia="Poppins" w:hAnsi="Poppi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pPr>
    <w:rPr>
      <w:b w:val="1"/>
      <w:color w:val="497bc6"/>
      <w:sz w:val="20"/>
      <w:szCs w:val="20"/>
    </w:rPr>
  </w:style>
  <w:style w:type="paragraph" w:styleId="Heading4">
    <w:name w:val="heading 4"/>
    <w:basedOn w:val="Normal"/>
    <w:next w:val="Normal"/>
    <w:pPr>
      <w:keepNext w:val="1"/>
      <w:keepLines w:val="1"/>
      <w:pageBreakBefore w:val="0"/>
      <w:spacing w:after="120" w:before="200" w:lineRule="auto"/>
    </w:pPr>
    <w:rPr>
      <w:rFonts w:ascii="Poppins Medium" w:cs="Poppins Medium" w:eastAsia="Poppins Medium" w:hAnsi="Poppins Medium"/>
      <w:color w:val="497bc6"/>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floodlamp.bio/ifus" TargetMode="External"/><Relationship Id="rId10" Type="http://schemas.openxmlformats.org/officeDocument/2006/relationships/hyperlink" Target="http://www.floodlamp.bio/ifus" TargetMode="External"/><Relationship Id="rId13" Type="http://schemas.openxmlformats.org/officeDocument/2006/relationships/hyperlink" Target="https://www.fda.gov/media/134922/download" TargetMode="External"/><Relationship Id="rId12" Type="http://schemas.openxmlformats.org/officeDocument/2006/relationships/hyperlink" Target="https://www.nature.com/articles/s41564-020-0761-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pps.thermofisher.com/apps/spa/#/dashboard" TargetMode="External"/><Relationship Id="rId15" Type="http://schemas.openxmlformats.org/officeDocument/2006/relationships/header" Target="header1.xml"/><Relationship Id="rId14" Type="http://schemas.openxmlformats.org/officeDocument/2006/relationships/header" Target="header2.xml"/><Relationship Id="rId17"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www.fda.gov/media/141192/download" TargetMode="External"/><Relationship Id="rId7" Type="http://schemas.openxmlformats.org/officeDocument/2006/relationships/hyperlink" Target="https://www.fda.gov/medical-devices/coronavirus-disease-2019-covid-19-emergency-use-authorizations-medical-devices/vitro-diagnostics-euas" TargetMode="External"/><Relationship Id="rId8" Type="http://schemas.openxmlformats.org/officeDocument/2006/relationships/hyperlink" Target="https://www.cdc.gov/coronavirus/2019-ncov/lab/guidelines-clinical-specimens.html"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