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pPr>
      <w:r w:rsidDel="00000000" w:rsidR="00000000" w:rsidRPr="00000000">
        <w:pict>
          <v:shapetype id="_x0000_t75" coordsize="21600,21600" filled="f" stroked="f" o:spt="75.0"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connecttype="rect" o:extrusionok="f" gradientshapeok="t"/>
            <o:lock v:ext="edit" aspectratio="t"/>
          </v:shapetype>
          <v:shapetype id="_x0000_t75" coordsize="21600,21600" filled="f" stroked="f" o:spt="75.0"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connecttype="rect" o:extrusionok="f" gradientshapeok="t"/>
            <o:lock v:ext="edit" aspectratio="t"/>
          </v:shapetype>
        </w:pict>
      </w:r>
    </w:p>
    <w:p w:rsidR="00000000" w:rsidDel="00000000" w:rsidP="00000000" w:rsidRDefault="00000000" w:rsidRPr="00000000" w14:paraId="00000002">
      <w:pPr>
        <w:jc w:val="center"/>
        <w:rPr>
          <w:rFonts w:ascii="Calibri" w:cs="Calibri" w:eastAsia="Calibri" w:hAnsi="Calibri"/>
          <w:b w:val="1"/>
          <w:bCs w:val="1"/>
          <w:color w:val="0099cc"/>
          <w:sz w:val="28"/>
          <w:szCs w:val="28"/>
        </w:rPr>
      </w:pPr>
      <w:r w:rsidDel="00000000" w:rsidR="00000000" w:rsidRPr="00000000">
        <w:rPr>
          <w:rtl w:val="0"/>
        </w:rPr>
      </w:r>
    </w:p>
    <w:p w:rsidR="00000000" w:rsidDel="00000000" w:rsidP="00000000" w:rsidRDefault="00000000" w:rsidRPr="00000000" w14:paraId="00000003">
      <w:pPr>
        <w:jc w:val="center"/>
        <w:rPr>
          <w:rFonts w:ascii="Calibri" w:cs="Calibri" w:eastAsia="Calibri" w:hAnsi="Calibri"/>
          <w:b w:val="1"/>
          <w:bCs w:val="1"/>
          <w:color w:val="0099cc"/>
          <w:sz w:val="28"/>
          <w:szCs w:val="28"/>
        </w:rPr>
      </w:pPr>
      <w:r w:rsidDel="00000000" w:rsidR="00000000" w:rsidRPr="00000000">
        <w:rPr>
          <w:rtl w:val="0"/>
        </w:rPr>
      </w:r>
    </w:p>
    <w:p w:rsidR="00000000" w:rsidDel="00000000" w:rsidP="00000000" w:rsidRDefault="00000000" w:rsidRPr="00000000" w14:paraId="0000000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e101a"/>
          <w:sz w:val="22"/>
          <w:szCs w:val="22"/>
          <w:u w:val="none"/>
          <w:shd w:fill="auto" w:val="clear"/>
          <w:vertAlign w:val="baseline"/>
          <w:rtl w:val="0"/>
        </w:rPr>
        <w:t xml:space="preserve">To whom it may concern,</w:t>
      </w:r>
      <w:r w:rsidDel="00000000" w:rsidR="00000000" w:rsidRPr="00000000">
        <w:rPr>
          <w:rtl w:val="0"/>
        </w:rPr>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e101a"/>
          <w:sz w:val="22"/>
          <w:szCs w:val="22"/>
          <w:u w:val="none"/>
          <w:shd w:fill="auto" w:val="clear"/>
          <w:vertAlign w:val="baseline"/>
          <w:rtl w:val="0"/>
        </w:rPr>
        <w:t xml:space="preserve">The City of Coral Springs has reviewed CMS guidance on surveillance testing as a response to the COVID-19 public health crisis. We </w:t>
      </w:r>
      <w:r w:rsidDel="00000000" w:rsidR="00000000" w:rsidRPr="00000000">
        <w:rPr>
          <w:rFonts w:ascii="Arial" w:cs="Arial" w:eastAsia="Arial" w:hAnsi="Arial"/>
          <w:b w:val="0"/>
          <w:bCs w:val="0"/>
          <w:i w:val="0"/>
          <w:iCs w:val="0"/>
          <w:smallCaps w:val="0"/>
          <w:strike w:val="0"/>
          <w:color w:val="cc0000"/>
          <w:sz w:val="22"/>
          <w:szCs w:val="22"/>
          <w:u w:val="none"/>
          <w:shd w:fill="auto" w:val="clear"/>
          <w:vertAlign w:val="baseline"/>
          <w:rtl w:val="0"/>
        </w:rPr>
        <w:t xml:space="preserve">are considering</w:t>
      </w:r>
      <w:r w:rsidDel="00000000" w:rsidR="00000000" w:rsidRPr="00000000">
        <w:rPr>
          <w:rFonts w:ascii="Arial" w:cs="Arial" w:eastAsia="Arial" w:hAnsi="Arial"/>
          <w:b w:val="0"/>
          <w:bCs w:val="0"/>
          <w:i w:val="0"/>
          <w:iCs w:val="0"/>
          <w:smallCaps w:val="0"/>
          <w:strike w:val="0"/>
          <w:color w:val="0e101a"/>
          <w:sz w:val="22"/>
          <w:szCs w:val="22"/>
          <w:u w:val="none"/>
          <w:shd w:fill="auto" w:val="clear"/>
          <w:vertAlign w:val="baseline"/>
          <w:rtl w:val="0"/>
        </w:rPr>
        <w:t xml:space="preserve"> </w:t>
      </w:r>
      <w:r w:rsidDel="00000000" w:rsidR="00000000" w:rsidRPr="00000000">
        <w:rPr>
          <w:rFonts w:ascii="Arial" w:cs="Arial" w:eastAsia="Arial" w:hAnsi="Arial"/>
          <w:strike w:val="1"/>
          <w:color w:val="0e101a"/>
          <w:sz w:val="22"/>
          <w:szCs w:val="22"/>
          <w:rtl w:val="0"/>
        </w:rPr>
        <w:t xml:space="preserve">will be</w:t>
      </w:r>
      <w:r w:rsidDel="00000000" w:rsidR="00000000" w:rsidRPr="00000000">
        <w:rPr>
          <w:rFonts w:ascii="Arial" w:cs="Arial" w:eastAsia="Arial" w:hAnsi="Arial"/>
          <w:color w:val="0e101a"/>
          <w:sz w:val="22"/>
          <w:szCs w:val="22"/>
          <w:rtl w:val="0"/>
        </w:rPr>
        <w:t xml:space="preserve"> </w:t>
      </w:r>
      <w:r w:rsidDel="00000000" w:rsidR="00000000" w:rsidRPr="00000000">
        <w:rPr>
          <w:rFonts w:ascii="Arial" w:cs="Arial" w:eastAsia="Arial" w:hAnsi="Arial"/>
          <w:b w:val="0"/>
          <w:bCs w:val="0"/>
          <w:i w:val="0"/>
          <w:iCs w:val="0"/>
          <w:smallCaps w:val="0"/>
          <w:strike w:val="0"/>
          <w:color w:val="0e101a"/>
          <w:sz w:val="22"/>
          <w:szCs w:val="22"/>
          <w:u w:val="none"/>
          <w:shd w:fill="auto" w:val="clear"/>
          <w:vertAlign w:val="baseline"/>
          <w:rtl w:val="0"/>
        </w:rPr>
        <w:t xml:space="preserve">conducting regular non-diagnostic pooled surveillance of city employees as part of our COVID-19 risk mitigation strategy. </w:t>
      </w:r>
      <w:r w:rsidDel="00000000" w:rsidR="00000000" w:rsidRPr="00000000">
        <w:rPr>
          <w:rFonts w:ascii="Arial" w:cs="Arial" w:eastAsia="Arial" w:hAnsi="Arial"/>
          <w:b w:val="0"/>
          <w:bCs w:val="0"/>
          <w:i w:val="0"/>
          <w:iCs w:val="0"/>
          <w:smallCaps w:val="0"/>
          <w:strike w:val="0"/>
          <w:color w:val="cc0000"/>
          <w:sz w:val="22"/>
          <w:szCs w:val="22"/>
          <w:u w:val="none"/>
          <w:shd w:fill="auto" w:val="clear"/>
          <w:vertAlign w:val="baseline"/>
          <w:rtl w:val="0"/>
        </w:rPr>
        <w:t xml:space="preserve">Such pooled surveillance would be in groups of four employees and identifiable to those employees via a bar coded system.</w:t>
      </w:r>
      <w:r w:rsidDel="00000000" w:rsidR="00000000" w:rsidRPr="00000000">
        <w:rPr>
          <w:rFonts w:ascii="Arial" w:cs="Arial" w:eastAsia="Arial" w:hAnsi="Arial"/>
          <w:b w:val="0"/>
          <w:bCs w:val="0"/>
          <w:i w:val="0"/>
          <w:iCs w:val="0"/>
          <w:smallCaps w:val="0"/>
          <w:strike w:val="0"/>
          <w:color w:val="0e101a"/>
          <w:sz w:val="22"/>
          <w:szCs w:val="22"/>
          <w:u w:val="none"/>
          <w:shd w:fill="auto" w:val="clear"/>
          <w:vertAlign w:val="baseline"/>
          <w:rtl w:val="0"/>
        </w:rPr>
        <w:t xml:space="preserve"> We would appreciate your help in affirming our understanding of CMS’s guidance on surveillance testing in the context of our program configuration.</w:t>
      </w:r>
      <w:r w:rsidDel="00000000" w:rsidR="00000000" w:rsidRPr="00000000">
        <w:rPr>
          <w:rtl w:val="0"/>
        </w:rPr>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e101a"/>
          <w:sz w:val="22"/>
          <w:szCs w:val="22"/>
          <w:u w:val="none"/>
          <w:shd w:fill="auto" w:val="clear"/>
          <w:vertAlign w:val="baseline"/>
          <w:rtl w:val="0"/>
        </w:rPr>
        <w:t xml:space="preserve">Our understanding of the current CMS guidance is based on the</w:t>
      </w:r>
      <w:hyperlink r:id="rId7">
        <w:r w:rsidDel="00000000" w:rsidR="00000000" w:rsidRPr="00000000">
          <w:rPr>
            <w:rFonts w:ascii="Arial" w:cs="Arial" w:eastAsia="Arial" w:hAnsi="Arial"/>
            <w:b w:val="0"/>
            <w:bCs w:val="0"/>
            <w:i w:val="0"/>
            <w:iCs w:val="0"/>
            <w:smallCaps w:val="0"/>
            <w:strike w:val="0"/>
            <w:color w:val="4a6ee0"/>
            <w:sz w:val="22"/>
            <w:szCs w:val="22"/>
            <w:u w:val="single"/>
            <w:shd w:fill="auto" w:val="clear"/>
            <w:vertAlign w:val="baseline"/>
            <w:rtl w:val="0"/>
          </w:rPr>
          <w:t xml:space="preserve"> 6-19-2020</w:t>
        </w:r>
      </w:hyperlink>
      <w:r w:rsidDel="00000000" w:rsidR="00000000" w:rsidRPr="00000000">
        <w:rPr>
          <w:rFonts w:ascii="Arial" w:cs="Arial" w:eastAsia="Arial" w:hAnsi="Arial"/>
          <w:b w:val="0"/>
          <w:bCs w:val="0"/>
          <w:i w:val="0"/>
          <w:iCs w:val="0"/>
          <w:smallCaps w:val="0"/>
          <w:strike w:val="0"/>
          <w:color w:val="0e101a"/>
          <w:sz w:val="22"/>
          <w:szCs w:val="22"/>
          <w:u w:val="none"/>
          <w:shd w:fill="auto" w:val="clear"/>
          <w:vertAlign w:val="baseline"/>
          <w:rtl w:val="0"/>
        </w:rPr>
        <w:t xml:space="preserve"> FAQ, the CMS </w:t>
      </w:r>
      <w:hyperlink r:id="rId8">
        <w:r w:rsidDel="00000000" w:rsidR="00000000" w:rsidRPr="00000000">
          <w:rPr>
            <w:rFonts w:ascii="Arial" w:cs="Arial" w:eastAsia="Arial" w:hAnsi="Arial"/>
            <w:b w:val="0"/>
            <w:bCs w:val="0"/>
            <w:i w:val="0"/>
            <w:iCs w:val="0"/>
            <w:smallCaps w:val="0"/>
            <w:strike w:val="0"/>
            <w:color w:val="4a6ee0"/>
            <w:sz w:val="22"/>
            <w:szCs w:val="22"/>
            <w:u w:val="single"/>
            <w:shd w:fill="auto" w:val="clear"/>
            <w:vertAlign w:val="baseline"/>
            <w:rtl w:val="0"/>
          </w:rPr>
          <w:t xml:space="preserve">guidance on university lab testing</w:t>
        </w:r>
      </w:hyperlink>
      <w:r w:rsidDel="00000000" w:rsidR="00000000" w:rsidRPr="00000000">
        <w:rPr>
          <w:rFonts w:ascii="Arial" w:cs="Arial" w:eastAsia="Arial" w:hAnsi="Arial"/>
          <w:b w:val="0"/>
          <w:bCs w:val="0"/>
          <w:i w:val="0"/>
          <w:iCs w:val="0"/>
          <w:smallCaps w:val="0"/>
          <w:strike w:val="0"/>
          <w:color w:val="0e101a"/>
          <w:sz w:val="22"/>
          <w:szCs w:val="22"/>
          <w:u w:val="none"/>
          <w:shd w:fill="auto" w:val="clear"/>
          <w:vertAlign w:val="baseline"/>
          <w:rtl w:val="0"/>
        </w:rPr>
        <w:t xml:space="preserve">, and our conversations with surveillance testing program operators. We understand that “SARS-CoV-2 surveillance testing can be performed in a facility that is NOT CLIA certified, and may use a test or technique NOT authorized by the FDA, provided that patient specific results are not reported.“ In addition, we understand that “CMS is temporarily exercising enforcement discretion under CLIA for SARS-CoV-2 surveillance testing, specifically, neither CMS nor the State survey agencies on its behalf will cite non-CLIA certified facilities, provided that the facility does not report actual test results, but only refers an individual to a CLIA-certified laboratory for further testing.” We further understand that no individuals can be given a patient specific result from any testing and that examples of results include but are not limited to a status of  “negative, positive, inconclusive, presumptive positive, a result of clinical significance, or a result of potential clinical significance,” and that “if at any time a patient-specific result is reported, the facility is subject to CLIA and required to obtain an appropriate CLIA certificate in accordance with 42 CFR part 493.”</w:t>
      </w:r>
      <w:r w:rsidDel="00000000" w:rsidR="00000000" w:rsidRPr="00000000">
        <w:rPr>
          <w:rtl w:val="0"/>
        </w:rPr>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cc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e101a"/>
          <w:sz w:val="22"/>
          <w:szCs w:val="22"/>
          <w:u w:val="none"/>
          <w:shd w:fill="auto" w:val="clear"/>
          <w:vertAlign w:val="baseline"/>
          <w:rtl w:val="0"/>
        </w:rPr>
        <w:t xml:space="preserve">Coral Springs will process pooled surveillance tests of our employees </w:t>
      </w:r>
      <w:r w:rsidDel="00000000" w:rsidR="00000000" w:rsidRPr="00000000">
        <w:rPr>
          <w:rFonts w:ascii="Arial" w:cs="Arial" w:eastAsia="Arial" w:hAnsi="Arial"/>
          <w:b w:val="0"/>
          <w:bCs w:val="0"/>
          <w:i w:val="0"/>
          <w:iCs w:val="0"/>
          <w:smallCaps w:val="0"/>
          <w:strike w:val="0"/>
          <w:color w:val="cc0000"/>
          <w:sz w:val="22"/>
          <w:szCs w:val="22"/>
          <w:u w:val="none"/>
          <w:shd w:fill="auto" w:val="clear"/>
          <w:vertAlign w:val="baseline"/>
          <w:rtl w:val="0"/>
        </w:rPr>
        <w:t xml:space="preserve">in groups of four</w:t>
      </w:r>
      <w:r w:rsidDel="00000000" w:rsidR="00000000" w:rsidRPr="00000000">
        <w:rPr>
          <w:rFonts w:ascii="Arial" w:cs="Arial" w:eastAsia="Arial" w:hAnsi="Arial"/>
          <w:b w:val="0"/>
          <w:bCs w:val="0"/>
          <w:i w:val="0"/>
          <w:iCs w:val="0"/>
          <w:smallCaps w:val="0"/>
          <w:strike w:val="0"/>
          <w:color w:val="0e101a"/>
          <w:sz w:val="22"/>
          <w:szCs w:val="22"/>
          <w:u w:val="none"/>
          <w:shd w:fill="auto" w:val="clear"/>
          <w:vertAlign w:val="baseline"/>
          <w:rtl w:val="0"/>
        </w:rPr>
        <w:t xml:space="preserve"> at least weekly. Program participants in pools where the laboratory detects SARS-CoV-2 will be referred to take a clinical diagnostic test. Conversely, program participants in pools that the laboratory fails to detect SARS-CoV-2 will not be referred to take any action. All participants will sign a consent acknowledging they understand the non-diagnostic nature of the surveillance testing. Participants </w:t>
      </w:r>
      <w:r w:rsidDel="00000000" w:rsidR="00000000" w:rsidRPr="00000000">
        <w:rPr>
          <w:rFonts w:ascii="Arial" w:cs="Arial" w:eastAsia="Arial" w:hAnsi="Arial"/>
          <w:b w:val="0"/>
          <w:bCs w:val="0"/>
          <w:i w:val="0"/>
          <w:iCs w:val="0"/>
          <w:smallCaps w:val="0"/>
          <w:strike w:val="0"/>
          <w:color w:val="cc0000"/>
          <w:sz w:val="22"/>
          <w:szCs w:val="22"/>
          <w:u w:val="none"/>
          <w:shd w:fill="auto" w:val="clear"/>
          <w:vertAlign w:val="baseline"/>
          <w:rtl w:val="0"/>
        </w:rPr>
        <w:t xml:space="preserve">and surveillance groups</w:t>
      </w:r>
      <w:r w:rsidDel="00000000" w:rsidR="00000000" w:rsidRPr="00000000">
        <w:rPr>
          <w:rFonts w:ascii="Arial" w:cs="Arial" w:eastAsia="Arial" w:hAnsi="Arial"/>
          <w:b w:val="0"/>
          <w:bCs w:val="0"/>
          <w:i w:val="0"/>
          <w:iCs w:val="0"/>
          <w:smallCaps w:val="0"/>
          <w:strike w:val="0"/>
          <w:color w:val="0e101a"/>
          <w:sz w:val="22"/>
          <w:szCs w:val="22"/>
          <w:u w:val="none"/>
          <w:shd w:fill="auto" w:val="clear"/>
          <w:vertAlign w:val="baseline"/>
          <w:rtl w:val="0"/>
        </w:rPr>
        <w:t xml:space="preserve"> will not receive </w:t>
      </w:r>
      <w:r w:rsidDel="00000000" w:rsidR="00000000" w:rsidRPr="00000000">
        <w:rPr>
          <w:rFonts w:ascii="Arial" w:cs="Arial" w:eastAsia="Arial" w:hAnsi="Arial"/>
          <w:b w:val="0"/>
          <w:bCs w:val="0"/>
          <w:i w:val="0"/>
          <w:iCs w:val="0"/>
          <w:smallCaps w:val="0"/>
          <w:strike w:val="0"/>
          <w:color w:val="cc0000"/>
          <w:sz w:val="22"/>
          <w:szCs w:val="22"/>
          <w:u w:val="none"/>
          <w:shd w:fill="auto" w:val="clear"/>
          <w:vertAlign w:val="baseline"/>
          <w:rtl w:val="0"/>
        </w:rPr>
        <w:t xml:space="preserve">any</w:t>
      </w:r>
      <w:r w:rsidDel="00000000" w:rsidR="00000000" w:rsidRPr="00000000">
        <w:rPr>
          <w:rFonts w:ascii="Arial" w:cs="Arial" w:eastAsia="Arial" w:hAnsi="Arial"/>
          <w:b w:val="0"/>
          <w:bCs w:val="0"/>
          <w:i w:val="0"/>
          <w:iCs w:val="0"/>
          <w:smallCaps w:val="0"/>
          <w:strike w:val="0"/>
          <w:color w:val="0e101a"/>
          <w:sz w:val="22"/>
          <w:szCs w:val="22"/>
          <w:u w:val="none"/>
          <w:shd w:fill="auto" w:val="clear"/>
          <w:vertAlign w:val="baseline"/>
          <w:rtl w:val="0"/>
        </w:rPr>
        <w:t xml:space="preserve"> individual clinical diagnostic results, and the following terms will not be used: “Negative, Positive, Inconclusive, Presumptive positive,</w:t>
      </w:r>
      <w:r w:rsidDel="00000000" w:rsidR="00000000" w:rsidRPr="00000000">
        <w:rPr>
          <w:rFonts w:ascii="Arial" w:cs="Arial" w:eastAsia="Arial" w:hAnsi="Arial"/>
          <w:b w:val="0"/>
          <w:bCs w:val="0"/>
          <w:i w:val="0"/>
          <w:iCs w:val="0"/>
          <w:smallCaps w:val="0"/>
          <w:strike w:val="1"/>
          <w:color w:val="0e101a"/>
          <w:sz w:val="22"/>
          <w:szCs w:val="22"/>
          <w:u w:val="none"/>
          <w:shd w:fill="auto" w:val="clear"/>
          <w:vertAlign w:val="baseline"/>
          <w:rtl w:val="0"/>
        </w:rPr>
        <w:t xml:space="preserve">”</w:t>
      </w:r>
      <w:r w:rsidDel="00000000" w:rsidR="00000000" w:rsidRPr="00000000">
        <w:rPr>
          <w:rFonts w:ascii="Arial" w:cs="Arial" w:eastAsia="Arial" w:hAnsi="Arial"/>
          <w:b w:val="0"/>
          <w:bCs w:val="0"/>
          <w:i w:val="0"/>
          <w:iCs w:val="0"/>
          <w:smallCaps w:val="0"/>
          <w:strike w:val="0"/>
          <w:color w:val="0e101a"/>
          <w:sz w:val="22"/>
          <w:szCs w:val="22"/>
          <w:u w:val="none"/>
          <w:shd w:fill="auto" w:val="clear"/>
          <w:vertAlign w:val="baseline"/>
          <w:rtl w:val="0"/>
        </w:rPr>
        <w:t xml:space="preserve"> </w:t>
      </w:r>
      <w:r w:rsidDel="00000000" w:rsidR="00000000" w:rsidRPr="00000000">
        <w:rPr>
          <w:rFonts w:ascii="Arial" w:cs="Arial" w:eastAsia="Arial" w:hAnsi="Arial"/>
          <w:b w:val="0"/>
          <w:bCs w:val="0"/>
          <w:i w:val="0"/>
          <w:iCs w:val="0"/>
          <w:smallCaps w:val="0"/>
          <w:strike w:val="0"/>
          <w:color w:val="cc0000"/>
          <w:sz w:val="22"/>
          <w:szCs w:val="22"/>
          <w:u w:val="none"/>
          <w:shd w:fill="auto" w:val="clear"/>
          <w:vertAlign w:val="baseline"/>
          <w:rtl w:val="0"/>
        </w:rPr>
        <w:t xml:space="preserve">or any</w:t>
      </w:r>
      <w:r w:rsidDel="00000000" w:rsidR="00000000" w:rsidRPr="00000000">
        <w:rPr>
          <w:rFonts w:ascii="Arial" w:cs="Arial" w:eastAsia="Arial" w:hAnsi="Arial"/>
          <w:b w:val="0"/>
          <w:bCs w:val="0"/>
          <w:i w:val="0"/>
          <w:iCs w:val="0"/>
          <w:smallCaps w:val="0"/>
          <w:strike w:val="1"/>
          <w:color w:val="0e101a"/>
          <w:sz w:val="22"/>
          <w:szCs w:val="22"/>
          <w:u w:val="none"/>
          <w:shd w:fill="auto" w:val="clear"/>
          <w:vertAlign w:val="baseline"/>
          <w:rtl w:val="0"/>
        </w:rPr>
        <w:t xml:space="preserve"> A</w:t>
      </w:r>
      <w:r w:rsidDel="00000000" w:rsidR="00000000" w:rsidRPr="00000000">
        <w:rPr>
          <w:rFonts w:ascii="Arial" w:cs="Arial" w:eastAsia="Arial" w:hAnsi="Arial"/>
          <w:b w:val="0"/>
          <w:bCs w:val="0"/>
          <w:i w:val="0"/>
          <w:iCs w:val="0"/>
          <w:smallCaps w:val="0"/>
          <w:strike w:val="0"/>
          <w:color w:val="0e101a"/>
          <w:sz w:val="22"/>
          <w:szCs w:val="22"/>
          <w:u w:val="none"/>
          <w:shd w:fill="auto" w:val="clear"/>
          <w:vertAlign w:val="baseline"/>
          <w:rtl w:val="0"/>
        </w:rPr>
        <w:t xml:space="preserve"> result of clinical significance, or a result of potential clinical significance. </w:t>
      </w:r>
      <w:r w:rsidDel="00000000" w:rsidR="00000000" w:rsidRPr="00000000">
        <w:rPr>
          <w:rFonts w:ascii="Arial" w:cs="Arial" w:eastAsia="Arial" w:hAnsi="Arial"/>
          <w:b w:val="0"/>
          <w:bCs w:val="0"/>
          <w:i w:val="0"/>
          <w:iCs w:val="0"/>
          <w:smallCaps w:val="0"/>
          <w:strike w:val="0"/>
          <w:color w:val="cc0000"/>
          <w:sz w:val="22"/>
          <w:szCs w:val="22"/>
          <w:u w:val="none"/>
          <w:shd w:fill="auto" w:val="clear"/>
          <w:vertAlign w:val="baseline"/>
          <w:rtl w:val="0"/>
        </w:rPr>
        <w:t xml:space="preserve">Instead, the group of four would only be notified that they must report to a CLIA certified laboratory for further testing.</w:t>
      </w:r>
      <w:r w:rsidDel="00000000" w:rsidR="00000000" w:rsidRPr="00000000">
        <w:rPr>
          <w:rtl w:val="0"/>
        </w:rPr>
      </w:r>
    </w:p>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e101a"/>
          <w:sz w:val="22"/>
          <w:szCs w:val="22"/>
          <w:u w:val="none"/>
          <w:shd w:fill="auto" w:val="clear"/>
          <w:vertAlign w:val="baseline"/>
          <w:rtl w:val="0"/>
        </w:rPr>
        <w:t xml:space="preserve">We believe this surveillance testing strategy significantly reduces our city's COVID-19 risk. In parallel, we will utilize</w:t>
      </w:r>
      <w:r w:rsidDel="00000000" w:rsidR="00000000" w:rsidRPr="00000000">
        <w:rPr>
          <w:rFonts w:ascii="Arial" w:cs="Arial" w:eastAsia="Arial" w:hAnsi="Arial"/>
          <w:b w:val="0"/>
          <w:bCs w:val="0"/>
          <w:i w:val="0"/>
          <w:iCs w:val="0"/>
          <w:smallCaps w:val="0"/>
          <w:strike w:val="0"/>
          <w:color w:val="cc0000"/>
          <w:sz w:val="22"/>
          <w:szCs w:val="22"/>
          <w:u w:val="none"/>
          <w:shd w:fill="auto" w:val="clear"/>
          <w:vertAlign w:val="baseline"/>
          <w:rtl w:val="0"/>
        </w:rPr>
        <w:t xml:space="preserve"> FDA approved</w:t>
      </w:r>
      <w:r w:rsidDel="00000000" w:rsidR="00000000" w:rsidRPr="00000000">
        <w:rPr>
          <w:rFonts w:ascii="Arial" w:cs="Arial" w:eastAsia="Arial" w:hAnsi="Arial"/>
          <w:b w:val="0"/>
          <w:bCs w:val="0"/>
          <w:i w:val="0"/>
          <w:iCs w:val="0"/>
          <w:smallCaps w:val="0"/>
          <w:strike w:val="0"/>
          <w:color w:val="0e101a"/>
          <w:sz w:val="22"/>
          <w:szCs w:val="22"/>
          <w:u w:val="none"/>
          <w:shd w:fill="auto" w:val="clear"/>
          <w:vertAlign w:val="baseline"/>
          <w:rtl w:val="0"/>
        </w:rPr>
        <w:t xml:space="preserve"> diagnostic COVID-19 testing </w:t>
      </w:r>
      <w:r w:rsidDel="00000000" w:rsidR="00000000" w:rsidRPr="00000000">
        <w:rPr>
          <w:rFonts w:ascii="Arial" w:cs="Arial" w:eastAsia="Arial" w:hAnsi="Arial"/>
          <w:b w:val="0"/>
          <w:bCs w:val="0"/>
          <w:i w:val="0"/>
          <w:iCs w:val="0"/>
          <w:smallCaps w:val="0"/>
          <w:strike w:val="0"/>
          <w:color w:val="cc0000"/>
          <w:sz w:val="22"/>
          <w:szCs w:val="22"/>
          <w:u w:val="none"/>
          <w:shd w:fill="auto" w:val="clear"/>
          <w:vertAlign w:val="baseline"/>
          <w:rtl w:val="0"/>
        </w:rPr>
        <w:t xml:space="preserve">administered by a CLIA certified laboratory</w:t>
      </w:r>
      <w:r w:rsidDel="00000000" w:rsidR="00000000" w:rsidRPr="00000000">
        <w:rPr>
          <w:rFonts w:ascii="Arial" w:cs="Arial" w:eastAsia="Arial" w:hAnsi="Arial"/>
          <w:b w:val="0"/>
          <w:bCs w:val="0"/>
          <w:i w:val="0"/>
          <w:iCs w:val="0"/>
          <w:smallCaps w:val="0"/>
          <w:strike w:val="0"/>
          <w:color w:val="0e101a"/>
          <w:sz w:val="22"/>
          <w:szCs w:val="22"/>
          <w:u w:val="none"/>
          <w:shd w:fill="auto" w:val="clear"/>
          <w:vertAlign w:val="baseline"/>
          <w:rtl w:val="0"/>
        </w:rPr>
        <w:t xml:space="preserve"> and additional interventional measures. Therefore we would appreciate affirmation that our understanding is consistent with CMS’s most current guidance on surveillance testing. </w:t>
      </w:r>
      <w:r w:rsidDel="00000000" w:rsidR="00000000" w:rsidRPr="00000000">
        <w:rPr>
          <w:rtl w:val="0"/>
        </w:rPr>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e101a"/>
          <w:sz w:val="22"/>
          <w:szCs w:val="22"/>
          <w:u w:val="none"/>
          <w:shd w:fill="auto" w:val="clear"/>
          <w:vertAlign w:val="baseline"/>
          <w:rtl w:val="0"/>
        </w:rPr>
        <w:t xml:space="preserve">Best,</w:t>
      </w:r>
      <w:r w:rsidDel="00000000" w:rsidR="00000000" w:rsidRPr="00000000">
        <w:rPr>
          <w:rtl w:val="0"/>
        </w:rPr>
      </w:r>
    </w:p>
    <w:p w:rsidR="00000000" w:rsidDel="00000000" w:rsidP="00000000" w:rsidRDefault="00000000" w:rsidRPr="00000000" w14:paraId="0000000F">
      <w:pPr>
        <w:rPr/>
      </w:pPr>
      <w:r w:rsidDel="00000000" w:rsidR="00000000" w:rsidRPr="00000000">
        <w:rPr>
          <w:rtl w:val="0"/>
        </w:rPr>
      </w:r>
    </w:p>
    <w:p w:rsidR="00000000" w:rsidDel="00000000" w:rsidP="00000000" w:rsidRDefault="00000000" w:rsidRPr="00000000" w14:paraId="0000001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0e101a"/>
          <w:sz w:val="22"/>
          <w:szCs w:val="22"/>
          <w:u w:val="none"/>
          <w:shd w:fill="auto" w:val="clear"/>
          <w:vertAlign w:val="baseline"/>
          <w:rtl w:val="0"/>
        </w:rPr>
        <w:t xml:space="preserve">XXX</w:t>
      </w:r>
      <w:r w:rsidDel="00000000" w:rsidR="00000000" w:rsidRPr="00000000">
        <w:rPr>
          <w:rtl w:val="0"/>
        </w:rPr>
      </w:r>
    </w:p>
    <w:p w:rsidR="00000000" w:rsidDel="00000000" w:rsidP="00000000" w:rsidRDefault="00000000" w:rsidRPr="00000000" w14:paraId="00000011">
      <w:pPr>
        <w:rPr/>
      </w:pPr>
      <w:r w:rsidDel="00000000" w:rsidR="00000000" w:rsidRPr="00000000">
        <w:rPr>
          <w:rtl w:val="0"/>
        </w:rPr>
      </w:r>
    </w:p>
    <w:sectPr>
      <w:headerReference r:id="rId9" w:type="default"/>
      <w:headerReference r:id="rId10" w:type="first"/>
      <w:headerReference r:id="rId11" w:type="even"/>
      <w:footerReference r:id="rId12" w:type="default"/>
      <w:footerReference r:id="rId13" w:type="first"/>
      <w:footerReference r:id="rId14" w:type="even"/>
      <w:pgSz w:h="15840" w:w="12240" w:orient="portrait"/>
      <w:pgMar w:bottom="1440" w:top="1440" w:left="1440" w:right="1440" w:header="864" w:footer="432"/>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mbria"/>
  <w:font w:name="Georgia"/>
  <w:font w:name="Calibri"/>
  <w:font w:name="Arial"/>
  <w:font w:name="Times New Roman"/>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5">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0" w:firstLine="0"/>
      <w:jc w:val="left"/>
      <w:rPr>
        <w:rFonts w:ascii="Cambria" w:cs="Cambria" w:eastAsia="Cambria" w:hAnsi="Cambria"/>
        <w:b w:val="0"/>
        <w:bCs w:val="0"/>
        <w:i w:val="0"/>
        <w:iCs w:val="0"/>
        <w:smallCaps w:val="0"/>
        <w:strike w:val="0"/>
        <w:color w:val="000000"/>
        <w:sz w:val="24"/>
        <w:szCs w:val="24"/>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6">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0" w:firstLine="0"/>
      <w:jc w:val="left"/>
      <w:rPr>
        <w:rFonts w:ascii="Cambria" w:cs="Cambria" w:eastAsia="Cambria" w:hAnsi="Cambria"/>
        <w:b w:val="0"/>
        <w:bCs w:val="0"/>
        <w:i w:val="0"/>
        <w:iCs w:val="0"/>
        <w:smallCaps w:val="0"/>
        <w:strike w:val="0"/>
        <w:color w:val="000000"/>
        <w:sz w:val="24"/>
        <w:szCs w:val="24"/>
        <w:u w:val="none"/>
        <w:shd w:fill="auto" w:val="clear"/>
        <w:vertAlign w:val="baseline"/>
      </w:rPr>
    </w:pP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7">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0" w:firstLine="0"/>
      <w:jc w:val="center"/>
      <w:rPr>
        <w:rFonts w:ascii="Century Gothic" w:cs="Century Gothic" w:eastAsia="Century Gothic" w:hAnsi="Century Gothic"/>
        <w:b w:val="1"/>
        <w:bCs w:val="1"/>
        <w:i w:val="0"/>
        <w:iCs w:val="0"/>
        <w:smallCaps w:val="0"/>
        <w:strike w:val="0"/>
        <w:color w:val="3399ff"/>
        <w:sz w:val="18"/>
        <w:szCs w:val="18"/>
        <w:u w:val="none"/>
        <w:shd w:fill="auto" w:val="clear"/>
        <w:vertAlign w:val="baseline"/>
      </w:rPr>
    </w:pPr>
    <w:r w:rsidDel="00000000" w:rsidR="00000000" w:rsidRPr="00000000">
      <w:rPr>
        <w:rFonts w:ascii="Century Gothic" w:cs="Century Gothic" w:eastAsia="Century Gothic" w:hAnsi="Century Gothic"/>
        <w:b w:val="1"/>
        <w:bCs w:val="1"/>
        <w:i w:val="0"/>
        <w:iCs w:val="0"/>
        <w:smallCaps w:val="0"/>
        <w:strike w:val="0"/>
        <w:color w:val="3399ff"/>
        <w:sz w:val="18"/>
        <w:szCs w:val="18"/>
        <w:u w:val="none"/>
        <w:shd w:fill="auto" w:val="clear"/>
        <w:vertAlign w:val="baseline"/>
        <w:rtl w:val="0"/>
      </w:rPr>
      <w:t xml:space="preserve">CITY OF CORAL SPRINGS, FLORIDA • Emergency Management</w:t>
    </w:r>
  </w:p>
  <w:p w:rsidR="00000000" w:rsidDel="00000000" w:rsidP="00000000" w:rsidRDefault="00000000" w:rsidRPr="00000000" w14:paraId="00000018">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0" w:firstLine="0"/>
      <w:jc w:val="center"/>
      <w:rPr>
        <w:rFonts w:ascii="Century Gothic" w:cs="Century Gothic" w:eastAsia="Century Gothic" w:hAnsi="Century Gothic"/>
        <w:b w:val="0"/>
        <w:bCs w:val="0"/>
        <w:i w:val="0"/>
        <w:iCs w:val="0"/>
        <w:smallCaps w:val="0"/>
        <w:strike w:val="0"/>
        <w:color w:val="000000"/>
        <w:sz w:val="18"/>
        <w:szCs w:val="18"/>
        <w:u w:val="none"/>
        <w:shd w:fill="auto" w:val="clear"/>
        <w:vertAlign w:val="baseline"/>
      </w:rPr>
    </w:pPr>
    <w:r w:rsidDel="00000000" w:rsidR="00000000" w:rsidRPr="00000000">
      <w:rPr>
        <w:rFonts w:ascii="Century Gothic" w:cs="Century Gothic" w:eastAsia="Century Gothic" w:hAnsi="Century Gothic"/>
        <w:b w:val="0"/>
        <w:bCs w:val="0"/>
        <w:i w:val="0"/>
        <w:iCs w:val="0"/>
        <w:smallCaps w:val="0"/>
        <w:strike w:val="0"/>
        <w:color w:val="000000"/>
        <w:sz w:val="18"/>
        <w:szCs w:val="18"/>
        <w:u w:val="none"/>
        <w:shd w:fill="auto" w:val="clear"/>
        <w:vertAlign w:val="baseline"/>
        <w:rtl w:val="0"/>
      </w:rPr>
      <w:t xml:space="preserve">2801 Coral Springs Drive • Coral Springs, FL 33065 • CoralSprings.org/emergency</w:t>
    </w:r>
  </w:p>
  <w:p w:rsidR="00000000" w:rsidDel="00000000" w:rsidP="00000000" w:rsidRDefault="00000000" w:rsidRPr="00000000" w14:paraId="00000019">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0" w:firstLine="0"/>
      <w:jc w:val="center"/>
      <w:rPr>
        <w:rFonts w:ascii="Century Gothic" w:cs="Century Gothic" w:eastAsia="Century Gothic" w:hAnsi="Century Gothic"/>
        <w:b w:val="0"/>
        <w:bCs w:val="0"/>
        <w:i w:val="0"/>
        <w:iCs w:val="0"/>
        <w:smallCaps w:val="0"/>
        <w:strike w:val="0"/>
        <w:color w:val="000000"/>
        <w:sz w:val="18"/>
        <w:szCs w:val="18"/>
        <w:u w:val="none"/>
        <w:shd w:fill="auto" w:val="clear"/>
        <w:vertAlign w:val="baseline"/>
      </w:rPr>
    </w:pPr>
    <w:r w:rsidDel="00000000" w:rsidR="00000000" w:rsidRPr="00000000">
      <w:rPr>
        <w:rFonts w:ascii="Century Gothic" w:cs="Century Gothic" w:eastAsia="Century Gothic" w:hAnsi="Century Gothic"/>
        <w:b w:val="0"/>
        <w:bCs w:val="0"/>
        <w:i w:val="0"/>
        <w:iCs w:val="0"/>
        <w:smallCaps w:val="0"/>
        <w:strike w:val="0"/>
        <w:color w:val="000000"/>
        <w:sz w:val="18"/>
        <w:szCs w:val="18"/>
        <w:u w:val="none"/>
        <w:shd w:fill="auto" w:val="clear"/>
        <w:vertAlign w:val="baseline"/>
        <w:rtl w:val="0"/>
      </w:rPr>
      <w:t xml:space="preserve">Phone 954-346-1280 • Fax 954-346-1360</w: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2">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0" w:firstLine="0"/>
      <w:jc w:val="left"/>
      <w:rPr>
        <w:rFonts w:ascii="Cambria" w:cs="Cambria" w:eastAsia="Cambria" w:hAnsi="Cambria"/>
        <w:b w:val="0"/>
        <w:bCs w:val="0"/>
        <w:i w:val="0"/>
        <w:iCs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bCs w:val="0"/>
        <w:i w:val="0"/>
        <w:iCs w:val="0"/>
        <w:smallCaps w:val="0"/>
        <w:strike w:val="0"/>
        <w:color w:val="000000"/>
        <w:sz w:val="24"/>
        <w:szCs w:val="24"/>
        <w:u w:val="none"/>
        <w:shd w:fill="auto" w:val="clear"/>
        <w:vertAlign w:val="baseline"/>
      </w:rPr>
      <w:pict>
        <v:shape id="WordPictureWatermark1" style="position:absolute;width:403.9pt;height:125.05pt;rotation:0;z-index:-503316481;mso-position-horizontal-relative:margin;mso-position-horizontal:center;mso-position-vertical-relative:margin;mso-position-vertical:center;" alt="" type="#_x0000_t75">
          <v:imagedata cropbottom="0f" cropleft="0f" cropright="0f" croptop="0f" r:id="rId1" o:title="image2.jpg"/>
        </v:shape>
      </w:pict>
    </w: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3">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0" w:firstLine="0"/>
      <w:jc w:val="left"/>
      <w:rPr>
        <w:rFonts w:ascii="Cambria" w:cs="Cambria" w:eastAsia="Cambria" w:hAnsi="Cambria"/>
        <w:b w:val="0"/>
        <w:bCs w:val="0"/>
        <w:i w:val="0"/>
        <w:iCs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bCs w:val="0"/>
        <w:i w:val="0"/>
        <w:iCs w:val="0"/>
        <w:smallCaps w:val="0"/>
        <w:strike w:val="0"/>
        <w:color w:val="000000"/>
        <w:sz w:val="24"/>
        <w:szCs w:val="24"/>
        <w:u w:val="none"/>
        <w:shd w:fill="auto" w:val="clear"/>
        <w:vertAlign w:val="baseline"/>
      </w:rPr>
      <w:pict>
        <v:shape id="WordPictureWatermark2" style="position:absolute;width:403.9pt;height:125.05pt;rotation:0;z-index:-503316481;mso-position-horizontal-relative:margin;mso-position-horizontal:center;mso-position-vertical-relative:margin;mso-position-vertical:center;" alt="" type="#_x0000_t75">
          <v:imagedata cropbottom="0f" cropleft="0f" cropright="0f" croptop="0f" r:id="rId1" o:title="image2.jpg"/>
        </v:shape>
      </w:pict>
    </w: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4">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 w:val="left" w:leader="none" w:pos="4680"/>
      </w:tabs>
      <w:spacing w:after="0" w:before="0" w:line="240" w:lineRule="auto"/>
      <w:ind w:left="0" w:right="0" w:firstLine="0"/>
      <w:jc w:val="left"/>
      <w:rPr>
        <w:rFonts w:ascii="Cambria" w:cs="Cambria" w:eastAsia="Cambria" w:hAnsi="Cambria"/>
        <w:b w:val="0"/>
        <w:bCs w:val="0"/>
        <w:i w:val="0"/>
        <w:iCs w:val="0"/>
        <w:smallCaps w:val="0"/>
        <w:strike w:val="0"/>
        <w:color w:val="000000"/>
        <w:sz w:val="20"/>
        <w:szCs w:val="20"/>
        <w:u w:val="none"/>
        <w:shd w:fill="auto" w:val="clear"/>
        <w:vertAlign w:val="baseline"/>
      </w:rPr>
    </w:pPr>
    <w:r w:rsidDel="00000000" w:rsidR="00000000" w:rsidRPr="00000000">
      <w:rPr>
        <w:rtl w:val="0"/>
      </w:rPr>
    </w:r>
    <w:r w:rsidDel="00000000" w:rsidR="00000000" w:rsidRPr="00000000">
      <w:drawing>
        <wp:anchor allowOverlap="1" behindDoc="1" distB="0" distT="0" distL="0" distR="0" hidden="0" layoutInCell="1" locked="0" relativeHeight="0" simplePos="0">
          <wp:simplePos x="0" y="0"/>
          <wp:positionH relativeFrom="column">
            <wp:posOffset>372745</wp:posOffset>
          </wp:positionH>
          <wp:positionV relativeFrom="paragraph">
            <wp:posOffset>3660140</wp:posOffset>
          </wp:positionV>
          <wp:extent cx="5126990" cy="1591945"/>
          <wp:effectExtent b="0" l="0" r="0" t="0"/>
          <wp:wrapNone/>
          <wp:docPr id="17"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5126990" cy="1591945"/>
                  </a:xfrm>
                  <a:prstGeom prst="rect"/>
                  <a:ln/>
                </pic:spPr>
              </pic:pic>
            </a:graphicData>
          </a:graphic>
        </wp:anchor>
      </w:drawing>
    </w:r>
    <w:r w:rsidDel="00000000" w:rsidR="00000000" w:rsidRPr="00000000">
      <w:drawing>
        <wp:anchor allowOverlap="1" behindDoc="0" distB="0" distT="0" distL="114300" distR="114300" hidden="0" layoutInCell="1" locked="0" relativeHeight="0" simplePos="0">
          <wp:simplePos x="0" y="0"/>
          <wp:positionH relativeFrom="column">
            <wp:posOffset>1658620</wp:posOffset>
          </wp:positionH>
          <wp:positionV relativeFrom="paragraph">
            <wp:posOffset>-340359</wp:posOffset>
          </wp:positionV>
          <wp:extent cx="2514600" cy="949325"/>
          <wp:effectExtent b="0" l="0" r="0" t="0"/>
          <wp:wrapSquare wrapText="bothSides" distB="0" distT="0" distL="114300" distR="114300"/>
          <wp:docPr descr="Coral Springs_Everything (CMYK-uncoated)-RGB" id="16" name="image3.png"/>
          <a:graphic>
            <a:graphicData uri="http://schemas.openxmlformats.org/drawingml/2006/picture">
              <pic:pic>
                <pic:nvPicPr>
                  <pic:cNvPr descr="Coral Springs_Everything (CMYK-uncoated)-RGB" id="0" name="image3.png"/>
                  <pic:cNvPicPr preferRelativeResize="0"/>
                </pic:nvPicPr>
                <pic:blipFill>
                  <a:blip r:embed="rId2"/>
                  <a:srcRect b="0" l="0" r="0" t="0"/>
                  <a:stretch>
                    <a:fillRect/>
                  </a:stretch>
                </pic:blipFill>
                <pic:spPr>
                  <a:xfrm>
                    <a:off x="0" y="0"/>
                    <a:ext cx="2514600" cy="949325"/>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mbria" w:cs="Cambria" w:eastAsia="Cambria" w:hAnsi="Cambria"/>
        <w:sz w:val="24"/>
        <w:szCs w:val="24"/>
        <w:lang w:val="en"/>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Header">
    <w:name w:val="header"/>
    <w:basedOn w:val="Normal"/>
    <w:unhideWhenUsed w:val="1"/>
    <w:pPr>
      <w:tabs>
        <w:tab w:val="center" w:pos="4320"/>
        <w:tab w:val="right" w:pos="8640"/>
      </w:tabs>
    </w:pPr>
  </w:style>
  <w:style w:type="character" w:styleId="HeaderChar" w:customStyle="1">
    <w:name w:val="Header Char"/>
    <w:semiHidden w:val="1"/>
    <w:rPr>
      <w:sz w:val="24"/>
    </w:rPr>
  </w:style>
  <w:style w:type="paragraph" w:styleId="Footer">
    <w:name w:val="footer"/>
    <w:basedOn w:val="Normal"/>
    <w:unhideWhenUsed w:val="1"/>
    <w:pPr>
      <w:tabs>
        <w:tab w:val="center" w:pos="4320"/>
        <w:tab w:val="right" w:pos="8640"/>
      </w:tabs>
    </w:pPr>
  </w:style>
  <w:style w:type="character" w:styleId="FooterChar" w:customStyle="1">
    <w:name w:val="Footer Char"/>
    <w:semiHidden w:val="1"/>
    <w:rPr>
      <w:sz w:val="24"/>
    </w:rPr>
  </w:style>
  <w:style w:type="character" w:styleId="Hyperlink">
    <w:name w:val="Hyperlink"/>
    <w:basedOn w:val="DefaultParagraphFont"/>
    <w:uiPriority w:val="99"/>
    <w:unhideWhenUsed w:val="1"/>
    <w:rsid w:val="00B86C9D"/>
    <w:rPr>
      <w:color w:val="0000ff" w:themeColor="hyperlink"/>
      <w:u w:val="single"/>
    </w:rPr>
  </w:style>
  <w:style w:type="paragraph" w:styleId="BalloonText">
    <w:name w:val="Balloon Text"/>
    <w:basedOn w:val="Normal"/>
    <w:link w:val="BalloonTextChar"/>
    <w:uiPriority w:val="99"/>
    <w:semiHidden w:val="1"/>
    <w:unhideWhenUsed w:val="1"/>
    <w:rsid w:val="00B86C9D"/>
    <w:rPr>
      <w:rFonts w:ascii="Segoe UI" w:cs="Segoe UI" w:hAnsi="Segoe UI"/>
      <w:sz w:val="18"/>
      <w:szCs w:val="18"/>
    </w:rPr>
  </w:style>
  <w:style w:type="character" w:styleId="BalloonTextChar" w:customStyle="1">
    <w:name w:val="Balloon Text Char"/>
    <w:basedOn w:val="DefaultParagraphFont"/>
    <w:link w:val="BalloonText"/>
    <w:uiPriority w:val="99"/>
    <w:semiHidden w:val="1"/>
    <w:rsid w:val="00B86C9D"/>
    <w:rPr>
      <w:rFonts w:ascii="Segoe UI" w:cs="Segoe UI" w:hAnsi="Segoe UI"/>
      <w:sz w:val="18"/>
      <w:szCs w:val="18"/>
    </w:rPr>
  </w:style>
  <w:style w:type="paragraph" w:styleId="NormalWeb">
    <w:name w:val="Normal (Web)"/>
    <w:basedOn w:val="Normal"/>
    <w:uiPriority w:val="99"/>
    <w:semiHidden w:val="1"/>
    <w:unhideWhenUsed w:val="1"/>
    <w:rsid w:val="00BF4771"/>
    <w:pPr>
      <w:spacing w:after="100" w:afterAutospacing="1" w:before="100" w:beforeAutospacing="1"/>
    </w:pPr>
    <w:rPr>
      <w:rFonts w:ascii="Times New Roman" w:eastAsia="Times New Roman" w:hAnsi="Times New Roman"/>
      <w:szCs w:val="24"/>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1" Type="http://schemas.openxmlformats.org/officeDocument/2006/relationships/header" Target="header1.xml"/><Relationship Id="rId10" Type="http://schemas.openxmlformats.org/officeDocument/2006/relationships/header" Target="header3.xml"/><Relationship Id="rId13" Type="http://schemas.openxmlformats.org/officeDocument/2006/relationships/footer" Target="footer3.xml"/><Relationship Id="rId12" Type="http://schemas.openxmlformats.org/officeDocument/2006/relationships/footer" Target="footer2.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eader" Target="header2.xml"/><Relationship Id="rId14"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www.cms.gov/files/document/06-19-2020-frequently-asked-questions-covid-surveillance-testing.pdf" TargetMode="External"/><Relationship Id="rId8" Type="http://schemas.openxmlformats.org/officeDocument/2006/relationships/hyperlink" Target="https://www.cms.gov/files/document/clia-university-lab-testing.pdf"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_rels/header2.xml.rels><?xml version="1.0" encoding="UTF-8" standalone="yes"?><Relationships xmlns="http://schemas.openxmlformats.org/package/2006/relationships"><Relationship Id="rId1" Type="http://schemas.openxmlformats.org/officeDocument/2006/relationships/image" Target="media/image2.jp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Oat8jGlMDS8SQgZRi/kG0K9V16w==">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2021-08-10T13:13:00Z</dcterms:created>
  <dc:creator>Office 2004 Test Drive User</dc:creator>
</cp:coreProperties>
</file>