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Good evening,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Earlier today the New York Times published an article that maligned and misrepresented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Safeguard Surveillance and the work that we do, as well as New Trier High School.</w:t>
      </w:r>
    </w:p>
    <w:p w:rsidR="00000000" w:rsidDel="00000000" w:rsidP="00000000" w:rsidRDefault="00000000" w:rsidRPr="00000000" w14:paraId="00000005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https://www.nytimes.com/2021/03/30/health/coronavirus-trier-schools-testing.html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We were surprised and disappointed that the article did not discuss the effectiveness of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our surveillance service. We feel this reflects the one-sided nature of the story, because we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know, from your feedback, that our non-diagnostic test has been extremely effective in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maintaining a safe learning environment for our clients. Moreover, the article contains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numerous inaccurate statements and fails to acknowledge that Safeguard Surveillance has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been legitimately operating under previously published CMS guidelines (facts that were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relayed to the New York Times reporter but omitted from the article).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There are several misrepresentations we feel strongly we should clarify in case you receive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questions from your community. Here are some sample questions stakeholders may have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after reading the article: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Are Safeguard Surveillance and New Trier violating any federal regulations on testing?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No federal regulations have been violated. Per CMS: “Generally, SARS-CoV-2 surveillance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testing can be performed in a facility that is NOT CLIA certified, and may use a test or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technique NOT authorized by the FDA, provided that patient-specific results are not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reported. If at any time a patient-specific result is reported, the facility is subject to CLIA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and required to obtain an appropriate CLIA certificate in accordance with 42 CFR part 493.”</w:t>
      </w:r>
    </w:p>
    <w:p w:rsidR="00000000" w:rsidDel="00000000" w:rsidP="00000000" w:rsidRDefault="00000000" w:rsidRPr="00000000" w14:paraId="00000019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https://www.cms.gov/files/document/clia-university-lab-testing.pdf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Does Safeguard provide patient-specific results, deliver a diagnosis, or provide results?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No, Safeguard Surveillance does not provide patient specific results, provide a diagnosis, or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provide results and none of the following terms are utilized by Safeguard Surveillance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based on direct guidance from CMS (see both the attached Castillo CMS guidance letter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and the CMS guidance email contained below) “negative, positive, inconclusive,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presumptive positive, a result of clinical significance, or a result of potential clinical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significance”.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What language can be used to provide the results of a non-diagnostic?</w:t>
      </w:r>
      <w:r w:rsidDel="00000000" w:rsidR="00000000" w:rsidRPr="00000000">
        <w:rPr>
          <w:rtl w:val="0"/>
        </w:rPr>
        <w:t xml:space="preserve"> Per the email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below from CMS: “A CLIA certificate will not be required if you refer a patient to a CLIA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certified laboratory.”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Dr. Campbell,</w:t>
      </w:r>
    </w:p>
    <w:p w:rsidR="00000000" w:rsidDel="00000000" w:rsidP="00000000" w:rsidRDefault="00000000" w:rsidRPr="00000000" w14:paraId="00000028">
      <w:pPr>
        <w:rPr>
          <w:color w:val="1c4587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The guidance listed in the CMS letter that you received would be the most current</w:t>
      </w:r>
    </w:p>
    <w:p w:rsidR="00000000" w:rsidDel="00000000" w:rsidP="00000000" w:rsidRDefault="00000000" w:rsidRPr="00000000" w14:paraId="0000002A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guidance and I would like to summarize the contents of the letter within the framework of</w:t>
      </w:r>
    </w:p>
    <w:p w:rsidR="00000000" w:rsidDel="00000000" w:rsidP="00000000" w:rsidRDefault="00000000" w:rsidRPr="00000000" w14:paraId="0000002B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your email correspondence.</w:t>
      </w:r>
    </w:p>
    <w:p w:rsidR="00000000" w:rsidDel="00000000" w:rsidP="00000000" w:rsidRDefault="00000000" w:rsidRPr="00000000" w14:paraId="0000002C">
      <w:pPr>
        <w:rPr>
          <w:color w:val="1c4587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A CLIA certificate will be required if you report, or provide any of the following diagnostic</w:t>
      </w:r>
    </w:p>
    <w:p w:rsidR="00000000" w:rsidDel="00000000" w:rsidP="00000000" w:rsidRDefault="00000000" w:rsidRPr="00000000" w14:paraId="0000002E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testing information from your surveillance testing:</w:t>
      </w:r>
    </w:p>
    <w:p w:rsidR="00000000" w:rsidDel="00000000" w:rsidP="00000000" w:rsidRDefault="00000000" w:rsidRPr="00000000" w14:paraId="0000002F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Negative, Positive, Inconclusive, Presumptive positive, A result of clinical significance, or</w:t>
      </w:r>
    </w:p>
    <w:p w:rsidR="00000000" w:rsidDel="00000000" w:rsidP="00000000" w:rsidRDefault="00000000" w:rsidRPr="00000000" w14:paraId="00000030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a result of potential clinical significance.</w:t>
      </w:r>
    </w:p>
    <w:p w:rsidR="00000000" w:rsidDel="00000000" w:rsidP="00000000" w:rsidRDefault="00000000" w:rsidRPr="00000000" w14:paraId="00000031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A CLIA certificate will not be required if you refer a patient to a CLIA certified laboratory.</w:t>
      </w:r>
    </w:p>
    <w:p w:rsidR="00000000" w:rsidDel="00000000" w:rsidP="00000000" w:rsidRDefault="00000000" w:rsidRPr="00000000" w14:paraId="00000032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CMS does not have any written instructions on the referral of a patient to a CLIA certified</w:t>
      </w:r>
    </w:p>
    <w:p w:rsidR="00000000" w:rsidDel="00000000" w:rsidP="00000000" w:rsidRDefault="00000000" w:rsidRPr="00000000" w14:paraId="00000033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laboratory.</w:t>
      </w:r>
    </w:p>
    <w:p w:rsidR="00000000" w:rsidDel="00000000" w:rsidP="00000000" w:rsidRDefault="00000000" w:rsidRPr="00000000" w14:paraId="00000034">
      <w:pPr>
        <w:rPr>
          <w:color w:val="1c4587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Should you have a specific question, kindly forward the question for a written response.</w:t>
      </w:r>
    </w:p>
    <w:p w:rsidR="00000000" w:rsidDel="00000000" w:rsidP="00000000" w:rsidRDefault="00000000" w:rsidRPr="00000000" w14:paraId="00000036">
      <w:pPr>
        <w:rPr>
          <w:color w:val="1c4587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Thank you,</w:t>
      </w:r>
    </w:p>
    <w:p w:rsidR="00000000" w:rsidDel="00000000" w:rsidP="00000000" w:rsidRDefault="00000000" w:rsidRPr="00000000" w14:paraId="00000038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Raymond Castillo</w:t>
      </w:r>
    </w:p>
    <w:p w:rsidR="00000000" w:rsidDel="00000000" w:rsidP="00000000" w:rsidRDefault="00000000" w:rsidRPr="00000000" w14:paraId="00000039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Clinical Laboratory Scientist</w:t>
      </w:r>
    </w:p>
    <w:p w:rsidR="00000000" w:rsidDel="00000000" w:rsidP="00000000" w:rsidRDefault="00000000" w:rsidRPr="00000000" w14:paraId="0000003A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Centers for Medicare and Medicaid Services</w:t>
      </w:r>
    </w:p>
    <w:p w:rsidR="00000000" w:rsidDel="00000000" w:rsidP="00000000" w:rsidRDefault="00000000" w:rsidRPr="00000000" w14:paraId="0000003B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233 N. Michigan, Suite 600</w:t>
      </w:r>
    </w:p>
    <w:p w:rsidR="00000000" w:rsidDel="00000000" w:rsidP="00000000" w:rsidRDefault="00000000" w:rsidRPr="00000000" w14:paraId="0000003C">
      <w:pPr>
        <w:rPr>
          <w:color w:val="1c4587"/>
          <w:sz w:val="20"/>
          <w:szCs w:val="20"/>
        </w:rPr>
      </w:pPr>
      <w:r w:rsidDel="00000000" w:rsidR="00000000" w:rsidRPr="00000000">
        <w:rPr>
          <w:color w:val="1c4587"/>
          <w:sz w:val="20"/>
          <w:szCs w:val="20"/>
          <w:rtl w:val="0"/>
        </w:rPr>
        <w:t xml:space="preserve">Chicago, Illinois 60601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Are Dr. Campbell and the Safeguard Surveillance Lab authorized to run a diagnostic test</w:t>
      </w:r>
    </w:p>
    <w:p w:rsidR="00000000" w:rsidDel="00000000" w:rsidP="00000000" w:rsidRDefault="00000000" w:rsidRPr="00000000" w14:paraId="00000040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and a diagnostic lab?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Per CMS guidelines, we have been running a non-diagnostic surveillance test and referring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participants to diagnostic tests in CLIA certified laboratories, as indicated by those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guidelines. However, we have recently submitted a CLIA application and have received a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CLIA number, which allows us to perform diagnostic tests. At this time, we prefer to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continue to run our lab-developed-non-diagnostic test, as this will not disrupt the workflow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we have established with our clients and participants.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Is Safeguard preparing to file for an EUA or FDA approval?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It is a common misconception that CLIA labs need to use FDA approved tests. This is not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true. CLIA labs can perform internally validated, Lab Developed Tests (LDTs). We are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currently planning to submit an EUA application for our test, and we are aware of other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submitted EUAs by our academic colleagues using the same test that would likely cover our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test. However, while submitting an EUA application is technically “free”, it requires a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tremendous investment of time and resources, and we feel that the article misrepresented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this fact in a disappointing way.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Does Safeguard Surveillance provide surveillance or screening?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The issue associated with these terms is that surveillance testing does not normally allow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for the reporting of individual results to participants. However, the guidance clearly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demonstrates that there is a mechanism to refer individuals to diagnostic tests in the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context of surveillance, and we have been extremely careful to adhere to this guidance.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This clear CMS guidance was issued in the context of the COVID-19 pandemic, and absent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this guidance, the service we are providing to clients could be construed as screening.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However, given the very clear CMS guidance, which states that surveillance testing can be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used to refer individuals to diagnostic tests, provided below, we are confused as to why the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NYT article did not include this information in the story. The author of the story was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provided with this information. We remain firm in our good-faith commitment to this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guidance, but should situations develop that force us to leverage our CLIA certification, we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are prepared to do this to minimize any interruption of service to our clients to ensure your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ability to provide safe in-person learning environments for your students. Doing so would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disrupt the workflow we have established with you, our clients, which is why we have not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chosen to do this at this time.</w:t>
      </w:r>
    </w:p>
    <w:p w:rsidR="00000000" w:rsidDel="00000000" w:rsidP="00000000" w:rsidRDefault="00000000" w:rsidRPr="00000000" w14:paraId="00000061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Has RT-Lamp been widely used but not been peer reviewed?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This is inaccurate. The test that we use in our surveillance is the same test that is being run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in a similar fashion by our colleagues in Colorado, who have been using their test in a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similar way to support in person learning in K-12 settings. They have recently published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their test in eLife, a highly respected scientific journal. Relevant information regarding this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  <w:t xml:space="preserve">test.... “The Saliva TwoStep test described herein identified infections with 94% sensitivity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and &gt;99% specificity in individuals with sub-clinical (asymptomatic or pre-symptomatic)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infections.”</w:t>
      </w:r>
    </w:p>
    <w:p w:rsidR="00000000" w:rsidDel="00000000" w:rsidP="00000000" w:rsidRDefault="00000000" w:rsidRPr="00000000" w14:paraId="00000069">
      <w:pPr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https://elifesciences.org/articles/65113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Is Safeguard Surveillance under Investigation?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We are unaware of any investigation at this time nor have we been contacted by IDPH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concerning any investigation. Our last contact with IDPH was in the context of a December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  <w:t xml:space="preserve">Zoom meeting, called by IDPH, with the stated purpose of “Specimen collection, tests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performed, results provided, actions taken based on results, how results are reported and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  <w:t xml:space="preserve">any opportunities for support.” At that time, IDPH seemed supportive of our work and the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  <w:t xml:space="preserve">school districts using our services and also offered support related to supply procurement.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  <w:t xml:space="preserve">We have not had any contact with IDPH since that time.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  <w:t xml:space="preserve">Please do not hesitate to reach out if you have any questions or wish to discuss further. We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  <w:t xml:space="preserve">will be sharing the response that we are preparing to send to the New York Times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  <w:t xml:space="preserve">demanding a retraction and or correction.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  <w:t xml:space="preserve">Sincerely,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  <w:t xml:space="preserve">Ed, Elyse, and John</w:t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line="240" w:lineRule="auto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</w:pPr>
    <w:rPr>
      <w:sz w:val="24"/>
      <w:szCs w:val="24"/>
      <w:u w:val="singl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nytimes.com/2021/03/30/health/coronavirus-trier-schools-testing.html" TargetMode="External"/><Relationship Id="rId7" Type="http://schemas.openxmlformats.org/officeDocument/2006/relationships/hyperlink" Target="https://www.cms.gov/files/document/clia-university-lab-testing.pdf" TargetMode="External"/><Relationship Id="rId8" Type="http://schemas.openxmlformats.org/officeDocument/2006/relationships/hyperlink" Target="https://elifesciences.org/articles/6511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