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ageBreakBefore w:val="0"/>
        <w:rPr/>
      </w:pPr>
      <w:bookmarkStart w:colFirst="0" w:colLast="0" w:name="_qlz77b7uhzfw" w:id="0"/>
      <w:bookmarkEnd w:id="0"/>
      <w:r w:rsidDel="00000000" w:rsidR="00000000" w:rsidRPr="00000000">
        <w:rPr>
          <w:rtl w:val="0"/>
        </w:rPr>
        <w:t xml:space="preserve">National Links</w:t>
      </w:r>
    </w:p>
    <w:p w:rsidR="00000000" w:rsidDel="00000000" w:rsidP="00000000" w:rsidRDefault="00000000" w:rsidRPr="00000000" w14:paraId="00000002">
      <w:pPr>
        <w:pageBreakBefore w:val="0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https://www.whitehouse.gov/wp-content/uploads/2021/01/National-Strategy-for-the-COVID-19-Response-and-Pandemic-Preparedness.pdf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https://covidactiongroup.net/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https://www.covidcollaborative.us/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Rockefeller new plan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pageBreakBefore w:val="0"/>
        <w:rPr/>
      </w:pPr>
      <w:bookmarkStart w:colFirst="0" w:colLast="0" w:name="_pnn6tbxisjo3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pageBreakBefore w:val="0"/>
        <w:rPr/>
      </w:pPr>
      <w:bookmarkStart w:colFirst="0" w:colLast="0" w:name="_bahiin3abz5i" w:id="2"/>
      <w:bookmarkEnd w:id="2"/>
      <w:r w:rsidDel="00000000" w:rsidR="00000000" w:rsidRPr="00000000">
        <w:rPr>
          <w:rtl w:val="0"/>
        </w:rPr>
        <w:t xml:space="preserve">CALIF State Testing Lab</w:t>
      </w:r>
    </w:p>
    <w:p w:rsidR="00000000" w:rsidDel="00000000" w:rsidP="00000000" w:rsidRDefault="00000000" w:rsidRPr="00000000" w14:paraId="00000008">
      <w:pPr>
        <w:pageBreakBefore w:val="0"/>
        <w:rPr/>
      </w:pP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https://testing.covid19.ca.gov/wp-content/uploads/sites/332/2020/11/CDPH-Valencia-Branch-Laboratory-Playbook.pdf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/>
      </w:pPr>
      <w:r w:rsidDel="00000000" w:rsidR="00000000" w:rsidRPr="00000000">
        <w:rPr>
          <w:rtl w:val="0"/>
        </w:rPr>
        <w:t xml:space="preserve">Perkin Elmer lab - sesntive PCR test (swab only based?)</w:t>
      </w:r>
    </w:p>
    <w:p w:rsidR="00000000" w:rsidDel="00000000" w:rsidP="00000000" w:rsidRDefault="00000000" w:rsidRPr="00000000" w14:paraId="0000000A">
      <w:pPr>
        <w:pageBreakBefore w:val="0"/>
        <w:rPr/>
      </w:pPr>
      <w:r w:rsidDel="00000000" w:rsidR="00000000" w:rsidRPr="00000000">
        <w:rPr>
          <w:rtl w:val="0"/>
        </w:rPr>
        <w:t xml:space="preserve">Color providing digital - just raised $167M for last mile healthcare</w:t>
      </w:r>
    </w:p>
    <w:p w:rsidR="00000000" w:rsidDel="00000000" w:rsidP="00000000" w:rsidRDefault="00000000" w:rsidRPr="00000000" w14:paraId="0000000B">
      <w:pPr>
        <w:pageBreakBefore w:val="0"/>
        <w:rPr/>
      </w:pPr>
      <w:r w:rsidDel="00000000" w:rsidR="00000000" w:rsidRPr="00000000">
        <w:rPr>
          <w:rtl w:val="0"/>
        </w:rPr>
        <w:t xml:space="preserve">CA Safe Schools $2B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https://youtu.be/DmHNwJalkPg?t=1000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/>
      </w:pPr>
      <w:r w:rsidDel="00000000" w:rsidR="00000000" w:rsidRPr="00000000">
        <w:rPr>
          <w:rtl w:val="0"/>
        </w:rPr>
        <w:t xml:space="preserve">Naomi Bardoch point person from UCSF</w:t>
      </w:r>
    </w:p>
    <w:p w:rsidR="00000000" w:rsidDel="00000000" w:rsidP="00000000" w:rsidRDefault="00000000" w:rsidRPr="00000000" w14:paraId="0000000D">
      <w:pPr>
        <w:pageBreakBefore w:val="0"/>
        <w:rPr/>
      </w:pP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https://www.cdph.ca.gov/Programs/OSPHLD/LFS/Pages/COVID-19Guidance.aspx#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rPr/>
      </w:pP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https://testing.covid19.ca.gov/covid-19-testing-task-force-laboratory-list/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pageBreakBefore w:val="0"/>
        <w:rPr/>
      </w:pPr>
      <w:bookmarkStart w:colFirst="0" w:colLast="0" w:name="_e2l9cdl1ju7l" w:id="3"/>
      <w:bookmarkEnd w:id="3"/>
      <w:r w:rsidDel="00000000" w:rsidR="00000000" w:rsidRPr="00000000">
        <w:rPr>
          <w:rtl w:val="0"/>
        </w:rPr>
        <w:t xml:space="preserve">Memphis and Poplar</w:t>
      </w:r>
    </w:p>
    <w:p w:rsidR="00000000" w:rsidDel="00000000" w:rsidP="00000000" w:rsidRDefault="00000000" w:rsidRPr="00000000" w14:paraId="00000011">
      <w:pPr>
        <w:pageBreakBefore w:val="0"/>
        <w:rPr/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https://covid19.memphistn.gov/test-to-protect/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/>
      </w:pPr>
      <w:r w:rsidDel="00000000" w:rsidR="00000000" w:rsidRPr="00000000">
        <w:rPr>
          <w:rtl w:val="0"/>
        </w:rPr>
        <w:t xml:space="preserve">Lists Poplar and 2 other labs</w:t>
      </w:r>
    </w:p>
    <w:p w:rsidR="00000000" w:rsidDel="00000000" w:rsidP="00000000" w:rsidRDefault="00000000" w:rsidRPr="00000000" w14:paraId="00000013">
      <w:pPr>
        <w:pageBreakBefore w:val="0"/>
        <w:rPr/>
      </w:pP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Home swabbing video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rPr/>
      </w:pPr>
      <w:r w:rsidDel="00000000" w:rsidR="00000000" w:rsidRPr="00000000">
        <w:rPr>
          <w:rtl w:val="0"/>
        </w:rPr>
        <w:t xml:space="preserve">Looks like they are using Steripak swabs</w:t>
      </w:r>
    </w:p>
    <w:p w:rsidR="00000000" w:rsidDel="00000000" w:rsidP="00000000" w:rsidRDefault="00000000" w:rsidRPr="00000000" w14:paraId="00000015">
      <w:pPr>
        <w:pageBreakBefore w:val="0"/>
        <w:rPr/>
      </w:pP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https://dailymemphian.com/article/17167/how-memphis-medical-lab-poplar-healthcare-mobilized-to-right-covid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rPr/>
      </w:pPr>
      <w:r w:rsidDel="00000000" w:rsidR="00000000" w:rsidRPr="00000000">
        <w:rPr>
          <w:rtl w:val="0"/>
        </w:rPr>
        <w:t xml:space="preserve">Dr. Manoj Jain, a local infectious disease physician, advising the city on its COVID-19 response</w:t>
      </w:r>
    </w:p>
    <w:p w:rsidR="00000000" w:rsidDel="00000000" w:rsidP="00000000" w:rsidRDefault="00000000" w:rsidRPr="00000000" w14:paraId="00000017">
      <w:pPr>
        <w:pageBreakBefore w:val="0"/>
        <w:rPr/>
      </w:pPr>
      <w:r w:rsidDel="00000000" w:rsidR="00000000" w:rsidRPr="00000000">
        <w:rPr>
          <w:rtl w:val="0"/>
        </w:rPr>
        <w:t xml:space="preserve">Jim Sweeney - CEO Poplar</w:t>
      </w:r>
    </w:p>
    <w:p w:rsidR="00000000" w:rsidDel="00000000" w:rsidP="00000000" w:rsidRDefault="00000000" w:rsidRPr="00000000" w14:paraId="00000018">
      <w:pPr>
        <w:pageBreakBefore w:val="0"/>
        <w:rPr/>
      </w:pP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https://www.phc-covid.com/organization/pod-testing/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pageBreakBefore w:val="0"/>
        <w:rPr/>
      </w:pPr>
      <w:bookmarkStart w:colFirst="0" w:colLast="0" w:name="_izti2uhiawxc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pageBreakBefore w:val="0"/>
        <w:rPr/>
      </w:pPr>
      <w:bookmarkStart w:colFirst="0" w:colLast="0" w:name="_ji0aw49q1tgy" w:id="5"/>
      <w:bookmarkEnd w:id="5"/>
      <w:r w:rsidDel="00000000" w:rsidR="00000000" w:rsidRPr="00000000">
        <w:rPr>
          <w:rtl w:val="0"/>
        </w:rPr>
        <w:t xml:space="preserve">Ginkgo</w:t>
      </w:r>
    </w:p>
    <w:p w:rsidR="00000000" w:rsidDel="00000000" w:rsidP="00000000" w:rsidRDefault="00000000" w:rsidRPr="00000000" w14:paraId="0000001D">
      <w:pPr>
        <w:pageBreakBefore w:val="0"/>
        <w:rPr/>
      </w:pPr>
      <w:r w:rsidDel="00000000" w:rsidR="00000000" w:rsidRPr="00000000">
        <w:rPr>
          <w:rtl w:val="0"/>
        </w:rPr>
        <w:t xml:space="preserve">5 week pilot 100's 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https://twitter.com/jrkelly/status/1341852769918078976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rPr/>
      </w:pPr>
      <w:r w:rsidDel="00000000" w:rsidR="00000000" w:rsidRPr="00000000">
        <w:rPr>
          <w:rtl w:val="0"/>
        </w:rPr>
        <w:t xml:space="preserve">Ned says internall called pooled swabbing "Randy method"</w:t>
      </w:r>
    </w:p>
    <w:p w:rsidR="00000000" w:rsidDel="00000000" w:rsidP="00000000" w:rsidRDefault="00000000" w:rsidRPr="00000000" w14:paraId="0000001F">
      <w:pPr>
        <w:pageBreakBefore w:val="0"/>
        <w:rPr/>
      </w:pPr>
      <w:r w:rsidDel="00000000" w:rsidR="00000000" w:rsidRPr="00000000">
        <w:rPr>
          <w:rtl w:val="0"/>
        </w:rPr>
        <w:t xml:space="preserve">Shared them on detailed prodecured for swabbing and on-site pooling (get link)</w:t>
      </w:r>
    </w:p>
    <w:p w:rsidR="00000000" w:rsidDel="00000000" w:rsidP="00000000" w:rsidRDefault="00000000" w:rsidRPr="00000000" w14:paraId="00000020">
      <w:pPr>
        <w:pageBreakBefore w:val="0"/>
        <w:rPr/>
      </w:pPr>
      <w:r w:rsidDel="00000000" w:rsidR="00000000" w:rsidRPr="00000000">
        <w:rPr>
          <w:rtl w:val="0"/>
        </w:rPr>
        <w:t xml:space="preserve">Looks like they are using green shaft cleanroom swabs (*ask Christina)</w:t>
      </w:r>
    </w:p>
    <w:p w:rsidR="00000000" w:rsidDel="00000000" w:rsidP="00000000" w:rsidRDefault="00000000" w:rsidRPr="00000000" w14:paraId="00000021">
      <w:pPr>
        <w:pageBreakBefore w:val="0"/>
        <w:rPr/>
      </w:pP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https://www.concentricbyginkgo.com/our-plan-to-provide-simple-affordable-testing-to-every-school-in-america/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rPr/>
      </w:pPr>
      <w:r w:rsidDel="00000000" w:rsidR="00000000" w:rsidRPr="00000000">
        <w:rPr>
          <w:rtl w:val="0"/>
        </w:rPr>
        <w:t xml:space="preserve">Looks like they are planning this as a sample collection program far beyond their own NGS test</w:t>
      </w:r>
    </w:p>
    <w:p w:rsidR="00000000" w:rsidDel="00000000" w:rsidP="00000000" w:rsidRDefault="00000000" w:rsidRPr="00000000" w14:paraId="00000023">
      <w:pPr>
        <w:pageBreakBefore w:val="0"/>
        <w:rPr/>
      </w:pPr>
      <w:r w:rsidDel="00000000" w:rsidR="00000000" w:rsidRPr="00000000">
        <w:rPr>
          <w:rtl w:val="0"/>
        </w:rPr>
        <w:t xml:space="preserve">"Scalable: Existing labs running individual molecular tests (i.e. PCR) can also run pooled samples. This means pooling could multiply our existing testing capacity by twenty times or more"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pageBreakBefore w:val="0"/>
        <w:rPr/>
      </w:pPr>
      <w:bookmarkStart w:colFirst="0" w:colLast="0" w:name="_jnf8ao6aoj9h" w:id="6"/>
      <w:bookmarkEnd w:id="6"/>
      <w:r w:rsidDel="00000000" w:rsidR="00000000" w:rsidRPr="00000000">
        <w:rPr/>
        <w:drawing>
          <wp:inline distB="114300" distT="114300" distL="114300" distR="114300">
            <wp:extent cx="4072338" cy="558641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72338" cy="55864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rPr/>
      </w:pPr>
      <w:r w:rsidDel="00000000" w:rsidR="00000000" w:rsidRPr="00000000">
        <w:rPr>
          <w:rtl w:val="0"/>
        </w:rPr>
        <w:t xml:space="preserve">Dueling projects, Salem has connections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1"/>
        <w:pageBreakBefore w:val="0"/>
        <w:rPr/>
      </w:pPr>
      <w:bookmarkStart w:colFirst="0" w:colLast="0" w:name="_99rr4v32xu0c" w:id="7"/>
      <w:bookmarkEnd w:id="7"/>
      <w:r w:rsidDel="00000000" w:rsidR="00000000" w:rsidRPr="00000000">
        <w:rPr>
          <w:rtl w:val="0"/>
        </w:rPr>
        <w:t xml:space="preserve">NSV</w:t>
      </w:r>
    </w:p>
    <w:p w:rsidR="00000000" w:rsidDel="00000000" w:rsidP="00000000" w:rsidRDefault="00000000" w:rsidRPr="00000000" w14:paraId="00000028">
      <w:pPr>
        <w:pageBreakBefore w:val="0"/>
        <w:rPr/>
      </w:pP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https://www.glenbard87.org/</w:t>
        </w:r>
      </w:hyperlink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covid-19-surveillance-faq</w:t>
        </w:r>
      </w:hyperlink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/>
      </w:pP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https://www.safeguardscreeningllc.com/</w:t>
        </w:r>
      </w:hyperlink>
      <w:r w:rsidDel="00000000" w:rsidR="00000000" w:rsidRPr="00000000">
        <w:rPr>
          <w:rtl w:val="0"/>
        </w:rPr>
        <w:t xml:space="preserve"> Ed Campbell saliva LAMP testing company</w:t>
      </w:r>
    </w:p>
    <w:p w:rsidR="00000000" w:rsidDel="00000000" w:rsidP="00000000" w:rsidRDefault="00000000" w:rsidRPr="00000000" w14:paraId="0000002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1"/>
        <w:pageBreakBefore w:val="0"/>
        <w:rPr/>
      </w:pPr>
      <w:bookmarkStart w:colFirst="0" w:colLast="0" w:name="_m7i19ahjmx4z" w:id="8"/>
      <w:bookmarkEnd w:id="8"/>
      <w:r w:rsidDel="00000000" w:rsidR="00000000" w:rsidRPr="00000000">
        <w:rPr>
          <w:rtl w:val="0"/>
        </w:rPr>
        <w:t xml:space="preserve">JCMA</w:t>
      </w:r>
    </w:p>
    <w:p w:rsidR="00000000" w:rsidDel="00000000" w:rsidP="00000000" w:rsidRDefault="00000000" w:rsidRPr="00000000" w14:paraId="0000002C">
      <w:pPr>
        <w:pageBreakBefore w:val="0"/>
        <w:rPr/>
      </w:pPr>
      <w:r w:rsidDel="00000000" w:rsidR="00000000" w:rsidRPr="00000000">
        <w:rPr>
          <w:rtl w:val="0"/>
        </w:rPr>
        <w:t xml:space="preserve">provides software and logistics solution for school testing, takes care of running entire program and delivers tubes to labs to run</w:t>
      </w:r>
    </w:p>
    <w:p w:rsidR="00000000" w:rsidDel="00000000" w:rsidP="00000000" w:rsidRDefault="00000000" w:rsidRPr="00000000" w14:paraId="0000002D">
      <w:pPr>
        <w:pageBreakBefore w:val="0"/>
        <w:rPr/>
      </w:pP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Google Doc on JCMA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1"/>
        <w:pageBreakBefore w:val="0"/>
        <w:rPr/>
      </w:pPr>
      <w:bookmarkStart w:colFirst="0" w:colLast="0" w:name="_k5elmvl61mln" w:id="9"/>
      <w:bookmarkEnd w:id="9"/>
      <w:r w:rsidDel="00000000" w:rsidR="00000000" w:rsidRPr="00000000">
        <w:rPr>
          <w:rtl w:val="0"/>
        </w:rPr>
        <w:t xml:space="preserve">Darwin Biosceinces</w:t>
      </w:r>
    </w:p>
    <w:p w:rsidR="00000000" w:rsidDel="00000000" w:rsidP="00000000" w:rsidRDefault="00000000" w:rsidRPr="00000000" w14:paraId="00000030">
      <w:pPr>
        <w:pageBreakBefore w:val="0"/>
        <w:rPr/>
      </w:pPr>
      <w:r w:rsidDel="00000000" w:rsidR="00000000" w:rsidRPr="00000000">
        <w:rPr>
          <w:rtl w:val="0"/>
        </w:rPr>
        <w:t xml:space="preserve">Colorado</w:t>
      </w:r>
    </w:p>
    <w:p w:rsidR="00000000" w:rsidDel="00000000" w:rsidP="00000000" w:rsidRDefault="00000000" w:rsidRPr="00000000" w14:paraId="0000003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1"/>
        <w:pageBreakBefore w:val="0"/>
        <w:rPr/>
      </w:pPr>
      <w:bookmarkStart w:colFirst="0" w:colLast="0" w:name="_9bh3f0slglm4" w:id="10"/>
      <w:bookmarkEnd w:id="10"/>
      <w:r w:rsidDel="00000000" w:rsidR="00000000" w:rsidRPr="00000000">
        <w:rPr>
          <w:rtl w:val="0"/>
        </w:rPr>
        <w:t xml:space="preserve">O'Connor</w:t>
      </w:r>
    </w:p>
    <w:p w:rsidR="00000000" w:rsidDel="00000000" w:rsidP="00000000" w:rsidRDefault="00000000" w:rsidRPr="00000000" w14:paraId="00000033">
      <w:pPr>
        <w:pageBreakBefore w:val="0"/>
        <w:rPr/>
      </w:pP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https://openresearch.labkey.com/wiki/Coven/page.view?name=field-testing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rPr/>
      </w:pPr>
      <w:hyperlink r:id="rId27">
        <w:r w:rsidDel="00000000" w:rsidR="00000000" w:rsidRPr="00000000">
          <w:rPr>
            <w:color w:val="1155cc"/>
            <w:u w:val="single"/>
            <w:rtl w:val="0"/>
          </w:rPr>
          <w:t xml:space="preserve">https://openresearch.labkey.com/wiki/Coven/page.view?name=antigen_testing_schools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1"/>
        <w:pageBreakBefore w:val="0"/>
        <w:rPr/>
      </w:pPr>
      <w:bookmarkStart w:colFirst="0" w:colLast="0" w:name="_74kqoamab4yv" w:id="11"/>
      <w:bookmarkEnd w:id="11"/>
      <w:r w:rsidDel="00000000" w:rsidR="00000000" w:rsidRPr="00000000">
        <w:rPr>
          <w:rtl w:val="0"/>
        </w:rPr>
        <w:t xml:space="preserve">Wellesley Schools in Mass</w:t>
      </w:r>
    </w:p>
    <w:p w:rsidR="00000000" w:rsidDel="00000000" w:rsidP="00000000" w:rsidRDefault="00000000" w:rsidRPr="00000000" w14:paraId="00000037">
      <w:pPr>
        <w:pageBreakBefore w:val="0"/>
        <w:rPr/>
      </w:pPr>
      <w:hyperlink r:id="rId28">
        <w:r w:rsidDel="00000000" w:rsidR="00000000" w:rsidRPr="00000000">
          <w:rPr>
            <w:color w:val="1155cc"/>
            <w:u w:val="single"/>
            <w:rtl w:val="0"/>
          </w:rPr>
          <w:t xml:space="preserve">https://wellesleyps.org/viral-testing/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rPr/>
      </w:pPr>
      <w:r w:rsidDel="00000000" w:rsidR="00000000" w:rsidRPr="00000000">
        <w:rPr>
          <w:rtl w:val="0"/>
        </w:rPr>
        <w:t xml:space="preserve">“WPS COVID-19 Pool Surveillance Testing”</w:t>
      </w:r>
    </w:p>
    <w:p w:rsidR="00000000" w:rsidDel="00000000" w:rsidP="00000000" w:rsidRDefault="00000000" w:rsidRPr="00000000" w14:paraId="00000039">
      <w:pPr>
        <w:pageBreakBefore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“DO YOUR PART: Help Schools Start &amp; Stay in Person”</w:t>
      </w:r>
    </w:p>
    <w:p w:rsidR="00000000" w:rsidDel="00000000" w:rsidP="00000000" w:rsidRDefault="00000000" w:rsidRPr="00000000" w14:paraId="0000003A">
      <w:pPr>
        <w:pageBreakBefore w:val="0"/>
        <w:rPr/>
      </w:pPr>
      <w:r w:rsidDel="00000000" w:rsidR="00000000" w:rsidRPr="00000000">
        <w:rPr>
          <w:rtl w:val="0"/>
        </w:rPr>
        <w:t xml:space="preserve">Contracted with </w:t>
      </w:r>
      <w:hyperlink r:id="rId29">
        <w:r w:rsidDel="00000000" w:rsidR="00000000" w:rsidRPr="00000000">
          <w:rPr>
            <w:color w:val="1155cc"/>
            <w:u w:val="single"/>
            <w:rtl w:val="0"/>
          </w:rPr>
          <w:t xml:space="preserve">Mirimus Saliva Clear 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rPr/>
      </w:pPr>
      <w:r w:rsidDel="00000000" w:rsidR="00000000" w:rsidRPr="00000000">
        <w:rPr>
          <w:rtl w:val="0"/>
        </w:rPr>
        <w:t xml:space="preserve">Once a week, on a designated morning, each staff member and student picks up their barcoded SalivaClear sample collection kit from school. They register it via a Google Form, entering in their barcode number and their consent agreement. They then </w:t>
      </w:r>
      <w:r w:rsidDel="00000000" w:rsidR="00000000" w:rsidRPr="00000000">
        <w:rPr>
          <w:b w:val="1"/>
          <w:rtl w:val="0"/>
        </w:rPr>
        <w:t xml:space="preserve">self-collect</w:t>
      </w:r>
      <w:r w:rsidDel="00000000" w:rsidR="00000000" w:rsidRPr="00000000">
        <w:rPr>
          <w:rtl w:val="0"/>
        </w:rPr>
        <w:t xml:space="preserve"> their saliva sample (guided by visual and video instruction materials), seal it, and immediately return it to the school staff.</w:t>
      </w:r>
    </w:p>
    <w:p w:rsidR="00000000" w:rsidDel="00000000" w:rsidP="00000000" w:rsidRDefault="00000000" w:rsidRPr="00000000" w14:paraId="0000003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rPr/>
      </w:pPr>
      <w:r w:rsidDel="00000000" w:rsidR="00000000" w:rsidRPr="00000000">
        <w:rPr>
          <w:rtl w:val="0"/>
        </w:rPr>
        <w:t xml:space="preserve">The samples are then transported to a Mirimus clinical lab, where they are </w:t>
      </w:r>
      <w:r w:rsidDel="00000000" w:rsidR="00000000" w:rsidRPr="00000000">
        <w:rPr>
          <w:b w:val="1"/>
          <w:rtl w:val="0"/>
        </w:rPr>
        <w:t xml:space="preserve">pooled and tested the same day</w:t>
      </w:r>
      <w:r w:rsidDel="00000000" w:rsidR="00000000" w:rsidRPr="00000000">
        <w:rPr>
          <w:rtl w:val="0"/>
        </w:rPr>
        <w:t xml:space="preserve">. Any pools that test positive will be immediately retested at a pool level of 2 samples.</w:t>
      </w:r>
    </w:p>
    <w:p w:rsidR="00000000" w:rsidDel="00000000" w:rsidP="00000000" w:rsidRDefault="00000000" w:rsidRPr="00000000" w14:paraId="0000003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rPr/>
      </w:pPr>
      <w:r w:rsidDel="00000000" w:rsidR="00000000" w:rsidRPr="00000000">
        <w:rPr>
          <w:rtl w:val="0"/>
        </w:rPr>
        <w:t xml:space="preserve">The school is notified of any pair of samples that contains a positive result, and the 2 people in that pair are directed to obtain a physician’s order for a diagnostic COVID test. The diagnostic tests may be performed by Mirimus (which uses the </w:t>
      </w:r>
      <w:hyperlink r:id="rId30">
        <w:r w:rsidDel="00000000" w:rsidR="00000000" w:rsidRPr="00000000">
          <w:rPr>
            <w:color w:val="1155cc"/>
            <w:u w:val="single"/>
            <w:rtl w:val="0"/>
          </w:rPr>
          <w:t xml:space="preserve">MeentaSafe reporting platform</w:t>
        </w:r>
      </w:hyperlink>
      <w:r w:rsidDel="00000000" w:rsidR="00000000" w:rsidRPr="00000000">
        <w:rPr>
          <w:rtl w:val="0"/>
        </w:rPr>
        <w:t xml:space="preserve">) or by another clinical lab.</w:t>
      </w:r>
    </w:p>
    <w:p w:rsidR="00000000" w:rsidDel="00000000" w:rsidP="00000000" w:rsidRDefault="00000000" w:rsidRPr="00000000" w14:paraId="0000004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pageBreakBefore w:val="0"/>
        <w:rPr/>
      </w:pPr>
      <w:bookmarkStart w:colFirst="0" w:colLast="0" w:name="_i775l4xz0jgx" w:id="12"/>
      <w:bookmarkEnd w:id="12"/>
      <w:r w:rsidDel="00000000" w:rsidR="00000000" w:rsidRPr="00000000">
        <w:rPr>
          <w:rtl w:val="0"/>
        </w:rPr>
        <w:t xml:space="preserve">Mirimus</w:t>
      </w:r>
    </w:p>
    <w:p w:rsidR="00000000" w:rsidDel="00000000" w:rsidP="00000000" w:rsidRDefault="00000000" w:rsidRPr="00000000" w14:paraId="00000043">
      <w:pPr>
        <w:pageBreakBefore w:val="0"/>
        <w:rPr/>
      </w:pPr>
      <w:hyperlink r:id="rId31">
        <w:r w:rsidDel="00000000" w:rsidR="00000000" w:rsidRPr="00000000">
          <w:rPr>
            <w:color w:val="1155cc"/>
            <w:u w:val="single"/>
            <w:rtl w:val="0"/>
          </w:rPr>
          <w:t xml:space="preserve">Mirimus Saliva Clear website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rPr/>
      </w:pPr>
      <w:r w:rsidDel="00000000" w:rsidR="00000000" w:rsidRPr="00000000">
        <w:rPr>
          <w:rtl w:val="0"/>
        </w:rPr>
        <w:t xml:space="preserve">uses the </w:t>
      </w:r>
      <w:hyperlink r:id="rId32">
        <w:r w:rsidDel="00000000" w:rsidR="00000000" w:rsidRPr="00000000">
          <w:rPr>
            <w:color w:val="1155cc"/>
            <w:u w:val="single"/>
            <w:rtl w:val="0"/>
          </w:rPr>
          <w:t xml:space="preserve">MeentaSafe reporting platform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1"/>
        <w:pageBreakBefore w:val="0"/>
        <w:rPr/>
      </w:pPr>
      <w:bookmarkStart w:colFirst="0" w:colLast="0" w:name="_dq7c1n89bnyt" w:id="13"/>
      <w:bookmarkEnd w:id="13"/>
      <w:r w:rsidDel="00000000" w:rsidR="00000000" w:rsidRPr="00000000">
        <w:rPr>
          <w:rtl w:val="0"/>
        </w:rPr>
        <w:t xml:space="preserve">Mass Schools</w:t>
      </w:r>
    </w:p>
    <w:p w:rsidR="00000000" w:rsidDel="00000000" w:rsidP="00000000" w:rsidRDefault="00000000" w:rsidRPr="00000000" w14:paraId="00000047">
      <w:pPr>
        <w:pageBreakBefore w:val="0"/>
        <w:rPr/>
      </w:pPr>
      <w:hyperlink r:id="rId33">
        <w:r w:rsidDel="00000000" w:rsidR="00000000" w:rsidRPr="00000000">
          <w:rPr>
            <w:color w:val="1155cc"/>
            <w:u w:val="single"/>
            <w:rtl w:val="0"/>
          </w:rPr>
          <w:t xml:space="preserve">Massachusetts Dept of Education Memo - Jan 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rPr/>
      </w:pPr>
      <w:hyperlink r:id="rId34">
        <w:r w:rsidDel="00000000" w:rsidR="00000000" w:rsidRPr="00000000">
          <w:rPr>
            <w:color w:val="1155cc"/>
            <w:u w:val="single"/>
            <w:rtl w:val="0"/>
          </w:rPr>
          <w:t xml:space="preserve">https://covidedtesting.com/pooled-testing-in-watertown-public-schools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1"/>
        <w:pageBreakBefore w:val="0"/>
        <w:rPr/>
      </w:pPr>
      <w:bookmarkStart w:colFirst="0" w:colLast="0" w:name="_q745jiy9f0w1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1"/>
        <w:pageBreakBefore w:val="0"/>
        <w:rPr/>
      </w:pPr>
      <w:bookmarkStart w:colFirst="0" w:colLast="0" w:name="_zeeqnxhcwkv7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1"/>
        <w:pageBreakBefore w:val="0"/>
        <w:rPr/>
      </w:pPr>
      <w:bookmarkStart w:colFirst="0" w:colLast="0" w:name="_pz7eaz6mdkr7" w:id="16"/>
      <w:bookmarkEnd w:id="16"/>
      <w:r w:rsidDel="00000000" w:rsidR="00000000" w:rsidRPr="00000000">
        <w:rPr>
          <w:rtl w:val="0"/>
        </w:rPr>
        <w:t xml:space="preserve">UnitedHealth Group Visby School Pilot</w:t>
      </w:r>
    </w:p>
    <w:p w:rsidR="00000000" w:rsidDel="00000000" w:rsidP="00000000" w:rsidRDefault="00000000" w:rsidRPr="00000000" w14:paraId="0000004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pageBreakBefore w:val="0"/>
        <w:rPr/>
      </w:pPr>
      <w:bookmarkStart w:colFirst="0" w:colLast="0" w:name="_7wzxilsqbu36" w:id="17"/>
      <w:bookmarkEnd w:id="17"/>
      <w:r w:rsidDel="00000000" w:rsidR="00000000" w:rsidRPr="00000000">
        <w:rPr>
          <w:rtl w:val="0"/>
        </w:rPr>
        <w:t xml:space="preserve">UnitedHealth Group Calculator and Plans</w:t>
      </w:r>
    </w:p>
    <w:p w:rsidR="00000000" w:rsidDel="00000000" w:rsidP="00000000" w:rsidRDefault="00000000" w:rsidRPr="00000000" w14:paraId="0000004F">
      <w:pPr>
        <w:pageBreakBefore w:val="0"/>
        <w:rPr/>
      </w:pPr>
      <w:hyperlink r:id="rId35">
        <w:r w:rsidDel="00000000" w:rsidR="00000000" w:rsidRPr="00000000">
          <w:rPr>
            <w:color w:val="1155cc"/>
            <w:u w:val="single"/>
            <w:rtl w:val="0"/>
          </w:rPr>
          <w:t xml:space="preserve">https://calculator.unitedinresearch.com/complex_dashboard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1"/>
        <w:pageBreakBefore w:val="0"/>
        <w:rPr/>
      </w:pPr>
      <w:bookmarkStart w:colFirst="0" w:colLast="0" w:name="_ttbx5pps4p7p" w:id="18"/>
      <w:bookmarkEnd w:id="18"/>
      <w:r w:rsidDel="00000000" w:rsidR="00000000" w:rsidRPr="00000000">
        <w:rPr>
          <w:rtl w:val="0"/>
        </w:rPr>
        <w:t xml:space="preserve">Rockefeller</w:t>
      </w:r>
    </w:p>
    <w:p w:rsidR="00000000" w:rsidDel="00000000" w:rsidP="00000000" w:rsidRDefault="00000000" w:rsidRPr="00000000" w14:paraId="00000052">
      <w:pPr>
        <w:pageBreakBefore w:val="0"/>
        <w:rPr/>
      </w:pPr>
      <w:hyperlink r:id="rId36">
        <w:r w:rsidDel="00000000" w:rsidR="00000000" w:rsidRPr="00000000">
          <w:rPr>
            <w:color w:val="1155cc"/>
            <w:u w:val="single"/>
            <w:rtl w:val="0"/>
          </w:rPr>
          <w:t xml:space="preserve">Rockefeller - Dec20 Plan SHARED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rPr/>
      </w:pPr>
      <w:hyperlink r:id="rId37">
        <w:r w:rsidDel="00000000" w:rsidR="00000000" w:rsidRPr="00000000">
          <w:rPr>
            <w:color w:val="1155cc"/>
            <w:u w:val="single"/>
            <w:rtl w:val="0"/>
          </w:rPr>
          <w:t xml:space="preserve">Covid-19 Antigen Testing in K-12 Schools: Early Lessons from Six Pilot Sites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pageBreakBefore w:val="0"/>
        <w:rPr/>
      </w:pPr>
      <w:bookmarkStart w:colFirst="0" w:colLast="0" w:name="_u471ixvpu7ty" w:id="19"/>
      <w:bookmarkEnd w:id="19"/>
      <w:r w:rsidDel="00000000" w:rsidR="00000000" w:rsidRPr="00000000">
        <w:rPr>
          <w:rtl w:val="0"/>
        </w:rPr>
        <w:t xml:space="preserve">ICGEB NEB Gates LAMP project in Africa</w:t>
      </w:r>
    </w:p>
    <w:p w:rsidR="00000000" w:rsidDel="00000000" w:rsidP="00000000" w:rsidRDefault="00000000" w:rsidRPr="00000000" w14:paraId="00000056">
      <w:pPr>
        <w:pageBreakBefore w:val="0"/>
        <w:rPr/>
      </w:pPr>
      <w:hyperlink r:id="rId38">
        <w:r w:rsidDel="00000000" w:rsidR="00000000" w:rsidRPr="00000000">
          <w:rPr>
            <w:color w:val="1155cc"/>
            <w:u w:val="single"/>
            <w:rtl w:val="0"/>
          </w:rPr>
          <w:t xml:space="preserve">https://www.icgeb.org/gates-foundation-to-fund-icgeb-collaboration-with-new-england-biolabs/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ageBreakBefore w:val="0"/>
        <w:rPr/>
      </w:pPr>
      <w:hyperlink r:id="rId39">
        <w:r w:rsidDel="00000000" w:rsidR="00000000" w:rsidRPr="00000000">
          <w:rPr>
            <w:color w:val="1155cc"/>
            <w:u w:val="single"/>
            <w:rtl w:val="0"/>
          </w:rPr>
          <w:t xml:space="preserve">https://www.icgeb.org/icgeb-cape-town-covid-19-diagnostic-testing-activities/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ageBreakBefore w:val="0"/>
        <w:rPr/>
      </w:pPr>
      <w:hyperlink r:id="rId40">
        <w:r w:rsidDel="00000000" w:rsidR="00000000" w:rsidRPr="00000000">
          <w:rPr>
            <w:color w:val="1155cc"/>
            <w:u w:val="single"/>
            <w:rtl w:val="0"/>
          </w:rPr>
          <w:t xml:space="preserve">https://www.icgeb.org/wp-content/uploads/2020/03/Protocol002_Covid19_RT_qPCR.pdf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rPr/>
      </w:pPr>
      <w:hyperlink r:id="rId41">
        <w:r w:rsidDel="00000000" w:rsidR="00000000" w:rsidRPr="00000000">
          <w:rPr>
            <w:color w:val="1155cc"/>
            <w:u w:val="single"/>
            <w:rtl w:val="0"/>
          </w:rPr>
          <w:t xml:space="preserve">https://www.cnbc.com/2020/04/29/coronavirus-testing-chief-says-no-way-on-earth-us-can-test-5-million-a-day.html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1"/>
        <w:pageBreakBefore w:val="0"/>
        <w:rPr/>
      </w:pPr>
      <w:bookmarkStart w:colFirst="0" w:colLast="0" w:name="_jh4vm8f77ywa" w:id="20"/>
      <w:bookmarkEnd w:id="20"/>
      <w:r w:rsidDel="00000000" w:rsidR="00000000" w:rsidRPr="00000000">
        <w:rPr>
          <w:rtl w:val="0"/>
        </w:rPr>
        <w:t xml:space="preserve">Recent Papers</w:t>
      </w:r>
    </w:p>
    <w:p w:rsidR="00000000" w:rsidDel="00000000" w:rsidP="00000000" w:rsidRDefault="00000000" w:rsidRPr="00000000" w14:paraId="00000060">
      <w:pPr>
        <w:pageBreakBefore w:val="0"/>
        <w:rPr/>
      </w:pPr>
      <w:hyperlink r:id="rId42">
        <w:r w:rsidDel="00000000" w:rsidR="00000000" w:rsidRPr="00000000">
          <w:rPr>
            <w:color w:val="1155cc"/>
            <w:u w:val="single"/>
            <w:rtl w:val="0"/>
          </w:rPr>
          <w:t xml:space="preserve">Curative NP Comparison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ageBreakBefore w:val="0"/>
        <w:rPr/>
      </w:pPr>
      <w:hyperlink r:id="rId43">
        <w:r w:rsidDel="00000000" w:rsidR="00000000" w:rsidRPr="00000000">
          <w:rPr>
            <w:color w:val="1155cc"/>
            <w:u w:val="single"/>
            <w:rtl w:val="0"/>
          </w:rPr>
          <w:t xml:space="preserve">BinaxNow MD DPH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icgeb.org/wp-content/uploads/2020/03/Protocol002_Covid19_RT_qPCR.pdf" TargetMode="External"/><Relationship Id="rId20" Type="http://schemas.openxmlformats.org/officeDocument/2006/relationships/image" Target="media/image1.png"/><Relationship Id="rId42" Type="http://schemas.openxmlformats.org/officeDocument/2006/relationships/hyperlink" Target="https://www.medrxiv.org/content/10.1101/2021.01.26.21250523v1.full.pdf" TargetMode="External"/><Relationship Id="rId41" Type="http://schemas.openxmlformats.org/officeDocument/2006/relationships/hyperlink" Target="https://www.cnbc.com/2020/04/29/coronavirus-testing-chief-says-no-way-on-earth-us-can-test-5-million-a-day.html" TargetMode="External"/><Relationship Id="rId22" Type="http://schemas.openxmlformats.org/officeDocument/2006/relationships/hyperlink" Target="https://www.glenbard87.org/covid-19-surveillance-faq/" TargetMode="External"/><Relationship Id="rId21" Type="http://schemas.openxmlformats.org/officeDocument/2006/relationships/hyperlink" Target="https://www.glenbard87.org/covid-19-surveillance-faq/" TargetMode="External"/><Relationship Id="rId43" Type="http://schemas.openxmlformats.org/officeDocument/2006/relationships/hyperlink" Target="https://www.medrxiv.org/content/10.1101/2021.01.09.21249499v1" TargetMode="External"/><Relationship Id="rId24" Type="http://schemas.openxmlformats.org/officeDocument/2006/relationships/hyperlink" Target="https://www.safeguardscreeningllc.com/" TargetMode="External"/><Relationship Id="rId23" Type="http://schemas.openxmlformats.org/officeDocument/2006/relationships/hyperlink" Target="https://www.glenbard87.org/covid-19-surveillance-faq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prnewswire.com/news-releases/the-rockefeller-foundations-new-plan-provides-covid-19-testing-strategy-to-open-all-of-americas-public-schools-by-march-301194114.html" TargetMode="External"/><Relationship Id="rId26" Type="http://schemas.openxmlformats.org/officeDocument/2006/relationships/hyperlink" Target="https://openresearch.labkey.com/wiki/Coven/page.view?name=field-testing" TargetMode="External"/><Relationship Id="rId25" Type="http://schemas.openxmlformats.org/officeDocument/2006/relationships/hyperlink" Target="https://docs.google.com/document/d/1HGp-SwfV8PWSnnsy_t4GnQydNxCyQUOGnByHy52Z1mw/edit?usp=sharing" TargetMode="External"/><Relationship Id="rId28" Type="http://schemas.openxmlformats.org/officeDocument/2006/relationships/hyperlink" Target="https://wellesleyps.org/viral-testing/" TargetMode="External"/><Relationship Id="rId27" Type="http://schemas.openxmlformats.org/officeDocument/2006/relationships/hyperlink" Target="https://openresearch.labkey.com/wiki/Coven/page.view?name=antigen_testing_schools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whitehouse.gov/wp-content/uploads/2021/01/National-Strategy-for-the-COVID-19-Response-and-Pandemic-Preparedness.pdf" TargetMode="External"/><Relationship Id="rId29" Type="http://schemas.openxmlformats.org/officeDocument/2006/relationships/hyperlink" Target="https://www.salivaclear.com/" TargetMode="External"/><Relationship Id="rId7" Type="http://schemas.openxmlformats.org/officeDocument/2006/relationships/hyperlink" Target="https://covidactiongroup.net/" TargetMode="External"/><Relationship Id="rId8" Type="http://schemas.openxmlformats.org/officeDocument/2006/relationships/hyperlink" Target="https://www.covidcollaborative.us/" TargetMode="External"/><Relationship Id="rId31" Type="http://schemas.openxmlformats.org/officeDocument/2006/relationships/hyperlink" Target="https://www.salivaclear.com/" TargetMode="External"/><Relationship Id="rId30" Type="http://schemas.openxmlformats.org/officeDocument/2006/relationships/hyperlink" Target="https://marketplace.meenta.io/" TargetMode="External"/><Relationship Id="rId11" Type="http://schemas.openxmlformats.org/officeDocument/2006/relationships/hyperlink" Target="https://youtu.be/DmHNwJalkPg?t=1000" TargetMode="External"/><Relationship Id="rId33" Type="http://schemas.openxmlformats.org/officeDocument/2006/relationships/hyperlink" Target="https://docs.google.com/document/d/1nyWydcwPYk9sM5kbzpk2WDA0ZELwS7wD1reLOcoXWII/edit?usp=sharing" TargetMode="External"/><Relationship Id="rId10" Type="http://schemas.openxmlformats.org/officeDocument/2006/relationships/hyperlink" Target="https://testing.covid19.ca.gov/wp-content/uploads/sites/332/2020/11/CDPH-Valencia-Branch-Laboratory-Playbook.pdf" TargetMode="External"/><Relationship Id="rId32" Type="http://schemas.openxmlformats.org/officeDocument/2006/relationships/hyperlink" Target="https://marketplace.meenta.io/" TargetMode="External"/><Relationship Id="rId13" Type="http://schemas.openxmlformats.org/officeDocument/2006/relationships/hyperlink" Target="https://testing.covid19.ca.gov/covid-19-testing-task-force-laboratory-list/" TargetMode="External"/><Relationship Id="rId35" Type="http://schemas.openxmlformats.org/officeDocument/2006/relationships/hyperlink" Target="https://calculator.unitedinresearch.com/complex_dashboard" TargetMode="External"/><Relationship Id="rId12" Type="http://schemas.openxmlformats.org/officeDocument/2006/relationships/hyperlink" Target="https://www.cdph.ca.gov/Programs/OSPHLD/LFS/Pages/COVID-19Guidance.aspx#" TargetMode="External"/><Relationship Id="rId34" Type="http://schemas.openxmlformats.org/officeDocument/2006/relationships/hyperlink" Target="https://covidedtesting.com/pooled-testing-in-watertown-public-schools" TargetMode="External"/><Relationship Id="rId15" Type="http://schemas.openxmlformats.org/officeDocument/2006/relationships/hyperlink" Target="https://www.youtube.com/watch?v=Qs8FMxchFC8" TargetMode="External"/><Relationship Id="rId37" Type="http://schemas.openxmlformats.org/officeDocument/2006/relationships/hyperlink" Target="https://www.rockefellerfoundation.org/report/covid-19-antigen-testing-in-k-12-schools-early-lessons-from-six-pilot-sites/" TargetMode="External"/><Relationship Id="rId14" Type="http://schemas.openxmlformats.org/officeDocument/2006/relationships/hyperlink" Target="https://covid19.memphistn.gov/test-to-protect/" TargetMode="External"/><Relationship Id="rId36" Type="http://schemas.openxmlformats.org/officeDocument/2006/relationships/hyperlink" Target="https://drive.google.com/file/d/15I8sCoo7J_-jg4P9Emdygejyw3CHxlwZ/view?usp=sharing" TargetMode="External"/><Relationship Id="rId17" Type="http://schemas.openxmlformats.org/officeDocument/2006/relationships/hyperlink" Target="https://www.phc-covid.com/organization/pod-testing/" TargetMode="External"/><Relationship Id="rId39" Type="http://schemas.openxmlformats.org/officeDocument/2006/relationships/hyperlink" Target="https://www.icgeb.org/icgeb-cape-town-covid-19-diagnostic-testing-activities/" TargetMode="External"/><Relationship Id="rId16" Type="http://schemas.openxmlformats.org/officeDocument/2006/relationships/hyperlink" Target="https://dailymemphian.com/article/17167/how-memphis-medical-lab-poplar-healthcare-mobilized-to-right-covid" TargetMode="External"/><Relationship Id="rId38" Type="http://schemas.openxmlformats.org/officeDocument/2006/relationships/hyperlink" Target="https://www.icgeb.org/gates-foundation-to-fund-icgeb-collaboration-with-new-england-biolabs/" TargetMode="External"/><Relationship Id="rId19" Type="http://schemas.openxmlformats.org/officeDocument/2006/relationships/hyperlink" Target="https://www.concentricbyginkgo.com/our-plan-to-provide-simple-affordable-testing-to-every-school-in-america/" TargetMode="External"/><Relationship Id="rId18" Type="http://schemas.openxmlformats.org/officeDocument/2006/relationships/hyperlink" Target="https://twitter.com/jrkelly/status/134185276991807897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