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658DC" w14:textId="77777777" w:rsidR="00885565" w:rsidRDefault="00000000">
      <w:r>
        <w:t>Comprehensive Ready Reckoner: West Bengal Political-Financial Controversies &amp; Key Legal Developments (2013 2026)</w:t>
      </w:r>
    </w:p>
    <w:p w14:paraId="69ABDAC5" w14:textId="77777777" w:rsidR="00885565" w:rsidRDefault="00000000">
      <w:r>
        <w:t>Combined from "scam report.docx" and Supreme Court Judgment dated 09-Sep-2024</w:t>
      </w:r>
    </w:p>
    <w:p w14:paraId="00F49D9F" w14:textId="77777777" w:rsidR="00885565" w:rsidRDefault="00885565"/>
    <w:p w14:paraId="434F9F60" w14:textId="77777777" w:rsidR="00885565" w:rsidRDefault="00000000">
      <w:r>
        <w:t>SECTION 1: CHRONOLOGICAL TIMELINE OF MAJOR INCIDENTS</w:t>
      </w:r>
    </w:p>
    <w:p w14:paraId="60A1EBB5" w14:textId="77777777" w:rsidR="00885565" w:rsidRDefault="00000000">
      <w:r>
        <w:t>A. Saradha Chit-Fund Scam (2013 Present)</w:t>
      </w:r>
    </w:p>
    <w:p w14:paraId="3EDC6F26" w14:textId="77777777" w:rsidR="00885565" w:rsidRDefault="00000000">
      <w:r>
        <w:t>B. Post-Poll Violence in West Bengal (2021)</w:t>
      </w:r>
    </w:p>
    <w:p w14:paraId="29A0C9F7" w14:textId="77777777" w:rsidR="00885565" w:rsidRDefault="00000000">
      <w:r>
        <w:t>C. Sandeshkhali Violence (2024)</w:t>
      </w:r>
    </w:p>
    <w:p w14:paraId="1870D54F" w14:textId="77777777" w:rsidR="00885565" w:rsidRDefault="00000000">
      <w:r>
        <w:t>D. SSC/Teachers Recruitment Scam (2022 Present)</w:t>
      </w:r>
    </w:p>
    <w:p w14:paraId="3BB4039A" w14:textId="77777777" w:rsidR="00885565" w:rsidRDefault="00885565"/>
    <w:p w14:paraId="03FB04DD" w14:textId="77777777" w:rsidR="00885565" w:rsidRDefault="00000000">
      <w:r>
        <w:t>SECTION 2: SUPREME COURT JUDGMENT ABHISHEK BANERJEE &amp; ANR. VS. DIRECTORATE OF ENFORCEMENT</w:t>
      </w:r>
    </w:p>
    <w:p w14:paraId="4FF64490" w14:textId="77777777" w:rsidR="00885565" w:rsidRDefault="00000000">
      <w:r>
        <w:t>Criminal Appeal Nos. 2221-2222 of 2023 | Decided: 09 September 2024 | Bench: Justice Bela M. Trivedi &amp; Justice Satish Chandra Sharma</w:t>
      </w:r>
    </w:p>
    <w:p w14:paraId="35B11D95" w14:textId="77777777" w:rsidR="00885565" w:rsidRDefault="00000000">
      <w:r>
        <w:t>A. Case Background</w:t>
      </w:r>
    </w:p>
    <w:p w14:paraId="66C8ABBA" w14:textId="77777777" w:rsidR="00885565" w:rsidRDefault="00000000">
      <w:r>
        <w:t>B. Procedural History</w:t>
      </w:r>
    </w:p>
    <w:p w14:paraId="3B70ED2A" w14:textId="77777777" w:rsidR="00885565" w:rsidRDefault="00000000">
      <w:r>
        <w:t>C. Key Legal Issues &amp; Submissions</w:t>
      </w:r>
    </w:p>
    <w:p w14:paraId="764741FD" w14:textId="77777777" w:rsidR="00885565" w:rsidRDefault="00000000">
      <w:r>
        <w:t>Appellants' Arguments:</w:t>
      </w:r>
    </w:p>
    <w:p w14:paraId="26BB9008" w14:textId="77777777" w:rsidR="00885565" w:rsidRDefault="00000000">
      <w:r>
        <w:t>Section 50 PMLA: Provides substantive power to summon but lacks procedural guidance; violates Article 21 ("procedure established by law")</w:t>
      </w:r>
    </w:p>
    <w:p w14:paraId="049145F9" w14:textId="77777777" w:rsidR="00885565" w:rsidRDefault="00000000">
      <w:r>
        <w:t>Cr.P.C. Applicability: Sections 160/161 (witness attendance, territorial limits, protections for women/elderly) and Section 91 (document production) should apply via Section 65 PMLA</w:t>
      </w:r>
    </w:p>
    <w:p w14:paraId="5436045F" w14:textId="77777777" w:rsidR="00885565" w:rsidRDefault="00000000">
      <w:r>
        <w:t>Territorial Jurisdiction: ED zonal offices have demarcated jurisdictions per Ministry of Finance instructions; Kolkata office has functional jurisdiction over WB-related matters</w:t>
      </w:r>
    </w:p>
    <w:p w14:paraId="3752A314" w14:textId="77777777" w:rsidR="00885565" w:rsidRDefault="00000000">
      <w:r>
        <w:t>Gender Protection: Section 160 Cr.P.C. proviso (women not required to attend outside residence) should extend to PMLA proceedings</w:t>
      </w:r>
    </w:p>
    <w:p w14:paraId="784705B0" w14:textId="77777777" w:rsidR="00885565" w:rsidRDefault="00000000">
      <w:r>
        <w:t>Abuse of Process: Summons for personal appearance in Delhi (vs. document production) is oppressive; Abhishek Banerjee's permanent residence is Kolkata</w:t>
      </w:r>
    </w:p>
    <w:p w14:paraId="57B21F75" w14:textId="77777777" w:rsidR="00885565" w:rsidRDefault="00000000">
      <w:r>
        <w:t>ED's Counter-Arguments:</w:t>
      </w:r>
    </w:p>
    <w:p w14:paraId="676DA258" w14:textId="77777777" w:rsidR="00885565" w:rsidRDefault="00000000">
      <w:r>
        <w:lastRenderedPageBreak/>
        <w:t>PMLA is Self-Contained: Section 71 gives overriding effect; Section 65 applies Cr.P.C. only where not inconsistent</w:t>
      </w:r>
    </w:p>
    <w:p w14:paraId="73F9F7D0" w14:textId="77777777" w:rsidR="00885565" w:rsidRDefault="00000000">
      <w:r>
        <w:t>Nature of Proceeding: Section 50 PMLA is "inquiry" (not "investigation" under Cr.P.C. Chapter XII); authorities under Section 48 PMLA are not "police officers" (Vijay Madanlal precedent)</w:t>
      </w:r>
    </w:p>
    <w:p w14:paraId="57A4CB57" w14:textId="77777777" w:rsidR="00885565" w:rsidRDefault="00000000">
      <w:r>
        <w:t>Admissibility: Statements under Section 50 are judicial proceedings (Section 50(4)) and admissible; statements under Section 161 Cr.P.C. are generally inadmissible (Section 162)</w:t>
      </w:r>
    </w:p>
    <w:p w14:paraId="6819AE48" w14:textId="77777777" w:rsidR="00885565" w:rsidRDefault="00000000">
      <w:r>
        <w:t>Procedural Compliance: Rule 11 of PMLA Rules, 2005 prescribes Form V for summons; this specific procedure prevails over general Cr.P.C. provisions</w:t>
      </w:r>
    </w:p>
    <w:p w14:paraId="3C3FECA7" w14:textId="77777777" w:rsidR="00885565" w:rsidRDefault="00000000">
      <w:r>
        <w:t>Territorial Nexus: ₹168 crores allegedly transferred to Delhi/overseas establishes adequate nexus; prosecution complaint could validly be filed in Delhi (Rana Ayyub precedent)</w:t>
      </w:r>
    </w:p>
    <w:p w14:paraId="7B669D1A" w14:textId="77777777" w:rsidR="00885565" w:rsidRDefault="00000000">
      <w:r>
        <w:t>Gender Neutrality: Section 50 is gender-neutral; legislature carved exceptions elsewhere (e.g., Section 45 proviso); courts cannot create casus omissus</w:t>
      </w:r>
    </w:p>
    <w:p w14:paraId="2AA5F7DE" w14:textId="77777777" w:rsidR="00885565" w:rsidRDefault="00000000">
      <w:r>
        <w:t>Residence Fact: Abhishek Banerjee has official residence in Delhi as MP; summons not oppressive</w:t>
      </w:r>
    </w:p>
    <w:p w14:paraId="3C22B838" w14:textId="77777777" w:rsidR="00885565" w:rsidRDefault="00000000">
      <w:r>
        <w:t>D. Supreme Court's Holdings &amp; Reasoning</w:t>
      </w:r>
    </w:p>
    <w:p w14:paraId="1B021B81" w14:textId="77777777" w:rsidR="00885565" w:rsidRDefault="00000000">
      <w:r>
        <w:t>E. Key Legal Principles Established/Reaffirmed</w:t>
      </w:r>
    </w:p>
    <w:p w14:paraId="3AE5F191" w14:textId="77777777" w:rsidR="00885565" w:rsidRDefault="00000000">
      <w:r>
        <w:t>PMLA as Self-Contained Code: Provisions of PMLA prevail over inconsistent provisions of other laws, including Cr.P.C. (Section 71)</w:t>
      </w:r>
    </w:p>
    <w:p w14:paraId="22710904" w14:textId="77777777" w:rsidR="00885565" w:rsidRDefault="00000000">
      <w:r>
        <w:t>Inquiry vs. Investigation Distinction: Proceedings under Section 50 PMLA are "inquiries" for evidence collection regarding proceeds of crime, distinct from Cr.P.C. Chapter XII "investigations" for prosecution</w:t>
      </w:r>
    </w:p>
    <w:p w14:paraId="6573A0EA" w14:textId="77777777" w:rsidR="00885565" w:rsidRDefault="00000000">
      <w:r>
        <w:t>Admissibility of Statements: Statements recorded under Section 50 PMLA are deemed judicial proceedings (Section 50(4)) and admissible; not hit by Article 20(3) at summons stage</w:t>
      </w:r>
    </w:p>
    <w:p w14:paraId="1FF10F45" w14:textId="77777777" w:rsidR="00885565" w:rsidRDefault="00000000">
      <w:r>
        <w:t>Specific Procedure Prevails: Statutorily prescribed procedure (PMLA Rules, 2005, Form V) overrides general procedural provisions of Cr.P.C.</w:t>
      </w:r>
    </w:p>
    <w:p w14:paraId="7DE390DF" w14:textId="77777777" w:rsidR="00885565" w:rsidRDefault="00000000">
      <w:r>
        <w:t>Territorial Nexus Standard: ED may summon persons to any office where adequate territorial nexus exists (e.g., proceeds of crime transferred to that jurisdiction)</w:t>
      </w:r>
    </w:p>
    <w:p w14:paraId="1E39ADCE" w14:textId="77777777" w:rsidR="00885565" w:rsidRDefault="00000000">
      <w:r>
        <w:t>Legislative Intent on Exceptions: Courts cannot carve out exceptions (e.g., gender-based protections) in gender-neutral statutory provisions where legislature has not expressly provided them</w:t>
      </w:r>
    </w:p>
    <w:p w14:paraId="25CD75CE" w14:textId="77777777" w:rsidR="00885565" w:rsidRDefault="00885565"/>
    <w:p w14:paraId="562D1BA1" w14:textId="77777777" w:rsidR="00885565" w:rsidRDefault="00000000">
      <w:r>
        <w:t>SECTION 3: INTERCONNECTIONS &amp; CROSS-REFERENCES</w:t>
      </w:r>
    </w:p>
    <w:p w14:paraId="1B89C762" w14:textId="77777777" w:rsidR="00885565" w:rsidRDefault="00000000">
      <w:r>
        <w:t>A. Legal-Agency Overlaps</w:t>
      </w:r>
    </w:p>
    <w:p w14:paraId="0FB2B08E" w14:textId="77777777" w:rsidR="00885565" w:rsidRDefault="00000000">
      <w:r>
        <w:t>B. Recurring Themes Across Cases</w:t>
      </w:r>
    </w:p>
    <w:p w14:paraId="552BE2AB" w14:textId="77777777" w:rsidR="00885565" w:rsidRDefault="00000000">
      <w:r>
        <w:t>Federal Tensions: State vs. Central agency jurisdiction (WB government vs. CBI/ED)</w:t>
      </w:r>
    </w:p>
    <w:p w14:paraId="0FA3A4F9" w14:textId="77777777" w:rsidR="00885565" w:rsidRDefault="00000000">
      <w:r>
        <w:t>Procedural Delays: Missing records, witness issues, pending charge sheets stalling trials (Saradha, Narada, SSC scams)</w:t>
      </w:r>
    </w:p>
    <w:p w14:paraId="13FC98AF" w14:textId="77777777" w:rsidR="00885565" w:rsidRDefault="00000000">
      <w:r>
        <w:t>Political Weaponization Allegations: Accusations of central agencies targeting opposition (Narada, Sandeshkhali, Coal case)</w:t>
      </w:r>
    </w:p>
    <w:p w14:paraId="5C7A3C34" w14:textId="77777777" w:rsidR="00885565" w:rsidRDefault="00000000">
      <w:r>
        <w:t>Judicial Oversight: Calcutta HC and Supreme Court repeatedly intervening to balance investigative powers with individual rights</w:t>
      </w:r>
    </w:p>
    <w:p w14:paraId="58646D6E" w14:textId="77777777" w:rsidR="00885565" w:rsidRDefault="00000000">
      <w:r>
        <w:t>Victim Protection vs. Investigative Efficiency: Tension between witness safeguards (Cr.P.C. protections) and effective money-laundering inquiries (PMLA powers)</w:t>
      </w:r>
    </w:p>
    <w:p w14:paraId="1FC70D4C" w14:textId="77777777" w:rsidR="00885565" w:rsidRDefault="00885565"/>
    <w:p w14:paraId="3255EB83" w14:textId="77777777" w:rsidR="00885565" w:rsidRDefault="00000000">
      <w:r>
        <w:t>SECTION 4: QUICK REFERENCE KEY STATUTES &amp; SECTIONS</w:t>
      </w:r>
    </w:p>
    <w:p w14:paraId="2538BE55" w14:textId="77777777" w:rsidR="00885565" w:rsidRDefault="00885565"/>
    <w:p w14:paraId="0CEA9022" w14:textId="77777777" w:rsidR="00885565" w:rsidRDefault="00000000">
      <w:r>
        <w:t>SECTION 5: PRACTICAL IMPLICATIONS &amp; TAKEAWAYS</w:t>
      </w:r>
    </w:p>
    <w:p w14:paraId="1DA8263F" w14:textId="77777777" w:rsidR="00885565" w:rsidRDefault="00000000">
      <w:r>
        <w:t>For Legal Practitioners:</w:t>
      </w:r>
    </w:p>
    <w:p w14:paraId="56CFF3B6" w14:textId="77777777" w:rsidR="00885565" w:rsidRDefault="00000000">
      <w:r>
        <w:t>Summons Compliance: Persons summoned under Section 50 PMLA must attend personally or via authorized agent at the specified location; territorial challenges require demonstrating absence of nexus Document Production: Use Form V compliance; objections to procedure must be raised promptly, not via non-appearance Constitutional Challenges: Article 20(3) claims generally unavailable at summons stage; may arise only post-formal arrest Gender-Based Relief: No automatic exemption for women under PMLA; seek relief via judicial discretion, not statutory interpretation</w:t>
      </w:r>
    </w:p>
    <w:p w14:paraId="02C56922" w14:textId="77777777" w:rsidR="00885565" w:rsidRDefault="00000000">
      <w:r>
        <w:t>For Investigating Agencies:</w:t>
      </w:r>
    </w:p>
    <w:p w14:paraId="6A5EF2EC" w14:textId="77777777" w:rsidR="00885565" w:rsidRDefault="00000000">
      <w:r>
        <w:t>Territorial Strategy: Establish clear nexus (e.g., fund flows, accused residence) before summoning to non-zonal offices Procedural Rigor: Strictly follow PMLA Rules, 2005 (Form V) to withstand judicial scrutiny Documentation: Maintain records demonstrating inquiry (not prosecution) purpose at summons stage</w:t>
      </w:r>
    </w:p>
    <w:p w14:paraId="579A4311" w14:textId="77777777" w:rsidR="00885565" w:rsidRDefault="00000000">
      <w:r>
        <w:t>For Policy Observers:</w:t>
      </w:r>
    </w:p>
    <w:p w14:paraId="540BD345" w14:textId="77777777" w:rsidR="00885565" w:rsidRDefault="00000000">
      <w:r>
        <w:t>Federal Balance: SC judgment reinforces central agency autonomy in money-laundering inquiries, potentially intensifying state-center tensions in politically sensitive cases Trial Delays: Persistent procedural failures (missing records, witness issues) across Saradha/Narada/SSC cases highlight systemic challenges in complex financial crime adjudication Victim-Centric Gaps: While investigative powers are strengthened, victim/witness protection mechanisms (especially in violence-adjacent scams) require parallel reinforcement</w:t>
      </w:r>
    </w:p>
    <w:p w14:paraId="64B4CDB7" w14:textId="77777777" w:rsidR="00885565" w:rsidRDefault="00885565"/>
    <w:tbl>
      <w:tblPr>
        <w:tblW w:w="0" w:type="auto"/>
        <w:tblLook w:val="04A0" w:firstRow="1" w:lastRow="0" w:firstColumn="1" w:lastColumn="0" w:noHBand="0" w:noVBand="1"/>
      </w:tblPr>
      <w:tblGrid>
        <w:gridCol w:w="2103"/>
        <w:gridCol w:w="707"/>
        <w:gridCol w:w="1329"/>
        <w:gridCol w:w="1333"/>
        <w:gridCol w:w="636"/>
        <w:gridCol w:w="2532"/>
      </w:tblGrid>
      <w:tr w:rsidR="00885565" w14:paraId="2A10178F" w14:textId="77777777">
        <w:tc>
          <w:tcPr>
            <w:tcW w:w="4320" w:type="dxa"/>
            <w:gridSpan w:val="3"/>
          </w:tcPr>
          <w:p w14:paraId="0744C28C" w14:textId="77777777" w:rsidR="00885565" w:rsidRDefault="00000000">
            <w:r>
              <w:t>Date/Year</w:t>
            </w:r>
          </w:p>
        </w:tc>
        <w:tc>
          <w:tcPr>
            <w:tcW w:w="4320" w:type="dxa"/>
            <w:gridSpan w:val="3"/>
          </w:tcPr>
          <w:p w14:paraId="73E818E6" w14:textId="77777777" w:rsidR="00885565" w:rsidRDefault="00000000">
            <w:r>
              <w:t>Event</w:t>
            </w:r>
          </w:p>
        </w:tc>
      </w:tr>
      <w:tr w:rsidR="00885565" w14:paraId="196A88E6" w14:textId="77777777">
        <w:tc>
          <w:tcPr>
            <w:tcW w:w="4320" w:type="dxa"/>
            <w:gridSpan w:val="3"/>
          </w:tcPr>
          <w:p w14:paraId="466480EC" w14:textId="77777777" w:rsidR="00885565" w:rsidRDefault="00000000">
            <w:r>
              <w:t>April 2013</w:t>
            </w:r>
          </w:p>
        </w:tc>
        <w:tc>
          <w:tcPr>
            <w:tcW w:w="4320" w:type="dxa"/>
            <w:gridSpan w:val="3"/>
          </w:tcPr>
          <w:p w14:paraId="18B2AB83" w14:textId="77777777" w:rsidR="00885565" w:rsidRDefault="00000000">
            <w:r>
              <w:t>Saradha Group collapses; thousands of investors lose crores; Sudipta Sen arrested</w:t>
            </w:r>
          </w:p>
        </w:tc>
      </w:tr>
      <w:tr w:rsidR="00885565" w14:paraId="0AD0E04E" w14:textId="77777777">
        <w:tc>
          <w:tcPr>
            <w:tcW w:w="4320" w:type="dxa"/>
            <w:gridSpan w:val="3"/>
          </w:tcPr>
          <w:p w14:paraId="27129DE6" w14:textId="77777777" w:rsidR="00885565" w:rsidRDefault="00000000">
            <w:r>
              <w:t>2014</w:t>
            </w:r>
          </w:p>
        </w:tc>
        <w:tc>
          <w:tcPr>
            <w:tcW w:w="4320" w:type="dxa"/>
            <w:gridSpan w:val="3"/>
          </w:tcPr>
          <w:p w14:paraId="104038D4" w14:textId="77777777" w:rsidR="00885565" w:rsidRDefault="00000000">
            <w:r>
              <w:t>Journalist Mathew Samuel conducts Narada sting operation (motivated partly by Saradha suspicions)</w:t>
            </w:r>
          </w:p>
        </w:tc>
      </w:tr>
      <w:tr w:rsidR="00885565" w14:paraId="26E3D8D9" w14:textId="77777777">
        <w:tc>
          <w:tcPr>
            <w:tcW w:w="4320" w:type="dxa"/>
            <w:gridSpan w:val="3"/>
          </w:tcPr>
          <w:p w14:paraId="0A39C829" w14:textId="77777777" w:rsidR="00885565" w:rsidRDefault="00000000">
            <w:r>
              <w:t>14 March 2016</w:t>
            </w:r>
          </w:p>
        </w:tc>
        <w:tc>
          <w:tcPr>
            <w:tcW w:w="4320" w:type="dxa"/>
            <w:gridSpan w:val="3"/>
          </w:tcPr>
          <w:p w14:paraId="65C08CBB" w14:textId="77777777" w:rsidR="00885565" w:rsidRDefault="00000000">
            <w:r>
              <w:t>Narada sting videos released publicly ahead of West Bengal Assembly elections</w:t>
            </w:r>
          </w:p>
        </w:tc>
      </w:tr>
      <w:tr w:rsidR="00885565" w14:paraId="0F2E2525" w14:textId="77777777">
        <w:tc>
          <w:tcPr>
            <w:tcW w:w="4320" w:type="dxa"/>
            <w:gridSpan w:val="3"/>
          </w:tcPr>
          <w:p w14:paraId="0E02BA6D" w14:textId="77777777" w:rsidR="00885565" w:rsidRDefault="00000000">
            <w:r>
              <w:t>March June 2016</w:t>
            </w:r>
          </w:p>
        </w:tc>
        <w:tc>
          <w:tcPr>
            <w:tcW w:w="4320" w:type="dxa"/>
            <w:gridSpan w:val="3"/>
          </w:tcPr>
          <w:p w14:paraId="19B6A6EA" w14:textId="77777777" w:rsidR="00885565" w:rsidRDefault="00000000">
            <w:r>
              <w:t>TMC leaders deny wrongdoing; opposition demands action</w:t>
            </w:r>
          </w:p>
        </w:tc>
      </w:tr>
      <w:tr w:rsidR="00885565" w14:paraId="61F27AA9" w14:textId="77777777">
        <w:tc>
          <w:tcPr>
            <w:tcW w:w="4320" w:type="dxa"/>
            <w:gridSpan w:val="3"/>
          </w:tcPr>
          <w:p w14:paraId="7853B083" w14:textId="77777777" w:rsidR="00885565" w:rsidRDefault="00000000">
            <w:r>
              <w:t>17 June 2016</w:t>
            </w:r>
          </w:p>
        </w:tc>
        <w:tc>
          <w:tcPr>
            <w:tcW w:w="4320" w:type="dxa"/>
            <w:gridSpan w:val="3"/>
          </w:tcPr>
          <w:p w14:paraId="3DA79B02" w14:textId="77777777" w:rsidR="00885565" w:rsidRDefault="00000000">
            <w:r>
              <w:t>WB government orders police probe into Narada</w:t>
            </w:r>
          </w:p>
        </w:tc>
      </w:tr>
      <w:tr w:rsidR="00885565" w14:paraId="3E8B1D38" w14:textId="77777777">
        <w:tc>
          <w:tcPr>
            <w:tcW w:w="4320" w:type="dxa"/>
            <w:gridSpan w:val="3"/>
          </w:tcPr>
          <w:p w14:paraId="2E58848E" w14:textId="77777777" w:rsidR="00885565" w:rsidRDefault="00000000">
            <w:r>
              <w:t>5 August 2016</w:t>
            </w:r>
          </w:p>
        </w:tc>
        <w:tc>
          <w:tcPr>
            <w:tcW w:w="4320" w:type="dxa"/>
            <w:gridSpan w:val="3"/>
          </w:tcPr>
          <w:p w14:paraId="14E2094A" w14:textId="77777777" w:rsidR="00885565" w:rsidRDefault="00000000">
            <w:r>
              <w:t>Calcutta HC stays state police probe</w:t>
            </w:r>
          </w:p>
        </w:tc>
      </w:tr>
      <w:tr w:rsidR="00885565" w14:paraId="0DDE5E10" w14:textId="77777777">
        <w:tc>
          <w:tcPr>
            <w:tcW w:w="4320" w:type="dxa"/>
            <w:gridSpan w:val="3"/>
          </w:tcPr>
          <w:p w14:paraId="79ECD62A" w14:textId="77777777" w:rsidR="00885565" w:rsidRDefault="00000000">
            <w:r>
              <w:t>March 2017</w:t>
            </w:r>
          </w:p>
        </w:tc>
        <w:tc>
          <w:tcPr>
            <w:tcW w:w="4320" w:type="dxa"/>
            <w:gridSpan w:val="3"/>
          </w:tcPr>
          <w:p w14:paraId="0DE10DE2" w14:textId="77777777" w:rsidR="00885565" w:rsidRDefault="00000000">
            <w:r>
              <w:t>Disciplinary proceedings against IPS officer S.M.H. Mirza; Calcutta HC orders CBI investigation</w:t>
            </w:r>
          </w:p>
        </w:tc>
      </w:tr>
      <w:tr w:rsidR="00885565" w14:paraId="0745C537" w14:textId="77777777">
        <w:tc>
          <w:tcPr>
            <w:tcW w:w="4320" w:type="dxa"/>
            <w:gridSpan w:val="3"/>
          </w:tcPr>
          <w:p w14:paraId="26CB3FD1" w14:textId="77777777" w:rsidR="00885565" w:rsidRDefault="00000000">
            <w:r>
              <w:t>17 April 2017</w:t>
            </w:r>
          </w:p>
        </w:tc>
        <w:tc>
          <w:tcPr>
            <w:tcW w:w="4320" w:type="dxa"/>
            <w:gridSpan w:val="3"/>
          </w:tcPr>
          <w:p w14:paraId="5E5BEAA6" w14:textId="77777777" w:rsidR="00885565" w:rsidRDefault="00000000">
            <w:r>
              <w:t>CBI files FIR against 12 TMC leaders in Narada case</w:t>
            </w:r>
          </w:p>
        </w:tc>
      </w:tr>
      <w:tr w:rsidR="00885565" w14:paraId="5317B8DB" w14:textId="77777777">
        <w:tc>
          <w:tcPr>
            <w:tcW w:w="4320" w:type="dxa"/>
            <w:gridSpan w:val="3"/>
          </w:tcPr>
          <w:p w14:paraId="1AAB7978" w14:textId="77777777" w:rsidR="00885565" w:rsidRDefault="00000000">
            <w:r>
              <w:t>2017 2018</w:t>
            </w:r>
          </w:p>
        </w:tc>
        <w:tc>
          <w:tcPr>
            <w:tcW w:w="4320" w:type="dxa"/>
            <w:gridSpan w:val="3"/>
          </w:tcPr>
          <w:p w14:paraId="3F5FA3B2" w14:textId="77777777" w:rsidR="00885565" w:rsidRDefault="00000000">
            <w:r>
              <w:t>CBI/ED interrogations; investigation hampered by missing footage</w:t>
            </w:r>
          </w:p>
        </w:tc>
      </w:tr>
      <w:tr w:rsidR="00885565" w14:paraId="72884A8C" w14:textId="77777777">
        <w:tc>
          <w:tcPr>
            <w:tcW w:w="4320" w:type="dxa"/>
            <w:gridSpan w:val="3"/>
          </w:tcPr>
          <w:p w14:paraId="501B978D" w14:textId="77777777" w:rsidR="00885565" w:rsidRDefault="00000000">
            <w:r>
              <w:t>January 2021</w:t>
            </w:r>
          </w:p>
        </w:tc>
        <w:tc>
          <w:tcPr>
            <w:tcW w:w="4320" w:type="dxa"/>
            <w:gridSpan w:val="3"/>
          </w:tcPr>
          <w:p w14:paraId="4D91EEF0" w14:textId="77777777" w:rsidR="00885565" w:rsidRDefault="00000000">
            <w:r>
              <w:t>CBI seeks Governor's sanction to prosecute TMC leaders</w:t>
            </w:r>
          </w:p>
        </w:tc>
      </w:tr>
      <w:tr w:rsidR="00885565" w14:paraId="041EB037" w14:textId="77777777">
        <w:tc>
          <w:tcPr>
            <w:tcW w:w="4320" w:type="dxa"/>
            <w:gridSpan w:val="3"/>
          </w:tcPr>
          <w:p w14:paraId="71A0C322" w14:textId="77777777" w:rsidR="00885565" w:rsidRDefault="00000000">
            <w:r>
              <w:t>8 May 2021</w:t>
            </w:r>
          </w:p>
        </w:tc>
        <w:tc>
          <w:tcPr>
            <w:tcW w:w="4320" w:type="dxa"/>
            <w:gridSpan w:val="3"/>
          </w:tcPr>
          <w:p w14:paraId="3F6AED4E" w14:textId="77777777" w:rsidR="00885565" w:rsidRDefault="00000000">
            <w:r>
              <w:t>Governor grants prosecution sanction</w:t>
            </w:r>
          </w:p>
        </w:tc>
      </w:tr>
      <w:tr w:rsidR="00885565" w14:paraId="323716C3" w14:textId="77777777">
        <w:tc>
          <w:tcPr>
            <w:tcW w:w="4320" w:type="dxa"/>
            <w:gridSpan w:val="3"/>
          </w:tcPr>
          <w:p w14:paraId="285AF085" w14:textId="77777777" w:rsidR="00885565" w:rsidRDefault="00000000">
            <w:r>
              <w:t>17 May 2021</w:t>
            </w:r>
          </w:p>
        </w:tc>
        <w:tc>
          <w:tcPr>
            <w:tcW w:w="4320" w:type="dxa"/>
            <w:gridSpan w:val="3"/>
          </w:tcPr>
          <w:p w14:paraId="43C9DD2E" w14:textId="77777777" w:rsidR="00885565" w:rsidRDefault="00000000">
            <w:r>
              <w:t>CBI arrests several TMC leaders in Narada case</w:t>
            </w:r>
          </w:p>
        </w:tc>
      </w:tr>
      <w:tr w:rsidR="00885565" w14:paraId="41E12284" w14:textId="77777777">
        <w:tc>
          <w:tcPr>
            <w:tcW w:w="4320" w:type="dxa"/>
            <w:gridSpan w:val="3"/>
          </w:tcPr>
          <w:p w14:paraId="067103A5" w14:textId="77777777" w:rsidR="00885565" w:rsidRDefault="00000000">
            <w:r>
              <w:t>17 28 May 2021</w:t>
            </w:r>
          </w:p>
        </w:tc>
        <w:tc>
          <w:tcPr>
            <w:tcW w:w="4320" w:type="dxa"/>
            <w:gridSpan w:val="3"/>
          </w:tcPr>
          <w:p w14:paraId="38A58B63" w14:textId="77777777" w:rsidR="00885565" w:rsidRDefault="00000000">
            <w:r>
              <w:t>Bail granted, stayed, house arrest ordered, interim bail granted by Calcutta HC</w:t>
            </w:r>
          </w:p>
        </w:tc>
      </w:tr>
      <w:tr w:rsidR="00885565" w14:paraId="2B0AB472" w14:textId="77777777">
        <w:tc>
          <w:tcPr>
            <w:tcW w:w="4320" w:type="dxa"/>
            <w:gridSpan w:val="3"/>
          </w:tcPr>
          <w:p w14:paraId="74F5FBB7" w14:textId="77777777" w:rsidR="00885565" w:rsidRDefault="00000000">
            <w:r>
              <w:t>April 2026</w:t>
            </w:r>
          </w:p>
        </w:tc>
        <w:tc>
          <w:tcPr>
            <w:tcW w:w="4320" w:type="dxa"/>
            <w:gridSpan w:val="3"/>
          </w:tcPr>
          <w:p w14:paraId="1BC68C8D" w14:textId="77777777" w:rsidR="00885565" w:rsidRDefault="00000000">
            <w:r>
              <w:t>Calcutta HC grants bail to Sudipta Sen after ~13 years in custody, citing "systemic collapse of trial machinery"</w:t>
            </w:r>
          </w:p>
        </w:tc>
      </w:tr>
      <w:tr w:rsidR="00885565" w14:paraId="33DF313C" w14:textId="77777777">
        <w:tc>
          <w:tcPr>
            <w:tcW w:w="4320" w:type="dxa"/>
            <w:gridSpan w:val="3"/>
          </w:tcPr>
          <w:p w14:paraId="54B94E3B" w14:textId="77777777" w:rsidR="00885565" w:rsidRDefault="00000000">
            <w:r>
              <w:t>April 2026</w:t>
            </w:r>
          </w:p>
        </w:tc>
        <w:tc>
          <w:tcPr>
            <w:tcW w:w="4320" w:type="dxa"/>
            <w:gridSpan w:val="3"/>
          </w:tcPr>
          <w:p w14:paraId="63FB1EF3" w14:textId="77777777" w:rsidR="00885565" w:rsidRDefault="00000000">
            <w:r>
              <w:t>Reports indicate many Saradha trials remain stalled due to missing records, pending charge sheets, witness issues</w:t>
            </w:r>
          </w:p>
        </w:tc>
      </w:tr>
      <w:tr w:rsidR="00885565" w14:paraId="0A7C4174" w14:textId="77777777">
        <w:tc>
          <w:tcPr>
            <w:tcW w:w="4320" w:type="dxa"/>
            <w:gridSpan w:val="3"/>
          </w:tcPr>
          <w:p w14:paraId="1470A64A" w14:textId="77777777" w:rsidR="00885565" w:rsidRDefault="00000000">
            <w:r>
              <w:t>Date</w:t>
            </w:r>
          </w:p>
        </w:tc>
        <w:tc>
          <w:tcPr>
            <w:tcW w:w="4320" w:type="dxa"/>
            <w:gridSpan w:val="3"/>
          </w:tcPr>
          <w:p w14:paraId="40A8100B" w14:textId="77777777" w:rsidR="00885565" w:rsidRDefault="00000000">
            <w:r>
              <w:t>Event</w:t>
            </w:r>
          </w:p>
        </w:tc>
      </w:tr>
      <w:tr w:rsidR="00885565" w14:paraId="051FD3DA" w14:textId="77777777">
        <w:tc>
          <w:tcPr>
            <w:tcW w:w="4320" w:type="dxa"/>
            <w:gridSpan w:val="3"/>
          </w:tcPr>
          <w:p w14:paraId="5BE7AF3E" w14:textId="77777777" w:rsidR="00885565" w:rsidRDefault="00000000">
            <w:r>
              <w:t>June 2019</w:t>
            </w:r>
          </w:p>
        </w:tc>
        <w:tc>
          <w:tcPr>
            <w:tcW w:w="4320" w:type="dxa"/>
            <w:gridSpan w:val="3"/>
          </w:tcPr>
          <w:p w14:paraId="623ACEE3" w14:textId="77777777" w:rsidR="00885565" w:rsidRDefault="00000000">
            <w:r>
              <w:t>Two AITC workers killed; AITC blames BJP</w:t>
            </w:r>
          </w:p>
        </w:tc>
      </w:tr>
      <w:tr w:rsidR="00885565" w14:paraId="6572967C" w14:textId="77777777">
        <w:tc>
          <w:tcPr>
            <w:tcW w:w="4320" w:type="dxa"/>
            <w:gridSpan w:val="3"/>
          </w:tcPr>
          <w:p w14:paraId="310F0F90" w14:textId="77777777" w:rsidR="00885565" w:rsidRDefault="00000000">
            <w:r>
              <w:t>December 2020</w:t>
            </w:r>
          </w:p>
        </w:tc>
        <w:tc>
          <w:tcPr>
            <w:tcW w:w="4320" w:type="dxa"/>
            <w:gridSpan w:val="3"/>
          </w:tcPr>
          <w:p w14:paraId="29D4D816" w14:textId="77777777" w:rsidR="00885565" w:rsidRDefault="00000000">
            <w:r>
              <w:t>Amit Shah claims 300+ BJP members killed in political violence; alleges stalled police investigations</w:t>
            </w:r>
          </w:p>
        </w:tc>
      </w:tr>
      <w:tr w:rsidR="00885565" w14:paraId="2C1104F7" w14:textId="77777777">
        <w:tc>
          <w:tcPr>
            <w:tcW w:w="4320" w:type="dxa"/>
            <w:gridSpan w:val="3"/>
          </w:tcPr>
          <w:p w14:paraId="780412B9" w14:textId="77777777" w:rsidR="00885565" w:rsidRDefault="00000000">
            <w:r>
              <w:t>2 May 2021</w:t>
            </w:r>
          </w:p>
        </w:tc>
        <w:tc>
          <w:tcPr>
            <w:tcW w:w="4320" w:type="dxa"/>
            <w:gridSpan w:val="3"/>
          </w:tcPr>
          <w:p w14:paraId="4F4F30D4" w14:textId="77777777" w:rsidR="00885565" w:rsidRDefault="00000000">
            <w:r>
              <w:t>After AITC's third-term victory, widespread violence: assaults, arson, looting, targeted clashes</w:t>
            </w:r>
          </w:p>
        </w:tc>
      </w:tr>
      <w:tr w:rsidR="00885565" w14:paraId="5545431D" w14:textId="77777777">
        <w:tc>
          <w:tcPr>
            <w:tcW w:w="4320" w:type="dxa"/>
            <w:gridSpan w:val="3"/>
          </w:tcPr>
          <w:p w14:paraId="23F84A4E" w14:textId="77777777" w:rsidR="00885565" w:rsidRDefault="00000000">
            <w:r>
              <w:t>3 May 2021</w:t>
            </w:r>
          </w:p>
        </w:tc>
        <w:tc>
          <w:tcPr>
            <w:tcW w:w="4320" w:type="dxa"/>
            <w:gridSpan w:val="3"/>
          </w:tcPr>
          <w:p w14:paraId="07474C42" w14:textId="77777777" w:rsidR="00885565" w:rsidRDefault="00000000">
            <w:r>
              <w:t>Alleged political clashes result in deaths, torching of offices, ransacking; local law enforcement allegedly fails to intervene</w:t>
            </w:r>
          </w:p>
        </w:tc>
      </w:tr>
      <w:tr w:rsidR="00885565" w14:paraId="1AA3573F" w14:textId="77777777">
        <w:tc>
          <w:tcPr>
            <w:tcW w:w="4320" w:type="dxa"/>
            <w:gridSpan w:val="3"/>
          </w:tcPr>
          <w:p w14:paraId="5D2C7FC8" w14:textId="77777777" w:rsidR="00885565" w:rsidRDefault="00000000">
            <w:r>
              <w:t>4 May 2021 (Morning)</w:t>
            </w:r>
          </w:p>
        </w:tc>
        <w:tc>
          <w:tcPr>
            <w:tcW w:w="4320" w:type="dxa"/>
            <w:gridSpan w:val="3"/>
          </w:tcPr>
          <w:p w14:paraId="0F2F0A1B" w14:textId="77777777" w:rsidR="00885565" w:rsidRDefault="00000000">
            <w:r>
              <w:t>Media reports published in Hindustan Times, Times of India</w:t>
            </w:r>
          </w:p>
        </w:tc>
      </w:tr>
      <w:tr w:rsidR="00885565" w14:paraId="60982EDB" w14:textId="77777777">
        <w:tc>
          <w:tcPr>
            <w:tcW w:w="4320" w:type="dxa"/>
            <w:gridSpan w:val="3"/>
          </w:tcPr>
          <w:p w14:paraId="0756D086" w14:textId="77777777" w:rsidR="00885565" w:rsidRDefault="00000000">
            <w:r>
              <w:t>4 May 2021 (Daytime)</w:t>
            </w:r>
          </w:p>
        </w:tc>
        <w:tc>
          <w:tcPr>
            <w:tcW w:w="4320" w:type="dxa"/>
            <w:gridSpan w:val="3"/>
          </w:tcPr>
          <w:p w14:paraId="288A66D8" w14:textId="77777777" w:rsidR="00885565" w:rsidRDefault="00000000">
            <w:r>
              <w:t>NHRC takes suo-motu cognizance under "Right to Life"; directs DIG to form fact-finding team (report due in 2 weeks)</w:t>
            </w:r>
          </w:p>
        </w:tc>
      </w:tr>
      <w:tr w:rsidR="00885565" w14:paraId="4EE343AD" w14:textId="77777777">
        <w:tc>
          <w:tcPr>
            <w:tcW w:w="4320" w:type="dxa"/>
            <w:gridSpan w:val="3"/>
          </w:tcPr>
          <w:p w14:paraId="494A5EDA" w14:textId="77777777" w:rsidR="00885565" w:rsidRDefault="00000000">
            <w:r>
              <w:t>4 May 2021 (Evening)</w:t>
            </w:r>
          </w:p>
        </w:tc>
        <w:tc>
          <w:tcPr>
            <w:tcW w:w="4320" w:type="dxa"/>
            <w:gridSpan w:val="3"/>
          </w:tcPr>
          <w:p w14:paraId="45259C20" w14:textId="77777777" w:rsidR="00885565" w:rsidRDefault="00000000">
            <w:r>
              <w:t>NHRC issues official press release from New Delhi</w:t>
            </w:r>
          </w:p>
        </w:tc>
      </w:tr>
      <w:tr w:rsidR="00885565" w14:paraId="527E25B1" w14:textId="77777777">
        <w:tc>
          <w:tcPr>
            <w:tcW w:w="4320" w:type="dxa"/>
            <w:gridSpan w:val="3"/>
          </w:tcPr>
          <w:p w14:paraId="7FA82BB2" w14:textId="77777777" w:rsidR="00885565" w:rsidRDefault="00000000">
            <w:r>
              <w:t>4 5 May 2021</w:t>
            </w:r>
          </w:p>
        </w:tc>
        <w:tc>
          <w:tcPr>
            <w:tcW w:w="4320" w:type="dxa"/>
            <w:gridSpan w:val="3"/>
          </w:tcPr>
          <w:p w14:paraId="71A1426C" w14:textId="77777777" w:rsidR="00885565" w:rsidRDefault="00000000">
            <w:r>
              <w:t>Assam minister Himanta Biswa Sarma claims hundreds of BJP workers/families cross border to escape violence</w:t>
            </w:r>
          </w:p>
        </w:tc>
      </w:tr>
      <w:tr w:rsidR="00885565" w14:paraId="33B24A8B" w14:textId="77777777">
        <w:tc>
          <w:tcPr>
            <w:tcW w:w="4320" w:type="dxa"/>
            <w:gridSpan w:val="3"/>
          </w:tcPr>
          <w:p w14:paraId="4C78C5E6" w14:textId="77777777" w:rsidR="00885565" w:rsidRDefault="00000000">
            <w:r>
              <w:t>5 May 2021</w:t>
            </w:r>
          </w:p>
        </w:tc>
        <w:tc>
          <w:tcPr>
            <w:tcW w:w="4320" w:type="dxa"/>
            <w:gridSpan w:val="3"/>
          </w:tcPr>
          <w:p w14:paraId="504CF726" w14:textId="77777777" w:rsidR="00885565" w:rsidRDefault="00000000">
            <w:r>
              <w:t>CM Mamata Banerjee reinstates state police officers previously transferred by Election Commission</w:t>
            </w:r>
          </w:p>
        </w:tc>
      </w:tr>
      <w:tr w:rsidR="00885565" w14:paraId="4158CF5E" w14:textId="77777777">
        <w:tc>
          <w:tcPr>
            <w:tcW w:w="4320" w:type="dxa"/>
            <w:gridSpan w:val="3"/>
          </w:tcPr>
          <w:p w14:paraId="59E272E3" w14:textId="77777777" w:rsidR="00885565" w:rsidRDefault="00000000">
            <w:r>
              <w:t>6 May 2021</w:t>
            </w:r>
          </w:p>
        </w:tc>
        <w:tc>
          <w:tcPr>
            <w:tcW w:w="4320" w:type="dxa"/>
            <w:gridSpan w:val="3"/>
          </w:tcPr>
          <w:p w14:paraId="5F5E57BD" w14:textId="77777777" w:rsidR="00885565" w:rsidRDefault="00000000">
            <w:r>
              <w:t>AITC candidate Udayan Guha attacked in Dinhata; FIR against 15; arrests follow</w:t>
            </w:r>
          </w:p>
        </w:tc>
      </w:tr>
      <w:tr w:rsidR="00885565" w14:paraId="41920664" w14:textId="77777777">
        <w:tc>
          <w:tcPr>
            <w:tcW w:w="4320" w:type="dxa"/>
            <w:gridSpan w:val="3"/>
          </w:tcPr>
          <w:p w14:paraId="07181D99" w14:textId="77777777" w:rsidR="00885565" w:rsidRDefault="00000000">
            <w:r>
              <w:t>10 May 2021</w:t>
            </w:r>
          </w:p>
        </w:tc>
        <w:tc>
          <w:tcPr>
            <w:tcW w:w="4320" w:type="dxa"/>
            <w:gridSpan w:val="3"/>
          </w:tcPr>
          <w:p w14:paraId="43341EE5" w14:textId="77777777" w:rsidR="00885565" w:rsidRDefault="00000000">
            <w:r>
              <w:t>Calcutta HC 5-judge bench expresses satisfaction with state's restoration efforts; local AITC workers assist in cremation of BJP worker who died of cardiac arrest</w:t>
            </w:r>
          </w:p>
        </w:tc>
      </w:tr>
      <w:tr w:rsidR="00885565" w14:paraId="509953F6" w14:textId="77777777">
        <w:tc>
          <w:tcPr>
            <w:tcW w:w="4320" w:type="dxa"/>
            <w:gridSpan w:val="3"/>
          </w:tcPr>
          <w:p w14:paraId="1A0C03F2" w14:textId="77777777" w:rsidR="00885565" w:rsidRDefault="00000000">
            <w:r>
              <w:t>June 2021</w:t>
            </w:r>
          </w:p>
        </w:tc>
        <w:tc>
          <w:tcPr>
            <w:tcW w:w="4320" w:type="dxa"/>
            <w:gridSpan w:val="3"/>
          </w:tcPr>
          <w:p w14:paraId="5A0017AE" w14:textId="77777777" w:rsidR="00885565" w:rsidRDefault="00000000">
            <w:r>
              <w:t>~300 former BJP workers rejoin AITC; "purification" ceremony with Ganges water in Domjur draws criticism</w:t>
            </w:r>
          </w:p>
        </w:tc>
      </w:tr>
      <w:tr w:rsidR="00885565" w14:paraId="34929C18" w14:textId="77777777">
        <w:tc>
          <w:tcPr>
            <w:tcW w:w="4320" w:type="dxa"/>
            <w:gridSpan w:val="3"/>
          </w:tcPr>
          <w:p w14:paraId="2536F7D5" w14:textId="77777777" w:rsidR="00885565" w:rsidRDefault="00000000">
            <w:r>
              <w:t>10 July 2021</w:t>
            </w:r>
          </w:p>
        </w:tc>
        <w:tc>
          <w:tcPr>
            <w:tcW w:w="4320" w:type="dxa"/>
            <w:gridSpan w:val="3"/>
          </w:tcPr>
          <w:p w14:paraId="48CE7CB2" w14:textId="77777777" w:rsidR="00885565" w:rsidRDefault="00000000">
            <w:r>
              <w:t>Large AITC rally in Bhagabanpur protests alleged BJP "reign of terror"</w:t>
            </w:r>
          </w:p>
        </w:tc>
      </w:tr>
      <w:tr w:rsidR="00885565" w14:paraId="51F9FA26" w14:textId="77777777">
        <w:tc>
          <w:tcPr>
            <w:tcW w:w="4320" w:type="dxa"/>
            <w:gridSpan w:val="3"/>
          </w:tcPr>
          <w:p w14:paraId="777B1FFA" w14:textId="77777777" w:rsidR="00885565" w:rsidRDefault="00000000">
            <w:r>
              <w:t>19 August 2021</w:t>
            </w:r>
          </w:p>
        </w:tc>
        <w:tc>
          <w:tcPr>
            <w:tcW w:w="4320" w:type="dxa"/>
            <w:gridSpan w:val="3"/>
          </w:tcPr>
          <w:p w14:paraId="4986C32A" w14:textId="77777777" w:rsidR="00885565" w:rsidRDefault="00000000">
            <w:r>
              <w:t>Calcutta HC orders CBI probe into murder/rape cases; SIT for other violence cases</w:t>
            </w:r>
          </w:p>
        </w:tc>
      </w:tr>
      <w:tr w:rsidR="00885565" w14:paraId="5BDD8AE4" w14:textId="77777777">
        <w:tc>
          <w:tcPr>
            <w:tcW w:w="4320" w:type="dxa"/>
            <w:gridSpan w:val="3"/>
          </w:tcPr>
          <w:p w14:paraId="7DFE601D" w14:textId="77777777" w:rsidR="00885565" w:rsidRDefault="00000000">
            <w:r>
              <w:t>23 September 2021</w:t>
            </w:r>
          </w:p>
        </w:tc>
        <w:tc>
          <w:tcPr>
            <w:tcW w:w="4320" w:type="dxa"/>
            <w:gridSpan w:val="3"/>
          </w:tcPr>
          <w:p w14:paraId="22BA3059" w14:textId="77777777" w:rsidR="00885565" w:rsidRDefault="00000000">
            <w:r>
              <w:t>BJP candidate Manas Dhurjati Saha (Magrahat Paschim) dies from counting-day assault injuries</w:t>
            </w:r>
          </w:p>
        </w:tc>
      </w:tr>
      <w:tr w:rsidR="00885565" w14:paraId="323EC2E0" w14:textId="77777777">
        <w:tc>
          <w:tcPr>
            <w:tcW w:w="4320" w:type="dxa"/>
            <w:gridSpan w:val="3"/>
          </w:tcPr>
          <w:p w14:paraId="5D262E62" w14:textId="77777777" w:rsidR="00885565" w:rsidRDefault="00000000">
            <w:r>
              <w:t>October 2021</w:t>
            </w:r>
          </w:p>
        </w:tc>
        <w:tc>
          <w:tcPr>
            <w:tcW w:w="4320" w:type="dxa"/>
            <w:gridSpan w:val="3"/>
          </w:tcPr>
          <w:p w14:paraId="1CCE527A" w14:textId="77777777" w:rsidR="00885565" w:rsidRDefault="00000000">
            <w:r>
              <w:t>Frances Haugen testifies before U.S. Senate: social media used to amplify violence/divisive narratives in WB</w:t>
            </w:r>
          </w:p>
        </w:tc>
      </w:tr>
      <w:tr w:rsidR="00885565" w14:paraId="727240AD" w14:textId="77777777">
        <w:tc>
          <w:tcPr>
            <w:tcW w:w="4320" w:type="dxa"/>
            <w:gridSpan w:val="3"/>
          </w:tcPr>
          <w:p w14:paraId="2CC6D9D4" w14:textId="77777777" w:rsidR="00885565" w:rsidRDefault="00000000">
            <w:r>
              <w:t>3 January 2022</w:t>
            </w:r>
          </w:p>
        </w:tc>
        <w:tc>
          <w:tcPr>
            <w:tcW w:w="4320" w:type="dxa"/>
            <w:gridSpan w:val="3"/>
          </w:tcPr>
          <w:p w14:paraId="639F544F" w14:textId="77777777" w:rsidR="00885565" w:rsidRDefault="00000000">
            <w:r>
              <w:t>CBI drops 21 sexual assault cases (lack of evidence); continues 39 sexual assault + 52 unnatural death cases</w:t>
            </w:r>
          </w:p>
        </w:tc>
      </w:tr>
      <w:tr w:rsidR="00885565" w14:paraId="277CD325" w14:textId="77777777">
        <w:tc>
          <w:tcPr>
            <w:tcW w:w="4320" w:type="dxa"/>
            <w:gridSpan w:val="3"/>
          </w:tcPr>
          <w:p w14:paraId="24280EDB" w14:textId="77777777" w:rsidR="00885565" w:rsidRDefault="00000000">
            <w:r>
              <w:t>28 January 2022</w:t>
            </w:r>
          </w:p>
        </w:tc>
        <w:tc>
          <w:tcPr>
            <w:tcW w:w="4320" w:type="dxa"/>
            <w:gridSpan w:val="3"/>
          </w:tcPr>
          <w:p w14:paraId="2FCEB184" w14:textId="77777777" w:rsidR="00885565" w:rsidRDefault="00000000">
            <w:r>
              <w:t>Seven remanded to judicial custody (14 days) in murder of BJP worker Manik Moitra</w:t>
            </w:r>
          </w:p>
        </w:tc>
      </w:tr>
      <w:tr w:rsidR="00885565" w14:paraId="4A7DE2BE" w14:textId="77777777">
        <w:tc>
          <w:tcPr>
            <w:tcW w:w="4320" w:type="dxa"/>
            <w:gridSpan w:val="3"/>
          </w:tcPr>
          <w:p w14:paraId="7ABD0323" w14:textId="77777777" w:rsidR="00885565" w:rsidRDefault="00000000">
            <w:r>
              <w:t>April 2022</w:t>
            </w:r>
          </w:p>
        </w:tc>
        <w:tc>
          <w:tcPr>
            <w:tcW w:w="4320" w:type="dxa"/>
            <w:gridSpan w:val="3"/>
          </w:tcPr>
          <w:p w14:paraId="402E479B" w14:textId="77777777" w:rsidR="00885565" w:rsidRDefault="00000000">
            <w:r>
              <w:t>At least 303 displaced BJP workers/leaders remain outside WB, citing safety concerns</w:t>
            </w:r>
          </w:p>
        </w:tc>
      </w:tr>
      <w:tr w:rsidR="00885565" w14:paraId="73995113" w14:textId="77777777">
        <w:tc>
          <w:tcPr>
            <w:tcW w:w="4320" w:type="dxa"/>
            <w:gridSpan w:val="3"/>
          </w:tcPr>
          <w:p w14:paraId="5A708045" w14:textId="77777777" w:rsidR="00885565" w:rsidRDefault="00000000">
            <w:r>
              <w:t>Date</w:t>
            </w:r>
          </w:p>
        </w:tc>
        <w:tc>
          <w:tcPr>
            <w:tcW w:w="4320" w:type="dxa"/>
            <w:gridSpan w:val="3"/>
          </w:tcPr>
          <w:p w14:paraId="28F5AA77" w14:textId="77777777" w:rsidR="00885565" w:rsidRDefault="00000000">
            <w:r>
              <w:t>Event</w:t>
            </w:r>
          </w:p>
        </w:tc>
      </w:tr>
      <w:tr w:rsidR="00885565" w14:paraId="02119A3F" w14:textId="77777777">
        <w:tc>
          <w:tcPr>
            <w:tcW w:w="4320" w:type="dxa"/>
            <w:gridSpan w:val="3"/>
          </w:tcPr>
          <w:p w14:paraId="5BC8286F" w14:textId="77777777" w:rsidR="00885565" w:rsidRDefault="00000000">
            <w:r>
              <w:t>October 2023</w:t>
            </w:r>
          </w:p>
        </w:tc>
        <w:tc>
          <w:tcPr>
            <w:tcW w:w="4320" w:type="dxa"/>
            <w:gridSpan w:val="3"/>
          </w:tcPr>
          <w:p w14:paraId="28C3FEC5" w14:textId="77777777" w:rsidR="00885565" w:rsidRDefault="00000000">
            <w:r>
              <w:t>Former TMC minister Jyotipriya Mallick arrested; pleads guilty to ration fund embezzlement; implicates local leader Sheikh Shahjahan</w:t>
            </w:r>
          </w:p>
        </w:tc>
      </w:tr>
      <w:tr w:rsidR="00885565" w14:paraId="730C1F7F" w14:textId="77777777">
        <w:tc>
          <w:tcPr>
            <w:tcW w:w="4320" w:type="dxa"/>
            <w:gridSpan w:val="3"/>
          </w:tcPr>
          <w:p w14:paraId="78570BB8" w14:textId="77777777" w:rsidR="00885565" w:rsidRDefault="00000000">
            <w:r>
              <w:t>5 January 2024</w:t>
            </w:r>
          </w:p>
        </w:tc>
        <w:tc>
          <w:tcPr>
            <w:tcW w:w="4320" w:type="dxa"/>
            <w:gridSpan w:val="3"/>
          </w:tcPr>
          <w:p w14:paraId="3E6991D3" w14:textId="77777777" w:rsidR="00885565" w:rsidRDefault="00000000">
            <w:r>
              <w:t>ED team raids Sandeshkhali to interrogate Shahjahan; mob assault injures 3 officers, destroys phones/files, vandalizes media vehicles; Shahjahan goes into hiding</w:t>
            </w:r>
          </w:p>
        </w:tc>
      </w:tr>
      <w:tr w:rsidR="00885565" w14:paraId="59BB1694" w14:textId="77777777">
        <w:tc>
          <w:tcPr>
            <w:tcW w:w="4320" w:type="dxa"/>
            <w:gridSpan w:val="3"/>
          </w:tcPr>
          <w:p w14:paraId="33212ECB" w14:textId="77777777" w:rsidR="00885565" w:rsidRDefault="00000000">
            <w:r>
              <w:t>11 January 2024</w:t>
            </w:r>
          </w:p>
        </w:tc>
        <w:tc>
          <w:tcPr>
            <w:tcW w:w="4320" w:type="dxa"/>
            <w:gridSpan w:val="3"/>
          </w:tcPr>
          <w:p w14:paraId="1B0CEBB4" w14:textId="77777777" w:rsidR="00885565" w:rsidRDefault="00000000">
            <w:r>
              <w:t>Calcutta HC grants protection to ED officers; stays FIRs registered by local police against ED</w:t>
            </w:r>
          </w:p>
        </w:tc>
      </w:tr>
      <w:tr w:rsidR="00885565" w14:paraId="3FB4B3EF" w14:textId="77777777">
        <w:tc>
          <w:tcPr>
            <w:tcW w:w="4320" w:type="dxa"/>
            <w:gridSpan w:val="3"/>
          </w:tcPr>
          <w:p w14:paraId="795E22D3" w14:textId="77777777" w:rsidR="00885565" w:rsidRDefault="00000000">
            <w:r>
              <w:t>12 January 2024</w:t>
            </w:r>
          </w:p>
        </w:tc>
        <w:tc>
          <w:tcPr>
            <w:tcW w:w="4320" w:type="dxa"/>
            <w:gridSpan w:val="3"/>
          </w:tcPr>
          <w:p w14:paraId="2B6AEA8C" w14:textId="77777777" w:rsidR="00885565" w:rsidRDefault="00000000">
            <w:r>
              <w:t>WB Police arrest two individuals connected to mob attack on ED</w:t>
            </w:r>
          </w:p>
        </w:tc>
      </w:tr>
      <w:tr w:rsidR="00885565" w14:paraId="3BA8E703" w14:textId="77777777">
        <w:tc>
          <w:tcPr>
            <w:tcW w:w="4320" w:type="dxa"/>
            <w:gridSpan w:val="3"/>
          </w:tcPr>
          <w:p w14:paraId="12679EB6" w14:textId="77777777" w:rsidR="00885565" w:rsidRDefault="00000000">
            <w:r>
              <w:t>25 January 2024</w:t>
            </w:r>
          </w:p>
        </w:tc>
        <w:tc>
          <w:tcPr>
            <w:tcW w:w="4320" w:type="dxa"/>
            <w:gridSpan w:val="3"/>
          </w:tcPr>
          <w:p w14:paraId="2C405927" w14:textId="77777777" w:rsidR="00885565" w:rsidRDefault="00000000">
            <w:r>
              <w:t>ED launches second raid on Shahjahan's residence with CISF support; forces entry, finds nothing</w:t>
            </w:r>
          </w:p>
        </w:tc>
      </w:tr>
      <w:tr w:rsidR="00885565" w14:paraId="6C50280E" w14:textId="77777777">
        <w:tc>
          <w:tcPr>
            <w:tcW w:w="4320" w:type="dxa"/>
            <w:gridSpan w:val="3"/>
          </w:tcPr>
          <w:p w14:paraId="59B3409F" w14:textId="77777777" w:rsidR="00885565" w:rsidRDefault="00000000">
            <w:r>
              <w:t>Early February 2024</w:t>
            </w:r>
          </w:p>
        </w:tc>
        <w:tc>
          <w:tcPr>
            <w:tcW w:w="4320" w:type="dxa"/>
            <w:gridSpan w:val="3"/>
          </w:tcPr>
          <w:p w14:paraId="4CC2E821" w14:textId="77777777" w:rsidR="00885565" w:rsidRDefault="00000000">
            <w:r>
              <w:t>Local women break silence; media reports systemic sexual assault allegations against Shahjahan, Shibu Hazra, Uttam Sardar; accusations of extortion, land grabs, criminal network</w:t>
            </w:r>
          </w:p>
        </w:tc>
      </w:tr>
      <w:tr w:rsidR="00885565" w14:paraId="4573D57D" w14:textId="77777777">
        <w:tc>
          <w:tcPr>
            <w:tcW w:w="4320" w:type="dxa"/>
            <w:gridSpan w:val="3"/>
          </w:tcPr>
          <w:p w14:paraId="5A1D9AC5" w14:textId="77777777" w:rsidR="00885565" w:rsidRDefault="00000000">
            <w:r>
              <w:t>14 February 2024</w:t>
            </w:r>
          </w:p>
        </w:tc>
        <w:tc>
          <w:tcPr>
            <w:tcW w:w="4320" w:type="dxa"/>
            <w:gridSpan w:val="3"/>
          </w:tcPr>
          <w:p w14:paraId="3CC750CE" w14:textId="77777777" w:rsidR="00885565" w:rsidRDefault="00000000">
            <w:r>
              <w:t>WB BJP President Sukanta Majumdar detained during sit-in protest at Basirhat SP Office</w:t>
            </w:r>
          </w:p>
        </w:tc>
      </w:tr>
      <w:tr w:rsidR="00885565" w14:paraId="5CC7E1A7" w14:textId="77777777">
        <w:tc>
          <w:tcPr>
            <w:tcW w:w="4320" w:type="dxa"/>
            <w:gridSpan w:val="3"/>
          </w:tcPr>
          <w:p w14:paraId="07D1F069" w14:textId="77777777" w:rsidR="00885565" w:rsidRDefault="00000000">
            <w:r>
              <w:t>15 February 2024</w:t>
            </w:r>
          </w:p>
        </w:tc>
        <w:tc>
          <w:tcPr>
            <w:tcW w:w="4320" w:type="dxa"/>
            <w:gridSpan w:val="3"/>
          </w:tcPr>
          <w:p w14:paraId="1C009103" w14:textId="77777777" w:rsidR="00885565" w:rsidRDefault="00000000">
            <w:r>
              <w:t>CM Mamata Banerjee alleges RSS/BJP using central agencies to spark "artificial violence" for Lok Sabha gains; opposition accuses state of harboring fugitive</w:t>
            </w:r>
          </w:p>
        </w:tc>
      </w:tr>
      <w:tr w:rsidR="00885565" w14:paraId="5BEB8BA0" w14:textId="77777777">
        <w:tc>
          <w:tcPr>
            <w:tcW w:w="4320" w:type="dxa"/>
            <w:gridSpan w:val="3"/>
          </w:tcPr>
          <w:p w14:paraId="7B289B08" w14:textId="77777777" w:rsidR="00885565" w:rsidRDefault="00000000">
            <w:r>
              <w:t>17 February 2024</w:t>
            </w:r>
          </w:p>
        </w:tc>
        <w:tc>
          <w:tcPr>
            <w:tcW w:w="4320" w:type="dxa"/>
            <w:gridSpan w:val="3"/>
          </w:tcPr>
          <w:p w14:paraId="5FD07A2A" w14:textId="77777777" w:rsidR="00885565" w:rsidRDefault="00000000">
            <w:r>
              <w:t>Shibu Hazra (Shahjahan's aide, TMC leader) arrested; remanded to 8 days police custody after gang-rape charges added</w:t>
            </w:r>
          </w:p>
        </w:tc>
      </w:tr>
      <w:tr w:rsidR="00885565" w14:paraId="741AEEB8" w14:textId="77777777">
        <w:tc>
          <w:tcPr>
            <w:tcW w:w="4320" w:type="dxa"/>
            <w:gridSpan w:val="3"/>
          </w:tcPr>
          <w:p w14:paraId="76586851" w14:textId="77777777" w:rsidR="00885565" w:rsidRDefault="00000000">
            <w:r>
              <w:t>20 February 2024</w:t>
            </w:r>
          </w:p>
        </w:tc>
        <w:tc>
          <w:tcPr>
            <w:tcW w:w="4320" w:type="dxa"/>
            <w:gridSpan w:val="3"/>
          </w:tcPr>
          <w:p w14:paraId="38A6DA8C" w14:textId="77777777" w:rsidR="00885565" w:rsidRDefault="00000000">
            <w:r>
              <w:t>LoP Suvendu Adhikari wins HC petition to visit Sandeshkhali after being blocked by state police</w:t>
            </w:r>
          </w:p>
        </w:tc>
      </w:tr>
      <w:tr w:rsidR="00885565" w14:paraId="021AB3F5" w14:textId="77777777">
        <w:tc>
          <w:tcPr>
            <w:tcW w:w="4320" w:type="dxa"/>
            <w:gridSpan w:val="3"/>
          </w:tcPr>
          <w:p w14:paraId="4844FC15" w14:textId="77777777" w:rsidR="00885565" w:rsidRDefault="00000000">
            <w:r>
              <w:t>29 February 2024</w:t>
            </w:r>
          </w:p>
        </w:tc>
        <w:tc>
          <w:tcPr>
            <w:tcW w:w="4320" w:type="dxa"/>
            <w:gridSpan w:val="3"/>
          </w:tcPr>
          <w:p w14:paraId="1987998F" w14:textId="77777777" w:rsidR="00885565" w:rsidRDefault="00000000">
            <w:r>
              <w:t>Sheikh Shahjahan arrested at Minakhan (~30 km from Sandeshkhali) after 55 days on run; TMC suspends him immediately</w:t>
            </w:r>
          </w:p>
        </w:tc>
      </w:tr>
      <w:tr w:rsidR="00885565" w14:paraId="4A38B40A" w14:textId="77777777">
        <w:tc>
          <w:tcPr>
            <w:tcW w:w="4320" w:type="dxa"/>
            <w:gridSpan w:val="3"/>
          </w:tcPr>
          <w:p w14:paraId="55766989" w14:textId="77777777" w:rsidR="00885565" w:rsidRDefault="00000000">
            <w:r>
              <w:t>Date</w:t>
            </w:r>
          </w:p>
        </w:tc>
        <w:tc>
          <w:tcPr>
            <w:tcW w:w="4320" w:type="dxa"/>
            <w:gridSpan w:val="3"/>
          </w:tcPr>
          <w:p w14:paraId="3ABB9B11" w14:textId="77777777" w:rsidR="00885565" w:rsidRDefault="00000000">
            <w:r>
              <w:t>Event</w:t>
            </w:r>
          </w:p>
        </w:tc>
      </w:tr>
      <w:tr w:rsidR="00885565" w14:paraId="4E1FD20B" w14:textId="77777777">
        <w:tc>
          <w:tcPr>
            <w:tcW w:w="4320" w:type="dxa"/>
            <w:gridSpan w:val="3"/>
          </w:tcPr>
          <w:p w14:paraId="7C5FCDCE" w14:textId="77777777" w:rsidR="00885565" w:rsidRDefault="00000000">
            <w:r>
              <w:t>2014 2016</w:t>
            </w:r>
          </w:p>
        </w:tc>
        <w:tc>
          <w:tcPr>
            <w:tcW w:w="4320" w:type="dxa"/>
            <w:gridSpan w:val="3"/>
          </w:tcPr>
          <w:p w14:paraId="02674071" w14:textId="77777777" w:rsidR="00885565" w:rsidRDefault="00000000">
            <w:r>
              <w:t>Alleged irregularities in WB teacher/staff recruitment via SSC and primary education boards</w:t>
            </w:r>
          </w:p>
        </w:tc>
      </w:tr>
      <w:tr w:rsidR="00885565" w14:paraId="7CE8ABEC" w14:textId="77777777">
        <w:tc>
          <w:tcPr>
            <w:tcW w:w="4320" w:type="dxa"/>
            <w:gridSpan w:val="3"/>
          </w:tcPr>
          <w:p w14:paraId="35C9C32B" w14:textId="77777777" w:rsidR="00885565" w:rsidRDefault="00000000">
            <w:r>
              <w:t>July 2022</w:t>
            </w:r>
          </w:p>
        </w:tc>
        <w:tc>
          <w:tcPr>
            <w:tcW w:w="4320" w:type="dxa"/>
            <w:gridSpan w:val="3"/>
          </w:tcPr>
          <w:p w14:paraId="18512AEE" w14:textId="77777777" w:rsidR="00885565" w:rsidRDefault="00000000">
            <w:r>
              <w:t>ED arrests Partha Chatterjee in Primary Teachers Recruitment Scam after large cash recoveries</w:t>
            </w:r>
          </w:p>
        </w:tc>
      </w:tr>
      <w:tr w:rsidR="00885565" w14:paraId="2633BB79" w14:textId="77777777">
        <w:tc>
          <w:tcPr>
            <w:tcW w:w="4320" w:type="dxa"/>
            <w:gridSpan w:val="3"/>
          </w:tcPr>
          <w:p w14:paraId="0518772C" w14:textId="77777777" w:rsidR="00885565" w:rsidRDefault="00000000">
            <w:r>
              <w:t>2022 2024</w:t>
            </w:r>
          </w:p>
        </w:tc>
        <w:tc>
          <w:tcPr>
            <w:tcW w:w="4320" w:type="dxa"/>
            <w:gridSpan w:val="3"/>
          </w:tcPr>
          <w:p w14:paraId="16A07EF8" w14:textId="77777777" w:rsidR="00885565" w:rsidRDefault="00000000">
            <w:r>
              <w:t>Investigations expand into SSC assistant teacher, Group C/D recruitment, primary teacher appointments</w:t>
            </w:r>
          </w:p>
        </w:tc>
      </w:tr>
      <w:tr w:rsidR="00885565" w14:paraId="32676E23" w14:textId="77777777">
        <w:tc>
          <w:tcPr>
            <w:tcW w:w="4320" w:type="dxa"/>
            <w:gridSpan w:val="3"/>
          </w:tcPr>
          <w:p w14:paraId="29ABE075" w14:textId="77777777" w:rsidR="00885565" w:rsidRDefault="00000000">
            <w:r>
              <w:t>Early 2025</w:t>
            </w:r>
          </w:p>
        </w:tc>
        <w:tc>
          <w:tcPr>
            <w:tcW w:w="4320" w:type="dxa"/>
            <w:gridSpan w:val="3"/>
          </w:tcPr>
          <w:p w14:paraId="41CEB7A1" w14:textId="77777777" w:rsidR="00885565" w:rsidRDefault="00000000">
            <w:r>
              <w:t>Supreme Court grants conditional bail to Partha Chatterjee in primary teachers recruitment case</w:t>
            </w:r>
          </w:p>
        </w:tc>
      </w:tr>
      <w:tr w:rsidR="00885565" w14:paraId="0D7A12C7" w14:textId="77777777">
        <w:tc>
          <w:tcPr>
            <w:tcW w:w="4320" w:type="dxa"/>
            <w:gridSpan w:val="3"/>
          </w:tcPr>
          <w:p w14:paraId="44F8F59A" w14:textId="77777777" w:rsidR="00885565" w:rsidRDefault="00000000">
            <w:r>
              <w:t>11 April 2026</w:t>
            </w:r>
          </w:p>
        </w:tc>
        <w:tc>
          <w:tcPr>
            <w:tcW w:w="4320" w:type="dxa"/>
            <w:gridSpan w:val="3"/>
          </w:tcPr>
          <w:p w14:paraId="1DF2FA53" w14:textId="77777777" w:rsidR="00885565" w:rsidRDefault="00000000">
            <w:r>
              <w:t>ED conducts fresh searches at Partha Chatterjee's residence and premises linked to Prasanna Kumar Roy in SSC recruitment scam</w:t>
            </w:r>
          </w:p>
        </w:tc>
      </w:tr>
      <w:tr w:rsidR="00885565" w14:paraId="641DAE9E" w14:textId="77777777">
        <w:tc>
          <w:tcPr>
            <w:tcW w:w="4320" w:type="dxa"/>
            <w:gridSpan w:val="3"/>
          </w:tcPr>
          <w:p w14:paraId="1F2F20DB" w14:textId="77777777" w:rsidR="00885565" w:rsidRDefault="00000000">
            <w:r>
              <w:t>April 2026</w:t>
            </w:r>
          </w:p>
        </w:tc>
        <w:tc>
          <w:tcPr>
            <w:tcW w:w="4320" w:type="dxa"/>
            <w:gridSpan w:val="3"/>
          </w:tcPr>
          <w:p w14:paraId="6E0C2CC0" w14:textId="77777777" w:rsidR="00885565" w:rsidRDefault="00000000">
            <w:r>
              <w:t>Reports indicate many Saradha-related trials remain stalled due to procedural failures</w:t>
            </w:r>
          </w:p>
        </w:tc>
      </w:tr>
      <w:tr w:rsidR="00885565" w14:paraId="71C23AF1" w14:textId="77777777">
        <w:tc>
          <w:tcPr>
            <w:tcW w:w="4320" w:type="dxa"/>
            <w:gridSpan w:val="3"/>
          </w:tcPr>
          <w:p w14:paraId="61C0E0C0" w14:textId="77777777" w:rsidR="00885565" w:rsidRDefault="00000000">
            <w:r>
              <w:t>Aspect</w:t>
            </w:r>
          </w:p>
        </w:tc>
        <w:tc>
          <w:tcPr>
            <w:tcW w:w="4320" w:type="dxa"/>
            <w:gridSpan w:val="3"/>
          </w:tcPr>
          <w:p w14:paraId="3F7B2188" w14:textId="77777777" w:rsidR="00885565" w:rsidRDefault="00000000">
            <w:r>
              <w:t>Details</w:t>
            </w:r>
          </w:p>
        </w:tc>
      </w:tr>
      <w:tr w:rsidR="00885565" w14:paraId="119793E0" w14:textId="77777777">
        <w:tc>
          <w:tcPr>
            <w:tcW w:w="4320" w:type="dxa"/>
            <w:gridSpan w:val="3"/>
          </w:tcPr>
          <w:p w14:paraId="435C15E7" w14:textId="77777777" w:rsidR="00885565" w:rsidRDefault="00000000">
            <w:r>
              <w:t>Predicate Offence</w:t>
            </w:r>
          </w:p>
        </w:tc>
        <w:tc>
          <w:tcPr>
            <w:tcW w:w="4320" w:type="dxa"/>
            <w:gridSpan w:val="3"/>
          </w:tcPr>
          <w:p w14:paraId="3EC11D8E" w14:textId="77777777" w:rsidR="00885565" w:rsidRDefault="00000000">
            <w:r>
              <w:t>CBI FIR No. RC0102020A0022 (27.11.2020): Illegal coal excavation/theft in Eastern Coalfields Limited (ECL) leasehold areas by Anup Majee alias Lala with ECL employee connivance</w:t>
            </w:r>
          </w:p>
        </w:tc>
      </w:tr>
      <w:tr w:rsidR="00885565" w14:paraId="5E656AB2" w14:textId="77777777">
        <w:tc>
          <w:tcPr>
            <w:tcW w:w="4320" w:type="dxa"/>
            <w:gridSpan w:val="3"/>
          </w:tcPr>
          <w:p w14:paraId="7F10B031" w14:textId="77777777" w:rsidR="00885565" w:rsidRDefault="00000000">
            <w:r>
              <w:t>Offences Charged</w:t>
            </w:r>
          </w:p>
        </w:tc>
        <w:tc>
          <w:tcPr>
            <w:tcW w:w="4320" w:type="dxa"/>
            <w:gridSpan w:val="3"/>
          </w:tcPr>
          <w:p w14:paraId="3E44545E" w14:textId="77777777" w:rsidR="00885565" w:rsidRDefault="00000000">
            <w:r>
              <w:t>IPC Sections 120B, 409; Prevention of Corruption Act, 1988: Section 13(2) r/w 13(1)(a)</w:t>
            </w:r>
          </w:p>
        </w:tc>
      </w:tr>
      <w:tr w:rsidR="00885565" w14:paraId="4D564E79" w14:textId="77777777">
        <w:tc>
          <w:tcPr>
            <w:tcW w:w="4320" w:type="dxa"/>
            <w:gridSpan w:val="3"/>
          </w:tcPr>
          <w:p w14:paraId="73BB129E" w14:textId="77777777" w:rsidR="00885565" w:rsidRDefault="00000000">
            <w:r>
              <w:t>Money Laundering Case</w:t>
            </w:r>
          </w:p>
        </w:tc>
        <w:tc>
          <w:tcPr>
            <w:tcW w:w="4320" w:type="dxa"/>
            <w:gridSpan w:val="3"/>
          </w:tcPr>
          <w:p w14:paraId="6AC61D13" w14:textId="77777777" w:rsidR="00885565" w:rsidRDefault="00000000">
            <w:r>
              <w:t>ED ECIR No. 17/HIU/2020 (28.11.2020): Money laundering of ~₹1,300 crores</w:t>
            </w:r>
          </w:p>
        </w:tc>
      </w:tr>
      <w:tr w:rsidR="00885565" w14:paraId="03EF92E6" w14:textId="77777777">
        <w:tc>
          <w:tcPr>
            <w:tcW w:w="4320" w:type="dxa"/>
            <w:gridSpan w:val="3"/>
          </w:tcPr>
          <w:p w14:paraId="030D5971" w14:textId="77777777" w:rsidR="00885565" w:rsidRDefault="00000000">
            <w:r>
              <w:t>Key Allegation</w:t>
            </w:r>
          </w:p>
        </w:tc>
        <w:tc>
          <w:tcPr>
            <w:tcW w:w="4320" w:type="dxa"/>
            <w:gridSpan w:val="3"/>
          </w:tcPr>
          <w:p w14:paraId="322D0397" w14:textId="77777777" w:rsidR="00885565" w:rsidRDefault="00000000">
            <w:r>
              <w:t>Inspector Ashok Kumar Mishra allegedly received ₹168 crores in 109 days from Anup Majee for delivery to "political bosses" including co-accused Vinay Mishra; funds transferred via vouchers to Delhi and overseas</w:t>
            </w:r>
          </w:p>
        </w:tc>
      </w:tr>
      <w:tr w:rsidR="00885565" w14:paraId="749A23C0" w14:textId="77777777">
        <w:tc>
          <w:tcPr>
            <w:tcW w:w="4320" w:type="dxa"/>
            <w:gridSpan w:val="3"/>
          </w:tcPr>
          <w:p w14:paraId="18E34046" w14:textId="77777777" w:rsidR="00885565" w:rsidRDefault="00000000">
            <w:r>
              <w:t>Appellants</w:t>
            </w:r>
          </w:p>
        </w:tc>
        <w:tc>
          <w:tcPr>
            <w:tcW w:w="4320" w:type="dxa"/>
            <w:gridSpan w:val="3"/>
          </w:tcPr>
          <w:p w14:paraId="6125722D" w14:textId="77777777" w:rsidR="00885565" w:rsidRDefault="00000000">
            <w:r>
              <w:t>1. Abhishek Banerjee (MP, permanent resident of Kolkata, also has Delhi residence) 2. Rujira Banerjee (homemaker, mother of two)</w:t>
            </w:r>
          </w:p>
        </w:tc>
      </w:tr>
      <w:tr w:rsidR="00885565" w14:paraId="4206E11E" w14:textId="77777777">
        <w:tc>
          <w:tcPr>
            <w:tcW w:w="4320" w:type="dxa"/>
            <w:gridSpan w:val="3"/>
          </w:tcPr>
          <w:p w14:paraId="585A832C" w14:textId="77777777" w:rsidR="00885565" w:rsidRDefault="00000000">
            <w:r>
              <w:t>Challenge</w:t>
            </w:r>
          </w:p>
        </w:tc>
        <w:tc>
          <w:tcPr>
            <w:tcW w:w="4320" w:type="dxa"/>
            <w:gridSpan w:val="3"/>
          </w:tcPr>
          <w:p w14:paraId="236703BB" w14:textId="77777777" w:rsidR="00885565" w:rsidRDefault="00000000">
            <w:r>
              <w:t>Quashing of ED summons under Section 50 PMLA requiring personal appearance in New Delhi; challenge to complaint under Section 174 IPC for non-compliance</w:t>
            </w:r>
          </w:p>
        </w:tc>
      </w:tr>
      <w:tr w:rsidR="00885565" w14:paraId="052632DF" w14:textId="77777777">
        <w:tc>
          <w:tcPr>
            <w:tcW w:w="4320" w:type="dxa"/>
            <w:gridSpan w:val="3"/>
          </w:tcPr>
          <w:p w14:paraId="1CF720FB" w14:textId="77777777" w:rsidR="00885565" w:rsidRDefault="00000000">
            <w:r>
              <w:t>Date</w:t>
            </w:r>
          </w:p>
        </w:tc>
        <w:tc>
          <w:tcPr>
            <w:tcW w:w="4320" w:type="dxa"/>
            <w:gridSpan w:val="3"/>
          </w:tcPr>
          <w:p w14:paraId="4FB8F1EF" w14:textId="77777777" w:rsidR="00885565" w:rsidRDefault="00000000">
            <w:r>
              <w:t>Event</w:t>
            </w:r>
          </w:p>
        </w:tc>
      </w:tr>
      <w:tr w:rsidR="00885565" w14:paraId="517314F1" w14:textId="77777777">
        <w:tc>
          <w:tcPr>
            <w:tcW w:w="4320" w:type="dxa"/>
            <w:gridSpan w:val="3"/>
          </w:tcPr>
          <w:p w14:paraId="257A4EB5" w14:textId="77777777" w:rsidR="00885565" w:rsidRDefault="00000000">
            <w:r>
              <w:t>22.07.2021</w:t>
            </w:r>
          </w:p>
        </w:tc>
        <w:tc>
          <w:tcPr>
            <w:tcW w:w="4320" w:type="dxa"/>
            <w:gridSpan w:val="3"/>
          </w:tcPr>
          <w:p w14:paraId="602A4A59" w14:textId="77777777" w:rsidR="00885565" w:rsidRDefault="00000000">
            <w:r>
              <w:t>ED issues first summons to Abhishek Banerjee under Section 50 PMLA for appearance in New Delhi on 03.08.2021</w:t>
            </w:r>
          </w:p>
        </w:tc>
      </w:tr>
      <w:tr w:rsidR="00885565" w14:paraId="57EA8DF6" w14:textId="77777777">
        <w:tc>
          <w:tcPr>
            <w:tcW w:w="4320" w:type="dxa"/>
            <w:gridSpan w:val="3"/>
          </w:tcPr>
          <w:p w14:paraId="46F74EDF" w14:textId="77777777" w:rsidR="00885565" w:rsidRDefault="00000000">
            <w:r>
              <w:t>04.08.2021</w:t>
            </w:r>
          </w:p>
        </w:tc>
        <w:tc>
          <w:tcPr>
            <w:tcW w:w="4320" w:type="dxa"/>
            <w:gridSpan w:val="3"/>
          </w:tcPr>
          <w:p w14:paraId="18999B61" w14:textId="77777777" w:rsidR="00885565" w:rsidRDefault="00000000">
            <w:r>
              <w:t>Fresh summons to Abhishek Banerjee (appearance 12.08.2021); first summons to Rujira Banerjee (appearance 13.08.2021)</w:t>
            </w:r>
          </w:p>
        </w:tc>
      </w:tr>
      <w:tr w:rsidR="00885565" w14:paraId="69AF5441" w14:textId="77777777">
        <w:tc>
          <w:tcPr>
            <w:tcW w:w="4320" w:type="dxa"/>
            <w:gridSpan w:val="3"/>
          </w:tcPr>
          <w:p w14:paraId="5C54F945" w14:textId="77777777" w:rsidR="00885565" w:rsidRDefault="00000000">
            <w:r>
              <w:t>12.08.2021</w:t>
            </w:r>
          </w:p>
        </w:tc>
        <w:tc>
          <w:tcPr>
            <w:tcW w:w="4320" w:type="dxa"/>
            <w:gridSpan w:val="3"/>
          </w:tcPr>
          <w:p w14:paraId="42EBC347" w14:textId="77777777" w:rsidR="00885565" w:rsidRDefault="00000000">
            <w:r>
              <w:t>Both appellants reply seeking time to comply</w:t>
            </w:r>
          </w:p>
        </w:tc>
      </w:tr>
      <w:tr w:rsidR="00885565" w14:paraId="29C0E1C1" w14:textId="77777777">
        <w:tc>
          <w:tcPr>
            <w:tcW w:w="4320" w:type="dxa"/>
            <w:gridSpan w:val="3"/>
          </w:tcPr>
          <w:p w14:paraId="06403D2D" w14:textId="77777777" w:rsidR="00885565" w:rsidRDefault="00000000">
            <w:r>
              <w:t>18.08.2021</w:t>
            </w:r>
          </w:p>
        </w:tc>
        <w:tc>
          <w:tcPr>
            <w:tcW w:w="4320" w:type="dxa"/>
            <w:gridSpan w:val="3"/>
          </w:tcPr>
          <w:p w14:paraId="6977889D" w14:textId="77777777" w:rsidR="00885565" w:rsidRDefault="00000000">
            <w:r>
              <w:t>ED re-issues summons: Abhishek (06.09.2021), Rujira (01.09.2021)</w:t>
            </w:r>
          </w:p>
        </w:tc>
      </w:tr>
      <w:tr w:rsidR="00885565" w14:paraId="1B782B4C" w14:textId="77777777">
        <w:tc>
          <w:tcPr>
            <w:tcW w:w="4320" w:type="dxa"/>
            <w:gridSpan w:val="3"/>
          </w:tcPr>
          <w:p w14:paraId="67A1601C" w14:textId="77777777" w:rsidR="00885565" w:rsidRDefault="00000000">
            <w:r>
              <w:t>06.09.2021</w:t>
            </w:r>
          </w:p>
        </w:tc>
        <w:tc>
          <w:tcPr>
            <w:tcW w:w="4320" w:type="dxa"/>
            <w:gridSpan w:val="3"/>
          </w:tcPr>
          <w:p w14:paraId="34F0F873" w14:textId="77777777" w:rsidR="00885565" w:rsidRDefault="00000000">
            <w:r>
              <w:t>Abhishek appears in New Delhi; issued fresh summons for 08.09.2021</w:t>
            </w:r>
          </w:p>
        </w:tc>
      </w:tr>
      <w:tr w:rsidR="00885565" w14:paraId="5E25D98C" w14:textId="77777777">
        <w:tc>
          <w:tcPr>
            <w:tcW w:w="4320" w:type="dxa"/>
            <w:gridSpan w:val="3"/>
          </w:tcPr>
          <w:p w14:paraId="6C21BC14" w14:textId="77777777" w:rsidR="00885565" w:rsidRDefault="00000000">
            <w:r>
              <w:t>08.09.2021</w:t>
            </w:r>
          </w:p>
        </w:tc>
        <w:tc>
          <w:tcPr>
            <w:tcW w:w="4320" w:type="dxa"/>
            <w:gridSpan w:val="3"/>
          </w:tcPr>
          <w:p w14:paraId="65393151" w14:textId="77777777" w:rsidR="00885565" w:rsidRDefault="00000000">
            <w:r>
              <w:t>Abhishek replies seeking 4 weeks to collate documents</w:t>
            </w:r>
          </w:p>
        </w:tc>
      </w:tr>
      <w:tr w:rsidR="00885565" w14:paraId="39CB385E" w14:textId="77777777">
        <w:tc>
          <w:tcPr>
            <w:tcW w:w="4320" w:type="dxa"/>
            <w:gridSpan w:val="3"/>
          </w:tcPr>
          <w:p w14:paraId="6D17C9FD" w14:textId="77777777" w:rsidR="00885565" w:rsidRDefault="00000000">
            <w:r>
              <w:t>10.09.2021</w:t>
            </w:r>
          </w:p>
        </w:tc>
        <w:tc>
          <w:tcPr>
            <w:tcW w:w="4320" w:type="dxa"/>
            <w:gridSpan w:val="3"/>
          </w:tcPr>
          <w:p w14:paraId="44ACF1F6" w14:textId="77777777" w:rsidR="00885565" w:rsidRDefault="00000000">
            <w:r>
              <w:t>Fresh summons to Abhishek for appearance on 21.09.2021 → Challenged via W.P.(Crl.) No. 1808/2021 before Delhi HC</w:t>
            </w:r>
          </w:p>
        </w:tc>
      </w:tr>
      <w:tr w:rsidR="00885565" w14:paraId="6F047898" w14:textId="77777777">
        <w:tc>
          <w:tcPr>
            <w:tcW w:w="4320" w:type="dxa"/>
            <w:gridSpan w:val="3"/>
          </w:tcPr>
          <w:p w14:paraId="443E4B5C" w14:textId="77777777" w:rsidR="00885565" w:rsidRDefault="00000000">
            <w:r>
              <w:t>13.09.2021</w:t>
            </w:r>
          </w:p>
        </w:tc>
        <w:tc>
          <w:tcPr>
            <w:tcW w:w="4320" w:type="dxa"/>
            <w:gridSpan w:val="3"/>
          </w:tcPr>
          <w:p w14:paraId="24DDE0C4" w14:textId="77777777" w:rsidR="00885565" w:rsidRDefault="00000000">
            <w:r>
              <w:t>ED files complaint against Rujira before CMM, Patiala House, New Delhi under Section 63(4) PMLA r/w Section 174 IPC for non-compliance</w:t>
            </w:r>
          </w:p>
        </w:tc>
      </w:tr>
      <w:tr w:rsidR="00885565" w14:paraId="2CD508E4" w14:textId="77777777">
        <w:tc>
          <w:tcPr>
            <w:tcW w:w="4320" w:type="dxa"/>
            <w:gridSpan w:val="3"/>
          </w:tcPr>
          <w:p w14:paraId="199364AB" w14:textId="77777777" w:rsidR="00885565" w:rsidRDefault="00000000">
            <w:r>
              <w:t>18.09.2021</w:t>
            </w:r>
          </w:p>
        </w:tc>
        <w:tc>
          <w:tcPr>
            <w:tcW w:w="4320" w:type="dxa"/>
            <w:gridSpan w:val="3"/>
          </w:tcPr>
          <w:p w14:paraId="4689BAEE" w14:textId="77777777" w:rsidR="00885565" w:rsidRDefault="00000000">
            <w:r>
              <w:t>CMM takes cognizance; summons Rujira for 30.09.2021</w:t>
            </w:r>
          </w:p>
        </w:tc>
      </w:tr>
      <w:tr w:rsidR="00885565" w14:paraId="5EDDBECF" w14:textId="77777777">
        <w:tc>
          <w:tcPr>
            <w:tcW w:w="4320" w:type="dxa"/>
            <w:gridSpan w:val="3"/>
          </w:tcPr>
          <w:p w14:paraId="03C2D0CC" w14:textId="77777777" w:rsidR="00885565" w:rsidRDefault="00000000">
            <w:r>
              <w:t>30.09.2021</w:t>
            </w:r>
          </w:p>
        </w:tc>
        <w:tc>
          <w:tcPr>
            <w:tcW w:w="4320" w:type="dxa"/>
            <w:gridSpan w:val="3"/>
          </w:tcPr>
          <w:p w14:paraId="63D0DDE6" w14:textId="77777777" w:rsidR="00885565" w:rsidRDefault="00000000">
            <w:r>
              <w:t>Rujira appears virtually; exemption granted for that day only; directed to appear personally on 12.10.2021 → Challenged via Crl. M.C. No. 2442/2021</w:t>
            </w:r>
          </w:p>
        </w:tc>
      </w:tr>
      <w:tr w:rsidR="00885565" w14:paraId="113F6A32" w14:textId="77777777">
        <w:tc>
          <w:tcPr>
            <w:tcW w:w="4320" w:type="dxa"/>
            <w:gridSpan w:val="3"/>
          </w:tcPr>
          <w:p w14:paraId="7BEDE782" w14:textId="77777777" w:rsidR="00885565" w:rsidRDefault="00000000">
            <w:r>
              <w:t>11.03.2022</w:t>
            </w:r>
          </w:p>
        </w:tc>
        <w:tc>
          <w:tcPr>
            <w:tcW w:w="4320" w:type="dxa"/>
            <w:gridSpan w:val="3"/>
          </w:tcPr>
          <w:p w14:paraId="70D75E09" w14:textId="77777777" w:rsidR="00885565" w:rsidRDefault="00000000">
            <w:r>
              <w:t>Delhi HC dismisses both petitions (impugned order)</w:t>
            </w:r>
          </w:p>
        </w:tc>
      </w:tr>
      <w:tr w:rsidR="00885565" w14:paraId="4A59B145" w14:textId="77777777">
        <w:tc>
          <w:tcPr>
            <w:tcW w:w="4320" w:type="dxa"/>
            <w:gridSpan w:val="3"/>
          </w:tcPr>
          <w:p w14:paraId="48D9BB6F" w14:textId="77777777" w:rsidR="00885565" w:rsidRDefault="00000000">
            <w:r>
              <w:t>09.09.2024</w:t>
            </w:r>
          </w:p>
        </w:tc>
        <w:tc>
          <w:tcPr>
            <w:tcW w:w="4320" w:type="dxa"/>
            <w:gridSpan w:val="3"/>
          </w:tcPr>
          <w:p w14:paraId="63F85ECC" w14:textId="77777777" w:rsidR="00885565" w:rsidRDefault="00000000">
            <w:r>
              <w:t>Supreme Court dismisses appeals; upholds ED summons and proceedings</w:t>
            </w:r>
          </w:p>
        </w:tc>
      </w:tr>
      <w:tr w:rsidR="00885565" w14:paraId="55D6E22D" w14:textId="77777777">
        <w:tc>
          <w:tcPr>
            <w:tcW w:w="4320" w:type="dxa"/>
            <w:gridSpan w:val="3"/>
          </w:tcPr>
          <w:p w14:paraId="6DF272E3" w14:textId="77777777" w:rsidR="00885565" w:rsidRDefault="00000000">
            <w:r>
              <w:t>Issue</w:t>
            </w:r>
          </w:p>
        </w:tc>
        <w:tc>
          <w:tcPr>
            <w:tcW w:w="4320" w:type="dxa"/>
            <w:gridSpan w:val="3"/>
          </w:tcPr>
          <w:p w14:paraId="092E71F8" w14:textId="77777777" w:rsidR="00885565" w:rsidRDefault="00000000">
            <w:r>
              <w:t>Court's Determination</w:t>
            </w:r>
          </w:p>
        </w:tc>
      </w:tr>
      <w:tr w:rsidR="00885565" w14:paraId="2794C9BE" w14:textId="77777777">
        <w:tc>
          <w:tcPr>
            <w:tcW w:w="4320" w:type="dxa"/>
            <w:gridSpan w:val="3"/>
          </w:tcPr>
          <w:p w14:paraId="2FAFC332" w14:textId="77777777" w:rsidR="00885565" w:rsidRDefault="00000000">
            <w:r>
              <w:t>PMLA vs. Cr.P.C. Hierarchy</w:t>
            </w:r>
          </w:p>
        </w:tc>
        <w:tc>
          <w:tcPr>
            <w:tcW w:w="4320" w:type="dxa"/>
            <w:gridSpan w:val="3"/>
          </w:tcPr>
          <w:p w14:paraId="04E02FC2" w14:textId="77777777" w:rsidR="00885565" w:rsidRDefault="00000000">
            <w:r>
              <w:t>PMLA is a self-contained code; Section 71 gives overriding effect over inconsistent laws including Cr.P.C.; Section 65 applies Cr.P.C. provisions only where not inconsistent</w:t>
            </w:r>
          </w:p>
        </w:tc>
      </w:tr>
      <w:tr w:rsidR="00885565" w14:paraId="092C7F35" w14:textId="77777777">
        <w:tc>
          <w:tcPr>
            <w:tcW w:w="4320" w:type="dxa"/>
            <w:gridSpan w:val="3"/>
          </w:tcPr>
          <w:p w14:paraId="120C5492" w14:textId="77777777" w:rsidR="00885565" w:rsidRDefault="00000000">
            <w:r>
              <w:t>Applicability of Section 160/161 Cr.P.C.</w:t>
            </w:r>
          </w:p>
        </w:tc>
        <w:tc>
          <w:tcPr>
            <w:tcW w:w="4320" w:type="dxa"/>
            <w:gridSpan w:val="3"/>
          </w:tcPr>
          <w:p w14:paraId="7E1510A5" w14:textId="77777777" w:rsidR="00885565" w:rsidRDefault="00000000">
            <w:r>
              <w:t>Not applicable: Chapter XII Cr.P.C. governs "investigation" by police; Section 50 PMLA governs "inquiry" by ED authorities (not police officers); glaring inconsistencies exist (e.g., admissibility of statements)</w:t>
            </w:r>
          </w:p>
        </w:tc>
      </w:tr>
      <w:tr w:rsidR="00885565" w14:paraId="7538829B" w14:textId="77777777">
        <w:tc>
          <w:tcPr>
            <w:tcW w:w="4320" w:type="dxa"/>
            <w:gridSpan w:val="3"/>
          </w:tcPr>
          <w:p w14:paraId="0B18D213" w14:textId="77777777" w:rsidR="00885565" w:rsidRDefault="00000000">
            <w:r>
              <w:t>Procedure under Section 50 PMLA</w:t>
            </w:r>
          </w:p>
        </w:tc>
        <w:tc>
          <w:tcPr>
            <w:tcW w:w="4320" w:type="dxa"/>
            <w:gridSpan w:val="3"/>
          </w:tcPr>
          <w:p w14:paraId="523FD0C2" w14:textId="77777777" w:rsidR="00885565" w:rsidRDefault="00000000">
            <w:r>
              <w:t>Rule 11 of PMLA Rules, 2005 prescribes Form V for summons; this specific statutory procedure prevails over general Cr.P.C. procedures (Sections 91, 160, 161)</w:t>
            </w:r>
          </w:p>
        </w:tc>
      </w:tr>
      <w:tr w:rsidR="00885565" w14:paraId="193A01F5" w14:textId="77777777">
        <w:tc>
          <w:tcPr>
            <w:tcW w:w="4320" w:type="dxa"/>
            <w:gridSpan w:val="3"/>
          </w:tcPr>
          <w:p w14:paraId="13F7763D" w14:textId="77777777" w:rsidR="00885565" w:rsidRDefault="00000000">
            <w:r>
              <w:t>Constitutional Challenge (Articles 20(3), 21)</w:t>
            </w:r>
          </w:p>
        </w:tc>
        <w:tc>
          <w:tcPr>
            <w:tcW w:w="4320" w:type="dxa"/>
            <w:gridSpan w:val="3"/>
          </w:tcPr>
          <w:p w14:paraId="177FB471" w14:textId="77777777" w:rsidR="00885565" w:rsidRDefault="00000000">
            <w:r>
              <w:t>Rejected: Vijay Madanlal precedent holds summons under Section 50 is for evidence collection, not prosecution; no "testimonial compulsion" at summons stage; Article 20(3) applies only post-formal arrest</w:t>
            </w:r>
          </w:p>
        </w:tc>
      </w:tr>
      <w:tr w:rsidR="00885565" w14:paraId="157EB7DF" w14:textId="77777777">
        <w:tc>
          <w:tcPr>
            <w:tcW w:w="4320" w:type="dxa"/>
            <w:gridSpan w:val="3"/>
          </w:tcPr>
          <w:p w14:paraId="6169E29A" w14:textId="77777777" w:rsidR="00885565" w:rsidRDefault="00000000">
            <w:r>
              <w:t>Territorial Jurisdiction</w:t>
            </w:r>
          </w:p>
        </w:tc>
        <w:tc>
          <w:tcPr>
            <w:tcW w:w="4320" w:type="dxa"/>
            <w:gridSpan w:val="3"/>
          </w:tcPr>
          <w:p w14:paraId="36271C8A" w14:textId="77777777" w:rsidR="00885565" w:rsidRDefault="00000000">
            <w:r>
              <w:t>No illegality: (a) HIU (Headquarters Investigative Unit) not restricted to territorial jurisdiction in organizational structure; (b) Alleged transfer of ₹168 crores to Delhi establishes territorial nexus; (c) Abhishek Banerjee has Delhi residence as MP</w:t>
            </w:r>
          </w:p>
        </w:tc>
      </w:tr>
      <w:tr w:rsidR="00885565" w14:paraId="6BFC9201" w14:textId="77777777">
        <w:tc>
          <w:tcPr>
            <w:tcW w:w="4320" w:type="dxa"/>
            <w:gridSpan w:val="3"/>
          </w:tcPr>
          <w:p w14:paraId="3960A268" w14:textId="77777777" w:rsidR="00885565" w:rsidRDefault="00000000">
            <w:r>
              <w:t>Gender-Based Protection</w:t>
            </w:r>
          </w:p>
        </w:tc>
        <w:tc>
          <w:tcPr>
            <w:tcW w:w="4320" w:type="dxa"/>
            <w:gridSpan w:val="3"/>
          </w:tcPr>
          <w:p w14:paraId="4B4332B1" w14:textId="77777777" w:rsidR="00885565" w:rsidRDefault="00000000">
            <w:r>
              <w:t>Section 50 is gender-neutral; legislature has expressly carved exceptions elsewhere (e.g., Section 45 proviso); courts cannot read in exceptions where none exist</w:t>
            </w:r>
          </w:p>
        </w:tc>
      </w:tr>
      <w:tr w:rsidR="00885565" w14:paraId="2403D377" w14:textId="77777777">
        <w:tc>
          <w:tcPr>
            <w:tcW w:w="4320" w:type="dxa"/>
            <w:gridSpan w:val="3"/>
          </w:tcPr>
          <w:p w14:paraId="537A2B2B" w14:textId="77777777" w:rsidR="00885565" w:rsidRDefault="00000000">
            <w:r>
              <w:t>Complaint under Section 174 IPC</w:t>
            </w:r>
          </w:p>
        </w:tc>
        <w:tc>
          <w:tcPr>
            <w:tcW w:w="4320" w:type="dxa"/>
            <w:gridSpan w:val="3"/>
          </w:tcPr>
          <w:p w14:paraId="10D705BD" w14:textId="77777777" w:rsidR="00885565" w:rsidRDefault="00000000">
            <w:r>
              <w:t>No opinion expressed on merits (pending before CMM); no illegality found in summons or lower court orders; complaint to proceed in accordance with law</w:t>
            </w:r>
          </w:p>
        </w:tc>
      </w:tr>
      <w:tr w:rsidR="00885565" w14:paraId="481F05FE" w14:textId="77777777">
        <w:tc>
          <w:tcPr>
            <w:tcW w:w="2160" w:type="dxa"/>
          </w:tcPr>
          <w:p w14:paraId="41D451B9" w14:textId="77777777" w:rsidR="00885565" w:rsidRDefault="00000000">
            <w:r>
              <w:t>Scandal/Incident</w:t>
            </w:r>
          </w:p>
        </w:tc>
        <w:tc>
          <w:tcPr>
            <w:tcW w:w="2160" w:type="dxa"/>
            <w:gridSpan w:val="2"/>
          </w:tcPr>
          <w:p w14:paraId="095009B7" w14:textId="77777777" w:rsidR="00885565" w:rsidRDefault="00000000">
            <w:r>
              <w:t>Investigating Agency</w:t>
            </w:r>
          </w:p>
        </w:tc>
        <w:tc>
          <w:tcPr>
            <w:tcW w:w="2160" w:type="dxa"/>
            <w:gridSpan w:val="2"/>
          </w:tcPr>
          <w:p w14:paraId="5E916D59" w14:textId="77777777" w:rsidR="00885565" w:rsidRDefault="00000000">
            <w:r>
              <w:t>Legal Forum</w:t>
            </w:r>
          </w:p>
        </w:tc>
        <w:tc>
          <w:tcPr>
            <w:tcW w:w="2160" w:type="dxa"/>
          </w:tcPr>
          <w:p w14:paraId="0C1CCE32" w14:textId="77777777" w:rsidR="00885565" w:rsidRDefault="00000000">
            <w:r>
              <w:t>Connection to Supreme Court Judgment</w:t>
            </w:r>
          </w:p>
        </w:tc>
      </w:tr>
      <w:tr w:rsidR="00885565" w14:paraId="0860B7E5" w14:textId="77777777">
        <w:tc>
          <w:tcPr>
            <w:tcW w:w="2160" w:type="dxa"/>
          </w:tcPr>
          <w:p w14:paraId="6935B318" w14:textId="77777777" w:rsidR="00885565" w:rsidRDefault="00000000">
            <w:r>
              <w:t>Coal Theft/Money Laundering (2020)</w:t>
            </w:r>
          </w:p>
        </w:tc>
        <w:tc>
          <w:tcPr>
            <w:tcW w:w="2160" w:type="dxa"/>
            <w:gridSpan w:val="2"/>
          </w:tcPr>
          <w:p w14:paraId="4C24870B" w14:textId="77777777" w:rsidR="00885565" w:rsidRDefault="00000000">
            <w:r>
              <w:t>CBI → ED</w:t>
            </w:r>
          </w:p>
        </w:tc>
        <w:tc>
          <w:tcPr>
            <w:tcW w:w="2160" w:type="dxa"/>
            <w:gridSpan w:val="2"/>
          </w:tcPr>
          <w:p w14:paraId="305D9D58" w14:textId="77777777" w:rsidR="00885565" w:rsidRDefault="00000000">
            <w:r>
              <w:t>Special Court, PMLA, Rouse Avenue, New Delhi</w:t>
            </w:r>
          </w:p>
        </w:tc>
        <w:tc>
          <w:tcPr>
            <w:tcW w:w="2160" w:type="dxa"/>
          </w:tcPr>
          <w:p w14:paraId="126A0579" w14:textId="77777777" w:rsidR="00885565" w:rsidRDefault="00000000">
            <w:r>
              <w:t>Direct subject of SC Judgment (09.09.2024); established ED's summons power under Section 50 PMLA</w:t>
            </w:r>
          </w:p>
        </w:tc>
      </w:tr>
      <w:tr w:rsidR="00885565" w14:paraId="4E51FEEC" w14:textId="77777777">
        <w:tc>
          <w:tcPr>
            <w:tcW w:w="2160" w:type="dxa"/>
          </w:tcPr>
          <w:p w14:paraId="017B83DE" w14:textId="77777777" w:rsidR="00885565" w:rsidRDefault="00000000">
            <w:r>
              <w:t>Narada Sting (2014 Present)</w:t>
            </w:r>
          </w:p>
        </w:tc>
        <w:tc>
          <w:tcPr>
            <w:tcW w:w="2160" w:type="dxa"/>
            <w:gridSpan w:val="2"/>
          </w:tcPr>
          <w:p w14:paraId="7A7E8D8C" w14:textId="77777777" w:rsidR="00885565" w:rsidRDefault="00000000">
            <w:r>
              <w:t>CBI, ED</w:t>
            </w:r>
          </w:p>
        </w:tc>
        <w:tc>
          <w:tcPr>
            <w:tcW w:w="2160" w:type="dxa"/>
            <w:gridSpan w:val="2"/>
          </w:tcPr>
          <w:p w14:paraId="64093303" w14:textId="77777777" w:rsidR="00885565" w:rsidRDefault="00000000">
            <w:r>
              <w:t>Calcutta HC, Special Courts</w:t>
            </w:r>
          </w:p>
        </w:tc>
        <w:tc>
          <w:tcPr>
            <w:tcW w:w="2160" w:type="dxa"/>
          </w:tcPr>
          <w:p w14:paraId="4FF6E8E8" w14:textId="77777777" w:rsidR="00885565" w:rsidRDefault="00000000">
            <w:r>
              <w:t>Illustrates prolonged PMLA/CBI proceedings; SC judgment reinforces ED's procedural autonomy</w:t>
            </w:r>
          </w:p>
        </w:tc>
      </w:tr>
      <w:tr w:rsidR="00885565" w14:paraId="687745BC" w14:textId="77777777">
        <w:tc>
          <w:tcPr>
            <w:tcW w:w="2160" w:type="dxa"/>
          </w:tcPr>
          <w:p w14:paraId="3AAD7A21" w14:textId="77777777" w:rsidR="00885565" w:rsidRDefault="00000000">
            <w:r>
              <w:t>Saradha Scam (2013 Present)</w:t>
            </w:r>
          </w:p>
        </w:tc>
        <w:tc>
          <w:tcPr>
            <w:tcW w:w="2160" w:type="dxa"/>
            <w:gridSpan w:val="2"/>
          </w:tcPr>
          <w:p w14:paraId="2C330806" w14:textId="77777777" w:rsidR="00885565" w:rsidRDefault="00000000">
            <w:r>
              <w:t>CBI, ED, SFIO</w:t>
            </w:r>
          </w:p>
        </w:tc>
        <w:tc>
          <w:tcPr>
            <w:tcW w:w="2160" w:type="dxa"/>
            <w:gridSpan w:val="2"/>
          </w:tcPr>
          <w:p w14:paraId="3CC7A552" w14:textId="77777777" w:rsidR="00885565" w:rsidRDefault="00000000">
            <w:r>
              <w:t>Multiple district courts, Calcutta HC</w:t>
            </w:r>
          </w:p>
        </w:tc>
        <w:tc>
          <w:tcPr>
            <w:tcW w:w="2160" w:type="dxa"/>
          </w:tcPr>
          <w:p w14:paraId="521E1E25" w14:textId="77777777" w:rsidR="00885565" w:rsidRDefault="00000000">
            <w:r>
              <w:t>SC judgment's emphasis on PMLA's overriding effect impacts ongoing attachment/confiscation proceedings</w:t>
            </w:r>
          </w:p>
        </w:tc>
      </w:tr>
      <w:tr w:rsidR="00885565" w14:paraId="34762F96" w14:textId="77777777">
        <w:tc>
          <w:tcPr>
            <w:tcW w:w="2160" w:type="dxa"/>
          </w:tcPr>
          <w:p w14:paraId="42BB2466" w14:textId="77777777" w:rsidR="00885565" w:rsidRDefault="00000000">
            <w:r>
              <w:t>SSC Recruitment Scam (2022 Present)</w:t>
            </w:r>
          </w:p>
        </w:tc>
        <w:tc>
          <w:tcPr>
            <w:tcW w:w="2160" w:type="dxa"/>
            <w:gridSpan w:val="2"/>
          </w:tcPr>
          <w:p w14:paraId="20703480" w14:textId="77777777" w:rsidR="00885565" w:rsidRDefault="00000000">
            <w:r>
              <w:t>ED, CBI</w:t>
            </w:r>
          </w:p>
        </w:tc>
        <w:tc>
          <w:tcPr>
            <w:tcW w:w="2160" w:type="dxa"/>
            <w:gridSpan w:val="2"/>
          </w:tcPr>
          <w:p w14:paraId="0B9AC501" w14:textId="77777777" w:rsidR="00885565" w:rsidRDefault="00000000">
            <w:r>
              <w:t>Calcutta HC, Supreme Court</w:t>
            </w:r>
          </w:p>
        </w:tc>
        <w:tc>
          <w:tcPr>
            <w:tcW w:w="2160" w:type="dxa"/>
          </w:tcPr>
          <w:p w14:paraId="4B847B2C" w14:textId="77777777" w:rsidR="00885565" w:rsidRDefault="00000000">
            <w:r>
              <w:t>ED's summons powers upheld in SC judgment directly relevant to ongoing investigations</w:t>
            </w:r>
          </w:p>
        </w:tc>
      </w:tr>
      <w:tr w:rsidR="00885565" w14:paraId="47EEC8EA" w14:textId="77777777">
        <w:tc>
          <w:tcPr>
            <w:tcW w:w="2160" w:type="dxa"/>
          </w:tcPr>
          <w:p w14:paraId="350C56D9" w14:textId="77777777" w:rsidR="00885565" w:rsidRDefault="00000000">
            <w:r>
              <w:t>Post-Poll Violence (2021)</w:t>
            </w:r>
          </w:p>
        </w:tc>
        <w:tc>
          <w:tcPr>
            <w:tcW w:w="2160" w:type="dxa"/>
            <w:gridSpan w:val="2"/>
          </w:tcPr>
          <w:p w14:paraId="356C9601" w14:textId="77777777" w:rsidR="00885565" w:rsidRDefault="00000000">
            <w:r>
              <w:t>CBI (HC-ordered), SIT</w:t>
            </w:r>
          </w:p>
        </w:tc>
        <w:tc>
          <w:tcPr>
            <w:tcW w:w="2160" w:type="dxa"/>
            <w:gridSpan w:val="2"/>
          </w:tcPr>
          <w:p w14:paraId="21C36FAB" w14:textId="77777777" w:rsidR="00885565" w:rsidRDefault="00000000">
            <w:r>
              <w:t>Calcutta HC</w:t>
            </w:r>
          </w:p>
        </w:tc>
        <w:tc>
          <w:tcPr>
            <w:tcW w:w="2160" w:type="dxa"/>
          </w:tcPr>
          <w:p w14:paraId="619FBBA6" w14:textId="77777777" w:rsidR="00885565" w:rsidRDefault="00000000">
            <w:r>
              <w:t>NHRC suo-motu action parallels ED's suo-motu inquiry powers under PMLA affirmed in SC judgment</w:t>
            </w:r>
          </w:p>
        </w:tc>
      </w:tr>
      <w:tr w:rsidR="00885565" w14:paraId="7F0A8896" w14:textId="77777777">
        <w:tc>
          <w:tcPr>
            <w:tcW w:w="2160" w:type="dxa"/>
          </w:tcPr>
          <w:p w14:paraId="2E9E8B48" w14:textId="77777777" w:rsidR="00885565" w:rsidRDefault="00000000">
            <w:r>
              <w:t>Sandeshkhali (2024)</w:t>
            </w:r>
          </w:p>
        </w:tc>
        <w:tc>
          <w:tcPr>
            <w:tcW w:w="2160" w:type="dxa"/>
            <w:gridSpan w:val="2"/>
          </w:tcPr>
          <w:p w14:paraId="13520D92" w14:textId="77777777" w:rsidR="00885565" w:rsidRDefault="00000000">
            <w:r>
              <w:t>ED, State Police</w:t>
            </w:r>
          </w:p>
        </w:tc>
        <w:tc>
          <w:tcPr>
            <w:tcW w:w="2160" w:type="dxa"/>
            <w:gridSpan w:val="2"/>
          </w:tcPr>
          <w:p w14:paraId="4DDF474C" w14:textId="77777777" w:rsidR="00885565" w:rsidRDefault="00000000">
            <w:r>
              <w:t>Calcutta HC</w:t>
            </w:r>
          </w:p>
        </w:tc>
        <w:tc>
          <w:tcPr>
            <w:tcW w:w="2160" w:type="dxa"/>
          </w:tcPr>
          <w:p w14:paraId="09BEFD5D" w14:textId="77777777" w:rsidR="00885565" w:rsidRDefault="00000000">
            <w:r>
              <w:t>ED's raid/summons powers in Sandeshkhali context reinforced by SC judgment upholding Section 50 PMLA</w:t>
            </w:r>
          </w:p>
        </w:tc>
      </w:tr>
      <w:tr w:rsidR="00885565" w14:paraId="31BCF735" w14:textId="77777777">
        <w:tc>
          <w:tcPr>
            <w:tcW w:w="2880" w:type="dxa"/>
            <w:gridSpan w:val="2"/>
          </w:tcPr>
          <w:p w14:paraId="5226DE59" w14:textId="77777777" w:rsidR="00885565" w:rsidRDefault="00000000">
            <w:r>
              <w:t>Statute</w:t>
            </w:r>
          </w:p>
        </w:tc>
        <w:tc>
          <w:tcPr>
            <w:tcW w:w="2880" w:type="dxa"/>
            <w:gridSpan w:val="2"/>
          </w:tcPr>
          <w:p w14:paraId="382CDFEA" w14:textId="77777777" w:rsidR="00885565" w:rsidRDefault="00000000">
            <w:r>
              <w:t>Section</w:t>
            </w:r>
          </w:p>
        </w:tc>
        <w:tc>
          <w:tcPr>
            <w:tcW w:w="2880" w:type="dxa"/>
            <w:gridSpan w:val="2"/>
          </w:tcPr>
          <w:p w14:paraId="2C96D6D8" w14:textId="77777777" w:rsidR="00885565" w:rsidRDefault="00000000">
            <w:r>
              <w:t>Relevance</w:t>
            </w:r>
          </w:p>
        </w:tc>
      </w:tr>
      <w:tr w:rsidR="00885565" w14:paraId="6B9D469F" w14:textId="77777777">
        <w:tc>
          <w:tcPr>
            <w:tcW w:w="2880" w:type="dxa"/>
            <w:gridSpan w:val="2"/>
          </w:tcPr>
          <w:p w14:paraId="396484D2" w14:textId="77777777" w:rsidR="00885565" w:rsidRDefault="00000000">
            <w:r>
              <w:t>Prevention of Money Laundering Act, 2002 (PMLA)</w:t>
            </w:r>
          </w:p>
        </w:tc>
        <w:tc>
          <w:tcPr>
            <w:tcW w:w="2880" w:type="dxa"/>
            <w:gridSpan w:val="2"/>
          </w:tcPr>
          <w:p w14:paraId="60483A96" w14:textId="77777777" w:rsidR="00885565" w:rsidRDefault="00000000">
            <w:r>
              <w:t>Section 3</w:t>
            </w:r>
          </w:p>
        </w:tc>
        <w:tc>
          <w:tcPr>
            <w:tcW w:w="2880" w:type="dxa"/>
            <w:gridSpan w:val="2"/>
          </w:tcPr>
          <w:p w14:paraId="4DFC8593" w14:textId="77777777" w:rsidR="00885565" w:rsidRDefault="00000000">
            <w:r>
              <w:t>Defines offence of money laundering</w:t>
            </w:r>
          </w:p>
        </w:tc>
      </w:tr>
      <w:tr w:rsidR="00885565" w14:paraId="5912ED76" w14:textId="77777777">
        <w:tc>
          <w:tcPr>
            <w:tcW w:w="2880" w:type="dxa"/>
            <w:gridSpan w:val="2"/>
          </w:tcPr>
          <w:p w14:paraId="0BAB2306" w14:textId="77777777" w:rsidR="00885565" w:rsidRDefault="00885565"/>
        </w:tc>
        <w:tc>
          <w:tcPr>
            <w:tcW w:w="2880" w:type="dxa"/>
            <w:gridSpan w:val="2"/>
          </w:tcPr>
          <w:p w14:paraId="3F6B47F7" w14:textId="77777777" w:rsidR="00885565" w:rsidRDefault="00000000">
            <w:r>
              <w:t>Section 4</w:t>
            </w:r>
          </w:p>
        </w:tc>
        <w:tc>
          <w:tcPr>
            <w:tcW w:w="2880" w:type="dxa"/>
            <w:gridSpan w:val="2"/>
          </w:tcPr>
          <w:p w14:paraId="11B49DB5" w14:textId="77777777" w:rsidR="00885565" w:rsidRDefault="00000000">
            <w:r>
              <w:t>Punishment for money laundering</w:t>
            </w:r>
          </w:p>
        </w:tc>
      </w:tr>
      <w:tr w:rsidR="00885565" w14:paraId="10B756BD" w14:textId="77777777">
        <w:tc>
          <w:tcPr>
            <w:tcW w:w="2880" w:type="dxa"/>
            <w:gridSpan w:val="2"/>
          </w:tcPr>
          <w:p w14:paraId="462CB75C" w14:textId="77777777" w:rsidR="00885565" w:rsidRDefault="00885565"/>
        </w:tc>
        <w:tc>
          <w:tcPr>
            <w:tcW w:w="2880" w:type="dxa"/>
            <w:gridSpan w:val="2"/>
          </w:tcPr>
          <w:p w14:paraId="3C83290D" w14:textId="77777777" w:rsidR="00885565" w:rsidRDefault="00000000">
            <w:r>
              <w:t>Section 13</w:t>
            </w:r>
          </w:p>
        </w:tc>
        <w:tc>
          <w:tcPr>
            <w:tcW w:w="2880" w:type="dxa"/>
            <w:gridSpan w:val="2"/>
          </w:tcPr>
          <w:p w14:paraId="0ECAAF64" w14:textId="77777777" w:rsidR="00885565" w:rsidRDefault="00000000">
            <w:r>
              <w:t>Powers of Adjudicating Authority</w:t>
            </w:r>
          </w:p>
        </w:tc>
      </w:tr>
      <w:tr w:rsidR="00885565" w14:paraId="75B28307" w14:textId="77777777">
        <w:tc>
          <w:tcPr>
            <w:tcW w:w="2880" w:type="dxa"/>
            <w:gridSpan w:val="2"/>
          </w:tcPr>
          <w:p w14:paraId="6487481B" w14:textId="77777777" w:rsidR="00885565" w:rsidRDefault="00885565"/>
        </w:tc>
        <w:tc>
          <w:tcPr>
            <w:tcW w:w="2880" w:type="dxa"/>
            <w:gridSpan w:val="2"/>
          </w:tcPr>
          <w:p w14:paraId="34E61D89" w14:textId="77777777" w:rsidR="00885565" w:rsidRDefault="00000000">
            <w:r>
              <w:t>Section 48</w:t>
            </w:r>
          </w:p>
        </w:tc>
        <w:tc>
          <w:tcPr>
            <w:tcW w:w="2880" w:type="dxa"/>
            <w:gridSpan w:val="2"/>
          </w:tcPr>
          <w:p w14:paraId="7B07CF8E" w14:textId="77777777" w:rsidR="00885565" w:rsidRDefault="00000000">
            <w:r>
              <w:t>Authorities empowered under PMLA</w:t>
            </w:r>
          </w:p>
        </w:tc>
      </w:tr>
      <w:tr w:rsidR="00885565" w14:paraId="7F61184B" w14:textId="77777777">
        <w:tc>
          <w:tcPr>
            <w:tcW w:w="2880" w:type="dxa"/>
            <w:gridSpan w:val="2"/>
          </w:tcPr>
          <w:p w14:paraId="5C599AE7" w14:textId="77777777" w:rsidR="00885565" w:rsidRDefault="00885565"/>
        </w:tc>
        <w:tc>
          <w:tcPr>
            <w:tcW w:w="2880" w:type="dxa"/>
            <w:gridSpan w:val="2"/>
          </w:tcPr>
          <w:p w14:paraId="74987764" w14:textId="77777777" w:rsidR="00885565" w:rsidRDefault="00000000">
            <w:r>
              <w:t>Section 50</w:t>
            </w:r>
          </w:p>
        </w:tc>
        <w:tc>
          <w:tcPr>
            <w:tcW w:w="2880" w:type="dxa"/>
            <w:gridSpan w:val="2"/>
          </w:tcPr>
          <w:p w14:paraId="1829319D" w14:textId="77777777" w:rsidR="00885565" w:rsidRDefault="00000000">
            <w:r>
              <w:t>Powers regarding summons, production of documents, evidence (central to SC judgment)</w:t>
            </w:r>
          </w:p>
        </w:tc>
      </w:tr>
      <w:tr w:rsidR="00885565" w14:paraId="4BBA6C15" w14:textId="77777777">
        <w:tc>
          <w:tcPr>
            <w:tcW w:w="2880" w:type="dxa"/>
            <w:gridSpan w:val="2"/>
          </w:tcPr>
          <w:p w14:paraId="4AEDE14B" w14:textId="77777777" w:rsidR="00885565" w:rsidRDefault="00885565"/>
        </w:tc>
        <w:tc>
          <w:tcPr>
            <w:tcW w:w="2880" w:type="dxa"/>
            <w:gridSpan w:val="2"/>
          </w:tcPr>
          <w:p w14:paraId="22E8D164" w14:textId="77777777" w:rsidR="00885565" w:rsidRDefault="00000000">
            <w:r>
              <w:t>Section 51</w:t>
            </w:r>
          </w:p>
        </w:tc>
        <w:tc>
          <w:tcPr>
            <w:tcW w:w="2880" w:type="dxa"/>
            <w:gridSpan w:val="2"/>
          </w:tcPr>
          <w:p w14:paraId="58B5A652" w14:textId="77777777" w:rsidR="00885565" w:rsidRDefault="00000000">
            <w:r>
              <w:t>Jurisdiction of Authorities (territorial/administrative directions)</w:t>
            </w:r>
          </w:p>
        </w:tc>
      </w:tr>
      <w:tr w:rsidR="00885565" w14:paraId="296498FC" w14:textId="77777777">
        <w:tc>
          <w:tcPr>
            <w:tcW w:w="2880" w:type="dxa"/>
            <w:gridSpan w:val="2"/>
          </w:tcPr>
          <w:p w14:paraId="49D148BB" w14:textId="77777777" w:rsidR="00885565" w:rsidRDefault="00885565"/>
        </w:tc>
        <w:tc>
          <w:tcPr>
            <w:tcW w:w="2880" w:type="dxa"/>
            <w:gridSpan w:val="2"/>
          </w:tcPr>
          <w:p w14:paraId="7CE0055F" w14:textId="77777777" w:rsidR="00885565" w:rsidRDefault="00000000">
            <w:r>
              <w:t>Section 63</w:t>
            </w:r>
          </w:p>
        </w:tc>
        <w:tc>
          <w:tcPr>
            <w:tcW w:w="2880" w:type="dxa"/>
            <w:gridSpan w:val="2"/>
          </w:tcPr>
          <w:p w14:paraId="393B0CBE" w14:textId="77777777" w:rsidR="00885565" w:rsidRDefault="00000000">
            <w:r>
              <w:t>Penalty for false information, non-compliance with summons</w:t>
            </w:r>
          </w:p>
        </w:tc>
      </w:tr>
      <w:tr w:rsidR="00885565" w14:paraId="608C5460" w14:textId="77777777">
        <w:tc>
          <w:tcPr>
            <w:tcW w:w="2880" w:type="dxa"/>
            <w:gridSpan w:val="2"/>
          </w:tcPr>
          <w:p w14:paraId="134DCBB9" w14:textId="77777777" w:rsidR="00885565" w:rsidRDefault="00885565"/>
        </w:tc>
        <w:tc>
          <w:tcPr>
            <w:tcW w:w="2880" w:type="dxa"/>
            <w:gridSpan w:val="2"/>
          </w:tcPr>
          <w:p w14:paraId="2A8D3952" w14:textId="77777777" w:rsidR="00885565" w:rsidRDefault="00000000">
            <w:r>
              <w:t>Section 65</w:t>
            </w:r>
          </w:p>
        </w:tc>
        <w:tc>
          <w:tcPr>
            <w:tcW w:w="2880" w:type="dxa"/>
            <w:gridSpan w:val="2"/>
          </w:tcPr>
          <w:p w14:paraId="06DCD2B6" w14:textId="77777777" w:rsidR="00885565" w:rsidRDefault="00000000">
            <w:r>
              <w:t>Applicability of Cr.P.C. provisions (only where not inconsistent)</w:t>
            </w:r>
          </w:p>
        </w:tc>
      </w:tr>
      <w:tr w:rsidR="00885565" w14:paraId="2DC62F73" w14:textId="77777777">
        <w:tc>
          <w:tcPr>
            <w:tcW w:w="2880" w:type="dxa"/>
            <w:gridSpan w:val="2"/>
          </w:tcPr>
          <w:p w14:paraId="028DD2ED" w14:textId="77777777" w:rsidR="00885565" w:rsidRDefault="00885565"/>
        </w:tc>
        <w:tc>
          <w:tcPr>
            <w:tcW w:w="2880" w:type="dxa"/>
            <w:gridSpan w:val="2"/>
          </w:tcPr>
          <w:p w14:paraId="15E17EBB" w14:textId="77777777" w:rsidR="00885565" w:rsidRDefault="00000000">
            <w:r>
              <w:t>Section 71</w:t>
            </w:r>
          </w:p>
        </w:tc>
        <w:tc>
          <w:tcPr>
            <w:tcW w:w="2880" w:type="dxa"/>
            <w:gridSpan w:val="2"/>
          </w:tcPr>
          <w:p w14:paraId="06C77AFF" w14:textId="77777777" w:rsidR="00885565" w:rsidRDefault="00000000">
            <w:r>
              <w:t>Overriding effect over inconsistent laws (key to SC judgment)</w:t>
            </w:r>
          </w:p>
        </w:tc>
      </w:tr>
      <w:tr w:rsidR="00885565" w14:paraId="2B4CE004" w14:textId="77777777">
        <w:tc>
          <w:tcPr>
            <w:tcW w:w="2880" w:type="dxa"/>
            <w:gridSpan w:val="2"/>
          </w:tcPr>
          <w:p w14:paraId="27172C11" w14:textId="77777777" w:rsidR="00885565" w:rsidRDefault="00000000">
            <w:r>
              <w:t>Code of Criminal Procedure, 1973 (Cr.P.C.)</w:t>
            </w:r>
          </w:p>
        </w:tc>
        <w:tc>
          <w:tcPr>
            <w:tcW w:w="2880" w:type="dxa"/>
            <w:gridSpan w:val="2"/>
          </w:tcPr>
          <w:p w14:paraId="3F02411F" w14:textId="77777777" w:rsidR="00885565" w:rsidRDefault="00000000">
            <w:r>
              <w:t>Section 4(2)</w:t>
            </w:r>
          </w:p>
        </w:tc>
        <w:tc>
          <w:tcPr>
            <w:tcW w:w="2880" w:type="dxa"/>
            <w:gridSpan w:val="2"/>
          </w:tcPr>
          <w:p w14:paraId="54891DE6" w14:textId="77777777" w:rsidR="00885565" w:rsidRDefault="00000000">
            <w:r>
              <w:t>Investigation of offences under other laws</w:t>
            </w:r>
          </w:p>
        </w:tc>
      </w:tr>
      <w:tr w:rsidR="00885565" w14:paraId="4E3056D4" w14:textId="77777777">
        <w:tc>
          <w:tcPr>
            <w:tcW w:w="2880" w:type="dxa"/>
            <w:gridSpan w:val="2"/>
          </w:tcPr>
          <w:p w14:paraId="3F3ABCAA" w14:textId="77777777" w:rsidR="00885565" w:rsidRDefault="00885565"/>
        </w:tc>
        <w:tc>
          <w:tcPr>
            <w:tcW w:w="2880" w:type="dxa"/>
            <w:gridSpan w:val="2"/>
          </w:tcPr>
          <w:p w14:paraId="4B649CF9" w14:textId="77777777" w:rsidR="00885565" w:rsidRDefault="00000000">
            <w:r>
              <w:t>Section 5</w:t>
            </w:r>
          </w:p>
        </w:tc>
        <w:tc>
          <w:tcPr>
            <w:tcW w:w="2880" w:type="dxa"/>
            <w:gridSpan w:val="2"/>
          </w:tcPr>
          <w:p w14:paraId="6DE6E6C7" w14:textId="77777777" w:rsidR="00885565" w:rsidRDefault="00000000">
            <w:r>
              <w:t>Saving clause for special/local laws</w:t>
            </w:r>
          </w:p>
        </w:tc>
      </w:tr>
      <w:tr w:rsidR="00885565" w14:paraId="53924930" w14:textId="77777777">
        <w:tc>
          <w:tcPr>
            <w:tcW w:w="2880" w:type="dxa"/>
            <w:gridSpan w:val="2"/>
          </w:tcPr>
          <w:p w14:paraId="2F7FEAA5" w14:textId="77777777" w:rsidR="00885565" w:rsidRDefault="00885565"/>
        </w:tc>
        <w:tc>
          <w:tcPr>
            <w:tcW w:w="2880" w:type="dxa"/>
            <w:gridSpan w:val="2"/>
          </w:tcPr>
          <w:p w14:paraId="5959776F" w14:textId="77777777" w:rsidR="00885565" w:rsidRDefault="00000000">
            <w:r>
              <w:t>Section 91</w:t>
            </w:r>
          </w:p>
        </w:tc>
        <w:tc>
          <w:tcPr>
            <w:tcW w:w="2880" w:type="dxa"/>
            <w:gridSpan w:val="2"/>
          </w:tcPr>
          <w:p w14:paraId="5847BFB4" w14:textId="77777777" w:rsidR="00885565" w:rsidRDefault="00000000">
            <w:r>
              <w:t>Summons for production of documents</w:t>
            </w:r>
          </w:p>
        </w:tc>
      </w:tr>
      <w:tr w:rsidR="00885565" w14:paraId="28592A4C" w14:textId="77777777">
        <w:tc>
          <w:tcPr>
            <w:tcW w:w="2880" w:type="dxa"/>
            <w:gridSpan w:val="2"/>
          </w:tcPr>
          <w:p w14:paraId="2E0E8663" w14:textId="77777777" w:rsidR="00885565" w:rsidRDefault="00885565"/>
        </w:tc>
        <w:tc>
          <w:tcPr>
            <w:tcW w:w="2880" w:type="dxa"/>
            <w:gridSpan w:val="2"/>
          </w:tcPr>
          <w:p w14:paraId="7E465688" w14:textId="77777777" w:rsidR="00885565" w:rsidRDefault="00000000">
            <w:r>
              <w:t>Section 160</w:t>
            </w:r>
          </w:p>
        </w:tc>
        <w:tc>
          <w:tcPr>
            <w:tcW w:w="2880" w:type="dxa"/>
            <w:gridSpan w:val="2"/>
          </w:tcPr>
          <w:p w14:paraId="6B72A60D" w14:textId="77777777" w:rsidR="00885565" w:rsidRDefault="00000000">
            <w:r>
              <w:t>Police power to require witness attendance (with territorial/gender protections)</w:t>
            </w:r>
          </w:p>
        </w:tc>
      </w:tr>
      <w:tr w:rsidR="00885565" w14:paraId="77FFE9F3" w14:textId="77777777">
        <w:tc>
          <w:tcPr>
            <w:tcW w:w="2880" w:type="dxa"/>
            <w:gridSpan w:val="2"/>
          </w:tcPr>
          <w:p w14:paraId="7FB87CE6" w14:textId="77777777" w:rsidR="00885565" w:rsidRDefault="00885565"/>
        </w:tc>
        <w:tc>
          <w:tcPr>
            <w:tcW w:w="2880" w:type="dxa"/>
            <w:gridSpan w:val="2"/>
          </w:tcPr>
          <w:p w14:paraId="639C74D8" w14:textId="77777777" w:rsidR="00885565" w:rsidRDefault="00000000">
            <w:r>
              <w:t>Section 161</w:t>
            </w:r>
          </w:p>
        </w:tc>
        <w:tc>
          <w:tcPr>
            <w:tcW w:w="2880" w:type="dxa"/>
            <w:gridSpan w:val="2"/>
          </w:tcPr>
          <w:p w14:paraId="043B74E3" w14:textId="77777777" w:rsidR="00885565" w:rsidRDefault="00000000">
            <w:r>
              <w:t>Examination of witnesses by police</w:t>
            </w:r>
          </w:p>
        </w:tc>
      </w:tr>
      <w:tr w:rsidR="00885565" w14:paraId="5E189158" w14:textId="77777777">
        <w:tc>
          <w:tcPr>
            <w:tcW w:w="2880" w:type="dxa"/>
            <w:gridSpan w:val="2"/>
          </w:tcPr>
          <w:p w14:paraId="2FBF060A" w14:textId="77777777" w:rsidR="00885565" w:rsidRDefault="00885565"/>
        </w:tc>
        <w:tc>
          <w:tcPr>
            <w:tcW w:w="2880" w:type="dxa"/>
            <w:gridSpan w:val="2"/>
          </w:tcPr>
          <w:p w14:paraId="4E5783BA" w14:textId="77777777" w:rsidR="00885565" w:rsidRDefault="00000000">
            <w:r>
              <w:t>Section 162</w:t>
            </w:r>
          </w:p>
        </w:tc>
        <w:tc>
          <w:tcPr>
            <w:tcW w:w="2880" w:type="dxa"/>
            <w:gridSpan w:val="2"/>
          </w:tcPr>
          <w:p w14:paraId="0E654519" w14:textId="77777777" w:rsidR="00885565" w:rsidRDefault="00000000">
            <w:r>
              <w:t>Bar on using police-recorded statements</w:t>
            </w:r>
          </w:p>
        </w:tc>
      </w:tr>
      <w:tr w:rsidR="00885565" w14:paraId="3443EB36" w14:textId="77777777">
        <w:tc>
          <w:tcPr>
            <w:tcW w:w="2880" w:type="dxa"/>
            <w:gridSpan w:val="2"/>
          </w:tcPr>
          <w:p w14:paraId="6F8CBED3" w14:textId="77777777" w:rsidR="00885565" w:rsidRDefault="00885565"/>
        </w:tc>
        <w:tc>
          <w:tcPr>
            <w:tcW w:w="2880" w:type="dxa"/>
            <w:gridSpan w:val="2"/>
          </w:tcPr>
          <w:p w14:paraId="05818709" w14:textId="77777777" w:rsidR="00885565" w:rsidRDefault="00000000">
            <w:r>
              <w:t>Section 174</w:t>
            </w:r>
          </w:p>
        </w:tc>
        <w:tc>
          <w:tcPr>
            <w:tcW w:w="2880" w:type="dxa"/>
            <w:gridSpan w:val="2"/>
          </w:tcPr>
          <w:p w14:paraId="55262AC7" w14:textId="77777777" w:rsidR="00885565" w:rsidRDefault="00000000">
            <w:r>
              <w:t>Penalty for intentional disobedience of summons (used in complaint against Rujira Banerjee)</w:t>
            </w:r>
          </w:p>
        </w:tc>
      </w:tr>
      <w:tr w:rsidR="00885565" w14:paraId="23589711" w14:textId="77777777">
        <w:tc>
          <w:tcPr>
            <w:tcW w:w="2880" w:type="dxa"/>
            <w:gridSpan w:val="2"/>
          </w:tcPr>
          <w:p w14:paraId="2CA34512" w14:textId="77777777" w:rsidR="00885565" w:rsidRDefault="00000000">
            <w:r>
              <w:t>Constitution of India</w:t>
            </w:r>
          </w:p>
        </w:tc>
        <w:tc>
          <w:tcPr>
            <w:tcW w:w="2880" w:type="dxa"/>
            <w:gridSpan w:val="2"/>
          </w:tcPr>
          <w:p w14:paraId="0E9D7DD6" w14:textId="77777777" w:rsidR="00885565" w:rsidRDefault="00000000">
            <w:r>
              <w:t>Article 20(3)</w:t>
            </w:r>
          </w:p>
        </w:tc>
        <w:tc>
          <w:tcPr>
            <w:tcW w:w="2880" w:type="dxa"/>
            <w:gridSpan w:val="2"/>
          </w:tcPr>
          <w:p w14:paraId="4AF13A5B" w14:textId="77777777" w:rsidR="00885565" w:rsidRDefault="00000000">
            <w:r>
              <w:t>Protection against self-incrimination</w:t>
            </w:r>
          </w:p>
        </w:tc>
      </w:tr>
      <w:tr w:rsidR="00885565" w14:paraId="4F5B35B1" w14:textId="77777777">
        <w:tc>
          <w:tcPr>
            <w:tcW w:w="2880" w:type="dxa"/>
            <w:gridSpan w:val="2"/>
          </w:tcPr>
          <w:p w14:paraId="18A83122" w14:textId="77777777" w:rsidR="00885565" w:rsidRDefault="00885565"/>
        </w:tc>
        <w:tc>
          <w:tcPr>
            <w:tcW w:w="2880" w:type="dxa"/>
            <w:gridSpan w:val="2"/>
          </w:tcPr>
          <w:p w14:paraId="0771A38C" w14:textId="77777777" w:rsidR="00885565" w:rsidRDefault="00000000">
            <w:r>
              <w:t>Article 21</w:t>
            </w:r>
          </w:p>
        </w:tc>
        <w:tc>
          <w:tcPr>
            <w:tcW w:w="2880" w:type="dxa"/>
            <w:gridSpan w:val="2"/>
          </w:tcPr>
          <w:p w14:paraId="2D9BDC32" w14:textId="77777777" w:rsidR="00885565" w:rsidRDefault="00000000">
            <w:r>
              <w:t>Right to life and personal liberty; "procedure established by law"</w:t>
            </w:r>
          </w:p>
        </w:tc>
      </w:tr>
      <w:tr w:rsidR="00885565" w14:paraId="48D84AC7" w14:textId="77777777">
        <w:tc>
          <w:tcPr>
            <w:tcW w:w="2880" w:type="dxa"/>
            <w:gridSpan w:val="2"/>
          </w:tcPr>
          <w:p w14:paraId="7927A4BC" w14:textId="77777777" w:rsidR="00885565" w:rsidRDefault="00000000">
            <w:r>
              <w:t>Prevention of Corruption Act, 1988</w:t>
            </w:r>
          </w:p>
        </w:tc>
        <w:tc>
          <w:tcPr>
            <w:tcW w:w="2880" w:type="dxa"/>
            <w:gridSpan w:val="2"/>
          </w:tcPr>
          <w:p w14:paraId="00E7AD8C" w14:textId="77777777" w:rsidR="00885565" w:rsidRDefault="00000000">
            <w:r>
              <w:t>Section 13</w:t>
            </w:r>
          </w:p>
        </w:tc>
        <w:tc>
          <w:tcPr>
            <w:tcW w:w="2880" w:type="dxa"/>
            <w:gridSpan w:val="2"/>
          </w:tcPr>
          <w:p w14:paraId="52F9810A" w14:textId="77777777" w:rsidR="00885565" w:rsidRDefault="00000000">
            <w:r>
              <w:t>Criminal misconduct by public servant (predicate offence in coal case)</w:t>
            </w:r>
          </w:p>
        </w:tc>
      </w:tr>
    </w:tbl>
    <w:p w14:paraId="2CB99A0C" w14:textId="77777777" w:rsidR="00566DD5" w:rsidRDefault="00566DD5"/>
    <w:sectPr w:rsidR="00566DD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2627456">
    <w:abstractNumId w:val="8"/>
  </w:num>
  <w:num w:numId="2" w16cid:durableId="1179082917">
    <w:abstractNumId w:val="6"/>
  </w:num>
  <w:num w:numId="3" w16cid:durableId="2042778795">
    <w:abstractNumId w:val="5"/>
  </w:num>
  <w:num w:numId="4" w16cid:durableId="1955474215">
    <w:abstractNumId w:val="4"/>
  </w:num>
  <w:num w:numId="5" w16cid:durableId="532962183">
    <w:abstractNumId w:val="7"/>
  </w:num>
  <w:num w:numId="6" w16cid:durableId="1908683869">
    <w:abstractNumId w:val="3"/>
  </w:num>
  <w:num w:numId="7" w16cid:durableId="170489493">
    <w:abstractNumId w:val="2"/>
  </w:num>
  <w:num w:numId="8" w16cid:durableId="561526661">
    <w:abstractNumId w:val="1"/>
  </w:num>
  <w:num w:numId="9" w16cid:durableId="1267076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2540"/>
    <w:rsid w:val="00326F90"/>
    <w:rsid w:val="00566DD5"/>
    <w:rsid w:val="007659D0"/>
    <w:rsid w:val="0088556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26CA20"/>
  <w14:defaultImageDpi w14:val="300"/>
  <w15:docId w15:val="{0C153ADE-15F6-43F3-9B50-28CCD9A26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2645</Words>
  <Characters>15083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Kallol Chakrabarti</cp:lastModifiedBy>
  <cp:revision>2</cp:revision>
  <dcterms:created xsi:type="dcterms:W3CDTF">2026-05-26T04:43:00Z</dcterms:created>
  <dcterms:modified xsi:type="dcterms:W3CDTF">2026-05-26T04:43:00Z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f8e0ebaf-86a5-409e-8a20-662e5d891b54</vt:lpwstr>
  </property>
</Properties>
</file>