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b/>
          <w:color w:val="1A1A2E"/>
          <w:sz w:val="40"/>
        </w:rPr>
        <w:t>PRANITH JAIN</w:t>
      </w:r>
    </w:p>
    <w:p>
      <w:pPr>
        <w:spacing w:after="0"/>
        <w:jc w:val="center"/>
      </w:pPr>
      <w:r>
        <w:rPr>
          <w:color w:val="444466"/>
          <w:sz w:val="22"/>
        </w:rPr>
        <w:t>Security Analyst | Threat Intelligence | Email Security</w:t>
      </w:r>
    </w:p>
    <w:p>
      <w:pPr>
        <w:spacing w:after="40"/>
        <w:jc w:val="center"/>
      </w:pPr>
      <w:r>
        <w:rPr>
          <w:color w:val="666666"/>
          <w:sz w:val="19"/>
        </w:rPr>
        <w:t>hello@pranithjain.qzz.io | linkedin.com/in/pranithjain | github.com/Pranith-Jain</w:t>
      </w:r>
    </w:p>
    <w:p>
      <w:pPr>
        <w:spacing w:before="200" w:after="60"/>
        <w:pBdr>
          <w:bottom w:val="single" w:sz="4" w:space="1" w:color="1a1a2e"/>
        </w:pBdr>
      </w:pPr>
      <w:r>
        <w:rPr>
          <w:b/>
          <w:color w:val="1A1A2E"/>
          <w:sz w:val="24"/>
        </w:rPr>
        <w:t>PROFESSIONAL SUMMARY</w:t>
      </w:r>
    </w:p>
    <w:p>
      <w:r>
        <w:t>Security analyst with 2+ years of experience investigating phishing, BEC, and malware incidents across 150+ global brands. Built and maintain an open-source DFIR toolkit and threat intelligence platform. Reduced incident response time by 68% through automated triage pipelines. Secured 1,300+ domains with email authentication controls. Identified and takedowned 30+ domain impersonation campaigns.</w:t>
      </w:r>
    </w:p>
    <w:p>
      <w:pPr>
        <w:spacing w:before="200" w:after="60"/>
        <w:pBdr>
          <w:bottom w:val="single" w:sz="4" w:space="1" w:color="1a1a2e"/>
        </w:pBdr>
      </w:pPr>
      <w:r>
        <w:rPr>
          <w:b/>
          <w:color w:val="1A1A2E"/>
          <w:sz w:val="24"/>
        </w:rPr>
        <w:t>EXPERIENCE</w:t>
      </w:r>
    </w:p>
    <w:p>
      <w:pPr>
        <w:spacing w:before="120" w:after="20"/>
      </w:pPr>
      <w:r>
        <w:rPr>
          <w:b/>
          <w:sz w:val="21"/>
        </w:rPr>
        <w:t>Security Analyst - Threat Intelligence &amp; Automation | Qubit Capital</w:t>
      </w:r>
    </w:p>
    <w:p>
      <w:pPr>
        <w:spacing w:after="40"/>
      </w:pPr>
      <w:r>
        <w:rPr>
          <w:color w:val="555555"/>
          <w:sz w:val="20"/>
        </w:rPr>
        <w:t>Remote | Jul 2024 - Present</w:t>
      </w:r>
    </w:p>
    <w:p>
      <w:pPr>
        <w:pStyle w:val="ListBullet"/>
        <w:spacing w:after="20"/>
        <w:ind w:left="432"/>
      </w:pPr>
      <w:r>
        <w:rPr>
          <w:sz w:val="20"/>
        </w:rPr>
        <w:t>Investigated 250+ phishing, BEC, and malware incidents across 150+ startup portfolio companies using header analysis, sandbox detonation, and IOC pivoting.</w:t>
      </w:r>
    </w:p>
    <w:p>
      <w:pPr>
        <w:pStyle w:val="ListBullet"/>
        <w:spacing w:after="20"/>
        <w:ind w:left="432"/>
      </w:pPr>
      <w:r>
        <w:rPr>
          <w:sz w:val="20"/>
        </w:rPr>
        <w:t>Reduced mean incident response time from 4 hours to under 75 minutes by building automated phishing triage and IOC enrichment pipelines in n8n.</w:t>
      </w:r>
    </w:p>
    <w:p>
      <w:pPr>
        <w:pStyle w:val="ListBullet"/>
        <w:spacing w:after="20"/>
        <w:ind w:left="432"/>
      </w:pPr>
      <w:r>
        <w:rPr>
          <w:sz w:val="20"/>
        </w:rPr>
        <w:t>Achieved 98%+ SPF, DKIM, and DMARC alignment across 1,300+ domains, reducing spoofing-based phishing incidents by 60%.</w:t>
      </w:r>
    </w:p>
    <w:p>
      <w:pPr>
        <w:pStyle w:val="ListBullet"/>
        <w:spacing w:after="20"/>
        <w:ind w:left="432"/>
      </w:pPr>
      <w:r>
        <w:rPr>
          <w:sz w:val="20"/>
        </w:rPr>
        <w:t>Detected and shut down 30+ lookalike domain and brand impersonation campaigns through CT log monitoring and OSINT investigation.</w:t>
      </w:r>
    </w:p>
    <w:p>
      <w:pPr>
        <w:pStyle w:val="ListBullet"/>
        <w:spacing w:after="20"/>
        <w:ind w:left="432"/>
      </w:pPr>
      <w:r>
        <w:rPr>
          <w:sz w:val="20"/>
        </w:rPr>
        <w:t>Built a real-time monitoring dashboard tracking health metrics for 1,300+ domains and 2,700+ inboxes, replacing manual weekly audits.</w:t>
      </w:r>
    </w:p>
    <w:p>
      <w:pPr>
        <w:pStyle w:val="ListBullet"/>
        <w:spacing w:after="20"/>
        <w:ind w:left="432"/>
      </w:pPr>
      <w:r>
        <w:rPr>
          <w:sz w:val="20"/>
        </w:rPr>
        <w:t>Reduced false positive rate by 25% and per-incident analysis time by 35% through refined detection rules.</w:t>
      </w:r>
    </w:p>
    <w:p>
      <w:pPr>
        <w:spacing w:before="120" w:after="20"/>
      </w:pPr>
      <w:r>
        <w:rPr>
          <w:b/>
          <w:sz w:val="21"/>
        </w:rPr>
        <w:t>Tech Associate - Infrastructure &amp; Email Security | UnifyCX</w:t>
      </w:r>
    </w:p>
    <w:p>
      <w:pPr>
        <w:spacing w:after="40"/>
      </w:pPr>
      <w:r>
        <w:rPr>
          <w:color w:val="555555"/>
          <w:sz w:val="20"/>
        </w:rPr>
        <w:t>Mysore, India | Sep 2023 - Jul 2024</w:t>
      </w:r>
    </w:p>
    <w:p>
      <w:pPr>
        <w:pStyle w:val="ListBullet"/>
        <w:spacing w:after="20"/>
        <w:ind w:left="432"/>
      </w:pPr>
      <w:r>
        <w:rPr>
          <w:sz w:val="20"/>
        </w:rPr>
        <w:t>Restored inbox placement from 60% to 95% for 200+ enterprise domains by resolving IP blacklisting and correcting SPF/DKIM/DMARC misconfigurations.</w:t>
      </w:r>
    </w:p>
    <w:p>
      <w:pPr>
        <w:pStyle w:val="ListBullet"/>
        <w:spacing w:after="20"/>
        <w:ind w:left="432"/>
      </w:pPr>
      <w:r>
        <w:rPr>
          <w:sz w:val="20"/>
        </w:rPr>
        <w:t>Remediated 60+ compromised web assets through malware removal, WAF tuning, and XSS hardening with 98% first-pass closure rate.</w:t>
      </w:r>
    </w:p>
    <w:p>
      <w:pPr>
        <w:pStyle w:val="ListBullet"/>
        <w:spacing w:after="20"/>
        <w:ind w:left="432"/>
      </w:pPr>
      <w:r>
        <w:rPr>
          <w:sz w:val="20"/>
        </w:rPr>
        <w:t>Automated SSL/TLS certificate renewal for 300+ domains, eliminating recurring renewal-day outages.</w:t>
      </w:r>
    </w:p>
    <w:p>
      <w:pPr>
        <w:spacing w:before="120" w:after="20"/>
      </w:pPr>
      <w:r>
        <w:rPr>
          <w:b/>
          <w:sz w:val="21"/>
        </w:rPr>
        <w:t>Associate Software Developer | TekWorks</w:t>
      </w:r>
    </w:p>
    <w:p>
      <w:pPr>
        <w:spacing w:after="40"/>
      </w:pPr>
      <w:r>
        <w:rPr>
          <w:color w:val="555555"/>
          <w:sz w:val="20"/>
        </w:rPr>
        <w:t>Vijayawada, India | Mar 2023 - Sep 2023</w:t>
      </w:r>
    </w:p>
    <w:p>
      <w:pPr>
        <w:pStyle w:val="ListBullet"/>
        <w:spacing w:after="20"/>
        <w:ind w:left="432"/>
      </w:pPr>
      <w:r>
        <w:rPr>
          <w:sz w:val="20"/>
        </w:rPr>
        <w:t>Developed a hospital management system with responsive frontend and REST API backend.</w:t>
      </w:r>
    </w:p>
    <w:p>
      <w:pPr>
        <w:spacing w:before="200" w:after="60"/>
        <w:pBdr>
          <w:bottom w:val="single" w:sz="4" w:space="1" w:color="1a1a2e"/>
        </w:pBdr>
      </w:pPr>
      <w:r>
        <w:rPr>
          <w:b/>
          <w:color w:val="1A1A2E"/>
          <w:sz w:val="24"/>
        </w:rPr>
        <w:t>KEY PROJECTS</w:t>
      </w:r>
    </w:p>
    <w:p>
      <w:pPr>
        <w:spacing w:after="20"/>
      </w:pPr>
      <w:r>
        <w:rPr>
          <w:b/>
          <w:sz w:val="20"/>
        </w:rPr>
        <w:t xml:space="preserve">Threat Intelligence Platform | </w:t>
      </w:r>
      <w:r>
        <w:rPr>
          <w:sz w:val="20"/>
        </w:rPr>
        <w:t>Live CTI platform with 20+ surfaces correlating indicators across 18 free IOC feeds. Ransomware tracking, CVE/KEV feed, Telegram/Reddit/Bluesky aggregation, auto-generated briefings, domain monitoring. Edge-hosted on Cloudflare. STIX 2.1 export, 90+ data sources, zero API keys.</w:t>
      </w:r>
    </w:p>
    <w:p>
      <w:pPr>
        <w:spacing w:after="20"/>
      </w:pPr>
      <w:r>
        <w:rPr>
          <w:b/>
          <w:sz w:val="20"/>
        </w:rPr>
        <w:t xml:space="preserve">DFIR Toolkit | </w:t>
      </w:r>
      <w:r>
        <w:rPr>
          <w:sz w:val="20"/>
        </w:rPr>
        <w:t>65+ interactive security tools on Cloudflare Workers. IOC checker streaming 24 providers via SSE. Malware scanner, phishing analyzer, reputation checks against 19 DNSBLs, CVE lookup with EPSS/KEV, STIX 2.1 visualizer. Client-side or edge-side, zero server infrastructure.</w:t>
      </w:r>
    </w:p>
    <w:p>
      <w:pPr>
        <w:spacing w:after="20"/>
      </w:pPr>
      <w:r>
        <w:rPr>
          <w:b/>
          <w:sz w:val="20"/>
        </w:rPr>
        <w:t xml:space="preserve">Email Infrastructure Automation | </w:t>
      </w:r>
      <w:r>
        <w:rPr>
          <w:sz w:val="20"/>
        </w:rPr>
        <w:t>Automated domain setup for 1,300+ domains. Reduced onboarding from 4 hours to under 10 minutes per domain. Smartlead MCP server integrating 23 analytics tools across 2,700+ inboxes.</w:t>
      </w:r>
    </w:p>
    <w:p>
      <w:pPr>
        <w:spacing w:before="200" w:after="60"/>
        <w:pBdr>
          <w:bottom w:val="single" w:sz="4" w:space="1" w:color="1a1a2e"/>
        </w:pBdr>
      </w:pPr>
      <w:r>
        <w:rPr>
          <w:b/>
          <w:color w:val="1A1A2E"/>
          <w:sz w:val="24"/>
        </w:rPr>
        <w:t>TECHNICAL SKILLS</w:t>
      </w:r>
    </w:p>
    <w:p>
      <w:pPr>
        <w:spacing w:after="20"/>
      </w:pPr>
      <w:r>
        <w:rPr>
          <w:b/>
          <w:sz w:val="20"/>
        </w:rPr>
        <w:t xml:space="preserve">Email Security: </w:t>
      </w:r>
      <w:r>
        <w:rPr>
          <w:sz w:val="20"/>
        </w:rPr>
        <w:t>SPF, DKIM, DMARC, BIMI, MTA-STS, TLS-RPT, phishing analysis, BEC detection, email forensics</w:t>
      </w:r>
    </w:p>
    <w:p>
      <w:pPr>
        <w:spacing w:after="20"/>
      </w:pPr>
      <w:r>
        <w:rPr>
          <w:b/>
          <w:sz w:val="20"/>
        </w:rPr>
        <w:t xml:space="preserve">Threat Intelligence: </w:t>
      </w:r>
      <w:r>
        <w:rPr>
          <w:sz w:val="20"/>
        </w:rPr>
        <w:t>IOC enrichment and correlation, MITRE ATT&amp;CK mapping, dark web monitoring, OSINT, threat actor tracking</w:t>
      </w:r>
    </w:p>
    <w:p>
      <w:pPr>
        <w:spacing w:after="20"/>
      </w:pPr>
      <w:r>
        <w:rPr>
          <w:b/>
          <w:sz w:val="20"/>
        </w:rPr>
        <w:t xml:space="preserve">Security Engineering: </w:t>
      </w:r>
      <w:r>
        <w:rPr>
          <w:sz w:val="20"/>
        </w:rPr>
        <w:t>Cloudflare Workers, Hono, React, TypeScript, Python, n8n, MCP, detection engineering</w:t>
      </w:r>
    </w:p>
    <w:p>
      <w:pPr>
        <w:spacing w:after="20"/>
      </w:pPr>
      <w:r>
        <w:rPr>
          <w:b/>
          <w:sz w:val="20"/>
        </w:rPr>
        <w:t xml:space="preserve">Cloud Security: </w:t>
      </w:r>
      <w:r>
        <w:rPr>
          <w:sz w:val="20"/>
        </w:rPr>
        <w:t>IAM, Zero Trust, identity governance, NHI security, GCP, AWS, Azure</w:t>
      </w:r>
    </w:p>
    <w:p>
      <w:pPr>
        <w:spacing w:after="20"/>
      </w:pPr>
      <w:r>
        <w:rPr>
          <w:b/>
          <w:sz w:val="20"/>
        </w:rPr>
        <w:t xml:space="preserve">AI Security: </w:t>
      </w:r>
      <w:r>
        <w:rPr>
          <w:sz w:val="20"/>
        </w:rPr>
        <w:t>Prompt injection testing, MCP attack surface auditing, LLM red teaming</w:t>
      </w:r>
    </w:p>
    <w:p>
      <w:pPr>
        <w:spacing w:before="200" w:after="60"/>
        <w:pBdr>
          <w:bottom w:val="single" w:sz="4" w:space="1" w:color="1a1a2e"/>
        </w:pBdr>
      </w:pPr>
      <w:r>
        <w:rPr>
          <w:b/>
          <w:color w:val="1A1A2E"/>
          <w:sz w:val="24"/>
        </w:rPr>
        <w:t>CERTIFICATIONS</w:t>
      </w:r>
    </w:p>
    <w:p>
      <w:pPr>
        <w:pStyle w:val="ListBullet"/>
      </w:pPr>
      <w:r>
        <w:t>Certified Cyber Criminologist - Virtual Cyber Labs (2025)</w:t>
      </w:r>
    </w:p>
    <w:p>
      <w:pPr>
        <w:pStyle w:val="ListBullet"/>
      </w:pPr>
      <w:r>
        <w:t>Certified AI Security Expert - Virtual Cyber Labs (2026)</w:t>
      </w:r>
    </w:p>
    <w:p>
      <w:pPr>
        <w:pStyle w:val="ListBullet"/>
      </w:pPr>
      <w:r>
        <w:t>Proofpoint Certified AI Agent Security Specialist - Proofpoint (2026)</w:t>
      </w:r>
    </w:p>
    <w:p>
      <w:pPr>
        <w:pStyle w:val="ListBullet"/>
      </w:pPr>
      <w:r>
        <w:t>Proofpoint AI Email Security Specialist - Proofpoint (2025)</w:t>
      </w:r>
    </w:p>
    <w:p>
      <w:pPr>
        <w:pStyle w:val="ListBullet"/>
      </w:pPr>
      <w:r>
        <w:t>Social Media Intelligence (SOCMINT) - CyberSudo (2026)</w:t>
      </w:r>
    </w:p>
    <w:p>
      <w:pPr>
        <w:pStyle w:val="ListBullet"/>
      </w:pPr>
      <w:r>
        <w:t>Cyber Threat Intelligence 101 - arcX (Apr 2025)</w:t>
      </w:r>
    </w:p>
    <w:p>
      <w:pPr>
        <w:pStyle w:val="ListBullet"/>
      </w:pPr>
      <w:r>
        <w:t>Antisyphon Training - Antisyphon (2026)</w:t>
      </w:r>
    </w:p>
    <w:p>
      <w:pPr>
        <w:pStyle w:val="ListBullet"/>
      </w:pPr>
      <w:r>
        <w:t>Multi-Cloud Blue Team Analyst (MCBTA) - CyberWarFare Labs (2025)</w:t>
      </w:r>
    </w:p>
    <w:p>
      <w:pPr>
        <w:pStyle w:val="ListBullet"/>
      </w:pPr>
      <w:r>
        <w:t>Google Cloud Cybersecurity Certificate - Google (2025)</w:t>
      </w:r>
    </w:p>
    <w:p>
      <w:pPr>
        <w:pStyle w:val="ListBullet"/>
      </w:pPr>
      <w:r>
        <w:t>Data Loss Prevention (DLP) Survival Guide - Fortra (2026)</w:t>
      </w:r>
    </w:p>
    <w:p>
      <w:pPr>
        <w:pStyle w:val="ListBullet"/>
      </w:pPr>
      <w:r>
        <w:t>DSPM Fundamentals - Securiti AI (2025)</w:t>
      </w:r>
    </w:p>
    <w:p>
      <w:pPr>
        <w:spacing w:before="200" w:after="60"/>
        <w:pBdr>
          <w:bottom w:val="single" w:sz="4" w:space="1" w:color="1a1a2e"/>
        </w:pBdr>
      </w:pPr>
      <w:r>
        <w:rPr>
          <w:b/>
          <w:color w:val="1A1A2E"/>
          <w:sz w:val="24"/>
        </w:rPr>
        <w:t>EDUCATION</w:t>
      </w:r>
    </w:p>
    <w:p>
      <w:r>
        <w:rPr>
          <w:b/>
          <w:sz w:val="21"/>
        </w:rPr>
        <w:t>Bachelor of Technology in Computer Science</w:t>
      </w:r>
    </w:p>
    <w:p>
      <w:r>
        <w:rPr>
          <w:sz w:val="20"/>
        </w:rPr>
        <w:t>Visvesvaraya Technological University (VTU)</w:t>
      </w:r>
    </w:p>
    <w:sectPr w:rsidR="00FC693F" w:rsidRPr="0006063C" w:rsidSect="00034616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 w:line="259" w:lineRule="auto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