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60" w:before="240"/>
      </w:pPr>
      <w:r>
        <w:rPr>
          <w:rFonts w:ascii="Arial" w:cs="Arial" w:eastAsia="Arial" w:hAnsi="Arial"/>
          <w:color w:val="4C39CA"/>
          <w:sz w:val="26"/>
          <w:szCs w:val="26"/>
        </w:rPr>
        <w:t xml:space="preserve">Annex to the employment contract:</w:t>
      </w:r>
    </w:p>
    <w:p>
      <w:pPr>
        <w:keepNext/>
        <w:spacing w:after="0" w:before="0"/>
      </w:pPr>
      <w:r>
        <w:rPr>
          <w:rFonts w:ascii="Arial" w:cs="Arial" w:eastAsia="Arial" w:hAnsi="Arial"/>
          <w:color w:val="110663"/>
          <w:sz w:val="64"/>
          <w:szCs w:val="64"/>
        </w:rPr>
        <w:t xml:space="preserve">Bonus agreement</w:t>
      </w:r>
    </w:p>
    <w:p>
      <w:pPr>
        <w:pBdr>
          <w:bottom w:val="single" w:color="46D3F7" w:sz="24" w:space="1"/>
        </w:pBdr>
        <w:spacing w:after="160" w:before="120"/>
        <w:ind w:right="7726"/>
      </w:pPr>
    </w:p>
    <w:p>
      <w:pPr>
        <w:spacing w:after="360"/>
      </w:pPr>
      <w:r>
        <w:rPr>
          <w:rFonts w:ascii="Arial" w:cs="Arial" w:eastAsia="Arial" w:hAnsi="Arial"/>
          <w:color w:val="A1A0BD"/>
          <w:sz w:val="22"/>
          <w:szCs w:val="22"/>
        </w:rPr>
        <w:t xml:space="preserve">Template with guidance · Free from Prowi</w:t>
      </w:r>
    </w:p>
    <w:p>
      <w:pPr>
        <w:pBdr>
          <w:top w:val="single" w:color="F4F1FE" w:sz="4" w:space="6"/>
          <w:left w:val="single" w:color="4C39CA" w:sz="18" w:space="6"/>
          <w:bottom w:val="single" w:color="F4F1FE" w:sz="4" w:space="6"/>
          <w:right w:val="single" w:color="F4F1FE" w:sz="4" w:space="6"/>
        </w:pBdr>
        <w:shd w:fill="F4F1FE" w:color="auto" w:val="clear"/>
        <w:spacing w:after="240" w:line="276"/>
        <w:ind w:left="140" w:right="120"/>
      </w:pPr>
      <w:r>
        <w:rPr>
          <w:rFonts w:ascii="Arial" w:cs="Arial" w:eastAsia="Arial" w:hAnsi="Arial"/>
          <w:b/>
          <w:bCs/>
          <w:color w:val="110663"/>
          <w:sz w:val="21"/>
          <w:szCs w:val="21"/>
        </w:rPr>
        <w:t xml:space="preserve">This template is a starting point, not legal advice. It is written for employment in Denmark under Danish law. Adapt it to your collective agreement and employment contract, and have it reviewed if you are in doubt.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Fill in the fields in </w:t>
      </w:r>
      <w:r>
        <w:rPr>
          <w:rFonts w:ascii="Arial" w:cs="Arial" w:eastAsia="Arial" w:hAnsi="Arial"/>
          <w:i/>
          <w:iCs/>
          <w:color w:val="4C39CA"/>
          <w:sz w:val="19"/>
          <w:szCs w:val="19"/>
          <w:shd w:fill="E6E0FB" w:color="auto" w:val="clear"/>
        </w:rPr>
        <w:t xml:space="preserve">[lavender brackets]</w:t>
      </w:r>
      <w:r>
        <w:rPr>
          <w:rFonts w:ascii="Arial" w:cs="Arial" w:eastAsia="Arial" w:hAnsi="Arial"/>
          <w:i/>
          <w:iCs/>
          <w:color w:val="4A4775"/>
          <w:sz w:val="19"/>
          <w:szCs w:val="19"/>
        </w:rPr>
        <w:t xml:space="preserve">. Where it says </w:t>
      </w:r>
      <w:r>
        <w:rPr>
          <w:rFonts w:ascii="Arial" w:cs="Arial" w:eastAsia="Arial" w:hAnsi="Arial"/>
          <w:i/>
          <w:iCs/>
          <w:color w:val="4C39CA"/>
          <w:sz w:val="19"/>
          <w:szCs w:val="19"/>
          <w:shd w:fill="E6E0FB" w:color="auto" w:val="clear"/>
        </w:rPr>
        <w:t xml:space="preserve">[Choose: ... / ...]</w:t>
      </w:r>
      <w:r>
        <w:rPr>
          <w:rFonts w:ascii="Arial" w:cs="Arial" w:eastAsia="Arial" w:hAnsi="Arial"/>
          <w:i/>
          <w:iCs/>
          <w:color w:val="4A4775"/>
          <w:sz w:val="19"/>
          <w:szCs w:val="19"/>
        </w:rPr>
        <w:t xml:space="preserve">, keep the option that fits and delete the rest. Every paragraph that starts with "Guidance" is an explanation for you and is deleted before the agreement is signed. The template is written for salaried employees covered by the Danish Salaried Employees Act (funktionærloven). If the agreement must be in Danish, use the Danish version of this template. Template from Prowi (prowi.io).</w:t>
      </w:r>
    </w:p>
    <w:p>
      <w:pPr>
        <w:pStyle w:val="Heading2"/>
        <w:keepNext/>
        <w:spacing w:after="140" w:before="400"/>
      </w:pPr>
      <w:r>
        <w:rPr>
          <w:rFonts w:ascii="Arial" w:cs="Arial" w:eastAsia="Arial" w:hAnsi="Arial"/>
          <w:b w:val="false"/>
          <w:bCs w:val="false"/>
          <w:color w:val="110663"/>
          <w:sz w:val="30"/>
          <w:szCs w:val="30"/>
        </w:rPr>
        <w:t xml:space="preserve">1. Parties and effective date</w:t>
      </w:r>
    </w:p>
    <w:p>
      <w:pPr>
        <w:tabs>
          <w:tab w:val="left" w:pos="567"/>
        </w:tabs>
        <w:spacing w:after="120" w:line="276"/>
        <w:ind w:left="567" w:hanging="567"/>
      </w:pPr>
      <w:r>
        <w:rPr>
          <w:rFonts w:ascii="Arial" w:cs="Arial" w:eastAsia="Arial" w:hAnsi="Arial"/>
          <w:b/>
          <w:bCs/>
          <w:color w:val="4C39CA"/>
          <w:sz w:val="21"/>
          <w:szCs w:val="21"/>
        </w:rPr>
        <w:t xml:space="preserve">1.1</w:t>
      </w:r>
      <w:r>
        <w:rPr>
          <w:rFonts w:ascii="Arial" w:cs="Arial" w:eastAsia="Arial" w:hAnsi="Arial"/>
        </w:rPr>
        <w:t xml:space="preserve">	</w:t>
      </w:r>
      <w:r>
        <w:rPr>
          <w:rFonts w:ascii="Arial" w:cs="Arial" w:eastAsia="Arial" w:hAnsi="Arial"/>
          <w:color w:val="110663"/>
          <w:sz w:val="21"/>
          <w:szCs w:val="21"/>
        </w:rPr>
        <w:t xml:space="preserve">Employer: </w:t>
      </w:r>
      <w:r>
        <w:rPr>
          <w:rFonts w:ascii="Arial" w:cs="Arial" w:eastAsia="Arial" w:hAnsi="Arial"/>
          <w:color w:val="4C39CA"/>
          <w:sz w:val="21"/>
          <w:szCs w:val="21"/>
          <w:shd w:fill="E6E0FB" w:color="auto" w:val="clear"/>
        </w:rPr>
        <w:t xml:space="preserve">[Company name]</w:t>
      </w:r>
      <w:r>
        <w:rPr>
          <w:rFonts w:ascii="Arial" w:cs="Arial" w:eastAsia="Arial" w:hAnsi="Arial"/>
          <w:color w:val="110663"/>
          <w:sz w:val="21"/>
          <w:szCs w:val="21"/>
        </w:rPr>
        <w:t xml:space="preserve">, CVR no. </w:t>
      </w:r>
      <w:r>
        <w:rPr>
          <w:rFonts w:ascii="Arial" w:cs="Arial" w:eastAsia="Arial" w:hAnsi="Arial"/>
          <w:color w:val="4C39CA"/>
          <w:sz w:val="21"/>
          <w:szCs w:val="21"/>
          <w:shd w:fill="E6E0FB" w:color="auto" w:val="clear"/>
        </w:rPr>
        <w:t xml:space="preserve">[00000000]</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[address]</w:t>
      </w:r>
      <w:r>
        <w:rPr>
          <w:rFonts w:ascii="Arial" w:cs="Arial" w:eastAsia="Arial" w:hAnsi="Arial"/>
          <w:color w:val="110663"/>
          <w:sz w:val="21"/>
          <w:szCs w:val="21"/>
        </w:rPr>
        <w:t xml:space="preserve"> ("the Company").</w:t>
      </w:r>
    </w:p>
    <w:p>
      <w:pPr>
        <w:tabs>
          <w:tab w:val="left" w:pos="567"/>
        </w:tabs>
        <w:spacing w:after="120" w:line="276"/>
        <w:ind w:left="567" w:hanging="567"/>
      </w:pPr>
      <w:r>
        <w:rPr>
          <w:rFonts w:ascii="Arial" w:cs="Arial" w:eastAsia="Arial" w:hAnsi="Arial"/>
          <w:b/>
          <w:bCs/>
          <w:color w:val="4C39CA"/>
          <w:sz w:val="21"/>
          <w:szCs w:val="21"/>
        </w:rPr>
        <w:t xml:space="preserve">1.2</w:t>
      </w:r>
      <w:r>
        <w:rPr>
          <w:rFonts w:ascii="Arial" w:cs="Arial" w:eastAsia="Arial" w:hAnsi="Arial"/>
        </w:rPr>
        <w:t xml:space="preserve">	</w:t>
      </w:r>
      <w:r>
        <w:rPr>
          <w:rFonts w:ascii="Arial" w:cs="Arial" w:eastAsia="Arial" w:hAnsi="Arial"/>
          <w:color w:val="110663"/>
          <w:sz w:val="21"/>
          <w:szCs w:val="21"/>
        </w:rPr>
        <w:t xml:space="preserve">Employee: </w:t>
      </w:r>
      <w:r>
        <w:rPr>
          <w:rFonts w:ascii="Arial" w:cs="Arial" w:eastAsia="Arial" w:hAnsi="Arial"/>
          <w:color w:val="4C39CA"/>
          <w:sz w:val="21"/>
          <w:szCs w:val="21"/>
          <w:shd w:fill="E6E0FB" w:color="auto" w:val="clear"/>
        </w:rPr>
        <w:t xml:space="preserve">[Name]</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[address]</w:t>
      </w:r>
      <w:r>
        <w:rPr>
          <w:rFonts w:ascii="Arial" w:cs="Arial" w:eastAsia="Arial" w:hAnsi="Arial"/>
          <w:color w:val="110663"/>
          <w:sz w:val="21"/>
          <w:szCs w:val="21"/>
        </w:rPr>
        <w:t xml:space="preserve"> ("the Employee"), employed as </w:t>
      </w:r>
      <w:r>
        <w:rPr>
          <w:rFonts w:ascii="Arial" w:cs="Arial" w:eastAsia="Arial" w:hAnsi="Arial"/>
          <w:color w:val="4C39CA"/>
          <w:sz w:val="21"/>
          <w:szCs w:val="21"/>
          <w:shd w:fill="E6E0FB" w:color="auto" w:val="clear"/>
        </w:rPr>
        <w:t xml:space="preserve">[job title]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1.3</w:t>
      </w:r>
      <w:r>
        <w:rPr>
          <w:rFonts w:ascii="Arial" w:cs="Arial" w:eastAsia="Arial" w:hAnsi="Arial"/>
        </w:rPr>
        <w:t xml:space="preserve">	</w:t>
      </w:r>
      <w:r>
        <w:rPr>
          <w:rFonts w:ascii="Arial" w:cs="Arial" w:eastAsia="Arial" w:hAnsi="Arial"/>
          <w:color w:val="110663"/>
          <w:sz w:val="21"/>
          <w:szCs w:val="21"/>
        </w:rPr>
        <w:t xml:space="preserve">This bonus agreement is an annex to the employment contract dated </w:t>
      </w:r>
      <w:r>
        <w:rPr>
          <w:rFonts w:ascii="Arial" w:cs="Arial" w:eastAsia="Arial" w:hAnsi="Arial"/>
          <w:color w:val="4C39CA"/>
          <w:sz w:val="21"/>
          <w:szCs w:val="21"/>
          <w:shd w:fill="E6E0FB" w:color="auto" w:val="clear"/>
        </w:rPr>
        <w:t xml:space="preserve">[date]</w:t>
      </w:r>
      <w:r>
        <w:rPr>
          <w:rFonts w:ascii="Arial" w:cs="Arial" w:eastAsia="Arial" w:hAnsi="Arial"/>
          <w:color w:val="110663"/>
          <w:sz w:val="21"/>
          <w:szCs w:val="21"/>
        </w:rPr>
        <w:t xml:space="preserve"> and applies from </w:t>
      </w:r>
      <w:r>
        <w:rPr>
          <w:rFonts w:ascii="Arial" w:cs="Arial" w:eastAsia="Arial" w:hAnsi="Arial"/>
          <w:color w:val="4C39CA"/>
          <w:sz w:val="21"/>
          <w:szCs w:val="21"/>
          <w:shd w:fill="E6E0FB" w:color="auto" w:val="clear"/>
        </w:rPr>
        <w:t xml:space="preserve">[date]</w:t>
      </w:r>
      <w:r>
        <w:rPr>
          <w:rFonts w:ascii="Arial" w:cs="Arial" w:eastAsia="Arial" w:hAnsi="Arial"/>
          <w:color w:val="110663"/>
          <w:sz w:val="21"/>
          <w:szCs w:val="21"/>
        </w:rPr>
        <w:t xml:space="preserve">. The agreement replaces </w:t>
      </w:r>
      <w:r>
        <w:rPr>
          <w:rFonts w:ascii="Arial" w:cs="Arial" w:eastAsia="Arial" w:hAnsi="Arial"/>
          <w:color w:val="4C39CA"/>
          <w:sz w:val="21"/>
          <w:szCs w:val="21"/>
          <w:shd w:fill="E6E0FB" w:color="auto" w:val="clear"/>
        </w:rPr>
        <w:t xml:space="preserve">[Choose: the bonus agreement dated ... / no previous agreement]</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1.4</w:t>
      </w:r>
      <w:r>
        <w:rPr>
          <w:rFonts w:ascii="Arial" w:cs="Arial" w:eastAsia="Arial" w:hAnsi="Arial"/>
        </w:rPr>
        <w:t xml:space="preserve">	</w:t>
      </w:r>
      <w:r>
        <w:rPr>
          <w:rFonts w:ascii="Arial" w:cs="Arial" w:eastAsia="Arial" w:hAnsi="Arial"/>
          <w:color w:val="110663"/>
          <w:sz w:val="21"/>
          <w:szCs w:val="21"/>
        </w:rPr>
        <w:t xml:space="preserve">The employment contract applies unchanged, except for what is stated in this agreement. In case of any conflict regarding bonus, this agreement prevails.</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A bonus is generally part of pay, and the components of pay must be stated in writing in the employment contract or an annex to it. Keep the signed agreement with the contract.</w:t>
      </w:r>
    </w:p>
    <w:p>
      <w:pPr>
        <w:pStyle w:val="Heading2"/>
        <w:keepNext/>
        <w:spacing w:after="140" w:before="400"/>
      </w:pPr>
      <w:r>
        <w:rPr>
          <w:rFonts w:ascii="Arial" w:cs="Arial" w:eastAsia="Arial" w:hAnsi="Arial"/>
          <w:b w:val="false"/>
          <w:bCs w:val="false"/>
          <w:color w:val="110663"/>
          <w:sz w:val="30"/>
          <w:szCs w:val="30"/>
        </w:rPr>
        <w:t xml:space="preserve">2. Bonus type and earning period</w:t>
      </w:r>
    </w:p>
    <w:p>
      <w:pPr>
        <w:tabs>
          <w:tab w:val="left" w:pos="567"/>
        </w:tabs>
        <w:spacing w:after="120" w:line="276"/>
        <w:ind w:left="567" w:hanging="567"/>
      </w:pPr>
      <w:r>
        <w:rPr>
          <w:rFonts w:ascii="Arial" w:cs="Arial" w:eastAsia="Arial" w:hAnsi="Arial"/>
          <w:b/>
          <w:bCs/>
          <w:color w:val="4C39CA"/>
          <w:sz w:val="21"/>
          <w:szCs w:val="21"/>
        </w:rPr>
        <w:t xml:space="preserve">2.1</w:t>
      </w:r>
      <w:r>
        <w:rPr>
          <w:rFonts w:ascii="Arial" w:cs="Arial" w:eastAsia="Arial" w:hAnsi="Arial"/>
        </w:rPr>
        <w:t xml:space="preserve">	</w:t>
      </w:r>
      <w:r>
        <w:rPr>
          <w:rFonts w:ascii="Arial" w:cs="Arial" w:eastAsia="Arial" w:hAnsi="Arial"/>
          <w:color w:val="110663"/>
          <w:sz w:val="21"/>
          <w:szCs w:val="21"/>
        </w:rPr>
        <w:t xml:space="preserve">The Employee is covered by the following bonus scheme: </w:t>
      </w:r>
      <w:r>
        <w:rPr>
          <w:rFonts w:ascii="Arial" w:cs="Arial" w:eastAsia="Arial" w:hAnsi="Arial"/>
          <w:color w:val="4C39CA"/>
          <w:sz w:val="21"/>
          <w:szCs w:val="21"/>
          <w:shd w:fill="E6E0FB" w:color="auto" w:val="clear"/>
        </w:rPr>
        <w:t xml:space="preserve">[Choose: annual bonus / quarterly bonus / MBO bonus on personal objectives / team bonus / a combination: specify]</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2.2</w:t>
      </w:r>
      <w:r>
        <w:rPr>
          <w:rFonts w:ascii="Arial" w:cs="Arial" w:eastAsia="Arial" w:hAnsi="Arial"/>
        </w:rPr>
        <w:t xml:space="preserve">	</w:t>
      </w:r>
      <w:r>
        <w:rPr>
          <w:rFonts w:ascii="Arial" w:cs="Arial" w:eastAsia="Arial" w:hAnsi="Arial"/>
          <w:color w:val="110663"/>
          <w:sz w:val="21"/>
          <w:szCs w:val="21"/>
        </w:rPr>
        <w:t xml:space="preserve">The earning period is </w:t>
      </w:r>
      <w:r>
        <w:rPr>
          <w:rFonts w:ascii="Arial" w:cs="Arial" w:eastAsia="Arial" w:hAnsi="Arial"/>
          <w:color w:val="4C39CA"/>
          <w:sz w:val="21"/>
          <w:szCs w:val="21"/>
          <w:shd w:fill="E6E0FB" w:color="auto" w:val="clear"/>
        </w:rPr>
        <w:t xml:space="preserve">[Choose: the calendar year / the financial year from date to date / the quarter]</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2.3</w:t>
      </w:r>
      <w:r>
        <w:rPr>
          <w:rFonts w:ascii="Arial" w:cs="Arial" w:eastAsia="Arial" w:hAnsi="Arial"/>
        </w:rPr>
        <w:t xml:space="preserve">	</w:t>
      </w:r>
      <w:r>
        <w:rPr>
          <w:rFonts w:ascii="Arial" w:cs="Arial" w:eastAsia="Arial" w:hAnsi="Arial"/>
          <w:color w:val="110663"/>
          <w:sz w:val="21"/>
          <w:szCs w:val="21"/>
        </w:rPr>
        <w:t xml:space="preserve">Target bonus, i.e. the bonus at 100% attainment on all targets, is DKK </w:t>
      </w:r>
      <w:r>
        <w:rPr>
          <w:rFonts w:ascii="Arial" w:cs="Arial" w:eastAsia="Arial" w:hAnsi="Arial"/>
          <w:color w:val="4C39CA"/>
          <w:sz w:val="21"/>
          <w:szCs w:val="21"/>
          <w:shd w:fill="E6E0FB" w:color="auto" w:val="clear"/>
        </w:rPr>
        <w:t xml:space="preserve">[72,000]</w:t>
      </w:r>
      <w:r>
        <w:rPr>
          <w:rFonts w:ascii="Arial" w:cs="Arial" w:eastAsia="Arial" w:hAnsi="Arial"/>
          <w:color w:val="110663"/>
          <w:sz w:val="21"/>
          <w:szCs w:val="21"/>
        </w:rPr>
        <w:t xml:space="preserve"> per </w:t>
      </w:r>
      <w:r>
        <w:rPr>
          <w:rFonts w:ascii="Arial" w:cs="Arial" w:eastAsia="Arial" w:hAnsi="Arial"/>
          <w:color w:val="4C39CA"/>
          <w:sz w:val="21"/>
          <w:szCs w:val="21"/>
          <w:shd w:fill="E6E0FB" w:color="auto" w:val="clear"/>
        </w:rPr>
        <w:t xml:space="preserve">[year]</w:t>
      </w:r>
      <w:r>
        <w:rPr>
          <w:rFonts w:ascii="Arial" w:cs="Arial" w:eastAsia="Arial" w:hAnsi="Arial"/>
          <w:color w:val="110663"/>
          <w:sz w:val="21"/>
          <w:szCs w:val="21"/>
        </w:rPr>
        <w:t xml:space="preserve">, equal to </w:t>
      </w:r>
      <w:r>
        <w:rPr>
          <w:rFonts w:ascii="Arial" w:cs="Arial" w:eastAsia="Arial" w:hAnsi="Arial"/>
          <w:color w:val="4C39CA"/>
          <w:sz w:val="21"/>
          <w:szCs w:val="21"/>
          <w:shd w:fill="E6E0FB" w:color="auto" w:val="clear"/>
        </w:rPr>
        <w:t xml:space="preserve">[15]</w:t>
      </w:r>
      <w:r>
        <w:rPr>
          <w:rFonts w:ascii="Arial" w:cs="Arial" w:eastAsia="Arial" w:hAnsi="Arial"/>
          <w:color w:val="110663"/>
          <w:sz w:val="21"/>
          <w:szCs w:val="21"/>
        </w:rPr>
        <w:t xml:space="preserve">% of the fixed annual salary.</w:t>
      </w:r>
    </w:p>
    <w:p>
      <w:pPr>
        <w:tabs>
          <w:tab w:val="left" w:pos="567"/>
        </w:tabs>
        <w:spacing w:after="120" w:line="276"/>
        <w:ind w:left="567" w:hanging="567"/>
      </w:pPr>
      <w:r>
        <w:rPr>
          <w:rFonts w:ascii="Arial" w:cs="Arial" w:eastAsia="Arial" w:hAnsi="Arial"/>
          <w:b/>
          <w:bCs/>
          <w:color w:val="4C39CA"/>
          <w:sz w:val="21"/>
          <w:szCs w:val="21"/>
        </w:rPr>
        <w:t xml:space="preserve">2.4</w:t>
      </w:r>
      <w:r>
        <w:rPr>
          <w:rFonts w:ascii="Arial" w:cs="Arial" w:eastAsia="Arial" w:hAnsi="Arial"/>
        </w:rPr>
        <w:t xml:space="preserve">	</w:t>
      </w:r>
      <w:r>
        <w:rPr>
          <w:rFonts w:ascii="Arial" w:cs="Arial" w:eastAsia="Arial" w:hAnsi="Arial"/>
          <w:color w:val="4C39CA"/>
          <w:sz w:val="21"/>
          <w:szCs w:val="21"/>
          <w:shd w:fill="E6E0FB" w:color="auto" w:val="clear"/>
        </w:rPr>
        <w:t xml:space="preserve">[If team bonus:]</w:t>
      </w:r>
      <w:r>
        <w:rPr>
          <w:rFonts w:ascii="Arial" w:cs="Arial" w:eastAsia="Arial" w:hAnsi="Arial"/>
          <w:color w:val="110663"/>
          <w:sz w:val="21"/>
          <w:szCs w:val="21"/>
        </w:rPr>
        <w:t xml:space="preserve"> Team bonus is calculated on </w:t>
      </w:r>
      <w:r>
        <w:rPr>
          <w:rFonts w:ascii="Arial" w:cs="Arial" w:eastAsia="Arial" w:hAnsi="Arial"/>
          <w:color w:val="4C39CA"/>
          <w:sz w:val="21"/>
          <w:szCs w:val="21"/>
          <w:shd w:fill="E6E0FB" w:color="auto" w:val="clear"/>
        </w:rPr>
        <w:t xml:space="preserve">[the team's total result]</w:t>
      </w:r>
      <w:r>
        <w:rPr>
          <w:rFonts w:ascii="Arial" w:cs="Arial" w:eastAsia="Arial" w:hAnsi="Arial"/>
          <w:color w:val="110663"/>
          <w:sz w:val="21"/>
          <w:szCs w:val="21"/>
        </w:rPr>
        <w:t xml:space="preserve"> and split between the team members </w:t>
      </w:r>
      <w:r>
        <w:rPr>
          <w:rFonts w:ascii="Arial" w:cs="Arial" w:eastAsia="Arial" w:hAnsi="Arial"/>
          <w:color w:val="4C39CA"/>
          <w:sz w:val="21"/>
          <w:szCs w:val="21"/>
          <w:shd w:fill="E6E0FB" w:color="auto" w:val="clear"/>
        </w:rPr>
        <w:t xml:space="preserve">[Choose: in equal shares / in proportion to fixed salary / according to a split set in writing at the start of the period]</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2.5</w:t>
      </w:r>
      <w:r>
        <w:rPr>
          <w:rFonts w:ascii="Arial" w:cs="Arial" w:eastAsia="Arial" w:hAnsi="Arial"/>
        </w:rPr>
        <w:t xml:space="preserve">	</w:t>
      </w:r>
      <w:r>
        <w:rPr>
          <w:rFonts w:ascii="Arial" w:cs="Arial" w:eastAsia="Arial" w:hAnsi="Arial"/>
          <w:color w:val="110663"/>
          <w:sz w:val="21"/>
          <w:szCs w:val="21"/>
        </w:rPr>
        <w:t xml:space="preserve">The bonus is paid in addition to the fixed salary under the employment contract. The bonus </w:t>
      </w:r>
      <w:r>
        <w:rPr>
          <w:rFonts w:ascii="Arial" w:cs="Arial" w:eastAsia="Arial" w:hAnsi="Arial"/>
          <w:color w:val="4C39CA"/>
          <w:sz w:val="21"/>
          <w:szCs w:val="21"/>
          <w:shd w:fill="E6E0FB" w:color="auto" w:val="clear"/>
        </w:rPr>
        <w:t xml:space="preserve">[Choose: is / is not]</w:t>
      </w:r>
      <w:r>
        <w:rPr>
          <w:rFonts w:ascii="Arial" w:cs="Arial" w:eastAsia="Arial" w:hAnsi="Arial"/>
          <w:color w:val="110663"/>
          <w:sz w:val="21"/>
          <w:szCs w:val="21"/>
        </w:rPr>
        <w:t xml:space="preserve"> included in the basis for pension.</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An annual bonus is simple, but there is a long gap between effort and reward. A quarterly bonus gives faster feedback and more statements. An MBO bonus suits objectives that cannot be measured in money, for example customer satisfaction or a project. A team bonus encourages cooperation but can dilute individual responsibility. State the target bonus as an amount, so the Employee can work out their expected pay.</w:t>
      </w:r>
    </w:p>
    <w:p>
      <w:pPr>
        <w:pStyle w:val="Heading2"/>
        <w:keepNext/>
        <w:spacing w:after="140" w:before="400"/>
      </w:pPr>
      <w:r>
        <w:rPr>
          <w:rFonts w:ascii="Arial" w:cs="Arial" w:eastAsia="Arial" w:hAnsi="Arial"/>
          <w:b w:val="false"/>
          <w:bCs w:val="false"/>
          <w:color w:val="110663"/>
          <w:sz w:val="30"/>
          <w:szCs w:val="30"/>
        </w:rPr>
        <w:t xml:space="preserve">3. Targets and target setting</w:t>
      </w:r>
    </w:p>
    <w:p>
      <w:pPr>
        <w:tabs>
          <w:tab w:val="left" w:pos="567"/>
        </w:tabs>
        <w:spacing w:after="120" w:line="276"/>
        <w:ind w:left="567" w:hanging="567"/>
      </w:pPr>
      <w:r>
        <w:rPr>
          <w:rFonts w:ascii="Arial" w:cs="Arial" w:eastAsia="Arial" w:hAnsi="Arial"/>
          <w:b/>
          <w:bCs/>
          <w:color w:val="4C39CA"/>
          <w:sz w:val="21"/>
          <w:szCs w:val="21"/>
        </w:rPr>
        <w:t xml:space="preserve">3.1</w:t>
      </w:r>
      <w:r>
        <w:rPr>
          <w:rFonts w:ascii="Arial" w:cs="Arial" w:eastAsia="Arial" w:hAnsi="Arial"/>
        </w:rPr>
        <w:t xml:space="preserve">	</w:t>
      </w:r>
      <w:r>
        <w:rPr>
          <w:rFonts w:ascii="Arial" w:cs="Arial" w:eastAsia="Arial" w:hAnsi="Arial"/>
          <w:color w:val="110663"/>
          <w:sz w:val="21"/>
          <w:szCs w:val="21"/>
        </w:rPr>
        <w:t xml:space="preserve">Targets are set for one earning period at a time by </w:t>
      </w:r>
      <w:r>
        <w:rPr>
          <w:rFonts w:ascii="Arial" w:cs="Arial" w:eastAsia="Arial" w:hAnsi="Arial"/>
          <w:color w:val="4C39CA"/>
          <w:sz w:val="21"/>
          <w:szCs w:val="21"/>
          <w:shd w:fill="E6E0FB" w:color="auto" w:val="clear"/>
        </w:rPr>
        <w:t xml:space="preserve">[their manager]</w:t>
      </w:r>
      <w:r>
        <w:rPr>
          <w:rFonts w:ascii="Arial" w:cs="Arial" w:eastAsia="Arial" w:hAnsi="Arial"/>
          <w:color w:val="110663"/>
          <w:sz w:val="21"/>
          <w:szCs w:val="21"/>
        </w:rPr>
        <w:t xml:space="preserve"> after a discussion with the Employee. Targets are notified in writing no later than </w:t>
      </w:r>
      <w:r>
        <w:rPr>
          <w:rFonts w:ascii="Arial" w:cs="Arial" w:eastAsia="Arial" w:hAnsi="Arial"/>
          <w:color w:val="4C39CA"/>
          <w:sz w:val="21"/>
          <w:szCs w:val="21"/>
          <w:shd w:fill="E6E0FB" w:color="auto" w:val="clear"/>
        </w:rPr>
        <w:t xml:space="preserve">[31 January / one month after the start of the period]</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3.2</w:t>
      </w:r>
      <w:r>
        <w:rPr>
          <w:rFonts w:ascii="Arial" w:cs="Arial" w:eastAsia="Arial" w:hAnsi="Arial"/>
        </w:rPr>
        <w:t xml:space="preserve">	</w:t>
      </w:r>
      <w:r>
        <w:rPr>
          <w:rFonts w:ascii="Arial" w:cs="Arial" w:eastAsia="Arial" w:hAnsi="Arial"/>
          <w:color w:val="110663"/>
          <w:sz w:val="21"/>
          <w:szCs w:val="21"/>
        </w:rPr>
        <w:t xml:space="preserve">The targets for </w:t>
      </w:r>
      <w:r>
        <w:rPr>
          <w:rFonts w:ascii="Arial" w:cs="Arial" w:eastAsia="Arial" w:hAnsi="Arial"/>
          <w:color w:val="4C39CA"/>
          <w:sz w:val="21"/>
          <w:szCs w:val="21"/>
          <w:shd w:fill="E6E0FB" w:color="auto" w:val="clear"/>
        </w:rPr>
        <w:t xml:space="preserve">[2026]</w:t>
      </w:r>
      <w:r>
        <w:rPr>
          <w:rFonts w:ascii="Arial" w:cs="Arial" w:eastAsia="Arial" w:hAnsi="Arial"/>
          <w:color w:val="110663"/>
          <w:sz w:val="21"/>
          <w:szCs w:val="21"/>
        </w:rPr>
        <w:t xml:space="preserve"> are shown in the table in clause 4. For each target, it is stated how it is measured and which data is used, for example </w:t>
      </w:r>
      <w:r>
        <w:rPr>
          <w:rFonts w:ascii="Arial" w:cs="Arial" w:eastAsia="Arial" w:hAnsi="Arial"/>
          <w:color w:val="4C39CA"/>
          <w:sz w:val="21"/>
          <w:szCs w:val="21"/>
          <w:shd w:fill="E6E0FB" w:color="auto" w:val="clear"/>
        </w:rPr>
        <w:t xml:space="preserve">[CRM system / finance system / approved annual accounts]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3.3</w:t>
      </w:r>
      <w:r>
        <w:rPr>
          <w:rFonts w:ascii="Arial" w:cs="Arial" w:eastAsia="Arial" w:hAnsi="Arial"/>
        </w:rPr>
        <w:t xml:space="preserve">	</w:t>
      </w:r>
      <w:r>
        <w:rPr>
          <w:rFonts w:ascii="Arial" w:cs="Arial" w:eastAsia="Arial" w:hAnsi="Arial"/>
          <w:color w:val="110663"/>
          <w:sz w:val="21"/>
          <w:szCs w:val="21"/>
        </w:rPr>
        <w:t xml:space="preserve">If the Employee's territory, customer portfolio or position changes materially during the period, the targets are adjusted in writing with effect from the change.</w:t>
      </w:r>
    </w:p>
    <w:p>
      <w:pPr>
        <w:tabs>
          <w:tab w:val="left" w:pos="567"/>
        </w:tabs>
        <w:spacing w:after="120" w:line="276"/>
        <w:ind w:left="567" w:hanging="567"/>
      </w:pPr>
      <w:r>
        <w:rPr>
          <w:rFonts w:ascii="Arial" w:cs="Arial" w:eastAsia="Arial" w:hAnsi="Arial"/>
          <w:b/>
          <w:bCs/>
          <w:color w:val="4C39CA"/>
          <w:sz w:val="21"/>
          <w:szCs w:val="21"/>
        </w:rPr>
        <w:t xml:space="preserve">3.4</w:t>
      </w:r>
      <w:r>
        <w:rPr>
          <w:rFonts w:ascii="Arial" w:cs="Arial" w:eastAsia="Arial" w:hAnsi="Arial"/>
        </w:rPr>
        <w:t xml:space="preserve">	</w:t>
      </w:r>
      <w:r>
        <w:rPr>
          <w:rFonts w:ascii="Arial" w:cs="Arial" w:eastAsia="Arial" w:hAnsi="Arial"/>
          <w:color w:val="110663"/>
          <w:sz w:val="21"/>
          <w:szCs w:val="21"/>
        </w:rPr>
        <w:t xml:space="preserve">If no new targets have been notified at the start of a period, the previous targets apply until new targets are set.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If the agreement says targets are set every year, new targets generally do not require notice unless they differ materially from earlier ones. Targets that are notified late or cannot be measured are a frequent source of disagreement. Use the same terms and data sources as in your CRM and accounts.</w:t>
      </w:r>
    </w:p>
    <w:p>
      <w:pPr>
        <w:pStyle w:val="Heading2"/>
        <w:keepNext/>
        <w:spacing w:after="140" w:before="400"/>
      </w:pPr>
      <w:r>
        <w:rPr>
          <w:rFonts w:ascii="Arial" w:cs="Arial" w:eastAsia="Arial" w:hAnsi="Arial"/>
          <w:b w:val="false"/>
          <w:bCs w:val="false"/>
          <w:color w:val="110663"/>
          <w:sz w:val="30"/>
          <w:szCs w:val="30"/>
        </w:rPr>
        <w:t xml:space="preserve">4. Weighting and payout scale</w:t>
      </w:r>
    </w:p>
    <w:p>
      <w:pPr>
        <w:tabs>
          <w:tab w:val="left" w:pos="567"/>
        </w:tabs>
        <w:spacing w:after="120" w:line="276"/>
        <w:ind w:left="567" w:hanging="567"/>
      </w:pPr>
      <w:r>
        <w:rPr>
          <w:rFonts w:ascii="Arial" w:cs="Arial" w:eastAsia="Arial" w:hAnsi="Arial"/>
          <w:b/>
          <w:bCs/>
          <w:color w:val="4C39CA"/>
          <w:sz w:val="21"/>
          <w:szCs w:val="21"/>
        </w:rPr>
        <w:t xml:space="preserve">4.1</w:t>
      </w:r>
      <w:r>
        <w:rPr>
          <w:rFonts w:ascii="Arial" w:cs="Arial" w:eastAsia="Arial" w:hAnsi="Arial"/>
        </w:rPr>
        <w:t xml:space="preserve">	</w:t>
      </w:r>
      <w:r>
        <w:rPr>
          <w:rFonts w:ascii="Arial" w:cs="Arial" w:eastAsia="Arial" w:hAnsi="Arial"/>
          <w:color w:val="110663"/>
          <w:sz w:val="21"/>
          <w:szCs w:val="21"/>
        </w:rPr>
        <w:t xml:space="preserve">The bonus is calculated for each target separately. Attainment is the result divided by target. The payout percentage is taken from the scale below, and the bonus for the target is target bonus × weight × payout percentage.</w:t>
      </w:r>
    </w:p>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1950"/>
        <w:gridCol w:w="2376"/>
        <w:gridCol w:w="800"/>
        <w:gridCol w:w="1300"/>
        <w:gridCol w:w="1300"/>
        <w:gridCol w:w="1300"/>
      </w:tblGrid>
      <w:tr>
        <w:trPr>
          <w:tblHeader/>
        </w:trPr>
        <w:tc>
          <w:tcPr>
            <w:tcW w:type="dxa" w:w="195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Target</w:t>
            </w:r>
          </w:p>
        </w:tc>
        <w:tc>
          <w:tcPr>
            <w:tcW w:type="dxa" w:w="2376"/>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Measured as</w:t>
            </w:r>
          </w:p>
        </w:tc>
        <w:tc>
          <w:tcPr>
            <w:tcW w:type="dxa" w:w="8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Weight</w:t>
            </w:r>
          </w:p>
        </w:tc>
        <w:tc>
          <w:tcPr>
            <w:tcW w:type="dxa" w:w="13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Threshold</w:t>
            </w:r>
          </w:p>
        </w:tc>
        <w:tc>
          <w:tcPr>
            <w:tcW w:type="dxa" w:w="13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Target</w:t>
            </w:r>
          </w:p>
        </w:tc>
        <w:tc>
          <w:tcPr>
            <w:tcW w:type="dxa" w:w="13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Maximum</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[New revenue]</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[New agreements invoiced, DKK]</w:t>
            </w: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[50]</w:t>
            </w:r>
            <w:r>
              <w:rPr>
                <w:rFonts w:ascii="Arial" w:cs="Arial" w:eastAsia="Arial" w:hAnsi="Arial"/>
                <w:b w:val="false"/>
                <w:bCs w:val="false"/>
                <w:color w:val="110663"/>
                <w:sz w:val="19"/>
                <w:szCs w:val="19"/>
              </w:rPr>
              <w:t xml:space="preserve">%</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[3,200,000]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[4,000,000]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[4,800,000]</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[New customers]</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[Number of signed agreements]</w:t>
            </w: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[30]</w:t>
            </w:r>
            <w:r>
              <w:rPr>
                <w:rFonts w:ascii="Arial" w:cs="Arial" w:eastAsia="Arial" w:hAnsi="Arial"/>
                <w:b w:val="false"/>
                <w:bCs w:val="false"/>
                <w:color w:val="110663"/>
                <w:sz w:val="19"/>
                <w:szCs w:val="19"/>
              </w:rPr>
              <w:t xml:space="preserve">%</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[16]</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[20]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[24]</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[Personal objective (MBO)]</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[Describe the objective and how it is assessed]</w:t>
            </w: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[20]</w:t>
            </w:r>
            <w:r>
              <w:rPr>
                <w:rFonts w:ascii="Arial" w:cs="Arial" w:eastAsia="Arial" w:hAnsi="Arial"/>
                <w:b w:val="false"/>
                <w:bCs w:val="false"/>
                <w:color w:val="110663"/>
                <w:sz w:val="19"/>
                <w:szCs w:val="19"/>
              </w:rPr>
              <w:t xml:space="preserve">%</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[Partly met]</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[Met]</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[Met]</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Total</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100%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r>
    </w:tbl>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4513"/>
        <w:gridCol w:w="4513"/>
      </w:tblGrid>
      <w:tr>
        <w:trPr>
          <w:tblHeader/>
        </w:trPr>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Attainment</w:t>
            </w:r>
          </w:p>
        </w:tc>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Payout as % of target bonus for the target</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Below threshold (below </w:t>
            </w:r>
            <w:r>
              <w:rPr>
                <w:rFonts w:ascii="Arial" w:cs="Arial" w:eastAsia="Arial" w:hAnsi="Arial"/>
                <w:b w:val="false"/>
                <w:bCs w:val="false"/>
                <w:color w:val="4C39CA"/>
                <w:sz w:val="19"/>
                <w:szCs w:val="19"/>
                <w:shd w:fill="E6E0FB" w:color="auto" w:val="clear"/>
              </w:rPr>
              <w:t xml:space="preserve">[80]</w:t>
            </w:r>
            <w:r>
              <w:rPr>
                <w:rFonts w:ascii="Arial" w:cs="Arial" w:eastAsia="Arial" w:hAnsi="Arial"/>
                <w:b w:val="false"/>
                <w:bCs w:val="false"/>
                <w:color w:val="110663"/>
                <w:sz w:val="19"/>
                <w:szCs w:val="19"/>
              </w:rPr>
              <w:t xml:space="preserve">%)</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0%</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Threshold (</w:t>
            </w:r>
            <w:r>
              <w:rPr>
                <w:rFonts w:ascii="Arial" w:cs="Arial" w:eastAsia="Arial" w:hAnsi="Arial"/>
                <w:b w:val="false"/>
                <w:bCs w:val="false"/>
                <w:color w:val="4C39CA"/>
                <w:sz w:val="19"/>
                <w:szCs w:val="19"/>
                <w:shd w:fill="E6E0FB" w:color="auto" w:val="clear"/>
              </w:rPr>
              <w:t xml:space="preserve">[80]</w:t>
            </w:r>
            <w:r>
              <w:rPr>
                <w:rFonts w:ascii="Arial" w:cs="Arial" w:eastAsia="Arial" w:hAnsi="Arial"/>
                <w:b w:val="false"/>
                <w:bCs w:val="false"/>
                <w:color w:val="110663"/>
                <w:sz w:val="19"/>
                <w:szCs w:val="19"/>
              </w:rPr>
              <w:t xml:space="preserve">%)</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[50]</w:t>
            </w:r>
            <w:r>
              <w:rPr>
                <w:rFonts w:ascii="Arial" w:cs="Arial" w:eastAsia="Arial" w:hAnsi="Arial"/>
                <w:b w:val="false"/>
                <w:bCs w:val="false"/>
                <w:color w:val="110663"/>
                <w:sz w:val="19"/>
                <w:szCs w:val="19"/>
              </w:rPr>
              <w:t xml:space="preserve">%</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Target (100%)</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100%</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Maximum (</w:t>
            </w:r>
            <w:r>
              <w:rPr>
                <w:rFonts w:ascii="Arial" w:cs="Arial" w:eastAsia="Arial" w:hAnsi="Arial"/>
                <w:b w:val="false"/>
                <w:bCs w:val="false"/>
                <w:color w:val="4C39CA"/>
                <w:sz w:val="19"/>
                <w:szCs w:val="19"/>
                <w:shd w:fill="E6E0FB" w:color="auto" w:val="clear"/>
              </w:rPr>
              <w:t xml:space="preserve">[120]</w:t>
            </w:r>
            <w:r>
              <w:rPr>
                <w:rFonts w:ascii="Arial" w:cs="Arial" w:eastAsia="Arial" w:hAnsi="Arial"/>
                <w:b w:val="false"/>
                <w:bCs w:val="false"/>
                <w:color w:val="110663"/>
                <w:sz w:val="19"/>
                <w:szCs w:val="19"/>
              </w:rPr>
              <w:t xml:space="preserve">% or more)</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[150]</w:t>
            </w:r>
            <w:r>
              <w:rPr>
                <w:rFonts w:ascii="Arial" w:cs="Arial" w:eastAsia="Arial" w:hAnsi="Arial"/>
                <w:b w:val="false"/>
                <w:bCs w:val="false"/>
                <w:color w:val="110663"/>
                <w:sz w:val="19"/>
                <w:szCs w:val="19"/>
              </w:rPr>
              <w:t xml:space="preserve">% (cap)</w:t>
            </w:r>
          </w:p>
        </w:tc>
      </w:tr>
    </w:tbl>
    <w:p>
      <w:pPr>
        <w:spacing w:after="60"/>
      </w:pPr>
    </w:p>
    <w:p>
      <w:pPr>
        <w:tabs>
          <w:tab w:val="left" w:pos="567"/>
        </w:tabs>
        <w:spacing w:after="120" w:line="276"/>
        <w:ind w:left="567" w:hanging="567"/>
      </w:pPr>
      <w:r>
        <w:rPr>
          <w:rFonts w:ascii="Arial" w:cs="Arial" w:eastAsia="Arial" w:hAnsi="Arial"/>
          <w:b/>
          <w:bCs/>
          <w:color w:val="4C39CA"/>
          <w:sz w:val="21"/>
          <w:szCs w:val="21"/>
        </w:rPr>
        <w:t xml:space="preserve">4.2</w:t>
      </w:r>
      <w:r>
        <w:rPr>
          <w:rFonts w:ascii="Arial" w:cs="Arial" w:eastAsia="Arial" w:hAnsi="Arial"/>
        </w:rPr>
        <w:t xml:space="preserve">	</w:t>
      </w:r>
      <w:r>
        <w:rPr>
          <w:rFonts w:ascii="Arial" w:cs="Arial" w:eastAsia="Arial" w:hAnsi="Arial"/>
          <w:color w:val="110663"/>
          <w:sz w:val="21"/>
          <w:szCs w:val="21"/>
        </w:rPr>
        <w:t xml:space="preserve">Between threshold and target, and between target and maximum, the payout percentage is calculated linearly. Above maximum, the maximum is paid. For MBO objectives, </w:t>
      </w:r>
      <w:r>
        <w:rPr>
          <w:rFonts w:ascii="Arial" w:cs="Arial" w:eastAsia="Arial" w:hAnsi="Arial"/>
          <w:color w:val="4C39CA"/>
          <w:sz w:val="21"/>
          <w:szCs w:val="21"/>
          <w:shd w:fill="E6E0FB" w:color="auto" w:val="clear"/>
        </w:rPr>
        <w:t xml:space="preserve">[0 / 50 / 100]</w:t>
      </w:r>
      <w:r>
        <w:rPr>
          <w:rFonts w:ascii="Arial" w:cs="Arial" w:eastAsia="Arial" w:hAnsi="Arial"/>
          <w:color w:val="110663"/>
          <w:sz w:val="21"/>
          <w:szCs w:val="21"/>
        </w:rPr>
        <w:t xml:space="preserve">% is paid based on </w:t>
      </w:r>
      <w:r>
        <w:rPr>
          <w:rFonts w:ascii="Arial" w:cs="Arial" w:eastAsia="Arial" w:hAnsi="Arial"/>
          <w:color w:val="4C39CA"/>
          <w:sz w:val="21"/>
          <w:szCs w:val="21"/>
          <w:shd w:fill="E6E0FB" w:color="auto" w:val="clear"/>
        </w:rPr>
        <w:t xml:space="preserve">[their manager's]</w:t>
      </w:r>
      <w:r>
        <w:rPr>
          <w:rFonts w:ascii="Arial" w:cs="Arial" w:eastAsia="Arial" w:hAnsi="Arial"/>
          <w:color w:val="110663"/>
          <w:sz w:val="21"/>
          <w:szCs w:val="21"/>
        </w:rPr>
        <w:t xml:space="preserve"> written and reasoned assessment.</w:t>
      </w:r>
    </w:p>
    <w:p>
      <w:pPr>
        <w:tabs>
          <w:tab w:val="left" w:pos="567"/>
        </w:tabs>
        <w:spacing w:after="120" w:line="276"/>
        <w:ind w:left="567" w:hanging="567"/>
      </w:pPr>
      <w:r>
        <w:rPr>
          <w:rFonts w:ascii="Arial" w:cs="Arial" w:eastAsia="Arial" w:hAnsi="Arial"/>
          <w:b/>
          <w:bCs/>
          <w:color w:val="4C39CA"/>
          <w:sz w:val="21"/>
          <w:szCs w:val="21"/>
        </w:rPr>
        <w:t xml:space="preserve">4.3</w:t>
      </w:r>
      <w:r>
        <w:rPr>
          <w:rFonts w:ascii="Arial" w:cs="Arial" w:eastAsia="Arial" w:hAnsi="Arial"/>
        </w:rPr>
        <w:t xml:space="preserve">	</w:t>
      </w:r>
      <w:r>
        <w:rPr>
          <w:rFonts w:ascii="Arial" w:cs="Arial" w:eastAsia="Arial" w:hAnsi="Arial"/>
          <w:color w:val="4C39CA"/>
          <w:sz w:val="21"/>
          <w:szCs w:val="21"/>
          <w:shd w:fill="E6E0FB" w:color="auto" w:val="clear"/>
        </w:rPr>
        <w:t xml:space="preserve">[If relevant:]</w:t>
      </w:r>
      <w:r>
        <w:rPr>
          <w:rFonts w:ascii="Arial" w:cs="Arial" w:eastAsia="Arial" w:hAnsi="Arial"/>
          <w:color w:val="110663"/>
          <w:sz w:val="21"/>
          <w:szCs w:val="21"/>
        </w:rPr>
        <w:t xml:space="preserve"> The bonus is only paid if </w:t>
      </w:r>
      <w:r>
        <w:rPr>
          <w:rFonts w:ascii="Arial" w:cs="Arial" w:eastAsia="Arial" w:hAnsi="Arial"/>
          <w:color w:val="4C39CA"/>
          <w:sz w:val="21"/>
          <w:szCs w:val="21"/>
          <w:shd w:fill="E6E0FB" w:color="auto" w:val="clear"/>
        </w:rPr>
        <w:t xml:space="preserve">[the Company's profit before tax for the period is positive / other condition]</w:t>
      </w:r>
      <w:r>
        <w:rPr>
          <w:rFonts w:ascii="Arial" w:cs="Arial" w:eastAsia="Arial" w:hAnsi="Arial"/>
          <w:color w:val="110663"/>
          <w:sz w:val="21"/>
          <w:szCs w:val="21"/>
        </w:rPr>
        <w:t xml:space="preserve">.</w:t>
      </w:r>
    </w:p>
    <w:p>
      <w:pPr>
        <w:spacing w:after="120" w:line="276"/>
      </w:pPr>
      <w:r>
        <w:rPr>
          <w:rFonts w:ascii="Arial" w:cs="Arial" w:eastAsia="Arial" w:hAnsi="Arial"/>
          <w:color w:val="110663"/>
          <w:sz w:val="21"/>
          <w:szCs w:val="21"/>
        </w:rPr>
        <w:t xml:space="preserve">Example: Target bonus DKK 72,000. New revenue of DKK 4,400,000 is 110% of target and gives a 125% payout. 18 new customers is 90% of target and gives a 75% payout. The MBO objective is met: 100%. Weighted payout: 50% × 125% + 30% × 75% + 20% × 100% = 105%. Bonus: 72,000 × 105% = DKK 75,600.</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A cap makes the cost predictable, and a threshold makes sure a bonus is only paid for real effort. Write a worked example into the agreement, so you notice if you read the scale differently. A condition like the one in 4.3 must be in the agreement from the start and applies to the whole bonus.</w:t>
      </w:r>
    </w:p>
    <w:p>
      <w:pPr>
        <w:pStyle w:val="Heading2"/>
        <w:keepNext/>
        <w:spacing w:after="140" w:before="400"/>
      </w:pPr>
      <w:r>
        <w:rPr>
          <w:rFonts w:ascii="Arial" w:cs="Arial" w:eastAsia="Arial" w:hAnsi="Arial"/>
          <w:b w:val="false"/>
          <w:bCs w:val="false"/>
          <w:color w:val="110663"/>
          <w:sz w:val="30"/>
          <w:szCs w:val="30"/>
        </w:rPr>
        <w:t xml:space="preserve">5. Calculation and payment</w:t>
      </w:r>
    </w:p>
    <w:p>
      <w:pPr>
        <w:tabs>
          <w:tab w:val="left" w:pos="567"/>
        </w:tabs>
        <w:spacing w:after="120" w:line="276"/>
        <w:ind w:left="567" w:hanging="567"/>
      </w:pPr>
      <w:r>
        <w:rPr>
          <w:rFonts w:ascii="Arial" w:cs="Arial" w:eastAsia="Arial" w:hAnsi="Arial"/>
          <w:b/>
          <w:bCs/>
          <w:color w:val="4C39CA"/>
          <w:sz w:val="21"/>
          <w:szCs w:val="21"/>
        </w:rPr>
        <w:t xml:space="preserve">5.1</w:t>
      </w:r>
      <w:r>
        <w:rPr>
          <w:rFonts w:ascii="Arial" w:cs="Arial" w:eastAsia="Arial" w:hAnsi="Arial"/>
        </w:rPr>
        <w:t xml:space="preserve">	</w:t>
      </w:r>
      <w:r>
        <w:rPr>
          <w:rFonts w:ascii="Arial" w:cs="Arial" w:eastAsia="Arial" w:hAnsi="Arial"/>
          <w:color w:val="110663"/>
          <w:sz w:val="21"/>
          <w:szCs w:val="21"/>
        </w:rPr>
        <w:t xml:space="preserve">The bonus is calculated no later than </w:t>
      </w:r>
      <w:r>
        <w:rPr>
          <w:rFonts w:ascii="Arial" w:cs="Arial" w:eastAsia="Arial" w:hAnsi="Arial"/>
          <w:color w:val="4C39CA"/>
          <w:sz w:val="21"/>
          <w:szCs w:val="21"/>
          <w:shd w:fill="E6E0FB" w:color="auto" w:val="clear"/>
        </w:rPr>
        <w:t xml:space="preserve">[30 days]</w:t>
      </w:r>
      <w:r>
        <w:rPr>
          <w:rFonts w:ascii="Arial" w:cs="Arial" w:eastAsia="Arial" w:hAnsi="Arial"/>
          <w:color w:val="110663"/>
          <w:sz w:val="21"/>
          <w:szCs w:val="21"/>
        </w:rPr>
        <w:t xml:space="preserve"> after the end of the earning period based on </w:t>
      </w:r>
      <w:r>
        <w:rPr>
          <w:rFonts w:ascii="Arial" w:cs="Arial" w:eastAsia="Arial" w:hAnsi="Arial"/>
          <w:color w:val="4C39CA"/>
          <w:sz w:val="21"/>
          <w:szCs w:val="21"/>
          <w:shd w:fill="E6E0FB" w:color="auto" w:val="clear"/>
        </w:rPr>
        <w:t xml:space="preserve">[data in the CRM system as at the last day of the period / the approved annual accounts]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5.2</w:t>
      </w:r>
      <w:r>
        <w:rPr>
          <w:rFonts w:ascii="Arial" w:cs="Arial" w:eastAsia="Arial" w:hAnsi="Arial"/>
        </w:rPr>
        <w:t xml:space="preserve">	</w:t>
      </w:r>
      <w:r>
        <w:rPr>
          <w:rFonts w:ascii="Arial" w:cs="Arial" w:eastAsia="Arial" w:hAnsi="Arial"/>
          <w:color w:val="110663"/>
          <w:sz w:val="21"/>
          <w:szCs w:val="21"/>
        </w:rPr>
        <w:t xml:space="preserve">The Employee receives a written statement showing, for each target, the result, attainment, payout percentage and bonus.</w:t>
      </w:r>
    </w:p>
    <w:p>
      <w:pPr>
        <w:tabs>
          <w:tab w:val="left" w:pos="567"/>
        </w:tabs>
        <w:spacing w:after="120" w:line="276"/>
        <w:ind w:left="567" w:hanging="567"/>
      </w:pPr>
      <w:r>
        <w:rPr>
          <w:rFonts w:ascii="Arial" w:cs="Arial" w:eastAsia="Arial" w:hAnsi="Arial"/>
          <w:b/>
          <w:bCs/>
          <w:color w:val="4C39CA"/>
          <w:sz w:val="21"/>
          <w:szCs w:val="21"/>
        </w:rPr>
        <w:t xml:space="preserve">5.3</w:t>
      </w:r>
      <w:r>
        <w:rPr>
          <w:rFonts w:ascii="Arial" w:cs="Arial" w:eastAsia="Arial" w:hAnsi="Arial"/>
        </w:rPr>
        <w:t xml:space="preserve">	</w:t>
      </w:r>
      <w:r>
        <w:rPr>
          <w:rFonts w:ascii="Arial" w:cs="Arial" w:eastAsia="Arial" w:hAnsi="Arial"/>
          <w:color w:val="110663"/>
          <w:sz w:val="21"/>
          <w:szCs w:val="21"/>
        </w:rPr>
        <w:t xml:space="preserve">The bonus is paid as salary with the salary for </w:t>
      </w:r>
      <w:r>
        <w:rPr>
          <w:rFonts w:ascii="Arial" w:cs="Arial" w:eastAsia="Arial" w:hAnsi="Arial"/>
          <w:color w:val="4C39CA"/>
          <w:sz w:val="21"/>
          <w:szCs w:val="21"/>
          <w:shd w:fill="E6E0FB" w:color="auto" w:val="clear"/>
        </w:rPr>
        <w:t xml:space="preserve">[Choose: the month after the statement / March / specify month]</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5.4</w:t>
      </w:r>
      <w:r>
        <w:rPr>
          <w:rFonts w:ascii="Arial" w:cs="Arial" w:eastAsia="Arial" w:hAnsi="Arial"/>
        </w:rPr>
        <w:t xml:space="preserve">	</w:t>
      </w:r>
      <w:r>
        <w:rPr>
          <w:rFonts w:ascii="Arial" w:cs="Arial" w:eastAsia="Arial" w:hAnsi="Arial"/>
          <w:color w:val="4C39CA"/>
          <w:sz w:val="21"/>
          <w:szCs w:val="21"/>
          <w:shd w:fill="E6E0FB" w:color="auto" w:val="clear"/>
        </w:rPr>
        <w:t xml:space="preserve">[If relevant:]</w:t>
      </w:r>
      <w:r>
        <w:rPr>
          <w:rFonts w:ascii="Arial" w:cs="Arial" w:eastAsia="Arial" w:hAnsi="Arial"/>
          <w:color w:val="110663"/>
          <w:sz w:val="21"/>
          <w:szCs w:val="21"/>
        </w:rPr>
        <w:t xml:space="preserve"> An advance bonus of DKK </w:t>
      </w:r>
      <w:r>
        <w:rPr>
          <w:rFonts w:ascii="Arial" w:cs="Arial" w:eastAsia="Arial" w:hAnsi="Arial"/>
          <w:color w:val="4C39CA"/>
          <w:sz w:val="21"/>
          <w:szCs w:val="21"/>
          <w:shd w:fill="E6E0FB" w:color="auto" w:val="clear"/>
        </w:rPr>
        <w:t xml:space="preserve">[amount]</w:t>
      </w:r>
      <w:r>
        <w:rPr>
          <w:rFonts w:ascii="Arial" w:cs="Arial" w:eastAsia="Arial" w:hAnsi="Arial"/>
          <w:color w:val="110663"/>
          <w:sz w:val="21"/>
          <w:szCs w:val="21"/>
        </w:rPr>
        <w:t xml:space="preserve"> per </w:t>
      </w:r>
      <w:r>
        <w:rPr>
          <w:rFonts w:ascii="Arial" w:cs="Arial" w:eastAsia="Arial" w:hAnsi="Arial"/>
          <w:color w:val="4C39CA"/>
          <w:sz w:val="21"/>
          <w:szCs w:val="21"/>
          <w:shd w:fill="E6E0FB" w:color="auto" w:val="clear"/>
        </w:rPr>
        <w:t xml:space="preserve">[quarter]</w:t>
      </w:r>
      <w:r>
        <w:rPr>
          <w:rFonts w:ascii="Arial" w:cs="Arial" w:eastAsia="Arial" w:hAnsi="Arial"/>
          <w:color w:val="110663"/>
          <w:sz w:val="21"/>
          <w:szCs w:val="21"/>
        </w:rPr>
        <w:t xml:space="preserve"> is paid and offset against the final bonus. If the advance bonus is larger than the final bonus, </w:t>
      </w:r>
      <w:r>
        <w:rPr>
          <w:rFonts w:ascii="Arial" w:cs="Arial" w:eastAsia="Arial" w:hAnsi="Arial"/>
          <w:color w:val="4C39CA"/>
          <w:sz w:val="21"/>
          <w:szCs w:val="21"/>
          <w:shd w:fill="E6E0FB" w:color="auto" w:val="clear"/>
        </w:rPr>
        <w:t xml:space="preserve">[Choose: the difference is offset against later bonus / the difference is not claimed back]</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5.5</w:t>
      </w:r>
      <w:r>
        <w:rPr>
          <w:rFonts w:ascii="Arial" w:cs="Arial" w:eastAsia="Arial" w:hAnsi="Arial"/>
        </w:rPr>
        <w:t xml:space="preserve">	</w:t>
      </w:r>
      <w:r>
        <w:rPr>
          <w:rFonts w:ascii="Arial" w:cs="Arial" w:eastAsia="Arial" w:hAnsi="Arial"/>
          <w:color w:val="110663"/>
          <w:sz w:val="21"/>
          <w:szCs w:val="21"/>
        </w:rPr>
        <w:t xml:space="preserve">If the Employee believes the statement is wrong, the Employee notifies </w:t>
      </w:r>
      <w:r>
        <w:rPr>
          <w:rFonts w:ascii="Arial" w:cs="Arial" w:eastAsia="Arial" w:hAnsi="Arial"/>
          <w:color w:val="4C39CA"/>
          <w:sz w:val="21"/>
          <w:szCs w:val="21"/>
          <w:shd w:fill="E6E0FB" w:color="auto" w:val="clear"/>
        </w:rPr>
        <w:t xml:space="preserve">[their manager]</w:t>
      </w:r>
      <w:r>
        <w:rPr>
          <w:rFonts w:ascii="Arial" w:cs="Arial" w:eastAsia="Arial" w:hAnsi="Arial"/>
          <w:color w:val="110663"/>
          <w:sz w:val="21"/>
          <w:szCs w:val="21"/>
        </w:rPr>
        <w:t xml:space="preserve"> in writing within </w:t>
      </w:r>
      <w:r>
        <w:rPr>
          <w:rFonts w:ascii="Arial" w:cs="Arial" w:eastAsia="Arial" w:hAnsi="Arial"/>
          <w:color w:val="4C39CA"/>
          <w:sz w:val="21"/>
          <w:szCs w:val="21"/>
          <w:shd w:fill="E6E0FB" w:color="auto" w:val="clear"/>
        </w:rPr>
        <w:t xml:space="preserve">[30]</w:t>
      </w:r>
      <w:r>
        <w:rPr>
          <w:rFonts w:ascii="Arial" w:cs="Arial" w:eastAsia="Arial" w:hAnsi="Arial"/>
          <w:color w:val="110663"/>
          <w:sz w:val="21"/>
          <w:szCs w:val="21"/>
        </w:rPr>
        <w:t xml:space="preserve"> days of receiving it. Errors are corrected in the next payroll run, whoever the error favours.</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In the payroll system, the bonus is recorded under a specific pay code. Agree with your payroll system or provider how the pay code is set up (tax, labour market contribution, pension and holiday pay) before the first payment.</w:t>
      </w:r>
    </w:p>
    <w:p>
      <w:pPr>
        <w:pStyle w:val="Heading2"/>
        <w:keepNext/>
        <w:spacing w:after="140" w:before="400"/>
      </w:pPr>
      <w:r>
        <w:rPr>
          <w:rFonts w:ascii="Arial" w:cs="Arial" w:eastAsia="Arial" w:hAnsi="Arial"/>
          <w:b w:val="false"/>
          <w:bCs w:val="false"/>
          <w:color w:val="110663"/>
          <w:sz w:val="30"/>
          <w:szCs w:val="30"/>
        </w:rPr>
        <w:t xml:space="preserve">6. Bonus on leaving</w:t>
      </w:r>
    </w:p>
    <w:p>
      <w:pPr>
        <w:tabs>
          <w:tab w:val="left" w:pos="567"/>
        </w:tabs>
        <w:spacing w:after="120" w:line="276"/>
        <w:ind w:left="567" w:hanging="567"/>
      </w:pPr>
      <w:r>
        <w:rPr>
          <w:rFonts w:ascii="Arial" w:cs="Arial" w:eastAsia="Arial" w:hAnsi="Arial"/>
          <w:b/>
          <w:bCs/>
          <w:color w:val="4C39CA"/>
          <w:sz w:val="21"/>
          <w:szCs w:val="21"/>
        </w:rPr>
        <w:t xml:space="preserve">6.1</w:t>
      </w:r>
      <w:r>
        <w:rPr>
          <w:rFonts w:ascii="Arial" w:cs="Arial" w:eastAsia="Arial" w:hAnsi="Arial"/>
        </w:rPr>
        <w:t xml:space="preserve">	</w:t>
      </w:r>
      <w:r>
        <w:rPr>
          <w:rFonts w:ascii="Arial" w:cs="Arial" w:eastAsia="Arial" w:hAnsi="Arial"/>
          <w:color w:val="110663"/>
          <w:sz w:val="21"/>
          <w:szCs w:val="21"/>
        </w:rPr>
        <w:t xml:space="preserve">If the Employee leaves during an earning period, whatever the reason, the Employee is entitled to a proportional share of the bonus the Employee would have received if employed at the end of the period (section 17 a of the Salaried Employees Act).</w:t>
      </w:r>
    </w:p>
    <w:p>
      <w:pPr>
        <w:tabs>
          <w:tab w:val="left" w:pos="567"/>
        </w:tabs>
        <w:spacing w:after="120" w:line="276"/>
        <w:ind w:left="567" w:hanging="567"/>
      </w:pPr>
      <w:r>
        <w:rPr>
          <w:rFonts w:ascii="Arial" w:cs="Arial" w:eastAsia="Arial" w:hAnsi="Arial"/>
          <w:b/>
          <w:bCs/>
          <w:color w:val="4C39CA"/>
          <w:sz w:val="21"/>
          <w:szCs w:val="21"/>
        </w:rPr>
        <w:t xml:space="preserve">6.2</w:t>
      </w:r>
      <w:r>
        <w:rPr>
          <w:rFonts w:ascii="Arial" w:cs="Arial" w:eastAsia="Arial" w:hAnsi="Arial"/>
        </w:rPr>
        <w:t xml:space="preserve">	</w:t>
      </w:r>
      <w:r>
        <w:rPr>
          <w:rFonts w:ascii="Arial" w:cs="Arial" w:eastAsia="Arial" w:hAnsi="Arial"/>
          <w:color w:val="110663"/>
          <w:sz w:val="21"/>
          <w:szCs w:val="21"/>
        </w:rPr>
        <w:t xml:space="preserve">The share is calculated as the bonus calculated for the whole earning period under clauses 4 and 5, multiplied by the Employee's period of employment in the period and divided by the length of the period. The share is paid at the normal payment time under clause 5.</w:t>
      </w:r>
    </w:p>
    <w:p>
      <w:pPr>
        <w:tabs>
          <w:tab w:val="left" w:pos="567"/>
        </w:tabs>
        <w:spacing w:after="120" w:line="276"/>
        <w:ind w:left="567" w:hanging="567"/>
      </w:pPr>
      <w:r>
        <w:rPr>
          <w:rFonts w:ascii="Arial" w:cs="Arial" w:eastAsia="Arial" w:hAnsi="Arial"/>
          <w:b/>
          <w:bCs/>
          <w:color w:val="4C39CA"/>
          <w:sz w:val="21"/>
          <w:szCs w:val="21"/>
        </w:rPr>
        <w:t xml:space="preserve">6.3</w:t>
      </w:r>
      <w:r>
        <w:rPr>
          <w:rFonts w:ascii="Arial" w:cs="Arial" w:eastAsia="Arial" w:hAnsi="Arial"/>
        </w:rPr>
        <w:t xml:space="preserve">	</w:t>
      </w:r>
      <w:r>
        <w:rPr>
          <w:rFonts w:ascii="Arial" w:cs="Arial" w:eastAsia="Arial" w:hAnsi="Arial"/>
          <w:color w:val="110663"/>
          <w:sz w:val="21"/>
          <w:szCs w:val="21"/>
        </w:rPr>
        <w:t xml:space="preserve">The right under clause 6.1 cannot be waived to the Employee's detriment (section 21 of the Salaried Employees Act).</w:t>
      </w:r>
    </w:p>
    <w:p>
      <w:pPr>
        <w:spacing w:after="120" w:line="276"/>
      </w:pPr>
      <w:r>
        <w:rPr>
          <w:rFonts w:ascii="Arial" w:cs="Arial" w:eastAsia="Arial" w:hAnsi="Arial"/>
          <w:color w:val="110663"/>
          <w:sz w:val="21"/>
          <w:szCs w:val="21"/>
        </w:rPr>
        <w:t xml:space="preserve">Example: The Employee leaves on 30 June. The bonus for the full year is calculated at DKK 75,600. The proportional share is 75,600 × 6/12 = DKK 37,800, which is paid together with the other bonuses for the year.</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Section 17 a of the Salaried Employees Act gives a salaried employee who is partly paid by profit share, gratuity or similar benefits the right to a proportional share when leaving during a current financial year. The provision covers a bonus that is part of pay, and it cannot be waived by agreement. A requirement that the Employee must be employed on the payment date is therefore generally invalid for this type of bonus. A retention or sign-on bonus may in special cases fall outside, but that depends on a specific assessment, so seek advice. Share options and similar rights are excluded (section 17 a(2)). The period of employment runs until the last day of employment, also during a notice period with release from duty.</w:t>
      </w:r>
    </w:p>
    <w:p>
      <w:pPr>
        <w:pStyle w:val="Heading2"/>
        <w:keepNext/>
        <w:spacing w:after="140" w:before="400"/>
      </w:pPr>
      <w:r>
        <w:rPr>
          <w:rFonts w:ascii="Arial" w:cs="Arial" w:eastAsia="Arial" w:hAnsi="Arial"/>
          <w:b w:val="false"/>
          <w:bCs w:val="false"/>
          <w:color w:val="110663"/>
          <w:sz w:val="30"/>
          <w:szCs w:val="30"/>
        </w:rPr>
        <w:t xml:space="preserve">7. Bonus during absence</w:t>
      </w:r>
    </w:p>
    <w:p>
      <w:pPr>
        <w:tabs>
          <w:tab w:val="left" w:pos="567"/>
        </w:tabs>
        <w:spacing w:after="120" w:line="276"/>
        <w:ind w:left="567" w:hanging="567"/>
      </w:pPr>
      <w:r>
        <w:rPr>
          <w:rFonts w:ascii="Arial" w:cs="Arial" w:eastAsia="Arial" w:hAnsi="Arial"/>
          <w:b/>
          <w:bCs/>
          <w:color w:val="4C39CA"/>
          <w:sz w:val="21"/>
          <w:szCs w:val="21"/>
        </w:rPr>
        <w:t xml:space="preserve">7.1</w:t>
      </w:r>
      <w:r>
        <w:rPr>
          <w:rFonts w:ascii="Arial" w:cs="Arial" w:eastAsia="Arial" w:hAnsi="Arial"/>
        </w:rPr>
        <w:t xml:space="preserve">	</w:t>
      </w:r>
      <w:r>
        <w:rPr>
          <w:rFonts w:ascii="Arial" w:cs="Arial" w:eastAsia="Arial" w:hAnsi="Arial"/>
          <w:color w:val="110663"/>
          <w:sz w:val="21"/>
          <w:szCs w:val="21"/>
        </w:rPr>
        <w:t xml:space="preserve">During sickness and other absence on full pay, the Employee earns bonus. The targets </w:t>
      </w:r>
      <w:r>
        <w:rPr>
          <w:rFonts w:ascii="Arial" w:cs="Arial" w:eastAsia="Arial" w:hAnsi="Arial"/>
          <w:color w:val="4C39CA"/>
          <w:sz w:val="21"/>
          <w:szCs w:val="21"/>
          <w:shd w:fill="E6E0FB" w:color="auto" w:val="clear"/>
        </w:rPr>
        <w:t xml:space="preserve">[Choose: are reduced proportionally for absence beyond 10 working days in the period / are kept, and the bonus for the period of absence is calculated as target bonus]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7.2</w:t>
      </w:r>
      <w:r>
        <w:rPr>
          <w:rFonts w:ascii="Arial" w:cs="Arial" w:eastAsia="Arial" w:hAnsi="Arial"/>
        </w:rPr>
        <w:t xml:space="preserve">	</w:t>
      </w:r>
      <w:r>
        <w:rPr>
          <w:rFonts w:ascii="Arial" w:cs="Arial" w:eastAsia="Arial" w:hAnsi="Arial"/>
          <w:color w:val="110663"/>
          <w:sz w:val="21"/>
          <w:szCs w:val="21"/>
        </w:rPr>
        <w:t xml:space="preserve">During pregnancy, maternity leave and parental leave, bonus is earned in the same proportion as the Employee is entitled to pay from the Company. With half pay, half bonus is earned for the period, and with full pay, full bonus is earned. No bonus is earned for periods without pay.</w:t>
      </w:r>
    </w:p>
    <w:p>
      <w:pPr>
        <w:tabs>
          <w:tab w:val="left" w:pos="567"/>
        </w:tabs>
        <w:spacing w:after="120" w:line="276"/>
        <w:ind w:left="567" w:hanging="567"/>
      </w:pPr>
      <w:r>
        <w:rPr>
          <w:rFonts w:ascii="Arial" w:cs="Arial" w:eastAsia="Arial" w:hAnsi="Arial"/>
          <w:b/>
          <w:bCs/>
          <w:color w:val="4C39CA"/>
          <w:sz w:val="21"/>
          <w:szCs w:val="21"/>
        </w:rPr>
        <w:t xml:space="preserve">7.3</w:t>
      </w:r>
      <w:r>
        <w:rPr>
          <w:rFonts w:ascii="Arial" w:cs="Arial" w:eastAsia="Arial" w:hAnsi="Arial"/>
        </w:rPr>
        <w:t xml:space="preserve">	</w:t>
      </w:r>
      <w:r>
        <w:rPr>
          <w:rFonts w:ascii="Arial" w:cs="Arial" w:eastAsia="Arial" w:hAnsi="Arial"/>
          <w:color w:val="110663"/>
          <w:sz w:val="21"/>
          <w:szCs w:val="21"/>
        </w:rPr>
        <w:t xml:space="preserve">Bonus for a period of absence under 7.2 is calculated as </w:t>
      </w:r>
      <w:r>
        <w:rPr>
          <w:rFonts w:ascii="Arial" w:cs="Arial" w:eastAsia="Arial" w:hAnsi="Arial"/>
          <w:color w:val="4C39CA"/>
          <w:sz w:val="21"/>
          <w:szCs w:val="21"/>
          <w:shd w:fill="E6E0FB" w:color="auto" w:val="clear"/>
        </w:rPr>
        <w:t xml:space="preserve">[Choose: target bonus for the period / the payout percentage the Employee achieves for the rest of the period]</w:t>
      </w:r>
      <w:r>
        <w:rPr>
          <w:rFonts w:ascii="Arial" w:cs="Arial" w:eastAsia="Arial" w:hAnsi="Arial"/>
          <w:color w:val="110663"/>
          <w:sz w:val="21"/>
          <w:szCs w:val="21"/>
        </w:rPr>
        <w:t xml:space="preserve"> multiplied by the share of pay during the absence.</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Salaried employees generally earn bonus during sickness, because bonus is considered part of pay. During pregnancy and leave, bonus follows the right to pay: half pay under section 7 of the Salaried Employees Act gives half bonus, unless a collective agreement or the contract gives full pay. It is prohibited to treat an employee less favourably because of pregnancy or leave (the Danish Equal Treatment Act, ligebehandlingsloven), so describe the method in advance and use it the same way for everyone.</w:t>
      </w:r>
    </w:p>
    <w:p>
      <w:pPr>
        <w:pStyle w:val="Heading2"/>
        <w:keepNext/>
        <w:spacing w:after="140" w:before="400"/>
      </w:pPr>
      <w:r>
        <w:rPr>
          <w:rFonts w:ascii="Arial" w:cs="Arial" w:eastAsia="Arial" w:hAnsi="Arial"/>
          <w:b w:val="false"/>
          <w:bCs w:val="false"/>
          <w:color w:val="110663"/>
          <w:sz w:val="30"/>
          <w:szCs w:val="30"/>
        </w:rPr>
        <w:t xml:space="preserve">8. Holiday and holiday pay</w:t>
      </w:r>
    </w:p>
    <w:p>
      <w:pPr>
        <w:tabs>
          <w:tab w:val="left" w:pos="567"/>
        </w:tabs>
        <w:spacing w:after="120" w:line="276"/>
        <w:ind w:left="567" w:hanging="567"/>
      </w:pPr>
      <w:r>
        <w:rPr>
          <w:rFonts w:ascii="Arial" w:cs="Arial" w:eastAsia="Arial" w:hAnsi="Arial"/>
          <w:b/>
          <w:bCs/>
          <w:color w:val="4C39CA"/>
          <w:sz w:val="21"/>
          <w:szCs w:val="21"/>
        </w:rPr>
        <w:t xml:space="preserve">8.1</w:t>
      </w:r>
      <w:r>
        <w:rPr>
          <w:rFonts w:ascii="Arial" w:cs="Arial" w:eastAsia="Arial" w:hAnsi="Arial"/>
        </w:rPr>
        <w:t xml:space="preserve">	</w:t>
      </w:r>
      <w:r>
        <w:rPr>
          <w:rFonts w:ascii="Arial" w:cs="Arial" w:eastAsia="Arial" w:hAnsi="Arial"/>
          <w:color w:val="110663"/>
          <w:sz w:val="21"/>
          <w:szCs w:val="21"/>
        </w:rPr>
        <w:t xml:space="preserve">Holiday is taken under the Danish Holiday Act (ferieloven). The targets are set for the whole earning period and take the Employee's holiday into account.</w:t>
      </w:r>
    </w:p>
    <w:p>
      <w:pPr>
        <w:tabs>
          <w:tab w:val="left" w:pos="567"/>
        </w:tabs>
        <w:spacing w:after="120" w:line="276"/>
        <w:ind w:left="567" w:hanging="567"/>
      </w:pPr>
      <w:r>
        <w:rPr>
          <w:rFonts w:ascii="Arial" w:cs="Arial" w:eastAsia="Arial" w:hAnsi="Arial"/>
          <w:b/>
          <w:bCs/>
          <w:color w:val="4C39CA"/>
          <w:sz w:val="21"/>
          <w:szCs w:val="21"/>
        </w:rPr>
        <w:t xml:space="preserve">8.2</w:t>
      </w:r>
      <w:r>
        <w:rPr>
          <w:rFonts w:ascii="Arial" w:cs="Arial" w:eastAsia="Arial" w:hAnsi="Arial"/>
        </w:rPr>
        <w:t xml:space="preserve">	</w:t>
      </w:r>
      <w:r>
        <w:rPr>
          <w:rFonts w:ascii="Arial" w:cs="Arial" w:eastAsia="Arial" w:hAnsi="Arial"/>
          <w:color w:val="110663"/>
          <w:sz w:val="21"/>
          <w:szCs w:val="21"/>
        </w:rPr>
        <w:t xml:space="preserve">Holiday pay on bonus is calculated under the Holiday Act. The bonus </w:t>
      </w:r>
      <w:r>
        <w:rPr>
          <w:rFonts w:ascii="Arial" w:cs="Arial" w:eastAsia="Arial" w:hAnsi="Arial"/>
          <w:color w:val="4C39CA"/>
          <w:sz w:val="21"/>
          <w:szCs w:val="21"/>
          <w:shd w:fill="E6E0FB" w:color="auto" w:val="clear"/>
        </w:rPr>
        <w:t xml:space="preserve">[Choose: is included in the basis for holiday allowance / is included in the basis for holiday pay (feriegodtgørelse) / is calculated using this method: describe the method]</w:t>
      </w:r>
      <w:r>
        <w:rPr>
          <w:rFonts w:ascii="Arial" w:cs="Arial" w:eastAsia="Arial" w:hAnsi="Arial"/>
          <w:color w:val="110663"/>
          <w:sz w:val="21"/>
          <w:szCs w:val="21"/>
        </w:rPr>
        <w:t xml:space="preserve">.</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The Holiday Act distinguishes between holiday with pay (fixed salary plus holiday allowance) and holiday pay (feriegodtgørelse, 12.5%). Holiday pay is generally calculated on all taxable pay that is remuneration for work (section 19 of the Holiday Act), and holiday allowance is calculated under the same rules. A bonus linked to annual targets is generally not affected by the holiday, so there is rarely a claim for compensation during the holiday itself. If the bonus depends on the Employee being at work, it may be different. Have the method confirmed by your payroll provider or employers' organisation.</w:t>
      </w:r>
    </w:p>
    <w:p>
      <w:pPr>
        <w:pStyle w:val="Heading2"/>
        <w:keepNext/>
        <w:spacing w:after="140" w:before="400"/>
      </w:pPr>
      <w:r>
        <w:rPr>
          <w:rFonts w:ascii="Arial" w:cs="Arial" w:eastAsia="Arial" w:hAnsi="Arial"/>
          <w:b w:val="false"/>
          <w:bCs w:val="false"/>
          <w:color w:val="110663"/>
          <w:sz w:val="30"/>
          <w:szCs w:val="30"/>
        </w:rPr>
        <w:t xml:space="preserve">9. Changes to the bonus scheme</w:t>
      </w:r>
    </w:p>
    <w:p>
      <w:pPr>
        <w:tabs>
          <w:tab w:val="left" w:pos="567"/>
        </w:tabs>
        <w:spacing w:after="120" w:line="276"/>
        <w:ind w:left="567" w:hanging="567"/>
      </w:pPr>
      <w:r>
        <w:rPr>
          <w:rFonts w:ascii="Arial" w:cs="Arial" w:eastAsia="Arial" w:hAnsi="Arial"/>
          <w:b/>
          <w:bCs/>
          <w:color w:val="4C39CA"/>
          <w:sz w:val="21"/>
          <w:szCs w:val="21"/>
        </w:rPr>
        <w:t xml:space="preserve">9.1</w:t>
      </w:r>
      <w:r>
        <w:rPr>
          <w:rFonts w:ascii="Arial" w:cs="Arial" w:eastAsia="Arial" w:hAnsi="Arial"/>
        </w:rPr>
        <w:t xml:space="preserve">	</w:t>
      </w:r>
      <w:r>
        <w:rPr>
          <w:rFonts w:ascii="Arial" w:cs="Arial" w:eastAsia="Arial" w:hAnsi="Arial"/>
          <w:color w:val="110663"/>
          <w:sz w:val="21"/>
          <w:szCs w:val="21"/>
        </w:rPr>
        <w:t xml:space="preserve">Targets are set every year under clause 3. This is not a change to the scheme unless the new targets differ materially from earlier ones.</w:t>
      </w:r>
    </w:p>
    <w:p>
      <w:pPr>
        <w:tabs>
          <w:tab w:val="left" w:pos="567"/>
        </w:tabs>
        <w:spacing w:after="120" w:line="276"/>
        <w:ind w:left="567" w:hanging="567"/>
      </w:pPr>
      <w:r>
        <w:rPr>
          <w:rFonts w:ascii="Arial" w:cs="Arial" w:eastAsia="Arial" w:hAnsi="Arial"/>
          <w:b/>
          <w:bCs/>
          <w:color w:val="4C39CA"/>
          <w:sz w:val="21"/>
          <w:szCs w:val="21"/>
        </w:rPr>
        <w:t xml:space="preserve">9.2</w:t>
      </w:r>
      <w:r>
        <w:rPr>
          <w:rFonts w:ascii="Arial" w:cs="Arial" w:eastAsia="Arial" w:hAnsi="Arial"/>
        </w:rPr>
        <w:t xml:space="preserve">	</w:t>
      </w:r>
      <w:r>
        <w:rPr>
          <w:rFonts w:ascii="Arial" w:cs="Arial" w:eastAsia="Arial" w:hAnsi="Arial"/>
          <w:color w:val="110663"/>
          <w:sz w:val="21"/>
          <w:szCs w:val="21"/>
        </w:rPr>
        <w:t xml:space="preserve">Material changes that leave the Employee worse off, for example a lower target bonus, a new scale, new conditions or abolishing the scheme, are notified individually and in writing with the Employee's notice period.</w:t>
      </w:r>
    </w:p>
    <w:p>
      <w:pPr>
        <w:tabs>
          <w:tab w:val="left" w:pos="567"/>
        </w:tabs>
        <w:spacing w:after="120" w:line="276"/>
        <w:ind w:left="567" w:hanging="567"/>
      </w:pPr>
      <w:r>
        <w:rPr>
          <w:rFonts w:ascii="Arial" w:cs="Arial" w:eastAsia="Arial" w:hAnsi="Arial"/>
          <w:b/>
          <w:bCs/>
          <w:color w:val="4C39CA"/>
          <w:sz w:val="21"/>
          <w:szCs w:val="21"/>
        </w:rPr>
        <w:t xml:space="preserve">9.3</w:t>
      </w:r>
      <w:r>
        <w:rPr>
          <w:rFonts w:ascii="Arial" w:cs="Arial" w:eastAsia="Arial" w:hAnsi="Arial"/>
        </w:rPr>
        <w:t xml:space="preserve">	</w:t>
      </w:r>
      <w:r>
        <w:rPr>
          <w:rFonts w:ascii="Arial" w:cs="Arial" w:eastAsia="Arial" w:hAnsi="Arial"/>
          <w:color w:val="110663"/>
          <w:sz w:val="21"/>
          <w:szCs w:val="21"/>
        </w:rPr>
        <w:t xml:space="preserve">Other changes are notified in writing no later than the day they take effect.</w:t>
      </w:r>
    </w:p>
    <w:p>
      <w:pPr>
        <w:tabs>
          <w:tab w:val="left" w:pos="567"/>
        </w:tabs>
        <w:spacing w:after="120" w:line="276"/>
        <w:ind w:left="567" w:hanging="567"/>
      </w:pPr>
      <w:r>
        <w:rPr>
          <w:rFonts w:ascii="Arial" w:cs="Arial" w:eastAsia="Arial" w:hAnsi="Arial"/>
          <w:b/>
          <w:bCs/>
          <w:color w:val="4C39CA"/>
          <w:sz w:val="21"/>
          <w:szCs w:val="21"/>
        </w:rPr>
        <w:t xml:space="preserve">9.4</w:t>
      </w:r>
      <w:r>
        <w:rPr>
          <w:rFonts w:ascii="Arial" w:cs="Arial" w:eastAsia="Arial" w:hAnsi="Arial"/>
        </w:rPr>
        <w:t xml:space="preserve">	</w:t>
      </w:r>
      <w:r>
        <w:rPr>
          <w:rFonts w:ascii="Arial" w:cs="Arial" w:eastAsia="Arial" w:hAnsi="Arial"/>
          <w:color w:val="4C39CA"/>
          <w:sz w:val="21"/>
          <w:szCs w:val="21"/>
          <w:shd w:fill="E6E0FB" w:color="auto" w:val="clear"/>
        </w:rPr>
        <w:t xml:space="preserve">[If the scheme is time-limited:]</w:t>
      </w:r>
      <w:r>
        <w:rPr>
          <w:rFonts w:ascii="Arial" w:cs="Arial" w:eastAsia="Arial" w:hAnsi="Arial"/>
          <w:color w:val="110663"/>
          <w:sz w:val="21"/>
          <w:szCs w:val="21"/>
        </w:rPr>
        <w:t xml:space="preserve"> The scheme applies until </w:t>
      </w:r>
      <w:r>
        <w:rPr>
          <w:rFonts w:ascii="Arial" w:cs="Arial" w:eastAsia="Arial" w:hAnsi="Arial"/>
          <w:color w:val="4C39CA"/>
          <w:sz w:val="21"/>
          <w:szCs w:val="21"/>
          <w:shd w:fill="E6E0FB" w:color="auto" w:val="clear"/>
        </w:rPr>
        <w:t xml:space="preserve">[date]</w:t>
      </w:r>
      <w:r>
        <w:rPr>
          <w:rFonts w:ascii="Arial" w:cs="Arial" w:eastAsia="Arial" w:hAnsi="Arial"/>
          <w:color w:val="110663"/>
          <w:sz w:val="21"/>
          <w:szCs w:val="21"/>
        </w:rPr>
        <w:t xml:space="preserve"> and ends without notice at that date, unless the parties agree in writing to extend it.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A general reservation that the scheme can be changed at any time does not necessarily remove the duty to give notice of a material change. If a time-limited scheme has been extended several times, the Employee may have gained a legitimate expectation that it continues. Run a shadow calculation for each employee before you change the scheme.</w:t>
      </w:r>
    </w:p>
    <w:p>
      <w:pPr>
        <w:pStyle w:val="Heading2"/>
        <w:keepNext/>
        <w:spacing w:after="140" w:before="400"/>
      </w:pPr>
      <w:r>
        <w:rPr>
          <w:rFonts w:ascii="Arial" w:cs="Arial" w:eastAsia="Arial" w:hAnsi="Arial"/>
          <w:b w:val="false"/>
          <w:bCs w:val="false"/>
          <w:color w:val="110663"/>
          <w:sz w:val="30"/>
          <w:szCs w:val="30"/>
        </w:rPr>
        <w:t xml:space="preserve">10. Disagreement</w:t>
      </w:r>
    </w:p>
    <w:p>
      <w:pPr>
        <w:tabs>
          <w:tab w:val="left" w:pos="567"/>
        </w:tabs>
        <w:spacing w:after="120" w:line="276"/>
        <w:ind w:left="567" w:hanging="567"/>
      </w:pPr>
      <w:r>
        <w:rPr>
          <w:rFonts w:ascii="Arial" w:cs="Arial" w:eastAsia="Arial" w:hAnsi="Arial"/>
          <w:b/>
          <w:bCs/>
          <w:color w:val="4C39CA"/>
          <w:sz w:val="21"/>
          <w:szCs w:val="21"/>
        </w:rPr>
        <w:t xml:space="preserve">10.1</w:t>
      </w:r>
      <w:r>
        <w:rPr>
          <w:rFonts w:ascii="Arial" w:cs="Arial" w:eastAsia="Arial" w:hAnsi="Arial"/>
        </w:rPr>
        <w:t xml:space="preserve">	</w:t>
      </w:r>
      <w:r>
        <w:rPr>
          <w:rFonts w:ascii="Arial" w:cs="Arial" w:eastAsia="Arial" w:hAnsi="Arial"/>
          <w:color w:val="110663"/>
          <w:sz w:val="21"/>
          <w:szCs w:val="21"/>
        </w:rPr>
        <w:t xml:space="preserve">Disagreement about targets, calculation or payment is first discussed between the Employee and </w:t>
      </w:r>
      <w:r>
        <w:rPr>
          <w:rFonts w:ascii="Arial" w:cs="Arial" w:eastAsia="Arial" w:hAnsi="Arial"/>
          <w:color w:val="4C39CA"/>
          <w:sz w:val="21"/>
          <w:szCs w:val="21"/>
          <w:shd w:fill="E6E0FB" w:color="auto" w:val="clear"/>
        </w:rPr>
        <w:t xml:space="preserve">[their manager / HR]</w:t>
      </w:r>
      <w:r>
        <w:rPr>
          <w:rFonts w:ascii="Arial" w:cs="Arial" w:eastAsia="Arial" w:hAnsi="Arial"/>
          <w:color w:val="110663"/>
          <w:sz w:val="21"/>
          <w:szCs w:val="21"/>
        </w:rPr>
        <w:t xml:space="preserve">. The Employee may involve their union representative or trade union.</w:t>
      </w:r>
    </w:p>
    <w:p>
      <w:pPr>
        <w:tabs>
          <w:tab w:val="left" w:pos="567"/>
        </w:tabs>
        <w:spacing w:after="120" w:line="276"/>
        <w:ind w:left="567" w:hanging="567"/>
      </w:pPr>
      <w:r>
        <w:rPr>
          <w:rFonts w:ascii="Arial" w:cs="Arial" w:eastAsia="Arial" w:hAnsi="Arial"/>
          <w:b/>
          <w:bCs/>
          <w:color w:val="4C39CA"/>
          <w:sz w:val="21"/>
          <w:szCs w:val="21"/>
        </w:rPr>
        <w:t xml:space="preserve">10.2</w:t>
      </w:r>
      <w:r>
        <w:rPr>
          <w:rFonts w:ascii="Arial" w:cs="Arial" w:eastAsia="Arial" w:hAnsi="Arial"/>
        </w:rPr>
        <w:t xml:space="preserve">	</w:t>
      </w:r>
      <w:r>
        <w:rPr>
          <w:rFonts w:ascii="Arial" w:cs="Arial" w:eastAsia="Arial" w:hAnsi="Arial"/>
          <w:color w:val="110663"/>
          <w:sz w:val="21"/>
          <w:szCs w:val="21"/>
        </w:rPr>
        <w:t xml:space="preserve">If the disagreement cannot be resolved, it is settled </w:t>
      </w:r>
      <w:r>
        <w:rPr>
          <w:rFonts w:ascii="Arial" w:cs="Arial" w:eastAsia="Arial" w:hAnsi="Arial"/>
          <w:color w:val="4C39CA"/>
          <w:sz w:val="21"/>
          <w:szCs w:val="21"/>
          <w:shd w:fill="E6E0FB" w:color="auto" w:val="clear"/>
        </w:rPr>
        <w:t xml:space="preserve">[Choose: under the rules of the collective agreement / by the ordinary courts]</w:t>
      </w:r>
      <w:r>
        <w:rPr>
          <w:rFonts w:ascii="Arial" w:cs="Arial" w:eastAsia="Arial" w:hAnsi="Arial"/>
          <w:color w:val="110663"/>
          <w:sz w:val="21"/>
          <w:szCs w:val="21"/>
        </w:rPr>
        <w:t xml:space="preserve"> under Danish law.</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Keep targets, statements and versions of the agreement. Pay claims are generally time-barred after 3 years, so the documentation must be available for at least that long.</w:t>
      </w:r>
    </w:p>
    <w:p>
      <w:pPr>
        <w:pStyle w:val="Heading2"/>
        <w:keepNext/>
        <w:spacing w:after="140" w:before="400"/>
      </w:pPr>
      <w:r>
        <w:rPr>
          <w:rFonts w:ascii="Arial" w:cs="Arial" w:eastAsia="Arial" w:hAnsi="Arial"/>
          <w:b w:val="false"/>
          <w:bCs w:val="false"/>
          <w:color w:val="110663"/>
          <w:sz w:val="30"/>
          <w:szCs w:val="30"/>
        </w:rPr>
        <w:t xml:space="preserve">11. Signatures</w:t>
      </w:r>
    </w:p>
    <w:p>
      <w:pPr>
        <w:spacing w:after="120" w:line="276"/>
      </w:pPr>
      <w:r>
        <w:rPr>
          <w:rFonts w:ascii="Arial" w:cs="Arial" w:eastAsia="Arial" w:hAnsi="Arial"/>
          <w:color w:val="110663"/>
          <w:sz w:val="21"/>
          <w:szCs w:val="21"/>
        </w:rPr>
        <w:t xml:space="preserve">The agreement is made in two copies, one for each party.</w:t>
      </w:r>
    </w:p>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4513"/>
        <w:gridCol w:w="4513"/>
      </w:tblGrid>
      <w:tr>
        <w:trPr>
          <w:tblHeader/>
        </w:trPr>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For the Company</w:t>
            </w:r>
          </w:p>
        </w:tc>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The Employee</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Place and date: </w:t>
            </w:r>
            <w:r>
              <w:rPr>
                <w:rFonts w:ascii="Arial" w:cs="Arial" w:eastAsia="Arial" w:hAnsi="Arial"/>
                <w:b w:val="false"/>
                <w:bCs w:val="false"/>
                <w:color w:val="4C39CA"/>
                <w:sz w:val="19"/>
                <w:szCs w:val="19"/>
                <w:shd w:fill="E6E0FB" w:color="auto" w:val="clear"/>
              </w:rPr>
              <w:t xml:space="preserve">[                    ]</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Place and date: </w:t>
            </w:r>
            <w:r>
              <w:rPr>
                <w:rFonts w:ascii="Arial" w:cs="Arial" w:eastAsia="Arial" w:hAnsi="Arial"/>
                <w:b w:val="false"/>
                <w:bCs w:val="false"/>
                <w:color w:val="4C39CA"/>
                <w:sz w:val="19"/>
                <w:szCs w:val="19"/>
                <w:shd w:fill="E6E0FB" w:color="auto" w:val="clear"/>
              </w:rPr>
              <w:t xml:space="preserve">[                    ]</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spacing w:before="720"/>
              <w:jc w:val="left"/>
            </w:pPr>
            <w:r>
              <w:rPr>
                <w:rFonts w:ascii="Arial" w:cs="Arial" w:eastAsia="Arial" w:hAnsi="Arial"/>
                <w:b w:val="false"/>
                <w:bCs w:val="false"/>
                <w:color w:val="110663"/>
                <w:sz w:val="19"/>
                <w:szCs w:val="19"/>
              </w:rPr>
              <w:t xml:space="preserve">_______________________________</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spacing w:before="720"/>
              <w:jc w:val="left"/>
            </w:pPr>
            <w:r>
              <w:rPr>
                <w:rFonts w:ascii="Arial" w:cs="Arial" w:eastAsia="Arial" w:hAnsi="Arial"/>
                <w:b w:val="false"/>
                <w:bCs w:val="false"/>
                <w:color w:val="110663"/>
                <w:sz w:val="19"/>
                <w:szCs w:val="19"/>
              </w:rPr>
              <w:t xml:space="preserve">_______________________________</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[Name and title]</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[Name]</w:t>
            </w:r>
          </w:p>
        </w:tc>
      </w:tr>
    </w:tbl>
    <w:sectPr>
      <w:headerReference w:type="default" r:id="rId6"/>
      <w:footerReference w:type="default" r:id="rId7"/>
      <w:pgSz w:w="11906" w:h="16838" w:orient="portrait"/>
      <w:pgMar w:top="1500" w:right="1440" w:bottom="1300" w:left="1440" w:header="60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9D5EA" w:sz="2" w:space="6"/>
      </w:pBdr>
      <w:tabs>
        <w:tab w:val="right" w:pos="9026"/>
      </w:tabs>
    </w:pPr>
    <w:r>
      <w:rPr>
        <w:rFonts w:ascii="Arial" w:cs="Arial" w:eastAsia="Arial" w:hAnsi="Arial"/>
        <w:color w:val="A1A0BD"/>
        <w:sz w:val="16"/>
        <w:szCs w:val="16"/>
      </w:rPr>
      <w:t xml:space="preserve">prowi.io · Free template from Prowi · Not legal advice</w:t>
    </w:r>
    <w:r>
      <w:rPr>
        <w:rFonts w:ascii="Arial" w:cs="Arial" w:eastAsia="Arial" w:hAnsi="Arial"/>
        <w:color w:val="A1A0BD"/>
        <w:sz w:val="16"/>
        <w:szCs w:val="16"/>
      </w:rPr>
      <w:t xml:space="preserve">	</w:t>
    </w:r>
    <w:r>
      <w:rPr>
        <w:rFonts w:ascii="Arial" w:cs="Arial" w:eastAsia="Arial" w:hAnsi="Arial"/>
        <w:color w:val="A1A0BD"/>
        <w:sz w:val="16"/>
        <w:szCs w:val="16"/>
      </w:rPr>
      <w:t xml:space="preserve">Page </w:t>
    </w:r>
    <w:r>
      <w:rPr>
        <w:rFonts w:ascii="Arial" w:cs="Arial" w:eastAsia="Arial" w:hAnsi="Arial"/>
        <w:color w:val="A1A0BD"/>
        <w:sz w:val="16"/>
        <w:szCs w:val="16"/>
      </w:rPr>
      <w:fldChar w:fldCharType="begin"/>
      <w:instrText xml:space="preserve">PAGE</w:instrText>
      <w:fldChar w:fldCharType="separate"/>
      <w:fldChar w:fldCharType="end"/>
    </w:r>
    <w:r>
      <w:rPr>
        <w:rFonts w:ascii="Arial" w:cs="Arial" w:eastAsia="Arial" w:hAnsi="Arial"/>
        <w:color w:val="A1A0BD"/>
        <w:sz w:val="16"/>
        <w:szCs w:val="16"/>
      </w:rPr>
      <w:t xml:space="preserve"> of </w:t>
    </w:r>
    <w:r>
      <w:rPr>
        <w:rFonts w:ascii="Arial" w:cs="Arial" w:eastAsia="Arial" w:hAnsi="Arial"/>
        <w:color w:val="A1A0BD"/>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EA" w:sz="2" w:space="6"/>
      </w:pBdr>
      <w:tabs>
        <w:tab w:val="right" w:pos="9026"/>
      </w:tabs>
    </w:pPr>
    <w:r>
      <w:drawing>
        <wp:inline distT="0" distB="0" distL="0" distR="0">
          <wp:extent cx="838200" cy="257175"/>
          <wp:effectExtent t="0" r="0" b="0" l="0"/>
          <wp:docPr id="1" name="Prowi" descr="Prowi logo" title="Pr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38200" cy="257175"/>
                  </a:xfrm>
                  <a:prstGeom prst="rect">
                    <a:avLst/>
                  </a:prstGeom>
                </pic:spPr>
              </pic:pic>
            </a:graphicData>
          </a:graphic>
        </wp:inline>
      </w:drawing>
    </w:r>
    <w:r>
      <w:rPr>
        <w:rFonts w:ascii="Arial" w:cs="Arial" w:eastAsia="Arial" w:hAnsi="Arial"/>
        <w:sz w:val="17"/>
        <w:szCs w:val="17"/>
      </w:rPr>
      <w:t xml:space="preserve">	</w:t>
    </w:r>
    <w:r>
      <w:rPr>
        <w:rFonts w:ascii="Arial" w:cs="Arial" w:eastAsia="Arial" w:hAnsi="Arial"/>
        <w:color w:val="A1A0BD"/>
        <w:sz w:val="17"/>
        <w:szCs w:val="17"/>
      </w:rPr>
      <w:t xml:space="preserve">Bonus agreement ·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0663"/>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rPr>
      <w:rFonts w:ascii="Arial" w:cs="Arial" w:eastAsia="Arial" w:hAnsi="Arial"/>
      <w:color w:val="A1A0BD"/>
      <w:sz w:val="16"/>
      <w:szCs w:val="16"/>
    </w:rPr>
  </w:style>
  <w:style w:type="paragraph" w:styleId="Heading2">
    <w:name w:val="Heading 2"/>
    <w:basedOn w:val="Normal"/>
    <w:next w:val="Normal"/>
    <w:qFormat/>
    <w:pPr>
      <w:spacing w:after="140" w:before="400"/>
      <w:outlineLvl w:val="1"/>
    </w:pPr>
    <w:rPr>
      <w:rFonts w:ascii="Arial" w:cs="Arial" w:eastAsia="Arial" w:hAnsi="Arial"/>
      <w:b w:val="false"/>
      <w:bCs w:val="false"/>
      <w:color w:val="11066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7a331a68c169e0f972e16640f7221caa7f04e8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Bonus agreement (template)</dc:title>
  <dc:creator>Prowi</dc:creator>
  <dc:description>Annex to the employment contract: Bonus agreement</dc:description>
  <cp:lastModifiedBy>Un-named</cp:lastModifiedBy>
  <cp:revision>1</cp:revision>
  <dcterms:created xsi:type="dcterms:W3CDTF">2026-10-28T16:17:08.246Z</dcterms:created>
  <dcterms:modified xsi:type="dcterms:W3CDTF">2026-10-28T16:17:08.246Z</dcterms:modified>
</cp:coreProperties>
</file>

<file path=docProps/custom.xml><?xml version="1.0" encoding="utf-8"?>
<Properties xmlns="http://schemas.openxmlformats.org/officeDocument/2006/custom-properties" xmlns:vt="http://schemas.openxmlformats.org/officeDocument/2006/docPropsVTypes"/>
</file>