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00"/>
        <w:jc w:val="center"/>
      </w:pPr>
      <w:r>
        <w:rPr>
          <w:rFonts w:ascii="Arial" w:cs="Arial" w:eastAsia="Arial" w:hAnsi="Arial"/>
          <w:b/>
          <w:bCs/>
          <w:color w:val="1F3864"/>
          <w:sz w:val="48"/>
          <w:szCs w:val="48"/>
        </w:rPr>
        <w:t xml:space="preserve">STRATEGIC DESIGN ANALYSIS</w:t>
      </w:r>
    </w:p>
    <w:p>
      <w:pPr>
        <w:spacing w:after="80"/>
        <w:jc w:val="center"/>
      </w:pPr>
      <w:r>
        <w:rPr>
          <w:rFonts w:ascii="Arial" w:cs="Arial" w:eastAsia="Arial" w:hAnsi="Arial"/>
          <w:color w:val="2E75B6"/>
          <w:sz w:val="28"/>
          <w:szCs w:val="28"/>
        </w:rPr>
        <w:t xml:space="preserve">Munch Time Promotional Flyer</w:t>
      </w:r>
    </w:p>
    <w:p>
      <w:pPr>
        <w:pBdr>
          <w:bottom w:val="single" w:color="2E75B6" w:sz="6" w:space="4"/>
        </w:pBdr>
        <w:spacing w:after="60"/>
        <w:jc w:val="center"/>
      </w:pPr>
      <w:r>
        <w:t xml:space="preserve"/>
      </w:r>
    </w:p>
    <w:p>
      <w:pPr>
        <w:spacing w:before="120" w:after="60"/>
        <w:jc w:val="center"/>
      </w:pPr>
      <w:r>
        <w:rPr>
          <w:rFonts w:ascii="Arial" w:cs="Arial" w:eastAsia="Arial" w:hAnsi="Arial"/>
          <w:color w:val="444444"/>
          <w:sz w:val="22"/>
          <w:szCs w:val="22"/>
        </w:rPr>
        <w:t xml:space="preserve">Prepared by: Samuel Owusu</w:t>
      </w:r>
    </w:p>
    <w:p>
      <w:pPr>
        <w:spacing w:after="60"/>
        <w:jc w:val="center"/>
      </w:pPr>
      <w:r>
        <w:rPr>
          <w:rFonts w:ascii="Arial" w:cs="Arial" w:eastAsia="Arial" w:hAnsi="Arial"/>
          <w:color w:val="666666"/>
          <w:sz w:val="20"/>
          <w:szCs w:val="20"/>
        </w:rPr>
        <w:t xml:space="preserve">University of Houston-Downtown  |  TCOM 3328 — Documentation and Manuals</w:t>
      </w:r>
    </w:p>
    <w:p>
      <w:pPr>
        <w:spacing w:after="480"/>
        <w:jc w:val="center"/>
      </w:pPr>
      <w:r>
        <w:rPr>
          <w:rFonts w:ascii="Arial" w:cs="Arial" w:eastAsia="Arial" w:hAnsi="Arial"/>
          <w:color w:val="666666"/>
          <w:sz w:val="20"/>
          <w:szCs w:val="20"/>
        </w:rPr>
        <w:t xml:space="preserve">2025</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PURPOSE</w:t>
      </w:r>
    </w:p>
    <w:p>
      <w:pPr>
        <w:spacing w:before="80" w:after="80"/>
      </w:pPr>
      <w:r>
        <w:rPr>
          <w:rFonts w:ascii="Arial" w:cs="Arial" w:eastAsia="Arial" w:hAnsi="Arial"/>
          <w:sz w:val="20"/>
          <w:szCs w:val="20"/>
        </w:rPr>
        <w:t xml:space="preserve">This report applies foundational design principles to evaluate the effectiveness of the Munch Time promotional flyer. The analysis examines twelve core principles — harmony, balance, movement, emphasis, contrast, proportion, space, unity, color, proximity, repetition, and alignment — to identify where the flyer succeeds in communicating its message and where targeted design revisions could strengthen its visual impact.</w:t>
      </w:r>
    </w:p>
    <w:p>
      <w:pPr>
        <w:spacing w:before="80" w:after="80"/>
      </w:pPr>
      <w:r>
        <w:rPr>
          <w:rFonts w:ascii="Arial" w:cs="Arial" w:eastAsia="Arial" w:hAnsi="Arial"/>
          <w:sz w:val="20"/>
          <w:szCs w:val="20"/>
        </w:rPr>
        <w:t xml:space="preserve">Munch Time is a catering and events food business. Its flyer serves as a primary marketing touchpoint, making effective visual communication essential to attracting clients and conveying the brand’s offerings clearly.</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DESIGN PRINCIPLE ANALYSIS</w:t>
      </w:r>
    </w:p>
    <w:p>
      <w:pPr>
        <w:spacing w:before="220" w:after="80"/>
      </w:pPr>
      <w:r>
        <w:rPr>
          <w:rFonts w:ascii="Arial" w:cs="Arial" w:eastAsia="Arial" w:hAnsi="Arial"/>
          <w:b/>
          <w:bCs/>
          <w:color w:val="17375E"/>
          <w:sz w:val="22"/>
          <w:szCs w:val="22"/>
        </w:rPr>
        <w:t xml:space="preserve">Harmony and Unity</w:t>
      </w:r>
    </w:p>
    <w:p>
      <w:pPr>
        <w:spacing w:before="80" w:after="80"/>
      </w:pPr>
      <w:r>
        <w:rPr>
          <w:rFonts w:ascii="Arial" w:cs="Arial" w:eastAsia="Arial" w:hAnsi="Arial"/>
          <w:sz w:val="20"/>
          <w:szCs w:val="20"/>
        </w:rPr>
        <w:t xml:space="preserve">The flyer’s most significant visual challenge is a lack of harmony. Block, script, and bold typefaces are used simultaneously with no clear typographic system, creating a fragmented reading experience that competes with rather than supports the content. The color palette — hot pink, yellow, black, and beige — lacks a unifying logic, making it difficult for viewers to identify a consistent brand identity. A cohesive type family paired with a two- or three-color palette would establish the visual consistency the flyer currently lacks.</w:t>
      </w:r>
    </w:p>
    <w:p>
      <w:pPr>
        <w:spacing w:before="220" w:after="80"/>
      </w:pPr>
      <w:r>
        <w:rPr>
          <w:rFonts w:ascii="Arial" w:cs="Arial" w:eastAsia="Arial" w:hAnsi="Arial"/>
          <w:b/>
          <w:bCs/>
          <w:color w:val="17375E"/>
          <w:sz w:val="22"/>
          <w:szCs w:val="22"/>
        </w:rPr>
        <w:t xml:space="preserve">Balance</w:t>
      </w:r>
    </w:p>
    <w:p>
      <w:pPr>
        <w:spacing w:before="80" w:after="80"/>
      </w:pPr>
      <w:r>
        <w:rPr>
          <w:rFonts w:ascii="Arial" w:cs="Arial" w:eastAsia="Arial" w:hAnsi="Arial"/>
          <w:sz w:val="20"/>
          <w:szCs w:val="20"/>
        </w:rPr>
        <w:t xml:space="preserve">The composition is weighted heavily toward the left side, where the large Munch Time logo and contact information create a visual anchor that the right column cannot counterbalance. This asymmetry draws the eye away from the menu content — arguably the most important information on the flyer. Redistributing visual weight by scaling down the logo and reorganizing contact details would create a more stable, readable layout.</w:t>
      </w:r>
    </w:p>
    <w:p>
      <w:pPr>
        <w:spacing w:before="220" w:after="80"/>
      </w:pPr>
      <w:r>
        <w:rPr>
          <w:rFonts w:ascii="Arial" w:cs="Arial" w:eastAsia="Arial" w:hAnsi="Arial"/>
          <w:b/>
          <w:bCs/>
          <w:color w:val="17375E"/>
          <w:sz w:val="22"/>
          <w:szCs w:val="22"/>
        </w:rPr>
        <w:t xml:space="preserve">Movement and Visual Flow</w:t>
      </w:r>
    </w:p>
    <w:p>
      <w:pPr>
        <w:spacing w:before="80" w:after="80"/>
      </w:pPr>
      <w:r>
        <w:rPr>
          <w:rFonts w:ascii="Arial" w:cs="Arial" w:eastAsia="Arial" w:hAnsi="Arial"/>
          <w:sz w:val="20"/>
          <w:szCs w:val="20"/>
        </w:rPr>
        <w:t xml:space="preserve">Effective flyer design guides the viewer’s eye through content in a deliberate sequence: typically from a strong focal point through supporting information to a call to action. The Munch Time flyer lacks this directed flow. Competing elements of similar visual weight prevent a clear reading path, leaving viewers uncertain where to look first. A structured Z-pattern or F-pattern layout would establish intentional movement and improve information retention.</w:t>
      </w:r>
    </w:p>
    <w:p>
      <w:pPr>
        <w:spacing w:before="220" w:after="80"/>
      </w:pPr>
      <w:r>
        <w:rPr>
          <w:rFonts w:ascii="Arial" w:cs="Arial" w:eastAsia="Arial" w:hAnsi="Arial"/>
          <w:b/>
          <w:bCs/>
          <w:color w:val="17375E"/>
          <w:sz w:val="22"/>
          <w:szCs w:val="22"/>
        </w:rPr>
        <w:t xml:space="preserve">Emphasis</w:t>
      </w:r>
    </w:p>
    <w:p>
      <w:pPr>
        <w:spacing w:before="80" w:after="80"/>
      </w:pPr>
      <w:r>
        <w:rPr>
          <w:rFonts w:ascii="Arial" w:cs="Arial" w:eastAsia="Arial" w:hAnsi="Arial"/>
          <w:sz w:val="20"/>
          <w:szCs w:val="20"/>
        </w:rPr>
        <w:t xml:space="preserve">The oversized logo dominates the composition at the expense of the menu — the information most likely to prompt a purchase decision. Emphasis should be calibrated to content priority: the business name establishes identity, but the menu drives conversion. Reducing the logo’s scale and increasing visual prominence of menu categories would better align the design with the flyer’s commercial purpose.</w:t>
      </w:r>
    </w:p>
    <w:p>
      <w:pPr>
        <w:spacing w:before="220" w:after="80"/>
      </w:pPr>
      <w:r>
        <w:rPr>
          <w:rFonts w:ascii="Arial" w:cs="Arial" w:eastAsia="Arial" w:hAnsi="Arial"/>
          <w:b/>
          <w:bCs/>
          <w:color w:val="17375E"/>
          <w:sz w:val="22"/>
          <w:szCs w:val="22"/>
        </w:rPr>
        <w:t xml:space="preserve">Contrast</w:t>
      </w:r>
    </w:p>
    <w:p>
      <w:pPr>
        <w:spacing w:before="80" w:after="80"/>
      </w:pPr>
      <w:r>
        <w:rPr>
          <w:rFonts w:ascii="Arial" w:cs="Arial" w:eastAsia="Arial" w:hAnsi="Arial"/>
          <w:sz w:val="20"/>
          <w:szCs w:val="20"/>
        </w:rPr>
        <w:t xml:space="preserve">Some contrast is achieved through the dark text against the beige background, which supports basic readability. However, the inconsistent application of pink text across both headings and body copy reduces its effectiveness as a contrast tool. When contrast is applied arbitrarily, it loses its ability to signal hierarchy or importance. Reserving high-contrast elements (bold color, large type) for only the most critical content would make those elements more powerful.</w:t>
      </w:r>
    </w:p>
    <w:p>
      <w:pPr>
        <w:spacing w:before="220" w:after="80"/>
      </w:pPr>
      <w:r>
        <w:rPr>
          <w:rFonts w:ascii="Arial" w:cs="Arial" w:eastAsia="Arial" w:hAnsi="Arial"/>
          <w:b/>
          <w:bCs/>
          <w:color w:val="17375E"/>
          <w:sz w:val="22"/>
          <w:szCs w:val="22"/>
        </w:rPr>
        <w:t xml:space="preserve">Proportion</w:t>
      </w:r>
    </w:p>
    <w:p>
      <w:pPr>
        <w:spacing w:before="80" w:after="80"/>
      </w:pPr>
      <w:r>
        <w:rPr>
          <w:rFonts w:ascii="Arial" w:cs="Arial" w:eastAsia="Arial" w:hAnsi="Arial"/>
          <w:sz w:val="20"/>
          <w:szCs w:val="20"/>
        </w:rPr>
        <w:t xml:space="preserve">The logo-to-content size ratio is significantly imbalanced. Menu items, which require legibility at a glance, are rendered in small type that is difficult to scan quickly. In promotional materials, proportional sizing should reflect informational priority: larger for brand identity and key selling points, standard for supporting detail. Rebalancing these proportions would improve both readability and visual hierarchy.</w:t>
      </w:r>
    </w:p>
    <w:p>
      <w:pPr>
        <w:spacing w:before="220" w:after="80"/>
      </w:pPr>
      <w:r>
        <w:rPr>
          <w:rFonts w:ascii="Arial" w:cs="Arial" w:eastAsia="Arial" w:hAnsi="Arial"/>
          <w:b/>
          <w:bCs/>
          <w:color w:val="17375E"/>
          <w:sz w:val="22"/>
          <w:szCs w:val="22"/>
        </w:rPr>
        <w:t xml:space="preserve">Space and Proximity</w:t>
      </w:r>
    </w:p>
    <w:p>
      <w:pPr>
        <w:spacing w:before="80" w:after="80"/>
      </w:pPr>
      <w:r>
        <w:rPr>
          <w:rFonts w:ascii="Arial" w:cs="Arial" w:eastAsia="Arial" w:hAnsi="Arial"/>
          <w:sz w:val="20"/>
          <w:szCs w:val="20"/>
        </w:rPr>
        <w:t xml:space="preserve">The flyer lacks sufficient white space between sections, creating a dense, compressed appearance that increases cognitive load. Closely packed text blocks without clear spatial separation make it difficult to distinguish between the menu sections, contact information, and branding elements. Increasing padding between content areas and grouping related items (e.g., all menu categories together, all contact details together) would clarify the information architecture and give the design room to breathe.</w:t>
      </w:r>
    </w:p>
    <w:p>
      <w:pPr>
        <w:spacing w:before="220" w:after="80"/>
      </w:pPr>
      <w:r>
        <w:rPr>
          <w:rFonts w:ascii="Arial" w:cs="Arial" w:eastAsia="Arial" w:hAnsi="Arial"/>
          <w:b/>
          <w:bCs/>
          <w:color w:val="17375E"/>
          <w:sz w:val="22"/>
          <w:szCs w:val="22"/>
        </w:rPr>
        <w:t xml:space="preserve">Repetition and Alignment</w:t>
      </w:r>
    </w:p>
    <w:p>
      <w:pPr>
        <w:spacing w:before="80" w:after="80"/>
      </w:pPr>
      <w:r>
        <w:rPr>
          <w:rFonts w:ascii="Arial" w:cs="Arial" w:eastAsia="Arial" w:hAnsi="Arial"/>
          <w:sz w:val="20"/>
          <w:szCs w:val="20"/>
        </w:rPr>
        <w:t xml:space="preserve">Repetition of design elements — consistent fonts, colors, and spacing — is what creates visual cohesion across a document. The flyer applies color and type inconsistently, undermining any sense of systematic design. Similarly, text and images are placed without a unifying grid, resulting in misaligned elements that make the overall composition feel improvised rather than intentional. Adopting a simple two-column grid and standardizing typographic rules would immediately professionalize the layout.</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SUMMARY OF FINDINGS</w:t>
      </w:r>
    </w:p>
    <w:p>
      <w:pPr>
        <w:spacing w:before="80" w:after="80"/>
      </w:pPr>
      <w:r>
        <w:rPr>
          <w:rFonts w:ascii="Arial" w:cs="Arial" w:eastAsia="Arial" w:hAnsi="Arial"/>
          <w:sz w:val="20"/>
          <w:szCs w:val="20"/>
        </w:rPr>
        <w:t xml:space="preserve">The following table consolidates the key findings and targeted recommendations from this analysis.</w:t>
      </w:r>
    </w:p>
    <w:p>
      <w:pPr>
        <w:spacing w:before="12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shd w:fill="1F3864" w:val="clear"/>
            <w:tcMar>
              <w:top w:type="dxa" w:w="80"/>
              <w:left w:type="dxa" w:w="120"/>
              <w:bottom w:type="dxa" w:w="80"/>
              <w:right w:type="dxa" w:w="120"/>
            </w:tcMar>
          </w:tcPr>
          <w:p>
            <w:r>
              <w:rPr>
                <w:rFonts w:ascii="Arial" w:cs="Arial" w:eastAsia="Arial" w:hAnsi="Arial"/>
                <w:b/>
                <w:bCs/>
                <w:color w:val="FFFFFF"/>
                <w:sz w:val="18"/>
                <w:szCs w:val="18"/>
              </w:rPr>
              <w:t xml:space="preserve">Design Principle</w:t>
            </w:r>
          </w:p>
        </w:tc>
        <w:tc>
          <w:tcPr>
            <w:tcW w:type="dxa" w:w="3580"/>
            <w:shd w:fill="1F3864" w:val="clear"/>
            <w:tcMar>
              <w:top w:type="dxa" w:w="80"/>
              <w:left w:type="dxa" w:w="120"/>
              <w:bottom w:type="dxa" w:w="80"/>
              <w:right w:type="dxa" w:w="120"/>
            </w:tcMar>
          </w:tcPr>
          <w:p>
            <w:r>
              <w:rPr>
                <w:rFonts w:ascii="Arial" w:cs="Arial" w:eastAsia="Arial" w:hAnsi="Arial"/>
                <w:b/>
                <w:bCs/>
                <w:color w:val="FFFFFF"/>
                <w:sz w:val="18"/>
                <w:szCs w:val="18"/>
              </w:rPr>
              <w:t xml:space="preserve">Current Issue</w:t>
            </w:r>
          </w:p>
        </w:tc>
        <w:tc>
          <w:tcPr>
            <w:tcW w:type="dxa" w:w="3580"/>
            <w:shd w:fill="1F3864" w:val="clear"/>
            <w:tcMar>
              <w:top w:type="dxa" w:w="80"/>
              <w:left w:type="dxa" w:w="120"/>
              <w:bottom w:type="dxa" w:w="80"/>
              <w:right w:type="dxa" w:w="120"/>
            </w:tcMar>
          </w:tcPr>
          <w:p>
            <w:r>
              <w:rPr>
                <w:rFonts w:ascii="Arial" w:cs="Arial" w:eastAsia="Arial" w:hAnsi="Arial"/>
                <w:b/>
                <w:bCs/>
                <w:color w:val="FFFFFF"/>
                <w:sz w:val="18"/>
                <w:szCs w:val="18"/>
              </w:rPr>
              <w:t xml:space="preserve">Recommended Action</w:t>
            </w:r>
          </w:p>
        </w:tc>
      </w:tr>
      <w:tr>
        <w:tc>
          <w:tcPr>
            <w:tcW w:type="dxa" w:w="22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Harmony &amp; Unity</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Inconsistent typefaces and color palette</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Adopt one type family; limit palette to 2–3 colors</w:t>
            </w:r>
          </w:p>
        </w:tc>
      </w:tr>
      <w:tr>
        <w:tc>
          <w:tcPr>
            <w:tcW w:type="dxa" w:w="22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Balance</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Heavy visual weight on left side</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Redistribute layout; reduce logo scale</w:t>
            </w:r>
          </w:p>
        </w:tc>
      </w:tr>
      <w:tr>
        <w:tc>
          <w:tcPr>
            <w:tcW w:type="dxa" w:w="22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Movement</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No clear visual reading path</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Implement Z-pattern or F-pattern layout</w:t>
            </w:r>
          </w:p>
        </w:tc>
      </w:tr>
      <w:tr>
        <w:tc>
          <w:tcPr>
            <w:tcW w:type="dxa" w:w="22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Emphasis</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Logo overshadows menu content</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Scale logo down; increase menu prominence</w:t>
            </w:r>
          </w:p>
        </w:tc>
      </w:tr>
      <w:tr>
        <w:tc>
          <w:tcPr>
            <w:tcW w:type="dxa" w:w="22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Contrast</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Pink text used inconsistently</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Reserve high-contrast elements for priority content</w:t>
            </w:r>
          </w:p>
        </w:tc>
      </w:tr>
      <w:tr>
        <w:tc>
          <w:tcPr>
            <w:tcW w:type="dxa" w:w="22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Proportion</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Menu text too small relative to logo</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Resize elements to reflect content priority</w:t>
            </w:r>
          </w:p>
        </w:tc>
      </w:tr>
      <w:tr>
        <w:tc>
          <w:tcPr>
            <w:tcW w:type="dxa" w:w="22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Space &amp; Proximity</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Sections cramped; poor grouping</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Add whitespace; cluster related content</w:t>
            </w:r>
          </w:p>
        </w:tc>
      </w:tr>
      <w:tr>
        <w:tc>
          <w:tcPr>
            <w:tcW w:type="dxa" w:w="22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Repetition &amp; Alignment</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No consistent grid or style system</w:t>
            </w:r>
          </w:p>
        </w:tc>
        <w:tc>
          <w:tcPr>
            <w:tcW w:type="dxa" w:w="35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Apply two-column grid; standardize type rules</w:t>
            </w:r>
          </w:p>
        </w:tc>
      </w:tr>
    </w:tbl>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RECOMMENDATIONS FOR REVISION</w:t>
      </w:r>
    </w:p>
    <w:p>
      <w:pPr>
        <w:spacing w:before="80" w:after="80"/>
      </w:pPr>
      <w:r>
        <w:rPr>
          <w:rFonts w:ascii="Arial" w:cs="Arial" w:eastAsia="Arial" w:hAnsi="Arial"/>
          <w:sz w:val="20"/>
          <w:szCs w:val="20"/>
        </w:rPr>
        <w:t xml:space="preserve">Based on the analysis above, the following prioritized revisions are recommended for the Munch Time flyer:</w:t>
      </w:r>
    </w:p>
    <w:p>
      <w:pPr>
        <w:spacing w:before="140" w:after="60"/>
      </w:pPr>
      <w:r>
        <w:rPr>
          <w:rFonts w:ascii="Arial" w:cs="Arial" w:eastAsia="Arial" w:hAnsi="Arial"/>
          <w:b/>
          <w:bCs/>
          <w:color w:val="2E75B6"/>
          <w:sz w:val="20"/>
          <w:szCs w:val="20"/>
        </w:rPr>
        <w:t xml:space="preserve">High Priority</w:t>
      </w:r>
    </w:p>
    <w:p>
      <w:pPr>
        <w:pStyle w:val="ListParagraph"/>
        <w:numPr>
          <w:ilvl w:val="0"/>
          <w:numId w:val="2"/>
        </w:numPr>
        <w:spacing w:before="60" w:after="60"/>
      </w:pPr>
      <w:r>
        <w:rPr>
          <w:rFonts w:ascii="Arial" w:cs="Arial" w:eastAsia="Arial" w:hAnsi="Arial"/>
          <w:sz w:val="20"/>
          <w:szCs w:val="20"/>
        </w:rPr>
        <w:t xml:space="preserve">Establish a consistent typographic system using one primary typeface (e.g., a clean sans-serif for body text, with a complementary display font for the logo only).</w:t>
      </w:r>
    </w:p>
    <w:p>
      <w:pPr>
        <w:pStyle w:val="ListParagraph"/>
        <w:numPr>
          <w:ilvl w:val="0"/>
          <w:numId w:val="2"/>
        </w:numPr>
        <w:spacing w:before="60" w:after="60"/>
      </w:pPr>
      <w:r>
        <w:rPr>
          <w:rFonts w:ascii="Arial" w:cs="Arial" w:eastAsia="Arial" w:hAnsi="Arial"/>
          <w:sz w:val="20"/>
          <w:szCs w:val="20"/>
        </w:rPr>
        <w:t xml:space="preserve">Apply a structured grid layout to align all text and image elements, creating a professional, organized appearance.</w:t>
      </w:r>
    </w:p>
    <w:p>
      <w:pPr>
        <w:pStyle w:val="ListParagraph"/>
        <w:numPr>
          <w:ilvl w:val="0"/>
          <w:numId w:val="2"/>
        </w:numPr>
        <w:spacing w:before="60" w:after="60"/>
      </w:pPr>
      <w:r>
        <w:rPr>
          <w:rFonts w:ascii="Arial" w:cs="Arial" w:eastAsia="Arial" w:hAnsi="Arial"/>
          <w:sz w:val="20"/>
          <w:szCs w:val="20"/>
        </w:rPr>
        <w:t xml:space="preserve">Reduce the logo to approximately 25–30% of the flyer’s total visual area, allowing the menu and contact information to take appropriate prominence.</w:t>
      </w:r>
    </w:p>
    <w:p>
      <w:pPr>
        <w:spacing w:before="140" w:after="60"/>
      </w:pPr>
      <w:r>
        <w:rPr>
          <w:rFonts w:ascii="Arial" w:cs="Arial" w:eastAsia="Arial" w:hAnsi="Arial"/>
          <w:b/>
          <w:bCs/>
          <w:color w:val="2E75B6"/>
          <w:sz w:val="20"/>
          <w:szCs w:val="20"/>
        </w:rPr>
        <w:t xml:space="preserve">Medium Priority</w:t>
      </w:r>
    </w:p>
    <w:p>
      <w:pPr>
        <w:pStyle w:val="ListParagraph"/>
        <w:numPr>
          <w:ilvl w:val="0"/>
          <w:numId w:val="2"/>
        </w:numPr>
        <w:spacing w:before="60" w:after="60"/>
      </w:pPr>
      <w:r>
        <w:rPr>
          <w:rFonts w:ascii="Arial" w:cs="Arial" w:eastAsia="Arial" w:hAnsi="Arial"/>
          <w:sz w:val="20"/>
          <w:szCs w:val="20"/>
        </w:rPr>
        <w:t xml:space="preserve">Consolidate the color palette to two primary colors (e.g., a warm brand tone and a neutral) with one accent color used sparingly for emphasis.</w:t>
      </w:r>
    </w:p>
    <w:p>
      <w:pPr>
        <w:pStyle w:val="ListParagraph"/>
        <w:numPr>
          <w:ilvl w:val="0"/>
          <w:numId w:val="2"/>
        </w:numPr>
        <w:spacing w:before="60" w:after="60"/>
      </w:pPr>
      <w:r>
        <w:rPr>
          <w:rFonts w:ascii="Arial" w:cs="Arial" w:eastAsia="Arial" w:hAnsi="Arial"/>
          <w:sz w:val="20"/>
          <w:szCs w:val="20"/>
        </w:rPr>
        <w:t xml:space="preserve">Increase white space between menu sections, contact details, and branding elements to improve readability and visual breathing room.</w:t>
      </w:r>
    </w:p>
    <w:p>
      <w:pPr>
        <w:pStyle w:val="ListParagraph"/>
        <w:numPr>
          <w:ilvl w:val="0"/>
          <w:numId w:val="2"/>
        </w:numPr>
        <w:spacing w:before="60" w:after="60"/>
      </w:pPr>
      <w:r>
        <w:rPr>
          <w:rFonts w:ascii="Arial" w:cs="Arial" w:eastAsia="Arial" w:hAnsi="Arial"/>
          <w:sz w:val="20"/>
          <w:szCs w:val="20"/>
        </w:rPr>
        <w:t xml:space="preserve">Group related content into clearly defined zones: logo/brand area, menu listing, and contact/booking information.</w:t>
      </w:r>
    </w:p>
    <w:p>
      <w:pPr>
        <w:spacing w:before="140" w:after="60"/>
      </w:pPr>
      <w:r>
        <w:rPr>
          <w:rFonts w:ascii="Arial" w:cs="Arial" w:eastAsia="Arial" w:hAnsi="Arial"/>
          <w:b/>
          <w:bCs/>
          <w:color w:val="2E75B6"/>
          <w:sz w:val="20"/>
          <w:szCs w:val="20"/>
        </w:rPr>
        <w:t xml:space="preserve">Lower Priority</w:t>
      </w:r>
    </w:p>
    <w:p>
      <w:pPr>
        <w:pStyle w:val="ListParagraph"/>
        <w:numPr>
          <w:ilvl w:val="0"/>
          <w:numId w:val="2"/>
        </w:numPr>
        <w:spacing w:before="60" w:after="60"/>
      </w:pPr>
      <w:r>
        <w:rPr>
          <w:rFonts w:ascii="Arial" w:cs="Arial" w:eastAsia="Arial" w:hAnsi="Arial"/>
          <w:sz w:val="20"/>
          <w:szCs w:val="20"/>
        </w:rPr>
        <w:t xml:space="preserve">Add a clear visual call-to-action (e.g., “Book Now” or “Contact Us for Catering”) with prominent placement to guide viewer response.</w:t>
      </w:r>
    </w:p>
    <w:p>
      <w:pPr>
        <w:pStyle w:val="ListParagraph"/>
        <w:numPr>
          <w:ilvl w:val="0"/>
          <w:numId w:val="2"/>
        </w:numPr>
        <w:spacing w:before="60" w:after="60"/>
      </w:pPr>
      <w:r>
        <w:rPr>
          <w:rFonts w:ascii="Arial" w:cs="Arial" w:eastAsia="Arial" w:hAnsi="Arial"/>
          <w:sz w:val="20"/>
          <w:szCs w:val="20"/>
        </w:rPr>
        <w:t xml:space="preserve">Consider a revised layout that leads with the most compelling selling point — the menu or a signature dish — rather than the logo.</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CONCLUSION</w:t>
      </w:r>
    </w:p>
    <w:p>
      <w:pPr>
        <w:spacing w:before="80" w:after="80"/>
      </w:pPr>
      <w:r>
        <w:rPr>
          <w:rFonts w:ascii="Arial" w:cs="Arial" w:eastAsia="Arial" w:hAnsi="Arial"/>
          <w:sz w:val="20"/>
          <w:szCs w:val="20"/>
        </w:rPr>
        <w:t xml:space="preserve">The Munch Time flyer demonstrates entrepreneurial energy and a genuine attempt to communicate the business’s offerings. However, the current design undermines its own message through inconsistent typography, poor visual hierarchy, and a lack of structural organization. These are addressable issues — not fundamental flaws.</w:t>
      </w:r>
    </w:p>
    <w:p>
      <w:pPr>
        <w:spacing w:before="80" w:after="80"/>
      </w:pPr>
      <w:r>
        <w:rPr>
          <w:rFonts w:ascii="Arial" w:cs="Arial" w:eastAsia="Arial" w:hAnsi="Arial"/>
          <w:sz w:val="20"/>
          <w:szCs w:val="20"/>
        </w:rPr>
        <w:t xml:space="preserve">By applying the principles outlined in this analysis — particularly establishing a consistent typographic system, redistributing visual weight, and introducing a grid-based layout — the revised flyer could become a significantly more effective marketing tool that accurately represents the quality of the Munch Time brand.</w:t>
      </w:r>
    </w:p>
    <w:p>
      <w:pPr>
        <w:spacing w:before="200"/>
      </w:pPr>
    </w:p>
    <w:p>
      <w:pPr>
        <w:pBdr>
          <w:top w:val="single" w:color="CCCCCC" w:sz="4" w:space="4"/>
        </w:pBdr>
        <w:spacing w:before="160" w:after="60"/>
        <w:jc w:val="center"/>
      </w:pPr>
      <w:r>
        <w:rPr>
          <w:rFonts w:ascii="Arial" w:cs="Arial" w:eastAsia="Arial" w:hAnsi="Arial"/>
          <w:color w:val="888888"/>
          <w:sz w:val="16"/>
          <w:szCs w:val="16"/>
        </w:rPr>
        <w:t xml:space="preserve">Samuel Owusu  •  Technical Communication  •  University of Houston-Downtown  •  2025</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2026-03-05T00:52:40.907Z</dcterms:created>
  <dcterms:modified xsi:type="dcterms:W3CDTF">2026-03-05T00:52:40.907Z</dcterms:modified>
</cp:coreProperties>
</file>

<file path=docProps/custom.xml><?xml version="1.0" encoding="utf-8"?>
<Properties xmlns="http://schemas.openxmlformats.org/officeDocument/2006/custom-properties" xmlns:vt="http://schemas.openxmlformats.org/officeDocument/2006/docPropsVTypes"/>
</file>