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483DE" w14:textId="3885E7B8" w:rsidR="008547F6" w:rsidRPr="0012015A" w:rsidRDefault="0012015A">
      <w:pPr>
        <w:rPr>
          <w:rFonts w:ascii="仿宋" w:eastAsia="仿宋" w:hAnsi="仿宋"/>
          <w:b/>
          <w:bCs/>
        </w:rPr>
      </w:pPr>
      <w:r w:rsidRPr="0012015A">
        <w:rPr>
          <w:rFonts w:ascii="仿宋" w:eastAsia="仿宋" w:hAnsi="仿宋" w:hint="eastAsia"/>
          <w:b/>
          <w:bCs/>
        </w:rPr>
        <w:t>第一章</w:t>
      </w:r>
    </w:p>
    <w:p w14:paraId="0B97A843" w14:textId="4E6F8D62" w:rsidR="0012015A" w:rsidRDefault="0012015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</w:t>
      </w:r>
      <w:r w:rsidR="00B25747">
        <w:rPr>
          <w:rFonts w:ascii="仿宋" w:eastAsia="仿宋" w:hAnsi="仿宋" w:hint="eastAsia"/>
        </w:rPr>
        <w:t>、</w:t>
      </w:r>
    </w:p>
    <w:p w14:paraId="2F794B56" w14:textId="754A1ABB" w:rsidR="00AE7851" w:rsidRDefault="00AE785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FF113C">
        <w:rPr>
          <w:rFonts w:ascii="仿宋" w:eastAsia="仿宋" w:hAnsi="仿宋" w:hint="eastAsia"/>
        </w:rPr>
        <w:t>绝对安全：没有危险、不受威胁、不出事故</w:t>
      </w:r>
      <w:r w:rsidR="00CE7538">
        <w:rPr>
          <w:rFonts w:ascii="仿宋" w:eastAsia="仿宋" w:hAnsi="仿宋" w:hint="eastAsia"/>
        </w:rPr>
        <w:t>，即不存在能导致人员伤害、死亡或造成设备</w:t>
      </w:r>
      <w:r w:rsidR="008A4722">
        <w:rPr>
          <w:rFonts w:ascii="仿宋" w:eastAsia="仿宋" w:hAnsi="仿宋" w:hint="eastAsia"/>
        </w:rPr>
        <w:t>财产破坏、损失以及环境危害的条件。</w:t>
      </w:r>
    </w:p>
    <w:p w14:paraId="3F18CCAC" w14:textId="43609359" w:rsidR="008A4722" w:rsidRPr="008A4722" w:rsidRDefault="008A472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（2）相对安全：</w:t>
      </w:r>
      <w:r w:rsidR="00841760">
        <w:rPr>
          <w:rFonts w:ascii="仿宋" w:eastAsia="仿宋" w:hAnsi="仿宋" w:hint="eastAsia"/>
        </w:rPr>
        <w:t>安全是相对的，绝对安全是不存在的。安全是指危险性满足一定条件的状态，</w:t>
      </w:r>
      <w:r w:rsidR="006379A6">
        <w:rPr>
          <w:rFonts w:ascii="仿宋" w:eastAsia="仿宋" w:hAnsi="仿宋" w:hint="eastAsia"/>
        </w:rPr>
        <w:t>能将人或物的损失控制在可接受水平的状态，</w:t>
      </w:r>
      <w:r w:rsidR="00841760">
        <w:rPr>
          <w:rFonts w:ascii="仿宋" w:eastAsia="仿宋" w:hAnsi="仿宋" w:hint="eastAsia"/>
        </w:rPr>
        <w:t>安全并非绝对无事故</w:t>
      </w:r>
      <w:r w:rsidR="006379A6">
        <w:rPr>
          <w:rFonts w:ascii="仿宋" w:eastAsia="仿宋" w:hAnsi="仿宋" w:hint="eastAsia"/>
        </w:rPr>
        <w:t>。</w:t>
      </w:r>
    </w:p>
    <w:p w14:paraId="76B26C34" w14:textId="77777777" w:rsidR="00B24599" w:rsidRDefault="00FE407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</w:t>
      </w:r>
    </w:p>
    <w:p w14:paraId="7B629F06" w14:textId="4B1D3208" w:rsidR="006A5A77" w:rsidRDefault="00B2459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FE4078">
        <w:rPr>
          <w:rFonts w:ascii="仿宋" w:eastAsia="仿宋" w:hAnsi="仿宋" w:hint="eastAsia"/>
        </w:rPr>
        <w:t>事故隐患：在生产活动过程中，由于人们受到科学知识、技术力量或认识上的限制，而未能有效</w:t>
      </w:r>
      <w:r w:rsidR="000770F2">
        <w:rPr>
          <w:rFonts w:ascii="仿宋" w:eastAsia="仿宋" w:hAnsi="仿宋" w:hint="eastAsia"/>
        </w:rPr>
        <w:t>控制的有可能引起事故的一种行为或一种状态或二者的综合。</w:t>
      </w:r>
    </w:p>
    <w:p w14:paraId="72AB5AF1" w14:textId="0F4E9EAF" w:rsidR="00B24599" w:rsidRDefault="00B2459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（2）隐患与事故的关系：</w:t>
      </w:r>
      <w:r w:rsidR="00011640">
        <w:rPr>
          <w:rFonts w:ascii="仿宋" w:eastAsia="仿宋" w:hAnsi="仿宋" w:hint="eastAsia"/>
        </w:rPr>
        <w:t>事故总是发生在操作的现场，总是伴随隐患的发展而发生，事故是隐患发展的结果</w:t>
      </w:r>
      <w:r w:rsidR="008762FB">
        <w:rPr>
          <w:rFonts w:ascii="仿宋" w:eastAsia="仿宋" w:hAnsi="仿宋" w:hint="eastAsia"/>
        </w:rPr>
        <w:t>，而隐患则是事故发生的必要条件。</w:t>
      </w:r>
    </w:p>
    <w:p w14:paraId="7B5EDC2C" w14:textId="6366DA15" w:rsidR="004352D4" w:rsidRDefault="004352D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</w:p>
    <w:p w14:paraId="731F2756" w14:textId="3EB4F8A5" w:rsidR="004352D4" w:rsidRDefault="004352D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（1）危险源：</w:t>
      </w:r>
      <w:r w:rsidR="00722BB5">
        <w:rPr>
          <w:rFonts w:ascii="仿宋" w:eastAsia="仿宋" w:hAnsi="仿宋" w:hint="eastAsia"/>
        </w:rPr>
        <w:t>可能导致人员伤害或财务损失事故的、潜在的不安全因素。</w:t>
      </w:r>
    </w:p>
    <w:p w14:paraId="684A94CE" w14:textId="77777777" w:rsidR="0063415C" w:rsidRDefault="008762F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</w:p>
    <w:p w14:paraId="6BF15C65" w14:textId="103B9794" w:rsidR="00722BB5" w:rsidRDefault="0063415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EB7BC2">
        <w:rPr>
          <w:rFonts w:ascii="仿宋" w:eastAsia="仿宋" w:hAnsi="仿宋" w:hint="eastAsia"/>
        </w:rPr>
        <w:t>第一类危险源：系统中存在的、可能发生意外释放</w:t>
      </w:r>
      <w:r>
        <w:rPr>
          <w:rFonts w:ascii="仿宋" w:eastAsia="仿宋" w:hAnsi="仿宋" w:hint="eastAsia"/>
        </w:rPr>
        <w:t>的能量或危险物质。</w:t>
      </w:r>
    </w:p>
    <w:p w14:paraId="51272EE3" w14:textId="53383443" w:rsidR="0063415C" w:rsidRDefault="0063415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·第二类危险源：可导致约束、限制能量措施失效或破坏的各种不安全因素</w:t>
      </w:r>
      <w:r w:rsidR="00860193">
        <w:rPr>
          <w:rFonts w:ascii="仿宋" w:eastAsia="仿宋" w:hAnsi="仿宋" w:hint="eastAsia"/>
        </w:rPr>
        <w:t>。</w:t>
      </w:r>
      <w:r w:rsidR="006D7398">
        <w:rPr>
          <w:rFonts w:ascii="仿宋" w:eastAsia="仿宋" w:hAnsi="仿宋" w:hint="eastAsia"/>
        </w:rPr>
        <w:t>【比如环境、管理制度什么的】</w:t>
      </w:r>
    </w:p>
    <w:p w14:paraId="29744330" w14:textId="5B170874" w:rsidR="00860193" w:rsidRDefault="0086019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（3）危险源与事故的关系：</w:t>
      </w:r>
    </w:p>
    <w:p w14:paraId="6FDEC680" w14:textId="0A5ED1FD" w:rsidR="00860193" w:rsidRDefault="0086019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一起事故的发生是两类危险源共同作用的结果</w:t>
      </w:r>
      <w:r w:rsidR="006D7398">
        <w:rPr>
          <w:rFonts w:ascii="仿宋" w:eastAsia="仿宋" w:hAnsi="仿宋" w:hint="eastAsia"/>
        </w:rPr>
        <w:t>。第一类危险源决定事故后果的</w:t>
      </w:r>
      <w:r w:rsidR="00DD301A">
        <w:rPr>
          <w:rFonts w:ascii="仿宋" w:eastAsia="仿宋" w:hAnsi="仿宋" w:hint="eastAsia"/>
        </w:rPr>
        <w:t>严重程度；第二类危险源出现的难易程度决定事故发生的可能性大小。两类危险源共同决定危险源的危害性。</w:t>
      </w:r>
    </w:p>
    <w:p w14:paraId="0DF31B59" w14:textId="2A3690BC" w:rsidR="00DA1A15" w:rsidRDefault="00DA1A1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4、安全问题的相对性：</w:t>
      </w:r>
    </w:p>
    <w:p w14:paraId="6B0A6525" w14:textId="5920020A" w:rsidR="00DA1A15" w:rsidRDefault="00EE6DF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·绝对安全的状态是不存在的，系统的安全是相对于危险而言的</w:t>
      </w:r>
    </w:p>
    <w:p w14:paraId="29C51F07" w14:textId="2606F788" w:rsidR="00EE6DF1" w:rsidRDefault="00EE6DF1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·安全标准是相对于人</w:t>
      </w:r>
      <w:r w:rsidR="00437019">
        <w:rPr>
          <w:rFonts w:ascii="仿宋" w:eastAsia="仿宋" w:hAnsi="仿宋" w:hint="eastAsia"/>
        </w:rPr>
        <w:t>的认识和社会经济的承受能力而言的，抛开社会环境</w:t>
      </w:r>
      <w:r w:rsidR="00684875">
        <w:rPr>
          <w:rFonts w:ascii="仿宋" w:eastAsia="仿宋" w:hAnsi="仿宋" w:hint="eastAsia"/>
        </w:rPr>
        <w:t>讨论安全是不现实的</w:t>
      </w:r>
    </w:p>
    <w:p w14:paraId="3F6848F0" w14:textId="20230A0F" w:rsidR="00EE6DF1" w:rsidRDefault="00EE6DF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684875">
        <w:rPr>
          <w:rFonts w:ascii="仿宋" w:eastAsia="仿宋" w:hAnsi="仿宋" w:hint="eastAsia"/>
        </w:rPr>
        <w:t>人的认识是不断发展的，对安全机理和运行机制的认识也在不断深化，即安全对于人的认识而言具有相对性。</w:t>
      </w:r>
    </w:p>
    <w:p w14:paraId="3701DEAF" w14:textId="77777777" w:rsidR="00684875" w:rsidRDefault="00684875">
      <w:pPr>
        <w:rPr>
          <w:rFonts w:ascii="仿宋" w:eastAsia="仿宋" w:hAnsi="仿宋"/>
        </w:rPr>
      </w:pPr>
    </w:p>
    <w:p w14:paraId="77D04AF7" w14:textId="77777777" w:rsidR="00453F54" w:rsidRDefault="000C34AE">
      <w:pPr>
        <w:rPr>
          <w:rFonts w:ascii="仿宋" w:eastAsia="仿宋" w:hAnsi="仿宋"/>
          <w:b/>
          <w:bCs/>
        </w:rPr>
      </w:pPr>
      <w:r w:rsidRPr="000C34AE">
        <w:rPr>
          <w:rFonts w:ascii="仿宋" w:eastAsia="仿宋" w:hAnsi="仿宋" w:hint="eastAsia"/>
          <w:b/>
          <w:bCs/>
        </w:rPr>
        <w:t>第二章</w:t>
      </w:r>
      <w:r w:rsidR="003967FC">
        <w:rPr>
          <w:rFonts w:ascii="仿宋" w:eastAsia="仿宋" w:hAnsi="仿宋" w:hint="eastAsia"/>
          <w:b/>
          <w:bCs/>
        </w:rPr>
        <w:t xml:space="preserve"> </w:t>
      </w:r>
    </w:p>
    <w:p w14:paraId="095C995D" w14:textId="43C85777" w:rsidR="000C34AE" w:rsidRDefault="003967FC">
      <w:pPr>
        <w:rPr>
          <w:rFonts w:ascii="仿宋" w:eastAsia="仿宋" w:hAnsi="仿宋"/>
        </w:rPr>
      </w:pPr>
      <w:r w:rsidRPr="003967FC">
        <w:rPr>
          <w:rFonts w:ascii="仿宋" w:eastAsia="仿宋" w:hAnsi="仿宋" w:hint="eastAsia"/>
        </w:rPr>
        <w:t>【需要知道哪个理论属于哪个大类】</w:t>
      </w:r>
    </w:p>
    <w:p w14:paraId="77C8F5B1" w14:textId="70FD09D5" w:rsidR="00453F54" w:rsidRPr="003967FC" w:rsidRDefault="00453F54">
      <w:pPr>
        <w:rPr>
          <w:rFonts w:ascii="仿宋" w:eastAsia="仿宋" w:hAnsi="仿宋" w:hint="eastAsia"/>
          <w:b/>
          <w:bCs/>
        </w:rPr>
      </w:pPr>
      <w:r>
        <w:rPr>
          <w:rFonts w:ascii="仿宋" w:eastAsia="仿宋" w:hAnsi="仿宋" w:hint="eastAsia"/>
        </w:rPr>
        <w:t>事故致因理论：1、2</w:t>
      </w:r>
      <w:r w:rsidR="006824A7">
        <w:rPr>
          <w:rFonts w:ascii="仿宋" w:eastAsia="仿宋" w:hAnsi="仿宋" w:hint="eastAsia"/>
        </w:rPr>
        <w:t>、3</w:t>
      </w:r>
    </w:p>
    <w:p w14:paraId="22E7FC8C" w14:textId="372FE776" w:rsidR="000C34AE" w:rsidRDefault="000E31B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1、传统事故致因理论：</w:t>
      </w:r>
    </w:p>
    <w:p w14:paraId="05A2BA71" w14:textId="0E8C1FED" w:rsidR="000E31B5" w:rsidRDefault="00593FC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（1）事故频发倾向理论：【</w:t>
      </w:r>
      <w:r w:rsidR="004E5D1B">
        <w:rPr>
          <w:rFonts w:ascii="仿宋" w:eastAsia="仿宋" w:hAnsi="仿宋" w:hint="eastAsia"/>
        </w:rPr>
        <w:t>归因</w:t>
      </w:r>
      <w:r>
        <w:rPr>
          <w:rFonts w:ascii="仿宋" w:eastAsia="仿宋" w:hAnsi="仿宋" w:hint="eastAsia"/>
        </w:rPr>
        <w:t>于人】</w:t>
      </w:r>
    </w:p>
    <w:p w14:paraId="66279DD3" w14:textId="7B33A9DE" w:rsidR="003967FC" w:rsidRDefault="00593FC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指</w:t>
      </w:r>
      <w:r w:rsidRPr="002D20AF">
        <w:rPr>
          <w:rFonts w:ascii="仿宋" w:eastAsia="仿宋" w:hAnsi="仿宋" w:hint="eastAsia"/>
          <w:b/>
          <w:bCs/>
        </w:rPr>
        <w:t>个别人</w:t>
      </w:r>
      <w:r>
        <w:rPr>
          <w:rFonts w:ascii="仿宋" w:eastAsia="仿宋" w:hAnsi="仿宋" w:hint="eastAsia"/>
        </w:rPr>
        <w:t>容易发生事故的、稳定的、个人的内在倾向</w:t>
      </w:r>
      <w:r w:rsidR="001C22AE">
        <w:rPr>
          <w:rFonts w:ascii="仿宋" w:eastAsia="仿宋" w:hAnsi="仿宋" w:hint="eastAsia"/>
        </w:rPr>
        <w:t>。</w:t>
      </w:r>
    </w:p>
    <w:p w14:paraId="66E6257F" w14:textId="1D08656C" w:rsidR="001C22AE" w:rsidRDefault="001C22A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（2）事故遭遇倾向理论：【</w:t>
      </w:r>
      <w:r w:rsidR="004E5D1B">
        <w:rPr>
          <w:rFonts w:ascii="仿宋" w:eastAsia="仿宋" w:hAnsi="仿宋" w:hint="eastAsia"/>
        </w:rPr>
        <w:t>归因于物】</w:t>
      </w:r>
    </w:p>
    <w:p w14:paraId="0FA6466D" w14:textId="41FE064C" w:rsidR="004E5D1B" w:rsidRDefault="002D20A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指某些人员在某些</w:t>
      </w:r>
      <w:r w:rsidRPr="002D20AF">
        <w:rPr>
          <w:rFonts w:ascii="仿宋" w:eastAsia="仿宋" w:hAnsi="仿宋" w:hint="eastAsia"/>
          <w:b/>
          <w:bCs/>
        </w:rPr>
        <w:t>生产作业条件</w:t>
      </w:r>
      <w:r>
        <w:rPr>
          <w:rFonts w:ascii="仿宋" w:eastAsia="仿宋" w:hAnsi="仿宋" w:hint="eastAsia"/>
        </w:rPr>
        <w:t>下容易发生事故的倾向。</w:t>
      </w:r>
    </w:p>
    <w:p w14:paraId="5F7C3C3A" w14:textId="0E502AB0" w:rsidR="002D20AF" w:rsidRDefault="002D20A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2、事故因果</w:t>
      </w:r>
      <w:r w:rsidR="00F632B3">
        <w:rPr>
          <w:rFonts w:ascii="仿宋" w:eastAsia="仿宋" w:hAnsi="仿宋" w:hint="eastAsia"/>
        </w:rPr>
        <w:t>连锁理论：</w:t>
      </w:r>
    </w:p>
    <w:p w14:paraId="06899B64" w14:textId="395182D8" w:rsidR="00F632B3" w:rsidRDefault="00F632B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基本原因—&gt;间接原因—&gt;直接原因—&gt;事故—&gt;伤害</w:t>
      </w:r>
    </w:p>
    <w:p w14:paraId="5CC392E3" w14:textId="314059A9" w:rsidR="00F632B3" w:rsidRDefault="007E6E9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（1）海因里希连锁理论：</w:t>
      </w:r>
      <w:r w:rsidR="009A3627">
        <w:rPr>
          <w:rFonts w:ascii="仿宋" w:eastAsia="仿宋" w:hAnsi="仿宋" w:hint="eastAsia"/>
        </w:rPr>
        <w:t>涉及五个因素：</w:t>
      </w:r>
    </w:p>
    <w:p w14:paraId="7EF1EE81" w14:textId="5004C685" w:rsidR="009A3627" w:rsidRDefault="009A362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遗传及社会因素</w:t>
      </w:r>
      <w:r w:rsidR="00972331">
        <w:rPr>
          <w:rFonts w:ascii="仿宋" w:eastAsia="仿宋" w:hAnsi="仿宋" w:hint="eastAsia"/>
        </w:rPr>
        <w:t>；</w:t>
      </w:r>
      <w:r>
        <w:rPr>
          <w:rFonts w:ascii="仿宋" w:eastAsia="仿宋" w:hAnsi="仿宋" w:hint="eastAsia"/>
        </w:rPr>
        <w:t>人的因素</w:t>
      </w:r>
      <w:r w:rsidR="00972331">
        <w:rPr>
          <w:rFonts w:ascii="仿宋" w:eastAsia="仿宋" w:hAnsi="仿宋" w:hint="eastAsia"/>
        </w:rPr>
        <w:t>；</w:t>
      </w:r>
      <w:r>
        <w:rPr>
          <w:rFonts w:ascii="仿宋" w:eastAsia="仿宋" w:hAnsi="仿宋" w:hint="eastAsia"/>
        </w:rPr>
        <w:t>人的不安全行为或物的不安全状态</w:t>
      </w:r>
      <w:r w:rsidR="00972331">
        <w:rPr>
          <w:rFonts w:ascii="仿宋" w:eastAsia="仿宋" w:hAnsi="仿宋" w:hint="eastAsia"/>
        </w:rPr>
        <w:t>；</w:t>
      </w:r>
      <w:r>
        <w:rPr>
          <w:rFonts w:ascii="仿宋" w:eastAsia="仿宋" w:hAnsi="仿宋" w:hint="eastAsia"/>
        </w:rPr>
        <w:t>事故</w:t>
      </w:r>
      <w:r w:rsidR="00972331">
        <w:rPr>
          <w:rFonts w:ascii="仿宋" w:eastAsia="仿宋" w:hAnsi="仿宋" w:hint="eastAsia"/>
        </w:rPr>
        <w:t>；</w:t>
      </w:r>
      <w:r>
        <w:rPr>
          <w:rFonts w:ascii="仿宋" w:eastAsia="仿宋" w:hAnsi="仿宋" w:hint="eastAsia"/>
        </w:rPr>
        <w:t>伤害</w:t>
      </w:r>
    </w:p>
    <w:p w14:paraId="1F0A1D6B" w14:textId="0924A2FA" w:rsidR="005B0F85" w:rsidRPr="009A3627" w:rsidRDefault="0042162A">
      <w:pPr>
        <w:rPr>
          <w:rFonts w:ascii="仿宋" w:eastAsia="仿宋" w:hAnsi="仿宋" w:hint="eastAsia"/>
        </w:rPr>
      </w:pPr>
      <w:r w:rsidRPr="0042162A">
        <w:rPr>
          <w:rFonts w:ascii="仿宋" w:eastAsia="仿宋" w:hAnsi="仿宋"/>
        </w:rPr>
        <w:drawing>
          <wp:inline distT="0" distB="0" distL="0" distR="0" wp14:anchorId="5D8CFAB4" wp14:editId="047AB9D7">
            <wp:extent cx="4851400" cy="3568700"/>
            <wp:effectExtent l="0" t="0" r="0" b="0"/>
            <wp:docPr id="4522520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25206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35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A4396" w14:textId="7E0EE774" w:rsidR="00EB2D39" w:rsidRDefault="009723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（2）博德连锁理论</w:t>
      </w:r>
      <w:r w:rsidR="00194ED1">
        <w:rPr>
          <w:rFonts w:ascii="仿宋" w:eastAsia="仿宋" w:hAnsi="仿宋" w:hint="eastAsia"/>
        </w:rPr>
        <w:t>：</w:t>
      </w:r>
    </w:p>
    <w:p w14:paraId="1FDC9282" w14:textId="145486A5" w:rsidR="00911191" w:rsidRDefault="0024661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控制不足——管理失误；基本原因——</w:t>
      </w:r>
      <w:r w:rsidR="00C0457F">
        <w:rPr>
          <w:rFonts w:ascii="仿宋" w:eastAsia="仿宋" w:hAnsi="仿宋" w:hint="eastAsia"/>
        </w:rPr>
        <w:t>起源理论【</w:t>
      </w:r>
      <w:r w:rsidR="00F661AF">
        <w:rPr>
          <w:rFonts w:ascii="仿宋" w:eastAsia="仿宋" w:hAnsi="仿宋" w:hint="eastAsia"/>
        </w:rPr>
        <w:t>必须找出事故问题的基本的、背后的原因，不仅仅停留在表面的现象上】；</w:t>
      </w:r>
      <w:r w:rsidR="00B81115">
        <w:rPr>
          <w:rFonts w:ascii="仿宋" w:eastAsia="仿宋" w:hAnsi="仿宋" w:hint="eastAsia"/>
        </w:rPr>
        <w:t>直接原因——征兆；事故——接触；损失——伤害、损坏</w:t>
      </w:r>
    </w:p>
    <w:p w14:paraId="4CBCC5D2" w14:textId="1626F53A" w:rsidR="00194ED1" w:rsidRDefault="00911191">
      <w:pPr>
        <w:rPr>
          <w:rFonts w:ascii="仿宋" w:eastAsia="仿宋" w:hAnsi="仿宋" w:hint="eastAsia"/>
        </w:rPr>
      </w:pPr>
      <w:r w:rsidRPr="00911191">
        <w:rPr>
          <w:rFonts w:ascii="仿宋" w:eastAsia="仿宋" w:hAnsi="仿宋"/>
        </w:rPr>
        <w:drawing>
          <wp:inline distT="0" distB="0" distL="0" distR="0" wp14:anchorId="6F9A6F95" wp14:editId="12B7AC34">
            <wp:extent cx="2755900" cy="1282700"/>
            <wp:effectExtent l="0" t="0" r="0" b="0"/>
            <wp:docPr id="2091644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6449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1EE56" w14:textId="5D7BEC2D" w:rsidR="00F632B3" w:rsidRDefault="00B8111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（3）亚当斯连锁理论：</w:t>
      </w:r>
    </w:p>
    <w:p w14:paraId="5178850A" w14:textId="4C62C552" w:rsidR="00B81115" w:rsidRDefault="0020279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管理体制；管理失误；现场失误；事故；伤害或损坏</w:t>
      </w:r>
    </w:p>
    <w:p w14:paraId="0E70966C" w14:textId="74C1EAB7" w:rsidR="0020279D" w:rsidRDefault="0022559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（4）北川彻三连锁理论：</w:t>
      </w:r>
    </w:p>
    <w:p w14:paraId="62519ECE" w14:textId="0AF16B35" w:rsidR="0022559A" w:rsidRDefault="001E08A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900438">
        <w:rPr>
          <w:rFonts w:ascii="仿宋" w:eastAsia="仿宋" w:hAnsi="仿宋" w:hint="eastAsia"/>
        </w:rPr>
        <w:t>从4个方面</w:t>
      </w:r>
      <w:r w:rsidR="0022559A">
        <w:rPr>
          <w:rFonts w:ascii="仿宋" w:eastAsia="仿宋" w:hAnsi="仿宋" w:hint="eastAsia"/>
        </w:rPr>
        <w:t>探讨了事故发生的间接原因：</w:t>
      </w:r>
    </w:p>
    <w:p w14:paraId="5F25E8AE" w14:textId="592BBA53" w:rsidR="0022559A" w:rsidRDefault="0090043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技术原因；教育原因；身体原因；精神原因；</w:t>
      </w:r>
    </w:p>
    <w:p w14:paraId="7805A0A9" w14:textId="49FF8D52" w:rsidR="001E08AD" w:rsidRDefault="001E08A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·事故的基本原因：</w:t>
      </w:r>
    </w:p>
    <w:p w14:paraId="27FD89BA" w14:textId="789F3A2C" w:rsidR="001E08AD" w:rsidRDefault="00DB72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管理原因；学校教育原因；社会或历史原因</w:t>
      </w:r>
    </w:p>
    <w:p w14:paraId="5F430B84" w14:textId="322B6CF3" w:rsidR="00DB7226" w:rsidRDefault="00DB72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  <w:r w:rsidR="007763C0">
        <w:rPr>
          <w:rFonts w:ascii="仿宋" w:eastAsia="仿宋" w:hAnsi="仿宋" w:hint="eastAsia"/>
        </w:rPr>
        <w:t>事故系统致因理论：</w:t>
      </w:r>
    </w:p>
    <w:p w14:paraId="519DFF2F" w14:textId="4F4EAA68" w:rsidR="007763C0" w:rsidRDefault="007763C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（1）瑟利模型：</w:t>
      </w:r>
    </w:p>
    <w:p w14:paraId="633A12FB" w14:textId="69BBF41D" w:rsidR="000A06A0" w:rsidRDefault="000A06A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把事故的发生过程分为危险出现和危险释放两个阶段。每个阶段</w:t>
      </w:r>
      <w:r w:rsidR="008B3F9D">
        <w:rPr>
          <w:rFonts w:ascii="仿宋" w:eastAsia="仿宋" w:hAnsi="仿宋" w:hint="eastAsia"/>
        </w:rPr>
        <w:t>包括感觉、认识、行为相应三个过程</w:t>
      </w:r>
    </w:p>
    <w:p w14:paraId="5B1E9399" w14:textId="47B1BEAA" w:rsidR="007763C0" w:rsidRPr="00900438" w:rsidRDefault="00F64842">
      <w:pPr>
        <w:rPr>
          <w:rFonts w:ascii="仿宋" w:eastAsia="仿宋" w:hAnsi="仿宋" w:hint="eastAsia"/>
        </w:rPr>
      </w:pPr>
      <w:r w:rsidRPr="00F64842">
        <w:rPr>
          <w:rFonts w:ascii="仿宋" w:eastAsia="仿宋" w:hAnsi="仿宋"/>
        </w:rPr>
        <w:drawing>
          <wp:inline distT="0" distB="0" distL="0" distR="0" wp14:anchorId="08EC4DFD" wp14:editId="6C78884C">
            <wp:extent cx="3670300" cy="2959100"/>
            <wp:effectExtent l="0" t="0" r="0" b="0"/>
            <wp:docPr id="16168255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82553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4717A" w14:textId="30FB2986" w:rsidR="004E5D1B" w:rsidRDefault="008B3F9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（2）安德森模型：</w:t>
      </w:r>
    </w:p>
    <w:p w14:paraId="5339A31C" w14:textId="762737ED" w:rsidR="008B3F9D" w:rsidRDefault="003A6DA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相比瑟利模型增加了一组问题：危险线索的来源及可察觉性；运行系统内的波动</w:t>
      </w:r>
      <w:r w:rsidR="00ED2818">
        <w:rPr>
          <w:rFonts w:ascii="仿宋" w:eastAsia="仿宋" w:hAnsi="仿宋" w:hint="eastAsia"/>
        </w:rPr>
        <w:t>；控制及减少这些波动使之与人（操作者）的行为波动相一致。</w:t>
      </w:r>
    </w:p>
    <w:p w14:paraId="239DFEDE" w14:textId="15DED4B6" w:rsidR="00453F54" w:rsidRDefault="00C71207">
      <w:pPr>
        <w:rPr>
          <w:rFonts w:ascii="仿宋" w:eastAsia="仿宋" w:hAnsi="仿宋" w:hint="eastAsia"/>
        </w:rPr>
      </w:pPr>
      <w:r w:rsidRPr="00C71207">
        <w:rPr>
          <w:rFonts w:ascii="仿宋" w:eastAsia="仿宋" w:hAnsi="仿宋"/>
        </w:rPr>
        <w:drawing>
          <wp:inline distT="0" distB="0" distL="0" distR="0" wp14:anchorId="083651C7" wp14:editId="26EBF65E">
            <wp:extent cx="3263900" cy="3048000"/>
            <wp:effectExtent l="0" t="0" r="0" b="0"/>
            <wp:docPr id="8459814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9814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6AB2F" w14:textId="77777777" w:rsidR="000F34FE" w:rsidRDefault="000F34FE">
      <w:pPr>
        <w:rPr>
          <w:rFonts w:ascii="仿宋" w:eastAsia="仿宋" w:hAnsi="仿宋"/>
        </w:rPr>
      </w:pPr>
    </w:p>
    <w:p w14:paraId="56F29E77" w14:textId="77777777" w:rsidR="000F34FE" w:rsidRDefault="000F34FE">
      <w:pPr>
        <w:rPr>
          <w:rFonts w:ascii="仿宋" w:eastAsia="仿宋" w:hAnsi="仿宋"/>
        </w:rPr>
      </w:pPr>
    </w:p>
    <w:p w14:paraId="481C87AB" w14:textId="77777777" w:rsidR="000F34FE" w:rsidRDefault="000F34FE">
      <w:pPr>
        <w:rPr>
          <w:rFonts w:ascii="仿宋" w:eastAsia="仿宋" w:hAnsi="仿宋"/>
        </w:rPr>
      </w:pPr>
    </w:p>
    <w:p w14:paraId="4F1D51CB" w14:textId="66AFF4B7" w:rsidR="000F34FE" w:rsidRDefault="000F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事故预防理论：4、5、6</w:t>
      </w:r>
    </w:p>
    <w:p w14:paraId="3A85A046" w14:textId="403F1534" w:rsidR="00B24599" w:rsidRDefault="00EA46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</w:t>
      </w:r>
      <w:r w:rsidR="00F24BF3">
        <w:rPr>
          <w:rFonts w:ascii="仿宋" w:eastAsia="仿宋" w:hAnsi="仿宋" w:hint="eastAsia"/>
        </w:rPr>
        <w:t>本质安全化理论：</w:t>
      </w:r>
    </w:p>
    <w:p w14:paraId="00D27E34" w14:textId="0EB53D82" w:rsidR="00F24BF3" w:rsidRDefault="005F03D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使设备本身达到“本质的安全化”</w:t>
      </w:r>
    </w:p>
    <w:p w14:paraId="309B59C0" w14:textId="189D7EF9" w:rsidR="00F21D3F" w:rsidRDefault="00F21D3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【比如：工艺流程无毒</w:t>
      </w:r>
      <w:r w:rsidR="0019015D">
        <w:rPr>
          <w:rFonts w:ascii="仿宋" w:eastAsia="仿宋" w:hAnsi="仿宋" w:hint="eastAsia"/>
        </w:rPr>
        <w:t>无害化、原材料无毒无害化】</w:t>
      </w:r>
    </w:p>
    <w:p w14:paraId="08331CB1" w14:textId="27981C79" w:rsidR="0019015D" w:rsidRDefault="000F34F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5、先兆辨识理论：</w:t>
      </w:r>
    </w:p>
    <w:p w14:paraId="51398349" w14:textId="19407BEF" w:rsidR="000F34FE" w:rsidRDefault="000F34F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只要能发现事故先兆、就能够及时预防和控制事故的发生</w:t>
      </w:r>
    </w:p>
    <w:p w14:paraId="63C29701" w14:textId="46F649DA" w:rsidR="000F34FE" w:rsidRDefault="000F34F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6、海因里希法则：</w:t>
      </w:r>
    </w:p>
    <w:p w14:paraId="600E2BB3" w14:textId="30AD98CD" w:rsidR="00B24599" w:rsidRDefault="008D73F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要消除1次死亡或重伤事故以及29次轻伤事故，必须首先消除300次无伤害事故。安全工作必须从基础抓起。</w:t>
      </w:r>
    </w:p>
    <w:p w14:paraId="4CA563E8" w14:textId="77777777" w:rsidR="00843FEA" w:rsidRDefault="00843FEA">
      <w:pPr>
        <w:rPr>
          <w:rFonts w:ascii="仿宋" w:eastAsia="仿宋" w:hAnsi="仿宋"/>
        </w:rPr>
      </w:pPr>
    </w:p>
    <w:p w14:paraId="3316C8AD" w14:textId="68AB3D95" w:rsidR="00843FEA" w:rsidRPr="00843FEA" w:rsidRDefault="00843FEA">
      <w:pPr>
        <w:rPr>
          <w:rFonts w:ascii="仿宋" w:eastAsia="仿宋" w:hAnsi="仿宋"/>
          <w:b/>
          <w:bCs/>
        </w:rPr>
      </w:pPr>
      <w:r w:rsidRPr="00843FEA">
        <w:rPr>
          <w:rFonts w:ascii="仿宋" w:eastAsia="仿宋" w:hAnsi="仿宋" w:hint="eastAsia"/>
          <w:b/>
          <w:bCs/>
        </w:rPr>
        <w:t>第三章</w:t>
      </w:r>
    </w:p>
    <w:p w14:paraId="52647D3E" w14:textId="4FAF310E" w:rsidR="00843FEA" w:rsidRDefault="00F4523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1、视觉：</w:t>
      </w:r>
    </w:p>
    <w:p w14:paraId="28D972CD" w14:textId="2A5EA95F" w:rsidR="00644CA8" w:rsidRDefault="00644CA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分为静视力、动视力、夜间视力</w:t>
      </w:r>
    </w:p>
    <w:p w14:paraId="35787273" w14:textId="03EDEB66" w:rsidR="00644CA8" w:rsidRDefault="00777A1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（1）驾驶人的动视力随交通工具行驶速度的变化而变化，速度提高，动视力降低</w:t>
      </w:r>
    </w:p>
    <w:p w14:paraId="2E75F144" w14:textId="5E9C65C3" w:rsidR="00777A16" w:rsidRDefault="00425FF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（2）适应：</w:t>
      </w:r>
    </w:p>
    <w:p w14:paraId="35C637F3" w14:textId="67AF94FC" w:rsidR="00135485" w:rsidRDefault="0013548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·明适应：光线由暗变亮</w:t>
      </w:r>
      <w:r w:rsidR="000F59A8">
        <w:rPr>
          <w:rFonts w:ascii="仿宋" w:eastAsia="仿宋" w:hAnsi="仿宋" w:hint="eastAsia"/>
        </w:rPr>
        <w:t>。过程较快，由几秒至一分钟不等。</w:t>
      </w:r>
    </w:p>
    <w:p w14:paraId="55071E65" w14:textId="55F37025" w:rsidR="00425FF7" w:rsidRDefault="00425FF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·暗适应</w:t>
      </w:r>
      <w:r w:rsidR="00135485">
        <w:rPr>
          <w:rFonts w:ascii="仿宋" w:eastAsia="仿宋" w:hAnsi="仿宋" w:hint="eastAsia"/>
        </w:rPr>
        <w:t>：光线由亮变暗。慢得多</w:t>
      </w:r>
      <w:r w:rsidR="000F59A8">
        <w:rPr>
          <w:rFonts w:ascii="仿宋" w:eastAsia="仿宋" w:hAnsi="仿宋" w:hint="eastAsia"/>
        </w:rPr>
        <w:t>。</w:t>
      </w:r>
    </w:p>
    <w:p w14:paraId="0DC57552" w14:textId="7F2B4BD5" w:rsidR="00DA362F" w:rsidRDefault="00DA362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2、感觉：</w:t>
      </w:r>
    </w:p>
    <w:p w14:paraId="676BE20D" w14:textId="32948C34" w:rsidR="00DA362F" w:rsidRDefault="00DA362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是客观事物的个别属性</w:t>
      </w:r>
      <w:r w:rsidR="00E207C5">
        <w:rPr>
          <w:rFonts w:ascii="仿宋" w:eastAsia="仿宋" w:hAnsi="仿宋" w:hint="eastAsia"/>
        </w:rPr>
        <w:t>作用于人的感觉器官，在头脑中引起的反应。</w:t>
      </w:r>
    </w:p>
    <w:p w14:paraId="54D97BD1" w14:textId="40A84C4D" w:rsidR="00E207C5" w:rsidRDefault="00E207C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3、知觉：</w:t>
      </w:r>
    </w:p>
    <w:p w14:paraId="49E86103" w14:textId="0DA08760" w:rsidR="00E207C5" w:rsidRPr="00E207C5" w:rsidRDefault="00E207C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在感觉的基础上，对事物各种属性</w:t>
      </w:r>
      <w:r w:rsidR="00963869">
        <w:rPr>
          <w:rFonts w:ascii="仿宋" w:eastAsia="仿宋" w:hAnsi="仿宋" w:hint="eastAsia"/>
        </w:rPr>
        <w:t>的综合反应。【加上经验】</w:t>
      </w:r>
    </w:p>
    <w:p w14:paraId="035B9DAB" w14:textId="5F0478DF" w:rsidR="00843FEA" w:rsidRDefault="0096386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4、情绪：</w:t>
      </w:r>
    </w:p>
    <w:p w14:paraId="5309A94B" w14:textId="03BC946A" w:rsidR="00B24599" w:rsidRDefault="00061E7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分为激情、</w:t>
      </w:r>
      <w:r w:rsidR="00D72FB7">
        <w:rPr>
          <w:rFonts w:ascii="仿宋" w:eastAsia="仿宋" w:hAnsi="仿宋" w:hint="eastAsia"/>
        </w:rPr>
        <w:t>应激</w:t>
      </w:r>
      <w:r>
        <w:rPr>
          <w:rFonts w:ascii="仿宋" w:eastAsia="仿宋" w:hAnsi="仿宋" w:hint="eastAsia"/>
        </w:rPr>
        <w:t>和心境三种状态</w:t>
      </w:r>
    </w:p>
    <w:p w14:paraId="3AFA5D7C" w14:textId="468643EB" w:rsidR="00061E72" w:rsidRDefault="00061E7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（1）激情：</w:t>
      </w:r>
      <w:r w:rsidR="00D72FB7">
        <w:rPr>
          <w:rFonts w:ascii="仿宋" w:eastAsia="仿宋" w:hAnsi="仿宋" w:hint="eastAsia"/>
        </w:rPr>
        <w:t>猛烈而短暂的、爆发式的情绪状态，如狂洗、愤怒等</w:t>
      </w:r>
    </w:p>
    <w:p w14:paraId="19D5F296" w14:textId="787FF5D0" w:rsidR="00D72FB7" w:rsidRDefault="00D72FB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（2）应激</w:t>
      </w:r>
      <w:r w:rsidR="00E13226">
        <w:rPr>
          <w:rFonts w:ascii="仿宋" w:eastAsia="仿宋" w:hAnsi="仿宋" w:hint="eastAsia"/>
        </w:rPr>
        <w:t>：在出乎意料的紧急情况下所引起的情绪状态</w:t>
      </w:r>
    </w:p>
    <w:p w14:paraId="36D056D5" w14:textId="0E257F88" w:rsidR="00871C03" w:rsidRDefault="00871C0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（3）心境：微弱而持久的情绪状态【类似平时所讲的心情】</w:t>
      </w:r>
    </w:p>
    <w:p w14:paraId="69FCEF2B" w14:textId="42724AB3" w:rsidR="00871C03" w:rsidRDefault="003206F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5、舒适感觉三要素：</w:t>
      </w:r>
    </w:p>
    <w:p w14:paraId="1B6A0FC2" w14:textId="6A7F4BC7" w:rsidR="003206F2" w:rsidRPr="00871C03" w:rsidRDefault="003206F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温度；湿度；风速</w:t>
      </w:r>
    </w:p>
    <w:p w14:paraId="2F3B0029" w14:textId="2F6E2BC5" w:rsidR="00061E72" w:rsidRDefault="006C451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6、超速驾驶：</w:t>
      </w:r>
    </w:p>
    <w:p w14:paraId="6C1EAA59" w14:textId="2E2647F2" w:rsidR="006C451B" w:rsidRDefault="006C451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是指交通工具行驶速度超过一定交通条件</w:t>
      </w:r>
      <w:r w:rsidR="0025681E">
        <w:rPr>
          <w:rFonts w:ascii="仿宋" w:eastAsia="仿宋" w:hAnsi="仿宋" w:hint="eastAsia"/>
        </w:rPr>
        <w:t>所允许的行驶速度，而非简单的高速行驶。</w:t>
      </w:r>
    </w:p>
    <w:p w14:paraId="3DCAE5A8" w14:textId="164EF754" w:rsidR="0025681E" w:rsidRDefault="0025681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7、疲劳驾驶：</w:t>
      </w:r>
    </w:p>
    <w:p w14:paraId="51170D77" w14:textId="4ED24D42" w:rsidR="0025681E" w:rsidRDefault="0025681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连续驾车4小时需休息20分钟。</w:t>
      </w:r>
    </w:p>
    <w:p w14:paraId="6D73EA93" w14:textId="793A286B" w:rsidR="0025681E" w:rsidRDefault="0057699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8、饮酒驾驶：</w:t>
      </w:r>
    </w:p>
    <w:p w14:paraId="27A0AEDD" w14:textId="244FEFAE" w:rsidR="007D00A0" w:rsidRDefault="007D00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按血液中酒精浓度分：</w:t>
      </w:r>
    </w:p>
    <w:p w14:paraId="5C8000EC" w14:textId="312EABF1" w:rsidR="00874FAD" w:rsidRPr="0025681E" w:rsidRDefault="007D00A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576996">
        <w:rPr>
          <w:rFonts w:ascii="仿宋" w:eastAsia="仿宋" w:hAnsi="仿宋" w:hint="eastAsia"/>
        </w:rPr>
        <w:t>饮酒后驾车：</w:t>
      </w:r>
      <w:r>
        <w:rPr>
          <w:rFonts w:ascii="仿宋" w:eastAsia="仿宋" w:hAnsi="仿宋" w:hint="eastAsia"/>
        </w:rPr>
        <w:t>大于等于20mg/100mL</w:t>
      </w:r>
      <w:r w:rsidR="00874FAD">
        <w:rPr>
          <w:rFonts w:ascii="仿宋" w:eastAsia="仿宋" w:hAnsi="仿宋" w:hint="eastAsia"/>
        </w:rPr>
        <w:t>，小于80mg/100mL</w:t>
      </w:r>
    </w:p>
    <w:p w14:paraId="65EB516B" w14:textId="6ABE9F0F" w:rsidR="00061E72" w:rsidRPr="007D00A0" w:rsidRDefault="007D00A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</w:t>
      </w:r>
      <w:r w:rsidR="00874FAD">
        <w:rPr>
          <w:rFonts w:ascii="仿宋" w:eastAsia="仿宋" w:hAnsi="仿宋" w:hint="eastAsia"/>
        </w:rPr>
        <w:t>醉酒后驾车：大于等于</w:t>
      </w:r>
      <w:r w:rsidR="00B13531">
        <w:rPr>
          <w:rFonts w:ascii="仿宋" w:eastAsia="仿宋" w:hAnsi="仿宋" w:hint="eastAsia"/>
        </w:rPr>
        <w:t>80mg/100mL</w:t>
      </w:r>
    </w:p>
    <w:p w14:paraId="6EAD802F" w14:textId="2EAC0890" w:rsidR="00061E72" w:rsidRPr="00B13531" w:rsidRDefault="00B13531">
      <w:pPr>
        <w:rPr>
          <w:rFonts w:hint="eastAsia"/>
        </w:rPr>
      </w:pPr>
      <w:r>
        <w:rPr>
          <w:rFonts w:ascii="仿宋" w:eastAsia="仿宋" w:hAnsi="仿宋" w:hint="eastAsia"/>
        </w:rPr>
        <w:t>***和救驾相比，毒驾具有更大的危险性</w:t>
      </w:r>
    </w:p>
    <w:p w14:paraId="6403AADB" w14:textId="45BFD307" w:rsidR="00061E72" w:rsidRDefault="002064D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9、超载驾驶：</w:t>
      </w:r>
    </w:p>
    <w:p w14:paraId="2463C081" w14:textId="760DE8B5" w:rsidR="002064DB" w:rsidRDefault="002064D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客车超过核定载客量的20%为超载驾驶。</w:t>
      </w:r>
    </w:p>
    <w:p w14:paraId="790DE522" w14:textId="77777777" w:rsidR="002064DB" w:rsidRDefault="002064DB">
      <w:pPr>
        <w:rPr>
          <w:rFonts w:ascii="仿宋" w:eastAsia="仿宋" w:hAnsi="仿宋"/>
        </w:rPr>
      </w:pPr>
    </w:p>
    <w:p w14:paraId="29F7AECD" w14:textId="39BA0788" w:rsidR="006D54C8" w:rsidRPr="006D54C8" w:rsidRDefault="006D54C8">
      <w:pPr>
        <w:rPr>
          <w:rFonts w:ascii="仿宋" w:eastAsia="仿宋" w:hAnsi="仿宋"/>
          <w:b/>
          <w:bCs/>
        </w:rPr>
      </w:pPr>
      <w:r w:rsidRPr="006D54C8">
        <w:rPr>
          <w:rFonts w:ascii="仿宋" w:eastAsia="仿宋" w:hAnsi="仿宋" w:hint="eastAsia"/>
          <w:b/>
          <w:bCs/>
        </w:rPr>
        <w:t>第四章</w:t>
      </w:r>
    </w:p>
    <w:p w14:paraId="47FFD23D" w14:textId="2BE72025" w:rsidR="006D54C8" w:rsidRDefault="0042254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1、道路交通事故：</w:t>
      </w:r>
    </w:p>
    <w:p w14:paraId="692FBD6F" w14:textId="44886521" w:rsidR="00422545" w:rsidRDefault="0042254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车辆在道路上因过错或者意外造成的人身伤亡或者财产损失的事件</w:t>
      </w:r>
      <w:r w:rsidR="005366CC">
        <w:rPr>
          <w:rFonts w:ascii="仿宋" w:eastAsia="仿宋" w:hAnsi="仿宋" w:hint="eastAsia"/>
        </w:rPr>
        <w:t>。</w:t>
      </w:r>
    </w:p>
    <w:p w14:paraId="64B1FAF0" w14:textId="0ABDD5C9" w:rsidR="00422545" w:rsidRDefault="006261D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2、道路交通事故构成要素：【有以下这7种才叫道路安全事故】</w:t>
      </w:r>
    </w:p>
    <w:p w14:paraId="52E2BAEE" w14:textId="5F6DF54A" w:rsidR="006261D3" w:rsidRDefault="006261D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车辆；在道路上；在运动中；</w:t>
      </w:r>
      <w:r w:rsidR="002733BF">
        <w:rPr>
          <w:rFonts w:ascii="仿宋" w:eastAsia="仿宋" w:hAnsi="仿宋" w:hint="eastAsia"/>
        </w:rPr>
        <w:t>发生事态【发生碰撞、</w:t>
      </w:r>
      <w:r w:rsidR="00B204A5">
        <w:rPr>
          <w:rFonts w:ascii="仿宋" w:eastAsia="仿宋" w:hAnsi="仿宋" w:hint="eastAsia"/>
        </w:rPr>
        <w:t>翻车、追车、爆炸、失火等】；违章；过失</w:t>
      </w:r>
      <w:r w:rsidR="007F0A16">
        <w:rPr>
          <w:rFonts w:ascii="仿宋" w:eastAsia="仿宋" w:hAnsi="仿宋" w:hint="eastAsia"/>
        </w:rPr>
        <w:t>【</w:t>
      </w:r>
      <w:r w:rsidR="00860A38">
        <w:rPr>
          <w:rFonts w:ascii="仿宋" w:eastAsia="仿宋" w:hAnsi="仿宋" w:hint="eastAsia"/>
        </w:rPr>
        <w:t>自然原因、行人自杀、利用交通工具犯罪、精神病发病不算</w:t>
      </w:r>
      <w:r w:rsidR="007F0A16">
        <w:rPr>
          <w:rFonts w:ascii="仿宋" w:eastAsia="仿宋" w:hAnsi="仿宋" w:hint="eastAsia"/>
        </w:rPr>
        <w:t>】</w:t>
      </w:r>
      <w:r w:rsidR="00B204A5">
        <w:rPr>
          <w:rFonts w:ascii="仿宋" w:eastAsia="仿宋" w:hAnsi="仿宋" w:hint="eastAsia"/>
        </w:rPr>
        <w:t>；</w:t>
      </w:r>
      <w:r w:rsidR="005366CC">
        <w:rPr>
          <w:rFonts w:ascii="仿宋" w:eastAsia="仿宋" w:hAnsi="仿宋" w:hint="eastAsia"/>
        </w:rPr>
        <w:t>有后果。</w:t>
      </w:r>
    </w:p>
    <w:p w14:paraId="67690F9A" w14:textId="287F158B" w:rsidR="005366CC" w:rsidRDefault="005366C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  <w:r w:rsidR="00DD2AB8">
        <w:rPr>
          <w:rFonts w:ascii="仿宋" w:eastAsia="仿宋" w:hAnsi="仿宋" w:hint="eastAsia"/>
        </w:rPr>
        <w:t>道路交通事故分类：</w:t>
      </w:r>
    </w:p>
    <w:p w14:paraId="3BAF733D" w14:textId="0EE0D3D7" w:rsidR="00DD2AB8" w:rsidRDefault="00DD2AB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（1）轻微事故：轻伤1-2人</w:t>
      </w:r>
    </w:p>
    <w:p w14:paraId="3BCB9980" w14:textId="73A3F28C" w:rsidR="00DD2AB8" w:rsidRDefault="00DD2AB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（2）一般事故：重伤1-2人</w:t>
      </w:r>
    </w:p>
    <w:p w14:paraId="645750A1" w14:textId="4F443743" w:rsidR="00DD2AB8" w:rsidRDefault="00DD2AB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</w:t>
      </w:r>
      <w:r w:rsidR="00AF3A6A">
        <w:rPr>
          <w:rFonts w:ascii="仿宋" w:eastAsia="仿宋" w:hAnsi="仿宋" w:hint="eastAsia"/>
        </w:rPr>
        <w:t>重大事故：死亡1-2人</w:t>
      </w:r>
    </w:p>
    <w:p w14:paraId="7BD988B2" w14:textId="127745F5" w:rsidR="00AF3A6A" w:rsidRPr="005366CC" w:rsidRDefault="00AF3A6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（4）特大事故：死亡3人及以上</w:t>
      </w:r>
    </w:p>
    <w:p w14:paraId="51D15891" w14:textId="28E8A528" w:rsidR="006261D3" w:rsidRDefault="00B1546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4、汽车安全：</w:t>
      </w:r>
    </w:p>
    <w:p w14:paraId="34EEDC2E" w14:textId="16A3C955" w:rsidR="00B1546C" w:rsidRDefault="00B1546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（1）主动安全性：</w:t>
      </w:r>
      <w:r w:rsidR="004A33B0">
        <w:rPr>
          <w:rFonts w:ascii="仿宋" w:eastAsia="仿宋" w:hAnsi="仿宋" w:hint="eastAsia"/>
        </w:rPr>
        <w:t>汽车本身防止或减少道路交通事故发生的性能。</w:t>
      </w:r>
    </w:p>
    <w:p w14:paraId="6679AD40" w14:textId="48CCAEFD" w:rsidR="004A33B0" w:rsidRPr="004A33B0" w:rsidRDefault="004A33B0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（2）被动安全性：</w:t>
      </w:r>
      <w:r w:rsidR="00CA0FC7">
        <w:rPr>
          <w:rFonts w:ascii="仿宋" w:eastAsia="仿宋" w:hAnsi="仿宋" w:hint="eastAsia"/>
        </w:rPr>
        <w:t>发生交通事故后，汽车本身减轻人员受伤和货物受损的性能。</w:t>
      </w:r>
    </w:p>
    <w:p w14:paraId="108C8D80" w14:textId="63E37D85" w:rsidR="006D54C8" w:rsidRDefault="002B750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5、汽车性能</w:t>
      </w:r>
      <w:r w:rsidR="00472133">
        <w:rPr>
          <w:rFonts w:ascii="仿宋" w:eastAsia="仿宋" w:hAnsi="仿宋" w:hint="eastAsia"/>
        </w:rPr>
        <w:t>：【当然不止以下几点】</w:t>
      </w:r>
    </w:p>
    <w:p w14:paraId="1C15F653" w14:textId="77777777" w:rsidR="008E197B" w:rsidRDefault="002B750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（1）动力性：</w:t>
      </w:r>
    </w:p>
    <w:p w14:paraId="4D7FA7C0" w14:textId="309D42BC" w:rsidR="002B750A" w:rsidRDefault="00BA077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汽车在良好路面上直线行驶时，受纵向外力决定</w:t>
      </w:r>
      <w:r w:rsidR="008E197B">
        <w:rPr>
          <w:rFonts w:ascii="仿宋" w:eastAsia="仿宋" w:hAnsi="仿宋" w:hint="eastAsia"/>
        </w:rPr>
        <w:t>的、所能达到的平均行驶速度。</w:t>
      </w:r>
    </w:p>
    <w:p w14:paraId="386C5FA0" w14:textId="3938BFFD" w:rsidR="008E197B" w:rsidRDefault="008E197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·最大爬坡度：</w:t>
      </w:r>
      <w:r w:rsidR="00552A29">
        <w:rPr>
          <w:rFonts w:ascii="仿宋" w:eastAsia="仿宋" w:hAnsi="仿宋" w:hint="eastAsia"/>
        </w:rPr>
        <w:t>指满载时汽车在良好路面上用第一档所能通过的最大坡度</w:t>
      </w:r>
    </w:p>
    <w:p w14:paraId="5970C1AC" w14:textId="1AB34AA7" w:rsidR="00552A29" w:rsidRDefault="00EB6B8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***百分比坡度：</w:t>
      </w:r>
    </w:p>
    <w:p w14:paraId="2605817A" w14:textId="52D5293F" w:rsidR="006D54C8" w:rsidRPr="00AD7CAE" w:rsidRDefault="00AD7CAE">
      <w:pPr>
        <w:rPr>
          <w:rFonts w:ascii="仿宋" w:eastAsia="仿宋" w:hAnsi="仿宋" w:hint="eastAsia"/>
        </w:rPr>
      </w:pPr>
      <w:r w:rsidRPr="00AD7CAE">
        <w:rPr>
          <w:rFonts w:ascii="仿宋" w:eastAsia="仿宋" w:hAnsi="仿宋"/>
        </w:rPr>
        <w:t>tanθ×100%</w:t>
      </w:r>
    </w:p>
    <w:p w14:paraId="3CC72789" w14:textId="4C65D633" w:rsidR="006D54C8" w:rsidRPr="002064DB" w:rsidRDefault="00C95B47">
      <w:pPr>
        <w:rPr>
          <w:rFonts w:ascii="仿宋" w:eastAsia="仿宋" w:hAnsi="仿宋" w:hint="eastAsia"/>
        </w:rPr>
      </w:pPr>
      <w:r w:rsidRPr="00C95B47">
        <w:rPr>
          <w:rFonts w:ascii="仿宋" w:eastAsia="仿宋" w:hAnsi="仿宋"/>
        </w:rPr>
        <w:lastRenderedPageBreak/>
        <w:drawing>
          <wp:inline distT="0" distB="0" distL="0" distR="0" wp14:anchorId="79D73BB0" wp14:editId="39870E8F">
            <wp:extent cx="3019943" cy="407141"/>
            <wp:effectExtent l="0" t="0" r="3175" b="0"/>
            <wp:docPr id="11433085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3085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2501" cy="42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249CA" w14:textId="295347F0" w:rsidR="00B24599" w:rsidRDefault="00472133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（2）操纵稳定性：</w:t>
      </w:r>
    </w:p>
    <w:p w14:paraId="5D865734" w14:textId="5E07FC7F" w:rsidR="00C95B47" w:rsidRDefault="00A1383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·汽车操纵性：</w:t>
      </w:r>
      <w:r w:rsidR="00F47ECB">
        <w:rPr>
          <w:rFonts w:ascii="仿宋" w:eastAsia="仿宋" w:hAnsi="仿宋" w:hint="eastAsia"/>
        </w:rPr>
        <w:t>汽车能正确地按照驾驶人的要求，维持或改变原行驶方向的能力。</w:t>
      </w:r>
    </w:p>
    <w:p w14:paraId="727D3373" w14:textId="34CE26A0" w:rsidR="00F47ECB" w:rsidRPr="00F47ECB" w:rsidRDefault="00F47EC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·汽车稳定性：汽车在行驶过程中，经受各种</w:t>
      </w:r>
      <w:r w:rsidR="00730C57">
        <w:rPr>
          <w:rFonts w:ascii="仿宋" w:eastAsia="仿宋" w:hAnsi="仿宋" w:hint="eastAsia"/>
        </w:rPr>
        <w:t>外部干扰后能自行快速恢复原行驶状态</w:t>
      </w:r>
      <w:r w:rsidR="00DF08FB">
        <w:rPr>
          <w:rFonts w:ascii="仿宋" w:eastAsia="仿宋" w:hAnsi="仿宋" w:hint="eastAsia"/>
        </w:rPr>
        <w:t>而不发生</w:t>
      </w:r>
      <w:r w:rsidR="006D7EBF">
        <w:rPr>
          <w:rFonts w:ascii="仿宋" w:eastAsia="仿宋" w:hAnsi="仿宋" w:hint="eastAsia"/>
        </w:rPr>
        <w:t>失控、侧翻和侧滑等现象的能力。包括纵向稳定性和横向稳定性两部分。</w:t>
      </w:r>
    </w:p>
    <w:p w14:paraId="08F4CC41" w14:textId="0A9CC9D8" w:rsidR="00C95B47" w:rsidRDefault="005141B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6、稳态转向特性：</w:t>
      </w:r>
    </w:p>
    <w:p w14:paraId="39F6782B" w14:textId="58D38D56" w:rsidR="005141B7" w:rsidRDefault="005A7C5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不足转向；中性转向；过度转向</w:t>
      </w:r>
    </w:p>
    <w:p w14:paraId="65627888" w14:textId="2B736F63" w:rsidR="005A7C54" w:rsidRDefault="000A016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8C3FB6">
        <w:rPr>
          <w:rFonts w:ascii="仿宋" w:eastAsia="仿宋" w:hAnsi="仿宋" w:hint="eastAsia"/>
        </w:rPr>
        <w:t>随着车速增加</w:t>
      </w:r>
      <w:r w:rsidR="00D86BF6">
        <w:rPr>
          <w:rFonts w:ascii="仿宋" w:eastAsia="仿宋" w:hAnsi="仿宋" w:hint="eastAsia"/>
        </w:rPr>
        <w:t>：</w:t>
      </w:r>
      <w:r w:rsidR="008C3FB6">
        <w:rPr>
          <w:rFonts w:ascii="仿宋" w:eastAsia="仿宋" w:hAnsi="仿宋" w:hint="eastAsia"/>
        </w:rPr>
        <w:t>不足转向汽车的转向半径R增大</w:t>
      </w:r>
      <w:r w:rsidR="00D86BF6">
        <w:rPr>
          <w:rFonts w:ascii="仿宋" w:eastAsia="仿宋" w:hAnsi="仿宋" w:hint="eastAsia"/>
        </w:rPr>
        <w:t>；中性转向汽车的R维持不变；过度转向汽车的R变小</w:t>
      </w:r>
    </w:p>
    <w:p w14:paraId="51306877" w14:textId="46C6B70F" w:rsidR="00D86BF6" w:rsidRDefault="000A016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·操纵稳定性良好的汽车具有适度的不足转向特性。一般汽车不应具有过度转向特性，也不应具有中性转向特性</w:t>
      </w:r>
      <w:r w:rsidR="00AC112B">
        <w:rPr>
          <w:rFonts w:ascii="仿宋" w:eastAsia="仿宋" w:hAnsi="仿宋" w:hint="eastAsia"/>
        </w:rPr>
        <w:t>。</w:t>
      </w:r>
    </w:p>
    <w:p w14:paraId="7FC37186" w14:textId="6CDFA7EB" w:rsidR="00AC112B" w:rsidRDefault="00D44F88">
      <w:pPr>
        <w:rPr>
          <w:rFonts w:ascii="仿宋" w:eastAsia="仿宋" w:hAnsi="仿宋" w:hint="eastAsia"/>
        </w:rPr>
      </w:pPr>
      <w:r w:rsidRPr="00D44F88">
        <w:rPr>
          <w:rFonts w:ascii="仿宋" w:eastAsia="仿宋" w:hAnsi="仿宋"/>
        </w:rPr>
        <w:drawing>
          <wp:inline distT="0" distB="0" distL="0" distR="0" wp14:anchorId="5B39C1E7" wp14:editId="36D78D16">
            <wp:extent cx="2227549" cy="2122476"/>
            <wp:effectExtent l="0" t="0" r="0" b="0"/>
            <wp:docPr id="14263405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4054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39926" cy="213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B570F" w14:textId="6F62E4F7" w:rsidR="0008118A" w:rsidRDefault="009A2E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7、</w:t>
      </w:r>
      <w:r w:rsidR="0008118A">
        <w:rPr>
          <w:rFonts w:ascii="仿宋" w:eastAsia="仿宋" w:hAnsi="仿宋" w:hint="eastAsia"/>
        </w:rPr>
        <w:t>制动效能：</w:t>
      </w:r>
    </w:p>
    <w:p w14:paraId="509B2950" w14:textId="63C52002" w:rsidR="005141B7" w:rsidRDefault="0008118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9A2E8F">
        <w:rPr>
          <w:rFonts w:ascii="仿宋" w:eastAsia="仿宋" w:hAnsi="仿宋" w:hint="eastAsia"/>
        </w:rPr>
        <w:t>制动距离：</w:t>
      </w:r>
    </w:p>
    <w:p w14:paraId="430E5626" w14:textId="7BFEA5F9" w:rsidR="009A2E8F" w:rsidRDefault="009A2E8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指的是车速为v</w:t>
      </w:r>
      <w:r w:rsidRPr="009A2E8F">
        <w:rPr>
          <w:rFonts w:ascii="仿宋" w:eastAsia="仿宋" w:hAnsi="仿宋" w:hint="eastAsia"/>
          <w:vertAlign w:val="subscript"/>
        </w:rPr>
        <w:t>0</w:t>
      </w:r>
      <w:r>
        <w:rPr>
          <w:rFonts w:ascii="仿宋" w:eastAsia="仿宋" w:hAnsi="仿宋" w:hint="eastAsia"/>
        </w:rPr>
        <w:t>时，</w:t>
      </w:r>
      <w:r w:rsidR="005916F3">
        <w:rPr>
          <w:rFonts w:ascii="仿宋" w:eastAsia="仿宋" w:hAnsi="仿宋" w:hint="eastAsia"/>
        </w:rPr>
        <w:t>从驾驶人开始踩制动踏板到汽车完全停止所驶过的距离</w:t>
      </w:r>
      <w:r w:rsidR="00F33326">
        <w:rPr>
          <w:rFonts w:ascii="仿宋" w:eastAsia="仿宋" w:hAnsi="仿宋" w:hint="eastAsia"/>
        </w:rPr>
        <w:t>。</w:t>
      </w:r>
    </w:p>
    <w:p w14:paraId="6A753D7C" w14:textId="66436746" w:rsidR="00F33326" w:rsidRDefault="00F333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【!=停车距离：不算反应时间走过的距离】</w:t>
      </w:r>
    </w:p>
    <w:p w14:paraId="6C96B5CB" w14:textId="05FE0702" w:rsidR="00ED31AD" w:rsidRDefault="00ED31A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【以下（2）（3）了解】</w:t>
      </w:r>
    </w:p>
    <w:p w14:paraId="5460B579" w14:textId="5E3D313C" w:rsidR="00F33326" w:rsidRDefault="0008118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（2）制动效能的恒定性：</w:t>
      </w:r>
    </w:p>
    <w:p w14:paraId="5CA9AF0D" w14:textId="63DD4B82" w:rsidR="0008118A" w:rsidRDefault="0008118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主要指抗热衰退性能</w:t>
      </w:r>
      <w:r w:rsidR="00ED31AD">
        <w:rPr>
          <w:rFonts w:ascii="仿宋" w:eastAsia="仿宋" w:hAnsi="仿宋" w:hint="eastAsia"/>
        </w:rPr>
        <w:t>。</w:t>
      </w:r>
    </w:p>
    <w:p w14:paraId="04DAF031" w14:textId="015F0D69" w:rsidR="00ED31AD" w:rsidRDefault="00ED31A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</w:t>
      </w:r>
      <w:r w:rsidR="007D66D9">
        <w:rPr>
          <w:rFonts w:ascii="仿宋" w:eastAsia="仿宋" w:hAnsi="仿宋" w:hint="eastAsia"/>
        </w:rPr>
        <w:t>制动时汽车的方向稳定性：</w:t>
      </w:r>
    </w:p>
    <w:p w14:paraId="1DD74856" w14:textId="58FBEA11" w:rsidR="007D66D9" w:rsidRPr="007D66D9" w:rsidRDefault="007D66D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控制制动跑偏、侧滑和前轴失去转向的能力。</w:t>
      </w:r>
    </w:p>
    <w:p w14:paraId="120E5336" w14:textId="7C972145" w:rsidR="005141B7" w:rsidRDefault="001A652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8、轮胎：</w:t>
      </w:r>
    </w:p>
    <w:p w14:paraId="5154E919" w14:textId="7ECD36C5" w:rsidR="002B68DC" w:rsidRDefault="002B68D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（1）对汽车动力性、制动性、行驶稳定性、平顺性和燃油经济性都有直接影响</w:t>
      </w:r>
    </w:p>
    <w:p w14:paraId="11A1E86B" w14:textId="77777777" w:rsidR="00B557BD" w:rsidRDefault="00B557BD">
      <w:pPr>
        <w:rPr>
          <w:rFonts w:ascii="仿宋" w:eastAsia="仿宋" w:hAnsi="仿宋"/>
        </w:rPr>
      </w:pPr>
    </w:p>
    <w:p w14:paraId="2FD6E7A5" w14:textId="76E9F325" w:rsidR="00B557BD" w:rsidRDefault="00B557B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（2）</w:t>
      </w:r>
    </w:p>
    <w:p w14:paraId="141B68AA" w14:textId="119DB9BC" w:rsidR="001E35E7" w:rsidRDefault="001E35E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产生驻波现象时的车速称为临界车速，轮胎的额定车速应小于临界车速。</w:t>
      </w:r>
    </w:p>
    <w:p w14:paraId="57B6BF88" w14:textId="3A55E51F" w:rsidR="001E35E7" w:rsidRPr="001E35E7" w:rsidRDefault="001E35E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【驻波现象：</w:t>
      </w:r>
      <w:r w:rsidR="00A414F8">
        <w:rPr>
          <w:rFonts w:ascii="仿宋" w:eastAsia="仿宋" w:hAnsi="仿宋" w:hint="eastAsia"/>
        </w:rPr>
        <w:t>轮胎达到某一旋转速度时，轮胎表面的变形来不及完全恢复就形成驻波，表现为轮胎接地面后部</w:t>
      </w:r>
      <w:r w:rsidR="00B62E4A">
        <w:rPr>
          <w:rFonts w:ascii="仿宋" w:eastAsia="仿宋" w:hAnsi="仿宋" w:hint="eastAsia"/>
        </w:rPr>
        <w:t>的周围面上出现明显的波浪状变形，</w:t>
      </w:r>
      <w:r w:rsidR="0038105B">
        <w:rPr>
          <w:rFonts w:ascii="仿宋" w:eastAsia="仿宋" w:hAnsi="仿宋" w:hint="eastAsia"/>
        </w:rPr>
        <w:t>增加滚动阻力，</w:t>
      </w:r>
      <w:r w:rsidR="00B62E4A">
        <w:rPr>
          <w:rFonts w:ascii="仿宋" w:eastAsia="仿宋" w:hAnsi="仿宋" w:hint="eastAsia"/>
        </w:rPr>
        <w:t>最终导致轮胎损坏</w:t>
      </w:r>
      <w:r w:rsidR="0038105B">
        <w:rPr>
          <w:rFonts w:ascii="仿宋" w:eastAsia="仿宋" w:hAnsi="仿宋" w:hint="eastAsia"/>
        </w:rPr>
        <w:t>】</w:t>
      </w:r>
    </w:p>
    <w:p w14:paraId="23524D25" w14:textId="73B2E0B3" w:rsidR="00D478E1" w:rsidRDefault="00D478E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9、驾驶视野：</w:t>
      </w:r>
    </w:p>
    <w:p w14:paraId="66AEA741" w14:textId="1A57AB7B" w:rsidR="00D478E1" w:rsidRDefault="00D478E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分为直接视野、间接视野</w:t>
      </w:r>
    </w:p>
    <w:p w14:paraId="145FA998" w14:textId="39F5C210" w:rsidR="00D478E1" w:rsidRDefault="00602C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（1）直接视野：</w:t>
      </w:r>
    </w:p>
    <w:p w14:paraId="11C7BB4C" w14:textId="1D469045" w:rsidR="00602C31" w:rsidRDefault="009907C8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驾驶人通过车窗直接看到的外界空间范围。</w:t>
      </w:r>
      <w:r w:rsidR="00602C31">
        <w:rPr>
          <w:rFonts w:ascii="仿宋" w:eastAsia="仿宋" w:hAnsi="仿宋" w:hint="eastAsia"/>
        </w:rPr>
        <w:t>分为前方视野和侧方视野。</w:t>
      </w:r>
    </w:p>
    <w:p w14:paraId="620B3AEB" w14:textId="2DB3EE8B" w:rsidR="00602C31" w:rsidRDefault="00602C31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9907C8">
        <w:rPr>
          <w:rFonts w:ascii="仿宋" w:eastAsia="仿宋" w:hAnsi="仿宋" w:hint="eastAsia"/>
        </w:rPr>
        <w:t>前方视野：</w:t>
      </w:r>
    </w:p>
    <w:p w14:paraId="41DDC0A3" w14:textId="3534A388" w:rsidR="009907C8" w:rsidRDefault="008755D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驾驶人坐在驾驶座位上时，通过前风窗玻璃观察到的空间范围。</w:t>
      </w:r>
    </w:p>
    <w:p w14:paraId="19ABB6B2" w14:textId="4B2E60AD" w:rsidR="001A4A77" w:rsidRDefault="001A4A7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·侧方视野：</w:t>
      </w:r>
    </w:p>
    <w:p w14:paraId="1D5DA5F3" w14:textId="332242DC" w:rsidR="001A4A77" w:rsidRDefault="001A4A7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驾驶人通过侧门玻璃或侧窗玻璃观察到的空间范围。</w:t>
      </w:r>
    </w:p>
    <w:p w14:paraId="752198C5" w14:textId="3AD1AC6D" w:rsidR="001A4A77" w:rsidRDefault="007777F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（2）间接视野：</w:t>
      </w:r>
    </w:p>
    <w:p w14:paraId="1919D02E" w14:textId="7C0E2974" w:rsidR="007777F2" w:rsidRDefault="007777F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通过内、外后视镜看到的汽车侧后方的区域，也叫后方视野。</w:t>
      </w:r>
    </w:p>
    <w:p w14:paraId="6BC7B90E" w14:textId="383300F6" w:rsidR="007777F2" w:rsidRDefault="008F21F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</w:t>
      </w:r>
    </w:p>
    <w:p w14:paraId="2492BB57" w14:textId="6A6E353F" w:rsidR="008F21F2" w:rsidRDefault="008F21F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倒车雷达使用超声波雷达</w:t>
      </w:r>
      <w:r w:rsidR="00317520">
        <w:rPr>
          <w:rFonts w:ascii="仿宋" w:eastAsia="仿宋" w:hAnsi="仿宋" w:hint="eastAsia"/>
        </w:rPr>
        <w:t>；</w:t>
      </w:r>
      <w:r w:rsidR="00AB0CD0">
        <w:rPr>
          <w:rFonts w:ascii="仿宋" w:eastAsia="仿宋" w:hAnsi="仿宋" w:hint="eastAsia"/>
        </w:rPr>
        <w:t>自适应（适路性）巡航系统使用毫米波雷达。</w:t>
      </w:r>
    </w:p>
    <w:p w14:paraId="11D01DBD" w14:textId="6EBFF14A" w:rsidR="00AB0CD0" w:rsidRDefault="0031752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9、安全玻璃：</w:t>
      </w:r>
    </w:p>
    <w:p w14:paraId="7B40FB2D" w14:textId="058E9AD4" w:rsidR="00317520" w:rsidRDefault="0031752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钢化玻璃主要用于侧窗；夹层玻璃</w:t>
      </w:r>
      <w:r w:rsidR="00575F9F">
        <w:rPr>
          <w:rFonts w:ascii="仿宋" w:eastAsia="仿宋" w:hAnsi="仿宋" w:hint="eastAsia"/>
        </w:rPr>
        <w:t>主要用于</w:t>
      </w:r>
      <w:r w:rsidR="008E73D7">
        <w:rPr>
          <w:rFonts w:ascii="仿宋" w:eastAsia="仿宋" w:hAnsi="仿宋" w:hint="eastAsia"/>
        </w:rPr>
        <w:t>前、后车窗。</w:t>
      </w:r>
    </w:p>
    <w:p w14:paraId="219A5499" w14:textId="77777777" w:rsidR="008E73D7" w:rsidRDefault="008E73D7">
      <w:pPr>
        <w:rPr>
          <w:rFonts w:ascii="仿宋" w:eastAsia="仿宋" w:hAnsi="仿宋"/>
        </w:rPr>
      </w:pPr>
    </w:p>
    <w:p w14:paraId="5CB80E50" w14:textId="2865BF72" w:rsidR="002A0B56" w:rsidRPr="002A0B56" w:rsidRDefault="002A0B56">
      <w:pPr>
        <w:rPr>
          <w:rFonts w:ascii="仿宋" w:eastAsia="仿宋" w:hAnsi="仿宋"/>
          <w:b/>
          <w:bCs/>
        </w:rPr>
      </w:pPr>
      <w:r w:rsidRPr="002A0B56">
        <w:rPr>
          <w:rFonts w:ascii="仿宋" w:eastAsia="仿宋" w:hAnsi="仿宋" w:hint="eastAsia"/>
          <w:b/>
          <w:bCs/>
        </w:rPr>
        <w:t>第五章</w:t>
      </w:r>
    </w:p>
    <w:p w14:paraId="3C8482BA" w14:textId="696A4B5A" w:rsidR="002A0B56" w:rsidRDefault="00EA5A4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1、道路交通条件分类：【掌握什么什么属于哪一类】</w:t>
      </w:r>
    </w:p>
    <w:p w14:paraId="107E0C9B" w14:textId="1C83D19B" w:rsidR="00EA5A47" w:rsidRDefault="00EA5A4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（1）道路条件：包括道路线</w:t>
      </w:r>
      <w:r w:rsidR="00D04805">
        <w:rPr>
          <w:rFonts w:ascii="仿宋" w:eastAsia="仿宋" w:hAnsi="仿宋" w:hint="eastAsia"/>
        </w:rPr>
        <w:t>形、路面条件、交叉口及路测条件等</w:t>
      </w:r>
    </w:p>
    <w:p w14:paraId="7671EC7D" w14:textId="68EE641E" w:rsidR="00D04805" w:rsidRPr="00EA5A47" w:rsidRDefault="00D0480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（2）交通设施条件：标志标线等</w:t>
      </w:r>
    </w:p>
    <w:p w14:paraId="77683F74" w14:textId="56EF1721" w:rsidR="00D478E1" w:rsidRDefault="00D0480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（3）交通条件：</w:t>
      </w:r>
      <w:r w:rsidR="005C5257">
        <w:rPr>
          <w:rFonts w:ascii="仿宋" w:eastAsia="仿宋" w:hAnsi="仿宋" w:hint="eastAsia"/>
        </w:rPr>
        <w:t>交通流状况（如交通量、车速、交通组成等）、道路景观及天气条件</w:t>
      </w:r>
    </w:p>
    <w:p w14:paraId="04599A9B" w14:textId="615A16D9" w:rsidR="005C5257" w:rsidRDefault="00CE055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2、道路线形：</w:t>
      </w:r>
    </w:p>
    <w:p w14:paraId="1294C3E7" w14:textId="38153722" w:rsidR="00CE0558" w:rsidRDefault="00432ED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（1）直线：</w:t>
      </w:r>
    </w:p>
    <w:p w14:paraId="51DA2FBC" w14:textId="57A9A3D6" w:rsidR="00432EDF" w:rsidRDefault="00432ED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·直线路段过</w:t>
      </w:r>
      <w:r w:rsidR="00834DBC">
        <w:rPr>
          <w:rFonts w:ascii="仿宋" w:eastAsia="仿宋" w:hAnsi="仿宋" w:hint="eastAsia"/>
        </w:rPr>
        <w:t>短</w:t>
      </w:r>
      <w:r>
        <w:rPr>
          <w:rFonts w:ascii="仿宋" w:eastAsia="仿宋" w:hAnsi="仿宋" w:hint="eastAsia"/>
        </w:rPr>
        <w:t>的影响：</w:t>
      </w:r>
    </w:p>
    <w:p w14:paraId="0C301580" w14:textId="38EEDD4A" w:rsidR="00432EDF" w:rsidRDefault="00B13C6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="00834DBC">
        <w:rPr>
          <w:rFonts w:ascii="仿宋" w:eastAsia="仿宋" w:hAnsi="仿宋" w:hint="eastAsia"/>
        </w:rPr>
        <w:t>在线形组合上不合理</w:t>
      </w:r>
      <w:r>
        <w:rPr>
          <w:rFonts w:ascii="仿宋" w:eastAsia="仿宋" w:hAnsi="仿宋" w:hint="eastAsia"/>
        </w:rPr>
        <w:t>，易造成视线误导</w:t>
      </w:r>
    </w:p>
    <w:p w14:paraId="7444532B" w14:textId="33245FEB" w:rsidR="00B13C68" w:rsidRDefault="00B13C6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b、驾驶人转弯操作频繁</w:t>
      </w:r>
      <w:r w:rsidR="00100946">
        <w:rPr>
          <w:rFonts w:ascii="仿宋" w:eastAsia="仿宋" w:hAnsi="仿宋" w:hint="eastAsia"/>
        </w:rPr>
        <w:t>，工作强度大，造成心里紧张；同时因为线形变化较快，给驾驶人提供的反应时间也较短</w:t>
      </w:r>
      <w:r w:rsidR="00E76B92">
        <w:rPr>
          <w:rFonts w:ascii="仿宋" w:eastAsia="仿宋" w:hAnsi="仿宋" w:hint="eastAsia"/>
        </w:rPr>
        <w:t>，进而容易诱发事故。</w:t>
      </w:r>
    </w:p>
    <w:p w14:paraId="7DE2CE65" w14:textId="32694DC4" w:rsidR="00E76B92" w:rsidRDefault="00E76B9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·直线路段过长的影响：</w:t>
      </w:r>
    </w:p>
    <w:p w14:paraId="4AF3CE47" w14:textId="11A7B2C5" w:rsidR="00E76B92" w:rsidRDefault="00E76B9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a、线形过于单调，容易引起驾驶人疲劳、打瞌睡</w:t>
      </w:r>
    </w:p>
    <w:p w14:paraId="39965026" w14:textId="3498199E" w:rsidR="00E76B92" w:rsidRDefault="00E76B9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</w:t>
      </w:r>
      <w:r w:rsidR="00B13C4A">
        <w:rPr>
          <w:rFonts w:ascii="仿宋" w:eastAsia="仿宋" w:hAnsi="仿宋" w:hint="eastAsia"/>
        </w:rPr>
        <w:t>容易使驾驶人放松警惕</w:t>
      </w:r>
    </w:p>
    <w:p w14:paraId="1E73F6C9" w14:textId="4492E1E9" w:rsidR="00B13C4A" w:rsidRDefault="00B13C4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c、驾驶人容易超速行驶</w:t>
      </w:r>
    </w:p>
    <w:p w14:paraId="380CEEB6" w14:textId="509A4E75" w:rsidR="00B13C4A" w:rsidRDefault="00B13C4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d、</w:t>
      </w:r>
      <w:r w:rsidR="0044382D">
        <w:rPr>
          <w:rFonts w:ascii="仿宋" w:eastAsia="仿宋" w:hAnsi="仿宋" w:hint="eastAsia"/>
        </w:rPr>
        <w:t>视觉参照物少，对距离估计不足，易造成超速和车距不足</w:t>
      </w:r>
    </w:p>
    <w:p w14:paraId="5D252862" w14:textId="79E58290" w:rsidR="0044382D" w:rsidRDefault="0044382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e、</w:t>
      </w:r>
      <w:r w:rsidR="008C5449">
        <w:rPr>
          <w:rFonts w:ascii="仿宋" w:eastAsia="仿宋" w:hAnsi="仿宋" w:hint="eastAsia"/>
        </w:rPr>
        <w:t>可能会破坏道路线形的连续性，同时也会增加与其相连的曲线段的事故率</w:t>
      </w:r>
    </w:p>
    <w:p w14:paraId="3CF50E34" w14:textId="0BDAC8D1" w:rsidR="008C5449" w:rsidRDefault="008C544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（2）圆曲线：</w:t>
      </w:r>
    </w:p>
    <w:p w14:paraId="0DCBAB2A" w14:textId="252687C1" w:rsidR="008C5449" w:rsidRPr="00E76B92" w:rsidRDefault="00397FF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车辆在平曲线上行驶时，速度会降低，速度降低得越多，发生错误操作和事故的可能性</w:t>
      </w:r>
      <w:r w:rsidR="00FF74CE">
        <w:rPr>
          <w:rFonts w:ascii="仿宋" w:eastAsia="仿宋" w:hAnsi="仿宋" w:hint="eastAsia"/>
        </w:rPr>
        <w:t>就越大，即速度差越大，事故率越高，后果越严重。</w:t>
      </w:r>
    </w:p>
    <w:p w14:paraId="306AEE60" w14:textId="13BE5719" w:rsidR="00D478E1" w:rsidRDefault="00E5476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</w:t>
      </w:r>
      <w:r w:rsidR="002D2425">
        <w:rPr>
          <w:rFonts w:ascii="仿宋" w:eastAsia="仿宋" w:hAnsi="仿宋" w:hint="eastAsia"/>
        </w:rPr>
        <w:t>超高：</w:t>
      </w:r>
    </w:p>
    <w:p w14:paraId="504D7D47" w14:textId="0BAE7D5C" w:rsidR="002D2425" w:rsidRDefault="002D242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通过把弯道的外侧抬高，可使路面在横向朝内侧有个横坡度</w:t>
      </w:r>
      <w:r w:rsidR="00833D80">
        <w:rPr>
          <w:rFonts w:ascii="仿宋" w:eastAsia="仿宋" w:hAnsi="仿宋" w:hint="eastAsia"/>
        </w:rPr>
        <w:t>，以抵挡离心力的作用</w:t>
      </w:r>
      <w:r w:rsidR="008B514D">
        <w:rPr>
          <w:rFonts w:ascii="仿宋" w:eastAsia="仿宋" w:hAnsi="仿宋" w:hint="eastAsia"/>
        </w:rPr>
        <w:t>。</w:t>
      </w:r>
    </w:p>
    <w:p w14:paraId="250F0841" w14:textId="06C34770" w:rsidR="008B514D" w:rsidRDefault="000E24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（4）加宽：</w:t>
      </w:r>
    </w:p>
    <w:p w14:paraId="47BE35A3" w14:textId="76096CF3" w:rsidR="000E2489" w:rsidRDefault="000E248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汽车在弯道上安全行驶所需要的路面宽度较直线段要宽些。</w:t>
      </w:r>
    </w:p>
    <w:p w14:paraId="064FC11D" w14:textId="0A4D9B33" w:rsidR="000E2489" w:rsidRDefault="00A7306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  <w:r w:rsidR="00DE267F">
        <w:rPr>
          <w:rFonts w:ascii="仿宋" w:eastAsia="仿宋" w:hAnsi="仿宋" w:hint="eastAsia"/>
        </w:rPr>
        <w:t>最大纵坡：</w:t>
      </w:r>
    </w:p>
    <w:p w14:paraId="61CB13FF" w14:textId="7954D1C6" w:rsidR="00A81997" w:rsidRDefault="00A8199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【坡度对交通安全的影响很大】</w:t>
      </w:r>
    </w:p>
    <w:p w14:paraId="1ECECCCF" w14:textId="5FC88363" w:rsidR="00A81997" w:rsidRDefault="00A81997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·道路的坡度越陡，事故率就越高。</w:t>
      </w:r>
    </w:p>
    <w:p w14:paraId="7E7F9BCA" w14:textId="6A4EC23A" w:rsidR="00DE267F" w:rsidRDefault="00A8199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·纵向坡度的一般值</w:t>
      </w:r>
      <w:r w:rsidR="009A7748">
        <w:rPr>
          <w:rFonts w:ascii="仿宋" w:eastAsia="仿宋" w:hAnsi="仿宋" w:hint="eastAsia"/>
        </w:rPr>
        <w:t>，按小客车大致以平均行车速度可以爬坡、普通载货汽车大致按设计速度的1/2能够爬坡的原则来确定。</w:t>
      </w:r>
    </w:p>
    <w:p w14:paraId="0213135A" w14:textId="7169AB22" w:rsidR="009A7748" w:rsidRDefault="00EB1FC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4、车道数：</w:t>
      </w:r>
    </w:p>
    <w:p w14:paraId="416497D3" w14:textId="1DDFE5CC" w:rsidR="00EB1FC4" w:rsidRDefault="00EB1FC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高速公路、一级公路的车道数应为双向4车道及以上，二、三级公路则为双向2车道，四级公路为双向2车道或单车道。</w:t>
      </w:r>
    </w:p>
    <w:p w14:paraId="03C9B517" w14:textId="0251DA2E" w:rsidR="00EB1FC4" w:rsidRDefault="0086020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</w:t>
      </w:r>
      <w:r w:rsidR="005062CC">
        <w:rPr>
          <w:rFonts w:ascii="仿宋" w:eastAsia="仿宋" w:hAnsi="仿宋" w:hint="eastAsia"/>
        </w:rPr>
        <w:t>无信号控制平交口评价模型：【知道不同模型由什么来建立】</w:t>
      </w:r>
    </w:p>
    <w:p w14:paraId="1AA70AF6" w14:textId="192BD055" w:rsidR="005062CC" w:rsidRPr="005062CC" w:rsidRDefault="005062CC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由主要影响因素与交通流量建立的主模型；由次要影响因素建立的修正模型。</w:t>
      </w:r>
    </w:p>
    <w:p w14:paraId="036F8CE3" w14:textId="5112762F" w:rsidR="00D478E1" w:rsidRDefault="005062C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（1）主模型：</w:t>
      </w:r>
    </w:p>
    <w:p w14:paraId="36434F2D" w14:textId="3E9AC5DB" w:rsidR="005062CC" w:rsidRDefault="007C78A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由平交口机动车与机动车交错点潜在危险度、机动车与非机动车冲突点</w:t>
      </w:r>
      <w:r w:rsidR="000F1318">
        <w:rPr>
          <w:rFonts w:ascii="仿宋" w:eastAsia="仿宋" w:hAnsi="仿宋" w:hint="eastAsia"/>
        </w:rPr>
        <w:t>潜在危险度、机动车与行人冲突点</w:t>
      </w:r>
      <w:r w:rsidR="00C928A0">
        <w:rPr>
          <w:rFonts w:ascii="仿宋" w:eastAsia="仿宋" w:hAnsi="仿宋" w:hint="eastAsia"/>
        </w:rPr>
        <w:t>潜在危险度</w:t>
      </w:r>
      <w:r w:rsidR="001A4064">
        <w:rPr>
          <w:rFonts w:ascii="仿宋" w:eastAsia="仿宋" w:hAnsi="仿宋" w:hint="eastAsia"/>
        </w:rPr>
        <w:t>模型组成。</w:t>
      </w:r>
    </w:p>
    <w:p w14:paraId="270272A0" w14:textId="007E155E" w:rsidR="001A4064" w:rsidRDefault="001A406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（2）修正模型：</w:t>
      </w:r>
    </w:p>
    <w:p w14:paraId="0FA89FA6" w14:textId="3E83A1FE" w:rsidR="001A4064" w:rsidRPr="005062CC" w:rsidRDefault="001A406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基于次要影响因素，即交叉口的几何特征、交通标志、交通标线、路面、照明对平交口安全服务水平的影响建立。</w:t>
      </w:r>
    </w:p>
    <w:p w14:paraId="685EB796" w14:textId="77777777" w:rsidR="00D478E1" w:rsidRDefault="00D478E1">
      <w:pPr>
        <w:rPr>
          <w:rFonts w:ascii="仿宋" w:eastAsia="仿宋" w:hAnsi="仿宋" w:hint="eastAsia"/>
        </w:rPr>
      </w:pPr>
    </w:p>
    <w:p w14:paraId="3E2C58C3" w14:textId="77777777" w:rsidR="00C95B47" w:rsidRDefault="00C95B47">
      <w:pPr>
        <w:rPr>
          <w:rFonts w:ascii="仿宋" w:eastAsia="仿宋" w:hAnsi="仿宋"/>
        </w:rPr>
      </w:pPr>
    </w:p>
    <w:p w14:paraId="6AB14BBD" w14:textId="5E90AB75" w:rsidR="00C95B47" w:rsidRDefault="00174CFA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6、交通流状况变化的规律：</w:t>
      </w:r>
    </w:p>
    <w:p w14:paraId="1B0918B2" w14:textId="526AF0C3" w:rsidR="00174CFA" w:rsidRPr="00174CFA" w:rsidRDefault="00174CF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（1）交通量越小，事故率越低；交通量越大，事故率越高。但实际情况并不完全符合这种规律</w:t>
      </w:r>
      <w:r w:rsidR="00853EC8">
        <w:rPr>
          <w:rFonts w:ascii="仿宋" w:eastAsia="仿宋" w:hAnsi="仿宋" w:hint="eastAsia"/>
        </w:rPr>
        <w:t>【见下图】</w:t>
      </w:r>
      <w:r>
        <w:rPr>
          <w:rFonts w:ascii="仿宋" w:eastAsia="仿宋" w:hAnsi="仿宋" w:hint="eastAsia"/>
        </w:rPr>
        <w:t>。</w:t>
      </w:r>
    </w:p>
    <w:p w14:paraId="06228329" w14:textId="18AF47AA" w:rsidR="00174CFA" w:rsidRDefault="00853EC8">
      <w:pPr>
        <w:rPr>
          <w:rFonts w:ascii="仿宋" w:eastAsia="仿宋" w:hAnsi="仿宋"/>
        </w:rPr>
      </w:pPr>
      <w:r w:rsidRPr="00853EC8">
        <w:rPr>
          <w:rFonts w:ascii="仿宋" w:eastAsia="仿宋" w:hAnsi="仿宋"/>
        </w:rPr>
        <w:drawing>
          <wp:inline distT="0" distB="0" distL="0" distR="0" wp14:anchorId="175D080C" wp14:editId="670A6C2E">
            <wp:extent cx="2247900" cy="1866900"/>
            <wp:effectExtent l="0" t="0" r="0" b="0"/>
            <wp:docPr id="1553263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26364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8E09C" w14:textId="7FD20813" w:rsidR="00174CFA" w:rsidRDefault="00C6789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（2）随着车速的提高，事故发生的可能性和事故的严重性都会升高。</w:t>
      </w:r>
    </w:p>
    <w:p w14:paraId="2B5AD744" w14:textId="5CBDE328" w:rsidR="00C6789D" w:rsidRDefault="00C6789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（3）</w:t>
      </w:r>
      <w:r w:rsidR="0062071D">
        <w:rPr>
          <w:rFonts w:ascii="仿宋" w:eastAsia="仿宋" w:hAnsi="仿宋" w:hint="eastAsia"/>
        </w:rPr>
        <w:t>事故率随大型车、货车和摩托车比例的增加而逐渐增大。</w:t>
      </w:r>
      <w:r w:rsidR="005D2C5B">
        <w:rPr>
          <w:rFonts w:ascii="仿宋" w:eastAsia="仿宋" w:hAnsi="仿宋" w:hint="eastAsia"/>
        </w:rPr>
        <w:t>【交通组成对事故率的影响】</w:t>
      </w:r>
    </w:p>
    <w:p w14:paraId="21DCB4D1" w14:textId="6466B554" w:rsidR="0062071D" w:rsidRDefault="0062071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***</w:t>
      </w:r>
      <w:r w:rsidR="00DA5BB3">
        <w:rPr>
          <w:rFonts w:ascii="仿宋" w:eastAsia="仿宋" w:hAnsi="仿宋" w:hint="eastAsia"/>
        </w:rPr>
        <w:t>要减少城市道路因交通组成的不合理而造成的交通事故；</w:t>
      </w:r>
    </w:p>
    <w:p w14:paraId="6FC124C2" w14:textId="259092C0" w:rsidR="00DA5BB3" w:rsidRDefault="00DA5BB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a、对城市部分道路实施货车禁行措施</w:t>
      </w:r>
    </w:p>
    <w:p w14:paraId="49F31389" w14:textId="17122AC9" w:rsidR="00DA5BB3" w:rsidRDefault="00DA5BB3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b、合理地对城市部分道路设置公交专用道</w:t>
      </w:r>
    </w:p>
    <w:p w14:paraId="30056A7C" w14:textId="61901055" w:rsidR="00DA5BB3" w:rsidRPr="00DA5BB3" w:rsidRDefault="00DA5BB3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c、减少摩托车许可牌照的发放</w:t>
      </w:r>
    </w:p>
    <w:p w14:paraId="04575F0F" w14:textId="77777777" w:rsidR="00174CFA" w:rsidRDefault="00174CFA">
      <w:pPr>
        <w:rPr>
          <w:rFonts w:ascii="仿宋" w:eastAsia="仿宋" w:hAnsi="仿宋" w:hint="eastAsia"/>
        </w:rPr>
      </w:pPr>
    </w:p>
    <w:p w14:paraId="096687D5" w14:textId="61572C97" w:rsidR="00B24599" w:rsidRPr="00643A1B" w:rsidRDefault="00643A1B">
      <w:pPr>
        <w:rPr>
          <w:rFonts w:ascii="仿宋" w:eastAsia="仿宋" w:hAnsi="仿宋"/>
          <w:b/>
          <w:bCs/>
        </w:rPr>
      </w:pPr>
      <w:r w:rsidRPr="00643A1B">
        <w:rPr>
          <w:rFonts w:ascii="仿宋" w:eastAsia="仿宋" w:hAnsi="仿宋" w:hint="eastAsia"/>
          <w:b/>
          <w:bCs/>
        </w:rPr>
        <w:t>第九章</w:t>
      </w:r>
    </w:p>
    <w:p w14:paraId="5AE5DBE0" w14:textId="56C8DE37" w:rsidR="00643A1B" w:rsidRDefault="00D14C87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1、事故现场的分类：</w:t>
      </w:r>
      <w:r w:rsidR="00275E1E">
        <w:rPr>
          <w:rFonts w:ascii="仿宋" w:eastAsia="仿宋" w:hAnsi="仿宋" w:hint="eastAsia"/>
        </w:rPr>
        <w:t>【知道什么样的属于什么现场】</w:t>
      </w:r>
    </w:p>
    <w:p w14:paraId="28206D54" w14:textId="701CD89E" w:rsidR="00275E1E" w:rsidRDefault="00275E1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原始现场；变动现场</w:t>
      </w:r>
      <w:r w:rsidR="00107E43">
        <w:rPr>
          <w:rFonts w:ascii="仿宋" w:eastAsia="仿宋" w:hAnsi="仿宋" w:hint="eastAsia"/>
        </w:rPr>
        <w:t>【原始状态受到变动】</w:t>
      </w:r>
      <w:r>
        <w:rPr>
          <w:rFonts w:ascii="仿宋" w:eastAsia="仿宋" w:hAnsi="仿宋" w:hint="eastAsia"/>
        </w:rPr>
        <w:t>；伪造现场；逃逸现场；恢复现场</w:t>
      </w:r>
      <w:r w:rsidR="005F389E">
        <w:rPr>
          <w:rFonts w:ascii="仿宋" w:eastAsia="仿宋" w:hAnsi="仿宋" w:hint="eastAsia"/>
        </w:rPr>
        <w:t>【根据有关证据材料重新布置的现场】</w:t>
      </w:r>
    </w:p>
    <w:p w14:paraId="043836FB" w14:textId="21BCA422" w:rsidR="00275E1E" w:rsidRDefault="00F5700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2、现场勘察方法：</w:t>
      </w:r>
    </w:p>
    <w:p w14:paraId="0BBA9B89" w14:textId="4A1E7751" w:rsidR="00F57002" w:rsidRPr="00107E43" w:rsidRDefault="00F57002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（1）顺序勘察，按照事故发生、发展、结束的先后顺序进行调查</w:t>
      </w:r>
    </w:p>
    <w:p w14:paraId="41D3C85C" w14:textId="1D5AA980" w:rsidR="00275E1E" w:rsidRDefault="00F5700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（2）从中心（接触点）向外围勘察</w:t>
      </w:r>
    </w:p>
    <w:p w14:paraId="44BEA3DF" w14:textId="66553FBD" w:rsidR="00F57002" w:rsidRDefault="00F5700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（3）从外围向中心勘察</w:t>
      </w:r>
    </w:p>
    <w:p w14:paraId="609B2153" w14:textId="5EC472C0" w:rsidR="00F57002" w:rsidRDefault="00F5700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</w:t>
      </w:r>
      <w:r w:rsidR="001650D4">
        <w:rPr>
          <w:rFonts w:ascii="仿宋" w:eastAsia="仿宋" w:hAnsi="仿宋" w:hint="eastAsia"/>
        </w:rPr>
        <w:t>分片、分段勘察</w:t>
      </w:r>
    </w:p>
    <w:p w14:paraId="259FB364" w14:textId="104FD00E" w:rsidR="001650D4" w:rsidRDefault="001650D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（5）从最易破坏的地方开始勘察</w:t>
      </w:r>
    </w:p>
    <w:p w14:paraId="369BFAFC" w14:textId="306FCE33" w:rsidR="001650D4" w:rsidRDefault="00D734E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3、现场摄影：</w:t>
      </w:r>
    </w:p>
    <w:p w14:paraId="41674896" w14:textId="18B8B7BC" w:rsidR="00D734EB" w:rsidRDefault="00C102C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4C051A">
        <w:rPr>
          <w:rFonts w:ascii="仿宋" w:eastAsia="仿宋" w:hAnsi="仿宋" w:hint="eastAsia"/>
        </w:rPr>
        <w:t>现场方位摄影</w:t>
      </w:r>
      <w:r w:rsidR="00801F64">
        <w:rPr>
          <w:rFonts w:ascii="仿宋" w:eastAsia="仿宋" w:hAnsi="仿宋" w:hint="eastAsia"/>
        </w:rPr>
        <w:t>拍摄范围最广，现场概览摄影次之，再次之是其他</w:t>
      </w:r>
    </w:p>
    <w:p w14:paraId="5C5AD014" w14:textId="4886B44F" w:rsidR="00C102CD" w:rsidRPr="00C102CD" w:rsidRDefault="00C102CD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·平行连续拍摄法：适用于直线路段上的事故现场；回转连续拍摄法：适用于弯道路段上的事故现场</w:t>
      </w:r>
    </w:p>
    <w:p w14:paraId="392191E7" w14:textId="77777777" w:rsidR="00205015" w:rsidRDefault="00205015">
      <w:pPr>
        <w:rPr>
          <w:rFonts w:ascii="仿宋" w:eastAsia="仿宋" w:hAnsi="仿宋"/>
        </w:rPr>
      </w:pPr>
    </w:p>
    <w:p w14:paraId="63FDB34C" w14:textId="6C010BE4" w:rsidR="0032789B" w:rsidRDefault="0032789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4、道路交通事故处理：</w:t>
      </w:r>
    </w:p>
    <w:p w14:paraId="65A10F29" w14:textId="7F320DDB" w:rsidR="0032789B" w:rsidRPr="0032789B" w:rsidRDefault="00DF082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（1）程序</w:t>
      </w:r>
      <w:r>
        <w:rPr>
          <w:rFonts w:ascii="仿宋" w:eastAsia="仿宋" w:hAnsi="仿宋" w:hint="eastAsia"/>
        </w:rPr>
        <w:t>【按顺序，主要是要立案】</w:t>
      </w:r>
      <w:r>
        <w:rPr>
          <w:rFonts w:ascii="仿宋" w:eastAsia="仿宋" w:hAnsi="仿宋" w:hint="eastAsia"/>
        </w:rPr>
        <w:t>：</w:t>
      </w:r>
      <w:r w:rsidR="00545869">
        <w:rPr>
          <w:rFonts w:ascii="仿宋" w:eastAsia="仿宋" w:hAnsi="仿宋" w:hint="eastAsia"/>
        </w:rPr>
        <w:t>立案—&gt;事故调查—&gt;事故认定—&gt;</w:t>
      </w:r>
      <w:r w:rsidR="00BE2F3D">
        <w:rPr>
          <w:rFonts w:ascii="仿宋" w:eastAsia="仿宋" w:hAnsi="仿宋" w:hint="eastAsia"/>
        </w:rPr>
        <w:t>处罚执行</w:t>
      </w:r>
      <w:r w:rsidR="00545869">
        <w:rPr>
          <w:rFonts w:ascii="仿宋" w:eastAsia="仿宋" w:hAnsi="仿宋" w:hint="eastAsia"/>
        </w:rPr>
        <w:t>—&gt;</w:t>
      </w:r>
      <w:r w:rsidR="00BE2F3D">
        <w:rPr>
          <w:rFonts w:ascii="仿宋" w:eastAsia="仿宋" w:hAnsi="仿宋" w:hint="eastAsia"/>
        </w:rPr>
        <w:t>损害赔偿调解</w:t>
      </w:r>
    </w:p>
    <w:p w14:paraId="55C842B2" w14:textId="56F68858" w:rsidR="00205015" w:rsidRDefault="00DF082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（2）道路交通事故认定书应当载明以下内容：</w:t>
      </w:r>
    </w:p>
    <w:p w14:paraId="562FEDE5" w14:textId="61BFAF60" w:rsidR="00435504" w:rsidRDefault="00435504" w:rsidP="0043550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·道路交通事故当事人、车辆、道路和交通环境等基本情况</w:t>
      </w:r>
    </w:p>
    <w:p w14:paraId="41BFB327" w14:textId="1EE65AD5" w:rsidR="00435504" w:rsidRDefault="0043550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</w:t>
      </w:r>
      <w:r w:rsidR="0042164C">
        <w:rPr>
          <w:rFonts w:ascii="仿宋" w:eastAsia="仿宋" w:hAnsi="仿宋" w:hint="eastAsia"/>
        </w:rPr>
        <w:t>道路交通事故发生经过</w:t>
      </w:r>
    </w:p>
    <w:p w14:paraId="0BCC51D8" w14:textId="13AAD99E" w:rsidR="0042164C" w:rsidRDefault="0042164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·道路交通事故</w:t>
      </w:r>
      <w:r w:rsidR="00A976CD">
        <w:rPr>
          <w:rFonts w:ascii="仿宋" w:eastAsia="仿宋" w:hAnsi="仿宋" w:hint="eastAsia"/>
        </w:rPr>
        <w:t>证据及事故形成原因分析</w:t>
      </w:r>
    </w:p>
    <w:p w14:paraId="5A37CA70" w14:textId="34413A8F" w:rsidR="00A976CD" w:rsidRDefault="00A976C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·当事人导致道路交通事故的过错及责任或者意外原因</w:t>
      </w:r>
    </w:p>
    <w:p w14:paraId="6AF3138E" w14:textId="049B320B" w:rsidR="00664EA4" w:rsidRDefault="00664EA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·作出道路交通事故认定的公安机关交通管理部门</w:t>
      </w:r>
      <w:r w:rsidR="00D57DC1">
        <w:rPr>
          <w:rFonts w:ascii="仿宋" w:eastAsia="仿宋" w:hAnsi="仿宋" w:hint="eastAsia"/>
        </w:rPr>
        <w:t>名称和日期</w:t>
      </w:r>
    </w:p>
    <w:p w14:paraId="5664F147" w14:textId="0219CD4C" w:rsidR="00AB006E" w:rsidRDefault="00AB006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（3）事故责任分类：5类</w:t>
      </w:r>
    </w:p>
    <w:p w14:paraId="29518AA3" w14:textId="55DB47D2" w:rsidR="00AB006E" w:rsidRDefault="00AB006E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全部责任；主要责任；同等责任；次要责任；无责任</w:t>
      </w:r>
    </w:p>
    <w:p w14:paraId="55E17628" w14:textId="76086AF3" w:rsidR="00AB006E" w:rsidRDefault="00BC2B06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（4）处罚：【回忆管控部分内容即可】</w:t>
      </w:r>
    </w:p>
    <w:p w14:paraId="4FF5369D" w14:textId="0FFEF5CA" w:rsidR="00BC2B06" w:rsidRDefault="00BC2B0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行政责任、民事责任、刑事责任</w:t>
      </w:r>
    </w:p>
    <w:p w14:paraId="0084A0BB" w14:textId="77777777" w:rsidR="0047610F" w:rsidRDefault="0047610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（5）</w:t>
      </w:r>
    </w:p>
    <w:p w14:paraId="1B025120" w14:textId="331EBD95" w:rsidR="00A976CD" w:rsidRDefault="0047610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赔偿调解是诉讼的前置程序。未经调解的，当事人因交通事故损害</w:t>
      </w:r>
      <w:r w:rsidR="00CF7518">
        <w:rPr>
          <w:rFonts w:ascii="仿宋" w:eastAsia="仿宋" w:hAnsi="仿宋" w:hint="eastAsia"/>
        </w:rPr>
        <w:t>赔偿问题向人民法院提起的民事诉讼，人民法院不予受理。</w:t>
      </w:r>
    </w:p>
    <w:p w14:paraId="07C89478" w14:textId="77777777" w:rsidR="00CF7518" w:rsidRDefault="00CF7518">
      <w:pPr>
        <w:rPr>
          <w:rFonts w:ascii="仿宋" w:eastAsia="仿宋" w:hAnsi="仿宋"/>
        </w:rPr>
      </w:pPr>
    </w:p>
    <w:p w14:paraId="2D47041B" w14:textId="21C30200" w:rsidR="00304D9E" w:rsidRPr="00304D9E" w:rsidRDefault="00304D9E">
      <w:pPr>
        <w:rPr>
          <w:rFonts w:ascii="仿宋" w:eastAsia="仿宋" w:hAnsi="仿宋"/>
          <w:b/>
          <w:bCs/>
        </w:rPr>
      </w:pPr>
      <w:r w:rsidRPr="00304D9E">
        <w:rPr>
          <w:rFonts w:ascii="仿宋" w:eastAsia="仿宋" w:hAnsi="仿宋" w:hint="eastAsia"/>
          <w:b/>
          <w:bCs/>
        </w:rPr>
        <w:t>第十章</w:t>
      </w:r>
    </w:p>
    <w:p w14:paraId="7357B1B8" w14:textId="77777777" w:rsidR="00A35E42" w:rsidRDefault="00C9573C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="00A35E42">
        <w:rPr>
          <w:rFonts w:ascii="仿宋" w:eastAsia="仿宋" w:hAnsi="仿宋" w:hint="eastAsia"/>
        </w:rPr>
        <w:t>交通事故案例分析：</w:t>
      </w:r>
    </w:p>
    <w:p w14:paraId="4BECFB95" w14:textId="7FCEAA82" w:rsidR="00304D9E" w:rsidRDefault="00A35E42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是针对具体的交通事故所进行的具体分析</w:t>
      </w:r>
      <w:r w:rsidR="00727DED">
        <w:rPr>
          <w:rFonts w:ascii="仿宋" w:eastAsia="仿宋" w:hAnsi="仿宋" w:hint="eastAsia"/>
        </w:rPr>
        <w:t>；</w:t>
      </w:r>
    </w:p>
    <w:p w14:paraId="07C9BAFA" w14:textId="6DC55C61" w:rsidR="00727DED" w:rsidRDefault="00727DE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目的和重点在于确定交通事故的成因</w:t>
      </w:r>
      <w:r w:rsidR="007B3CE9">
        <w:rPr>
          <w:rFonts w:ascii="仿宋" w:eastAsia="仿宋" w:hAnsi="仿宋" w:hint="eastAsia"/>
        </w:rPr>
        <w:t>；</w:t>
      </w:r>
    </w:p>
    <w:p w14:paraId="345EC4DD" w14:textId="3A853F1D" w:rsidR="00727DED" w:rsidRDefault="00727DE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相对于交通事故统计分析来说，属于微观分析</w:t>
      </w:r>
      <w:r w:rsidR="007B3CE9">
        <w:rPr>
          <w:rFonts w:ascii="仿宋" w:eastAsia="仿宋" w:hAnsi="仿宋" w:hint="eastAsia"/>
        </w:rPr>
        <w:t>。</w:t>
      </w:r>
    </w:p>
    <w:p w14:paraId="53724410" w14:textId="725D6811" w:rsidR="00727DED" w:rsidRDefault="00892F1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·涵盖以下几种</w:t>
      </w:r>
      <w:r w:rsidR="008E378E">
        <w:rPr>
          <w:rFonts w:ascii="仿宋" w:eastAsia="仿宋" w:hAnsi="仿宋" w:hint="eastAsia"/>
        </w:rPr>
        <w:t>【几种什么属于案例什么属于统计】</w:t>
      </w:r>
      <w:r>
        <w:rPr>
          <w:rFonts w:ascii="仿宋" w:eastAsia="仿宋" w:hAnsi="仿宋" w:hint="eastAsia"/>
        </w:rPr>
        <w:t>：因果分析图分析</w:t>
      </w:r>
      <w:r w:rsidR="008E378E">
        <w:rPr>
          <w:rFonts w:ascii="仿宋" w:eastAsia="仿宋" w:hAnsi="仿宋" w:hint="eastAsia"/>
        </w:rPr>
        <w:t>；事件树分析；事故树分析</w:t>
      </w:r>
    </w:p>
    <w:p w14:paraId="68BEF8C2" w14:textId="77777777" w:rsidR="008C57C8" w:rsidRDefault="0004383C">
      <w:pPr>
        <w:rPr>
          <w:rFonts w:ascii="仿宋" w:eastAsia="仿宋" w:hAnsi="仿宋"/>
        </w:rPr>
      </w:pPr>
      <w:r w:rsidRPr="0004383C">
        <w:rPr>
          <w:rFonts w:ascii="仿宋" w:eastAsia="仿宋" w:hAnsi="仿宋"/>
        </w:rPr>
        <w:drawing>
          <wp:inline distT="0" distB="0" distL="0" distR="0" wp14:anchorId="33670F4A" wp14:editId="051017C3">
            <wp:extent cx="4520760" cy="2476800"/>
            <wp:effectExtent l="0" t="0" r="635" b="0"/>
            <wp:docPr id="6462684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26847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95317" cy="251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313C1" w14:textId="7EB1094E" w:rsidR="008E378E" w:rsidRPr="00727DED" w:rsidRDefault="002A6CA7">
      <w:pPr>
        <w:rPr>
          <w:rFonts w:ascii="仿宋" w:eastAsia="仿宋" w:hAnsi="仿宋" w:hint="eastAsia"/>
        </w:rPr>
      </w:pPr>
      <w:r w:rsidRPr="002A6CA7">
        <w:rPr>
          <w:rFonts w:ascii="仿宋" w:eastAsia="仿宋" w:hAnsi="仿宋"/>
        </w:rPr>
        <w:lastRenderedPageBreak/>
        <w:drawing>
          <wp:inline distT="0" distB="0" distL="0" distR="0" wp14:anchorId="140DCAEA" wp14:editId="1A7B13BD">
            <wp:extent cx="3141373" cy="2361600"/>
            <wp:effectExtent l="0" t="0" r="0" b="635"/>
            <wp:docPr id="5015594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5940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20034" cy="242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57C8" w:rsidRPr="008C57C8">
        <w:rPr>
          <w:rFonts w:ascii="仿宋" w:eastAsia="仿宋" w:hAnsi="仿宋"/>
        </w:rPr>
        <w:drawing>
          <wp:inline distT="0" distB="0" distL="0" distR="0" wp14:anchorId="68357FF8" wp14:editId="1C7A8A35">
            <wp:extent cx="3483364" cy="2214510"/>
            <wp:effectExtent l="0" t="0" r="0" b="0"/>
            <wp:docPr id="21401645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16457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50275" cy="225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963B0" w14:textId="4C085963" w:rsidR="00304D9E" w:rsidRDefault="002C6E7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2、交通事故统计分析：</w:t>
      </w:r>
    </w:p>
    <w:p w14:paraId="54F29370" w14:textId="24D2FFB9" w:rsidR="002C6E78" w:rsidRDefault="002C6E7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是针对某一类交通事故的总体而进行的调查研究活动</w:t>
      </w:r>
      <w:r w:rsidR="007B3CE9">
        <w:rPr>
          <w:rFonts w:ascii="仿宋" w:eastAsia="仿宋" w:hAnsi="仿宋" w:hint="eastAsia"/>
        </w:rPr>
        <w:t>；</w:t>
      </w:r>
    </w:p>
    <w:p w14:paraId="6B7AAAD8" w14:textId="753BDA1A" w:rsidR="007B3CE9" w:rsidRDefault="007B3CE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目的</w:t>
      </w:r>
      <w:r w:rsidR="00733BB5">
        <w:rPr>
          <w:rFonts w:ascii="仿宋" w:eastAsia="仿宋" w:hAnsi="仿宋" w:hint="eastAsia"/>
        </w:rPr>
        <w:t>是</w:t>
      </w:r>
      <w:r>
        <w:rPr>
          <w:rFonts w:ascii="仿宋" w:eastAsia="仿宋" w:hAnsi="仿宋" w:hint="eastAsia"/>
        </w:rPr>
        <w:t>查明交通事故总体的分布情况、发展动向及各种影响因素对交通事故总体的作用和相互关系；</w:t>
      </w:r>
    </w:p>
    <w:p w14:paraId="5FD37823" w14:textId="142B0C69" w:rsidR="007B3CE9" w:rsidRPr="007B3CE9" w:rsidRDefault="00733BB5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必须是从整体入手。</w:t>
      </w:r>
    </w:p>
    <w:p w14:paraId="658514DA" w14:textId="3D9EDCC1" w:rsidR="00A976CD" w:rsidRDefault="00D614B4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</w:t>
      </w:r>
      <w:r w:rsidR="00D30228">
        <w:rPr>
          <w:rFonts w:ascii="仿宋" w:eastAsia="仿宋" w:hAnsi="仿宋" w:hint="eastAsia"/>
        </w:rPr>
        <w:t>·涵盖以下几种：交通事故时间/空间/</w:t>
      </w:r>
      <w:r w:rsidR="00600F53">
        <w:rPr>
          <w:rFonts w:ascii="仿宋" w:eastAsia="仿宋" w:hAnsi="仿宋" w:hint="eastAsia"/>
        </w:rPr>
        <w:t>形态</w:t>
      </w:r>
      <w:r w:rsidR="00D30228">
        <w:rPr>
          <w:rFonts w:ascii="仿宋" w:eastAsia="仿宋" w:hAnsi="仿宋" w:hint="eastAsia"/>
        </w:rPr>
        <w:t>/</w:t>
      </w:r>
      <w:r w:rsidR="00F1035E">
        <w:rPr>
          <w:rFonts w:ascii="仿宋" w:eastAsia="仿宋" w:hAnsi="仿宋" w:hint="eastAsia"/>
        </w:rPr>
        <w:t>成因分布</w:t>
      </w:r>
      <w:r>
        <w:rPr>
          <w:rFonts w:ascii="仿宋" w:eastAsia="仿宋" w:hAnsi="仿宋" w:hint="eastAsia"/>
        </w:rPr>
        <w:t>】</w:t>
      </w:r>
    </w:p>
    <w:p w14:paraId="227B778F" w14:textId="25EF29D9" w:rsidR="00A976CD" w:rsidRDefault="00D614B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3、交通事故案例分析与统计分析的关系：</w:t>
      </w:r>
    </w:p>
    <w:p w14:paraId="261B00BF" w14:textId="1C2BA8E4" w:rsidR="00D614B4" w:rsidRDefault="00D614B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交通事故案例分析与统计分析是相互支持的。</w:t>
      </w:r>
      <w:r w:rsidR="00043EDB">
        <w:rPr>
          <w:rFonts w:ascii="仿宋" w:eastAsia="仿宋" w:hAnsi="仿宋" w:hint="eastAsia"/>
        </w:rPr>
        <w:t>交通事故统计分析得出的结果依赖于交通事故案例分析的结论，只有对每一起事故作出正确的分析，对所有或某类</w:t>
      </w:r>
      <w:r w:rsidR="00D469F9">
        <w:rPr>
          <w:rFonts w:ascii="仿宋" w:eastAsia="仿宋" w:hAnsi="仿宋" w:hint="eastAsia"/>
        </w:rPr>
        <w:t>交通事故作统计分析才有可能。反之，对某一具体交通事故的分析思路也受到交通事故统计结果的引导。</w:t>
      </w:r>
    </w:p>
    <w:p w14:paraId="245EAD9C" w14:textId="745D32D9" w:rsidR="00D469F9" w:rsidRDefault="00093A8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</w:t>
      </w:r>
      <w:r w:rsidR="002A53FD">
        <w:rPr>
          <w:rFonts w:ascii="仿宋" w:eastAsia="仿宋" w:hAnsi="仿宋" w:hint="eastAsia"/>
        </w:rPr>
        <w:t>多发点/多发段：</w:t>
      </w:r>
    </w:p>
    <w:p w14:paraId="60D24677" w14:textId="786AD6D3" w:rsidR="00093A88" w:rsidRDefault="00093A8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交通事故多发点：为500m范围内，1年之中发生3次重大以上交通事故的地点</w:t>
      </w:r>
      <w:r w:rsidR="00E529AF">
        <w:rPr>
          <w:rFonts w:ascii="仿宋" w:eastAsia="仿宋" w:hAnsi="仿宋" w:hint="eastAsia"/>
        </w:rPr>
        <w:t>。</w:t>
      </w:r>
    </w:p>
    <w:p w14:paraId="774F07DE" w14:textId="37093CB6" w:rsidR="0062379E" w:rsidRPr="00D469F9" w:rsidRDefault="0062379E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交通事故多发</w:t>
      </w:r>
      <w:r>
        <w:rPr>
          <w:rFonts w:ascii="仿宋" w:eastAsia="仿宋" w:hAnsi="仿宋" w:hint="eastAsia"/>
        </w:rPr>
        <w:t>段：为2000m范围内或道路桥、涵洞的全程</w:t>
      </w:r>
      <w:r w:rsidR="00E529AF">
        <w:rPr>
          <w:rFonts w:ascii="仿宋" w:eastAsia="仿宋" w:hAnsi="仿宋" w:hint="eastAsia"/>
        </w:rPr>
        <w:t>，1年之中发生3次重大以上交通事故的路段。</w:t>
      </w:r>
    </w:p>
    <w:p w14:paraId="0B14C930" w14:textId="222C74F6" w:rsidR="00A976CD" w:rsidRDefault="002A53F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5、交通事故多发点的鉴别方法：</w:t>
      </w:r>
    </w:p>
    <w:p w14:paraId="0EE4FCEC" w14:textId="5331D65F" w:rsidR="002A53FD" w:rsidRDefault="002A53F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事故数法；事故率法；事故数与事故率综合法</w:t>
      </w:r>
    </w:p>
    <w:p w14:paraId="3F0F80FB" w14:textId="0914F658" w:rsidR="002A53FD" w:rsidRDefault="00BC29DB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6、有效碰撞速度：</w:t>
      </w:r>
    </w:p>
    <w:p w14:paraId="6F5ECEB0" w14:textId="63D7B551" w:rsidR="00BC29DB" w:rsidRDefault="004729A9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碰撞前汽车初速度与碰撞后共同速度的差。【用动量守恒计算得】</w:t>
      </w:r>
    </w:p>
    <w:p w14:paraId="5C0FA1D6" w14:textId="2DBAE014" w:rsidR="004729A9" w:rsidRPr="002A53FD" w:rsidRDefault="000321E3">
      <w:pPr>
        <w:rPr>
          <w:rFonts w:ascii="仿宋" w:eastAsia="仿宋" w:hAnsi="仿宋" w:hint="eastAsia"/>
        </w:rPr>
      </w:pPr>
      <w:r w:rsidRPr="000321E3">
        <w:rPr>
          <w:rFonts w:ascii="仿宋" w:eastAsia="仿宋" w:hAnsi="仿宋"/>
        </w:rPr>
        <w:drawing>
          <wp:inline distT="0" distB="0" distL="0" distR="0" wp14:anchorId="75333DE6" wp14:editId="3CC07EC4">
            <wp:extent cx="3467100" cy="2171700"/>
            <wp:effectExtent l="0" t="0" r="0" b="0"/>
            <wp:docPr id="7217789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77893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78885" cy="217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60C12" w14:textId="766F5F81" w:rsidR="00E529AF" w:rsidRDefault="00F80AD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7、追尾碰撞：</w:t>
      </w:r>
    </w:p>
    <w:p w14:paraId="594BBDFE" w14:textId="33E8A11C" w:rsidR="00F80AD8" w:rsidRDefault="00B80CB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（1）与正面碰撞本质上是一样的，但与正面碰撞相比，有如下特点：</w:t>
      </w:r>
    </w:p>
    <w:p w14:paraId="40CCFEAB" w14:textId="1898A34C" w:rsidR="00E43E10" w:rsidRDefault="00B80CBF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a、</w:t>
      </w:r>
      <w:r w:rsidR="00791C32">
        <w:rPr>
          <w:rFonts w:ascii="仿宋" w:eastAsia="仿宋" w:hAnsi="仿宋" w:hint="eastAsia"/>
        </w:rPr>
        <w:t>被追尾车辆的驾驶人认知时间比较晚，很少有时间能进行避免被追尾的操作，因此，追尾碰撞大部分为向心正碰撞</w:t>
      </w:r>
      <w:r w:rsidR="00E43E10">
        <w:rPr>
          <w:rFonts w:ascii="仿宋" w:eastAsia="仿宋" w:hAnsi="仿宋" w:hint="eastAsia"/>
        </w:rPr>
        <w:t>，碰撞现象比较简单。</w:t>
      </w:r>
    </w:p>
    <w:p w14:paraId="2529DF7E" w14:textId="2FD1F7BF" w:rsidR="00E43E10" w:rsidRDefault="00E43E1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b、恢复系数比正面碰撞小得多。因为汽车前部装有发动机，刚度高；而车身后部</w:t>
      </w:r>
      <w:r w:rsidR="00F45434">
        <w:rPr>
          <w:rFonts w:ascii="仿宋" w:eastAsia="仿宋" w:hAnsi="仿宋" w:hint="eastAsia"/>
        </w:rPr>
        <w:t>是空腔，刚度低。</w:t>
      </w:r>
    </w:p>
    <w:p w14:paraId="77C89875" w14:textId="102413D1" w:rsidR="00F45434" w:rsidRDefault="00F4543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c、碰撞车辆停止后，有时被碰撞车辆还会继续向前滚动一段距离。</w:t>
      </w:r>
    </w:p>
    <w:p w14:paraId="7E09BEE6" w14:textId="3E2C5567" w:rsidR="00F45434" w:rsidRDefault="00F45434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（2）追尾碰撞速度的推算：【了解推算过程中的思想即可】</w:t>
      </w:r>
    </w:p>
    <w:p w14:paraId="1FE51F14" w14:textId="1C26C50A" w:rsidR="00F45434" w:rsidRPr="00F45434" w:rsidRDefault="007D15AA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追尾车轮胎与路面间的摩擦力做功；</w:t>
      </w:r>
      <w:r w:rsidR="00F70CED">
        <w:rPr>
          <w:rFonts w:ascii="仿宋" w:eastAsia="仿宋" w:hAnsi="仿宋" w:hint="eastAsia"/>
        </w:rPr>
        <w:t>被</w:t>
      </w:r>
      <w:r>
        <w:rPr>
          <w:rFonts w:ascii="仿宋" w:eastAsia="仿宋" w:hAnsi="仿宋" w:hint="eastAsia"/>
        </w:rPr>
        <w:t>追尾车滚动时</w:t>
      </w:r>
      <w:r w:rsidR="00D60F2F">
        <w:rPr>
          <w:rFonts w:ascii="仿宋" w:eastAsia="仿宋" w:hAnsi="仿宋" w:hint="eastAsia"/>
        </w:rPr>
        <w:t>所消耗的能量；追尾碰撞中的动能损失应等于被追尾车后部的</w:t>
      </w:r>
      <w:r w:rsidR="00F70CED">
        <w:rPr>
          <w:rFonts w:ascii="仿宋" w:eastAsia="仿宋" w:hAnsi="仿宋" w:hint="eastAsia"/>
        </w:rPr>
        <w:t>变性能</w:t>
      </w:r>
    </w:p>
    <w:p w14:paraId="19A4FF29" w14:textId="005F2C51" w:rsidR="00F80AD8" w:rsidRDefault="0050346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8、交通安全评价：两种指标</w:t>
      </w:r>
    </w:p>
    <w:p w14:paraId="05A4944B" w14:textId="6D122050" w:rsidR="00503465" w:rsidRDefault="00F0149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="00503465">
        <w:rPr>
          <w:rFonts w:ascii="仿宋" w:eastAsia="仿宋" w:hAnsi="仿宋" w:hint="eastAsia"/>
        </w:rPr>
        <w:t>绝对指标：</w:t>
      </w:r>
      <w:r>
        <w:rPr>
          <w:rFonts w:ascii="仿宋" w:eastAsia="仿宋" w:hAnsi="仿宋" w:hint="eastAsia"/>
        </w:rPr>
        <w:t>4项</w:t>
      </w:r>
    </w:p>
    <w:p w14:paraId="0CB99548" w14:textId="16F18669" w:rsidR="00F01495" w:rsidRDefault="00F0149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事故次数；死亡人数；受伤人数；直接经济损失</w:t>
      </w:r>
    </w:p>
    <w:p w14:paraId="7E71412B" w14:textId="2882B65C" w:rsidR="00F01495" w:rsidRDefault="00F0149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（2）相对指标：</w:t>
      </w:r>
    </w:p>
    <w:p w14:paraId="08818A57" w14:textId="0567701F" w:rsidR="002B04AF" w:rsidRDefault="002B04AF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【万车交通事故死亡率；</w:t>
      </w:r>
      <w:r>
        <w:rPr>
          <w:rFonts w:ascii="仿宋" w:eastAsia="仿宋" w:hAnsi="仿宋" w:hint="eastAsia"/>
        </w:rPr>
        <w:t>万人交通事故死亡率</w:t>
      </w:r>
      <w:r>
        <w:rPr>
          <w:rFonts w:ascii="仿宋" w:eastAsia="仿宋" w:hAnsi="仿宋" w:hint="eastAsia"/>
        </w:rPr>
        <w:t>；交通事故致死率；亿车公里事故指标</w:t>
      </w:r>
      <w:r w:rsidR="003357A2">
        <w:rPr>
          <w:rFonts w:ascii="仿宋" w:eastAsia="仿宋" w:hAnsi="仿宋" w:hint="eastAsia"/>
        </w:rPr>
        <w:t>；综合事故率</w:t>
      </w:r>
      <w:r>
        <w:rPr>
          <w:rFonts w:ascii="仿宋" w:eastAsia="仿宋" w:hAnsi="仿宋" w:hint="eastAsia"/>
        </w:rPr>
        <w:t>】</w:t>
      </w:r>
    </w:p>
    <w:p w14:paraId="733701A2" w14:textId="77777777" w:rsidR="00F80AD8" w:rsidRDefault="00F80AD8">
      <w:pPr>
        <w:rPr>
          <w:rFonts w:ascii="仿宋" w:eastAsia="仿宋" w:hAnsi="仿宋"/>
        </w:rPr>
      </w:pPr>
    </w:p>
    <w:p w14:paraId="321EED4C" w14:textId="1EEE3145" w:rsidR="003357A2" w:rsidRPr="003357A2" w:rsidRDefault="003357A2">
      <w:pPr>
        <w:rPr>
          <w:rFonts w:ascii="仿宋" w:eastAsia="仿宋" w:hAnsi="仿宋"/>
          <w:b/>
          <w:bCs/>
        </w:rPr>
      </w:pPr>
      <w:r w:rsidRPr="003357A2">
        <w:rPr>
          <w:rFonts w:ascii="仿宋" w:eastAsia="仿宋" w:hAnsi="仿宋" w:hint="eastAsia"/>
          <w:b/>
          <w:bCs/>
        </w:rPr>
        <w:t>第十</w:t>
      </w:r>
      <w:r w:rsidR="00693B0A">
        <w:rPr>
          <w:rFonts w:ascii="仿宋" w:eastAsia="仿宋" w:hAnsi="仿宋" w:hint="eastAsia"/>
          <w:b/>
          <w:bCs/>
        </w:rPr>
        <w:t>二</w:t>
      </w:r>
      <w:r w:rsidRPr="003357A2">
        <w:rPr>
          <w:rFonts w:ascii="仿宋" w:eastAsia="仿宋" w:hAnsi="仿宋" w:hint="eastAsia"/>
          <w:b/>
          <w:bCs/>
        </w:rPr>
        <w:t>章</w:t>
      </w:r>
    </w:p>
    <w:p w14:paraId="2A85CA18" w14:textId="3DCE6616" w:rsidR="003357A2" w:rsidRDefault="00BA2895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1、智能驾驶安全保障技术面临的挑战：</w:t>
      </w:r>
    </w:p>
    <w:p w14:paraId="57EFC388" w14:textId="2A691F5F" w:rsidR="00BA2895" w:rsidRPr="003357A2" w:rsidRDefault="007D028B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人类自身；传感器件感知能力；网络风险防御；复杂的路况；法律</w:t>
      </w:r>
    </w:p>
    <w:p w14:paraId="51AE97A5" w14:textId="77777777" w:rsidR="00F80AD8" w:rsidRDefault="00F80AD8">
      <w:pPr>
        <w:rPr>
          <w:rFonts w:ascii="仿宋" w:eastAsia="仿宋" w:hAnsi="仿宋" w:hint="eastAsia"/>
        </w:rPr>
      </w:pPr>
    </w:p>
    <w:p w14:paraId="188146AA" w14:textId="77777777" w:rsidR="00E529AF" w:rsidRDefault="00E529AF">
      <w:pPr>
        <w:rPr>
          <w:rFonts w:ascii="仿宋" w:eastAsia="仿宋" w:hAnsi="仿宋"/>
        </w:rPr>
      </w:pPr>
    </w:p>
    <w:p w14:paraId="0B68779E" w14:textId="77777777" w:rsidR="00E529AF" w:rsidRDefault="00E529AF">
      <w:pPr>
        <w:rPr>
          <w:rFonts w:ascii="仿宋" w:eastAsia="仿宋" w:hAnsi="仿宋"/>
        </w:rPr>
      </w:pPr>
    </w:p>
    <w:p w14:paraId="3D37BE85" w14:textId="77777777" w:rsidR="00E529AF" w:rsidRDefault="00E529AF">
      <w:pPr>
        <w:rPr>
          <w:rFonts w:ascii="仿宋" w:eastAsia="仿宋" w:hAnsi="仿宋"/>
        </w:rPr>
      </w:pPr>
    </w:p>
    <w:p w14:paraId="4C5F9598" w14:textId="77777777" w:rsidR="00E529AF" w:rsidRPr="0042164C" w:rsidRDefault="00E529AF">
      <w:pPr>
        <w:rPr>
          <w:rFonts w:ascii="仿宋" w:eastAsia="仿宋" w:hAnsi="仿宋" w:hint="eastAsia"/>
        </w:rPr>
      </w:pPr>
    </w:p>
    <w:p w14:paraId="493B70AE" w14:textId="77777777" w:rsidR="00205015" w:rsidRPr="00B24599" w:rsidRDefault="00205015">
      <w:pPr>
        <w:rPr>
          <w:rFonts w:ascii="仿宋" w:eastAsia="仿宋" w:hAnsi="仿宋" w:hint="eastAsia"/>
        </w:rPr>
      </w:pPr>
    </w:p>
    <w:p w14:paraId="4D100986" w14:textId="77777777" w:rsidR="006A5A77" w:rsidRPr="006A5A77" w:rsidRDefault="006A5A77">
      <w:pPr>
        <w:rPr>
          <w:rFonts w:ascii="仿宋" w:eastAsia="仿宋" w:hAnsi="仿宋" w:hint="eastAsia"/>
        </w:rPr>
      </w:pPr>
    </w:p>
    <w:sectPr w:rsidR="006A5A77" w:rsidRPr="006A5A77" w:rsidSect="006A5A7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7F6"/>
    <w:rsid w:val="00011640"/>
    <w:rsid w:val="000321E3"/>
    <w:rsid w:val="0004383C"/>
    <w:rsid w:val="00043EDB"/>
    <w:rsid w:val="00061E72"/>
    <w:rsid w:val="000770F2"/>
    <w:rsid w:val="0008118A"/>
    <w:rsid w:val="00093A88"/>
    <w:rsid w:val="000A0161"/>
    <w:rsid w:val="000A06A0"/>
    <w:rsid w:val="000C34AE"/>
    <w:rsid w:val="000E2489"/>
    <w:rsid w:val="000E31B5"/>
    <w:rsid w:val="000F1318"/>
    <w:rsid w:val="000F34FE"/>
    <w:rsid w:val="000F59A8"/>
    <w:rsid w:val="00100946"/>
    <w:rsid w:val="00107E43"/>
    <w:rsid w:val="0012015A"/>
    <w:rsid w:val="00135485"/>
    <w:rsid w:val="001650D4"/>
    <w:rsid w:val="00174CFA"/>
    <w:rsid w:val="0019015D"/>
    <w:rsid w:val="00194ED1"/>
    <w:rsid w:val="001A4064"/>
    <w:rsid w:val="001A4A77"/>
    <w:rsid w:val="001A652D"/>
    <w:rsid w:val="001C22AE"/>
    <w:rsid w:val="001E08AD"/>
    <w:rsid w:val="001E35E7"/>
    <w:rsid w:val="0020279D"/>
    <w:rsid w:val="00205015"/>
    <w:rsid w:val="002064DB"/>
    <w:rsid w:val="0022559A"/>
    <w:rsid w:val="0024661E"/>
    <w:rsid w:val="0025681E"/>
    <w:rsid w:val="002733BF"/>
    <w:rsid w:val="00275E1E"/>
    <w:rsid w:val="002A0B56"/>
    <w:rsid w:val="002A53FD"/>
    <w:rsid w:val="002A6CA7"/>
    <w:rsid w:val="002B04AF"/>
    <w:rsid w:val="002B68DC"/>
    <w:rsid w:val="002B750A"/>
    <w:rsid w:val="002C6E78"/>
    <w:rsid w:val="002D20AF"/>
    <w:rsid w:val="002D2425"/>
    <w:rsid w:val="00304D9E"/>
    <w:rsid w:val="00317520"/>
    <w:rsid w:val="003206F2"/>
    <w:rsid w:val="0032789B"/>
    <w:rsid w:val="003357A2"/>
    <w:rsid w:val="0038105B"/>
    <w:rsid w:val="003967FC"/>
    <w:rsid w:val="00397FFC"/>
    <w:rsid w:val="003A6DA1"/>
    <w:rsid w:val="0042162A"/>
    <w:rsid w:val="0042164C"/>
    <w:rsid w:val="00422545"/>
    <w:rsid w:val="00425FF7"/>
    <w:rsid w:val="00432EDF"/>
    <w:rsid w:val="004352D4"/>
    <w:rsid w:val="00435504"/>
    <w:rsid w:val="00437019"/>
    <w:rsid w:val="0044382D"/>
    <w:rsid w:val="00453F54"/>
    <w:rsid w:val="00472133"/>
    <w:rsid w:val="004729A9"/>
    <w:rsid w:val="0047610F"/>
    <w:rsid w:val="004A33B0"/>
    <w:rsid w:val="004C051A"/>
    <w:rsid w:val="004E5D1B"/>
    <w:rsid w:val="00503465"/>
    <w:rsid w:val="005062CC"/>
    <w:rsid w:val="005141B7"/>
    <w:rsid w:val="005366CC"/>
    <w:rsid w:val="00545869"/>
    <w:rsid w:val="00552A29"/>
    <w:rsid w:val="00575F9F"/>
    <w:rsid w:val="00576996"/>
    <w:rsid w:val="005916F3"/>
    <w:rsid w:val="00593FCF"/>
    <w:rsid w:val="00596F83"/>
    <w:rsid w:val="005A7C54"/>
    <w:rsid w:val="005B0F85"/>
    <w:rsid w:val="005C5257"/>
    <w:rsid w:val="005D2C5B"/>
    <w:rsid w:val="005F03DE"/>
    <w:rsid w:val="005F389E"/>
    <w:rsid w:val="00600F53"/>
    <w:rsid w:val="00602C31"/>
    <w:rsid w:val="0062071D"/>
    <w:rsid w:val="0062379E"/>
    <w:rsid w:val="006261D3"/>
    <w:rsid w:val="0063415C"/>
    <w:rsid w:val="006379A6"/>
    <w:rsid w:val="00643A1B"/>
    <w:rsid w:val="00644CA8"/>
    <w:rsid w:val="00664EA4"/>
    <w:rsid w:val="006824A7"/>
    <w:rsid w:val="00684875"/>
    <w:rsid w:val="00693B0A"/>
    <w:rsid w:val="006A5A77"/>
    <w:rsid w:val="006C451B"/>
    <w:rsid w:val="006D54C8"/>
    <w:rsid w:val="006D7398"/>
    <w:rsid w:val="006D7EBF"/>
    <w:rsid w:val="00722BB5"/>
    <w:rsid w:val="00727DED"/>
    <w:rsid w:val="00730C57"/>
    <w:rsid w:val="00733BB5"/>
    <w:rsid w:val="007763C0"/>
    <w:rsid w:val="007777F2"/>
    <w:rsid w:val="00777A16"/>
    <w:rsid w:val="00791C32"/>
    <w:rsid w:val="007B3CE9"/>
    <w:rsid w:val="007C78A9"/>
    <w:rsid w:val="007D00A0"/>
    <w:rsid w:val="007D028B"/>
    <w:rsid w:val="007D15AA"/>
    <w:rsid w:val="007D66D9"/>
    <w:rsid w:val="007E6E9D"/>
    <w:rsid w:val="007F0A16"/>
    <w:rsid w:val="00801F64"/>
    <w:rsid w:val="00833D80"/>
    <w:rsid w:val="00834DBC"/>
    <w:rsid w:val="00841760"/>
    <w:rsid w:val="00843FEA"/>
    <w:rsid w:val="00853EC8"/>
    <w:rsid w:val="008547F6"/>
    <w:rsid w:val="00860193"/>
    <w:rsid w:val="0086020A"/>
    <w:rsid w:val="00860A38"/>
    <w:rsid w:val="00871C03"/>
    <w:rsid w:val="00874FAD"/>
    <w:rsid w:val="008755D4"/>
    <w:rsid w:val="008762FB"/>
    <w:rsid w:val="00891598"/>
    <w:rsid w:val="00892F1B"/>
    <w:rsid w:val="008A4722"/>
    <w:rsid w:val="008B3F9D"/>
    <w:rsid w:val="008B514D"/>
    <w:rsid w:val="008C3FB6"/>
    <w:rsid w:val="008C5449"/>
    <w:rsid w:val="008C57C8"/>
    <w:rsid w:val="008D73FD"/>
    <w:rsid w:val="008E197B"/>
    <w:rsid w:val="008E378E"/>
    <w:rsid w:val="008E73D7"/>
    <w:rsid w:val="008F21F2"/>
    <w:rsid w:val="00900438"/>
    <w:rsid w:val="00911191"/>
    <w:rsid w:val="00963869"/>
    <w:rsid w:val="00972331"/>
    <w:rsid w:val="009907C8"/>
    <w:rsid w:val="009A2E8F"/>
    <w:rsid w:val="009A3627"/>
    <w:rsid w:val="009A7748"/>
    <w:rsid w:val="00A13839"/>
    <w:rsid w:val="00A35E42"/>
    <w:rsid w:val="00A414F8"/>
    <w:rsid w:val="00A7306A"/>
    <w:rsid w:val="00A81997"/>
    <w:rsid w:val="00A976CD"/>
    <w:rsid w:val="00AB006E"/>
    <w:rsid w:val="00AB0CD0"/>
    <w:rsid w:val="00AC112B"/>
    <w:rsid w:val="00AD7CAE"/>
    <w:rsid w:val="00AE7851"/>
    <w:rsid w:val="00AF3A6A"/>
    <w:rsid w:val="00B13531"/>
    <w:rsid w:val="00B13C4A"/>
    <w:rsid w:val="00B13C68"/>
    <w:rsid w:val="00B1546C"/>
    <w:rsid w:val="00B204A5"/>
    <w:rsid w:val="00B24599"/>
    <w:rsid w:val="00B25747"/>
    <w:rsid w:val="00B557BD"/>
    <w:rsid w:val="00B62E4A"/>
    <w:rsid w:val="00B80CBF"/>
    <w:rsid w:val="00B81115"/>
    <w:rsid w:val="00BA077F"/>
    <w:rsid w:val="00BA2895"/>
    <w:rsid w:val="00BC29DB"/>
    <w:rsid w:val="00BC2B06"/>
    <w:rsid w:val="00BE2F3D"/>
    <w:rsid w:val="00C0457F"/>
    <w:rsid w:val="00C102CD"/>
    <w:rsid w:val="00C6789D"/>
    <w:rsid w:val="00C71207"/>
    <w:rsid w:val="00C928A0"/>
    <w:rsid w:val="00C9573C"/>
    <w:rsid w:val="00C95B47"/>
    <w:rsid w:val="00CA0FC7"/>
    <w:rsid w:val="00CE0558"/>
    <w:rsid w:val="00CE7538"/>
    <w:rsid w:val="00CF7518"/>
    <w:rsid w:val="00D04805"/>
    <w:rsid w:val="00D14C87"/>
    <w:rsid w:val="00D30228"/>
    <w:rsid w:val="00D44F88"/>
    <w:rsid w:val="00D469F9"/>
    <w:rsid w:val="00D478E1"/>
    <w:rsid w:val="00D57DC1"/>
    <w:rsid w:val="00D60F2F"/>
    <w:rsid w:val="00D614B4"/>
    <w:rsid w:val="00D72FB7"/>
    <w:rsid w:val="00D734EB"/>
    <w:rsid w:val="00D86BF6"/>
    <w:rsid w:val="00DA1A15"/>
    <w:rsid w:val="00DA362F"/>
    <w:rsid w:val="00DA5BB3"/>
    <w:rsid w:val="00DB7226"/>
    <w:rsid w:val="00DD2AB8"/>
    <w:rsid w:val="00DD301A"/>
    <w:rsid w:val="00DE267F"/>
    <w:rsid w:val="00DF0826"/>
    <w:rsid w:val="00DF08FB"/>
    <w:rsid w:val="00E13226"/>
    <w:rsid w:val="00E207C5"/>
    <w:rsid w:val="00E43E10"/>
    <w:rsid w:val="00E529AF"/>
    <w:rsid w:val="00E54765"/>
    <w:rsid w:val="00E76B92"/>
    <w:rsid w:val="00EA4626"/>
    <w:rsid w:val="00EA5A47"/>
    <w:rsid w:val="00EB1FC4"/>
    <w:rsid w:val="00EB2D39"/>
    <w:rsid w:val="00EB6B85"/>
    <w:rsid w:val="00EB7BC2"/>
    <w:rsid w:val="00ED2818"/>
    <w:rsid w:val="00ED31AD"/>
    <w:rsid w:val="00EE6DF1"/>
    <w:rsid w:val="00F01495"/>
    <w:rsid w:val="00F1035E"/>
    <w:rsid w:val="00F21D3F"/>
    <w:rsid w:val="00F24BF3"/>
    <w:rsid w:val="00F33326"/>
    <w:rsid w:val="00F45233"/>
    <w:rsid w:val="00F45434"/>
    <w:rsid w:val="00F47ECB"/>
    <w:rsid w:val="00F57002"/>
    <w:rsid w:val="00F632B3"/>
    <w:rsid w:val="00F64842"/>
    <w:rsid w:val="00F661AF"/>
    <w:rsid w:val="00F70CED"/>
    <w:rsid w:val="00F80AD8"/>
    <w:rsid w:val="00FE4078"/>
    <w:rsid w:val="00FF113C"/>
    <w:rsid w:val="00FF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0C3F3"/>
  <w15:chartTrackingRefBased/>
  <w15:docId w15:val="{2D329714-95A0-304E-861E-DBB05686A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547F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4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47F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47F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47F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47F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47F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47F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547F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54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54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547F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547F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547F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547F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547F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547F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547F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54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47F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547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54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547F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547F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547F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54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547F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547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856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2025-01-11T17:31:00Z</dcterms:created>
  <dcterms:modified xsi:type="dcterms:W3CDTF">2025-01-11T17:31:00Z</dcterms:modified>
</cp:coreProperties>
</file>