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D5024F" w14:textId="5D7ECE02" w:rsidR="008B75E8" w:rsidRPr="007A19A8" w:rsidRDefault="005E6C3A" w:rsidP="007836AD">
      <w:pPr>
        <w:jc w:val="center"/>
        <w:rPr>
          <w:rFonts w:ascii="Times New Roman" w:eastAsia="微软雅黑" w:hAnsi="Times New Roman"/>
          <w:b/>
          <w:bCs/>
          <w:kern w:val="44"/>
          <w:sz w:val="32"/>
          <w:szCs w:val="44"/>
        </w:rPr>
      </w:pPr>
      <w:r>
        <w:rPr>
          <w:rFonts w:hint="eastAsia"/>
          <w:b/>
          <w:bCs/>
          <w:sz w:val="44"/>
          <w:szCs w:val="44"/>
        </w:rPr>
        <w:t>第</w:t>
      </w:r>
      <w:r>
        <w:rPr>
          <w:rFonts w:hint="eastAsia"/>
          <w:b/>
          <w:bCs/>
          <w:sz w:val="44"/>
          <w:szCs w:val="44"/>
        </w:rPr>
        <w:t>1</w:t>
      </w:r>
      <w:r>
        <w:rPr>
          <w:rFonts w:hint="eastAsia"/>
          <w:b/>
          <w:bCs/>
          <w:sz w:val="44"/>
          <w:szCs w:val="44"/>
        </w:rPr>
        <w:t>次作业</w:t>
      </w:r>
    </w:p>
    <w:p w14:paraId="15A0FBF0" w14:textId="77777777" w:rsidR="009F28D1" w:rsidRDefault="005E6C3A">
      <w:pPr>
        <w:rPr>
          <w:b/>
          <w:bCs/>
          <w:sz w:val="32"/>
          <w:szCs w:val="40"/>
        </w:rPr>
      </w:pPr>
      <w:r>
        <w:rPr>
          <w:rFonts w:hint="eastAsia"/>
          <w:b/>
          <w:bCs/>
          <w:sz w:val="32"/>
          <w:szCs w:val="40"/>
        </w:rPr>
        <w:t>1</w:t>
      </w:r>
      <w:r>
        <w:rPr>
          <w:rFonts w:hint="eastAsia"/>
          <w:b/>
          <w:bCs/>
          <w:sz w:val="32"/>
          <w:szCs w:val="40"/>
        </w:rPr>
        <w:t>.</w:t>
      </w:r>
      <w:r>
        <w:rPr>
          <w:b/>
          <w:bCs/>
          <w:sz w:val="32"/>
          <w:szCs w:val="40"/>
        </w:rPr>
        <w:t xml:space="preserve"> </w:t>
      </w:r>
      <w:r>
        <w:rPr>
          <w:rFonts w:hint="eastAsia"/>
          <w:b/>
          <w:bCs/>
          <w:sz w:val="32"/>
          <w:szCs w:val="40"/>
        </w:rPr>
        <w:t>分析我国现行交通管理体制的特点，并结合具体城市或具体案例阐述所在地交通管理体制存在问题和改进建议。</w:t>
      </w:r>
    </w:p>
    <w:p w14:paraId="520482B2" w14:textId="77777777" w:rsidR="008B75E8" w:rsidRPr="00FD0832" w:rsidRDefault="008B75E8" w:rsidP="008B75E8">
      <w:pPr>
        <w:spacing w:line="360" w:lineRule="auto"/>
        <w:rPr>
          <w:sz w:val="24"/>
        </w:rPr>
      </w:pPr>
      <w:r w:rsidRPr="00FD0832">
        <w:rPr>
          <w:rFonts w:hint="eastAsia"/>
          <w:sz w:val="24"/>
        </w:rPr>
        <w:t>答题要点：见课件。</w:t>
      </w:r>
    </w:p>
    <w:p w14:paraId="1216BB30" w14:textId="1F8B864D" w:rsidR="008B75E8" w:rsidRPr="00FD0832" w:rsidRDefault="008B75E8" w:rsidP="008B75E8">
      <w:pPr>
        <w:spacing w:line="360" w:lineRule="auto"/>
        <w:rPr>
          <w:sz w:val="24"/>
        </w:rPr>
      </w:pPr>
      <w:r w:rsidRPr="00FD0832">
        <w:rPr>
          <w:rFonts w:hint="eastAsia"/>
          <w:sz w:val="24"/>
        </w:rPr>
        <w:t>特点：（</w:t>
      </w:r>
      <w:r w:rsidRPr="00FD0832">
        <w:rPr>
          <w:rFonts w:hint="eastAsia"/>
          <w:sz w:val="24"/>
        </w:rPr>
        <w:t>1</w:t>
      </w:r>
      <w:r w:rsidRPr="00FD0832">
        <w:rPr>
          <w:rFonts w:hint="eastAsia"/>
          <w:sz w:val="24"/>
        </w:rPr>
        <w:t>）</w:t>
      </w:r>
      <w:r w:rsidRPr="00FD0832">
        <w:rPr>
          <w:rFonts w:hint="eastAsia"/>
          <w:color w:val="FF0000"/>
          <w:sz w:val="24"/>
        </w:rPr>
        <w:t>分工情况</w:t>
      </w:r>
      <w:r w:rsidRPr="00FD0832">
        <w:rPr>
          <w:rFonts w:hint="eastAsia"/>
          <w:sz w:val="24"/>
        </w:rPr>
        <w:t>如下图：公安部门管交通秩序、交通部门管交通运输、住建部门管交通设施；</w:t>
      </w:r>
      <w:r w:rsidR="007836AD" w:rsidRPr="00FD0832">
        <w:rPr>
          <w:sz w:val="24"/>
        </w:rPr>
        <w:t xml:space="preserve"> </w:t>
      </w:r>
    </w:p>
    <w:p w14:paraId="0D17CFB8" w14:textId="46ABFB68" w:rsidR="008B75E8" w:rsidRPr="00FD0832" w:rsidRDefault="008B75E8" w:rsidP="008B75E8">
      <w:pPr>
        <w:spacing w:line="360" w:lineRule="auto"/>
        <w:rPr>
          <w:sz w:val="24"/>
        </w:rPr>
      </w:pPr>
      <w:r w:rsidRPr="00FD0832">
        <w:rPr>
          <w:rFonts w:hint="eastAsia"/>
          <w:sz w:val="24"/>
        </w:rPr>
        <w:t>（</w:t>
      </w:r>
      <w:r w:rsidRPr="00FD0832">
        <w:rPr>
          <w:rFonts w:hint="eastAsia"/>
          <w:sz w:val="24"/>
        </w:rPr>
        <w:t>2</w:t>
      </w:r>
      <w:r w:rsidRPr="00FD0832">
        <w:rPr>
          <w:rFonts w:hint="eastAsia"/>
          <w:sz w:val="24"/>
        </w:rPr>
        <w:t>）</w:t>
      </w:r>
      <w:r w:rsidRPr="00FD0832">
        <w:rPr>
          <w:rFonts w:hint="eastAsia"/>
          <w:color w:val="FF0000"/>
          <w:sz w:val="24"/>
        </w:rPr>
        <w:t>多头管理</w:t>
      </w:r>
      <w:r w:rsidRPr="00FD0832">
        <w:rPr>
          <w:rFonts w:hint="eastAsia"/>
          <w:sz w:val="24"/>
        </w:rPr>
        <w:t>；自上而下、条块之间、行政层级之间职能交叉、事权不清。</w:t>
      </w:r>
    </w:p>
    <w:p w14:paraId="658890EC" w14:textId="77777777" w:rsidR="008B75E8" w:rsidRPr="00FD0832" w:rsidRDefault="008B75E8" w:rsidP="008B75E8">
      <w:pPr>
        <w:rPr>
          <w:b/>
          <w:bCs/>
          <w:sz w:val="24"/>
        </w:rPr>
      </w:pPr>
      <w:r w:rsidRPr="00FD0832">
        <w:rPr>
          <w:b/>
          <w:bCs/>
          <w:noProof/>
          <w:sz w:val="24"/>
        </w:rPr>
        <w:drawing>
          <wp:inline distT="0" distB="0" distL="0" distR="0" wp14:anchorId="1E5FA3D1" wp14:editId="561C5A12">
            <wp:extent cx="5306691" cy="3779232"/>
            <wp:effectExtent l="0" t="0" r="8890" b="0"/>
            <wp:docPr id="1" name="图片 1" descr="图形用户界面, 应用程序, Teams&#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形用户界面, 应用程序, Teams&#10;&#10;中度可信度描述已自动生成"/>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36839" cy="3800702"/>
                    </a:xfrm>
                    <a:prstGeom prst="rect">
                      <a:avLst/>
                    </a:prstGeom>
                    <a:noFill/>
                  </pic:spPr>
                </pic:pic>
              </a:graphicData>
            </a:graphic>
          </wp:inline>
        </w:drawing>
      </w:r>
    </w:p>
    <w:p w14:paraId="39C26809" w14:textId="77777777" w:rsidR="007836AD" w:rsidRDefault="007836AD" w:rsidP="008B75E8">
      <w:pPr>
        <w:rPr>
          <w:rFonts w:asciiTheme="minorEastAsia" w:hAnsiTheme="minorEastAsia"/>
          <w:sz w:val="24"/>
        </w:rPr>
      </w:pPr>
    </w:p>
    <w:p w14:paraId="432C87B9" w14:textId="6A076BE0" w:rsidR="008B75E8" w:rsidRPr="00FD0832" w:rsidRDefault="008B75E8" w:rsidP="008B75E8">
      <w:pPr>
        <w:rPr>
          <w:rFonts w:asciiTheme="minorEastAsia" w:hAnsiTheme="minorEastAsia"/>
          <w:sz w:val="24"/>
        </w:rPr>
      </w:pPr>
      <w:r w:rsidRPr="00FD0832">
        <w:rPr>
          <w:rFonts w:asciiTheme="minorEastAsia" w:hAnsiTheme="minorEastAsia" w:hint="eastAsia"/>
          <w:sz w:val="24"/>
        </w:rPr>
        <w:t>再根据具体案例进行分析。</w:t>
      </w:r>
    </w:p>
    <w:p w14:paraId="0C04E68E" w14:textId="77777777" w:rsidR="009F28D1" w:rsidRDefault="009F28D1">
      <w:pPr>
        <w:rPr>
          <w:b/>
          <w:bCs/>
          <w:sz w:val="32"/>
          <w:szCs w:val="40"/>
        </w:rPr>
      </w:pPr>
    </w:p>
    <w:p w14:paraId="5A234106" w14:textId="77777777" w:rsidR="009F28D1" w:rsidRDefault="005E6C3A">
      <w:pPr>
        <w:rPr>
          <w:b/>
          <w:bCs/>
          <w:sz w:val="32"/>
          <w:szCs w:val="40"/>
        </w:rPr>
      </w:pPr>
      <w:r>
        <w:rPr>
          <w:rFonts w:hint="eastAsia"/>
          <w:b/>
          <w:bCs/>
          <w:sz w:val="32"/>
          <w:szCs w:val="40"/>
        </w:rPr>
        <w:t>2.</w:t>
      </w:r>
      <w:r>
        <w:rPr>
          <w:b/>
          <w:bCs/>
          <w:sz w:val="32"/>
          <w:szCs w:val="40"/>
        </w:rPr>
        <w:t xml:space="preserve"> </w:t>
      </w:r>
      <w:r>
        <w:rPr>
          <w:rFonts w:hint="eastAsia"/>
          <w:b/>
          <w:bCs/>
          <w:sz w:val="32"/>
          <w:szCs w:val="40"/>
        </w:rPr>
        <w:t>请通过查阅资料进一步理解饮酒和醉酒驾车的严重性和危害性。</w:t>
      </w:r>
    </w:p>
    <w:p w14:paraId="52BFE840" w14:textId="77777777" w:rsidR="00A56745" w:rsidRPr="00A56745" w:rsidRDefault="00A56745" w:rsidP="00631627">
      <w:pPr>
        <w:spacing w:line="360" w:lineRule="auto"/>
        <w:rPr>
          <w:sz w:val="24"/>
        </w:rPr>
      </w:pPr>
      <w:r w:rsidRPr="00A56745">
        <w:rPr>
          <w:rFonts w:hint="eastAsia"/>
          <w:sz w:val="24"/>
        </w:rPr>
        <w:t>一、对驾驶人</w:t>
      </w:r>
      <w:r w:rsidRPr="00A56745">
        <w:rPr>
          <w:rFonts w:hint="eastAsia"/>
          <w:sz w:val="24"/>
          <w:highlight w:val="yellow"/>
        </w:rPr>
        <w:t>自身</w:t>
      </w:r>
      <w:r w:rsidRPr="00A56745">
        <w:rPr>
          <w:rFonts w:hint="eastAsia"/>
          <w:sz w:val="24"/>
        </w:rPr>
        <w:t>的影响</w:t>
      </w:r>
    </w:p>
    <w:p w14:paraId="07512941" w14:textId="09C0F455" w:rsidR="00A56745" w:rsidRPr="00A56745" w:rsidRDefault="00A56745" w:rsidP="00631627">
      <w:pPr>
        <w:spacing w:line="360" w:lineRule="auto"/>
        <w:rPr>
          <w:sz w:val="24"/>
        </w:rPr>
      </w:pPr>
      <w:r>
        <w:rPr>
          <w:rFonts w:hint="eastAsia"/>
          <w:sz w:val="24"/>
        </w:rPr>
        <w:t>（</w:t>
      </w:r>
      <w:r>
        <w:rPr>
          <w:rFonts w:hint="eastAsia"/>
          <w:sz w:val="24"/>
        </w:rPr>
        <w:t>1</w:t>
      </w:r>
      <w:r>
        <w:rPr>
          <w:rFonts w:hint="eastAsia"/>
          <w:sz w:val="24"/>
        </w:rPr>
        <w:t>）</w:t>
      </w:r>
      <w:r w:rsidRPr="00A56745">
        <w:rPr>
          <w:rFonts w:hint="eastAsia"/>
          <w:sz w:val="24"/>
        </w:rPr>
        <w:t>触觉、操作能力下降：由于酒精</w:t>
      </w:r>
      <w:bookmarkStart w:id="0" w:name="_GoBack"/>
      <w:bookmarkEnd w:id="0"/>
      <w:r w:rsidRPr="00A56745">
        <w:rPr>
          <w:rFonts w:hint="eastAsia"/>
          <w:sz w:val="24"/>
        </w:rPr>
        <w:t>的麻醉作用，驾驶人的触觉、操作能力会大幅下降，无法正常控制油门、刹车及方向盘，从而增加了交通事故的风险。</w:t>
      </w:r>
    </w:p>
    <w:p w14:paraId="074F09CA" w14:textId="4A6A0EBC" w:rsidR="00A56745" w:rsidRPr="00A56745" w:rsidRDefault="00A56745" w:rsidP="00631627">
      <w:pPr>
        <w:spacing w:line="360" w:lineRule="auto"/>
        <w:rPr>
          <w:sz w:val="24"/>
        </w:rPr>
      </w:pPr>
      <w:r>
        <w:rPr>
          <w:rFonts w:hint="eastAsia"/>
          <w:sz w:val="24"/>
        </w:rPr>
        <w:lastRenderedPageBreak/>
        <w:t>（</w:t>
      </w:r>
      <w:r>
        <w:rPr>
          <w:rFonts w:hint="eastAsia"/>
          <w:sz w:val="24"/>
        </w:rPr>
        <w:t>2</w:t>
      </w:r>
      <w:r>
        <w:rPr>
          <w:rFonts w:hint="eastAsia"/>
          <w:sz w:val="24"/>
        </w:rPr>
        <w:t>）</w:t>
      </w:r>
      <w:r w:rsidRPr="00A56745">
        <w:rPr>
          <w:rFonts w:hint="eastAsia"/>
          <w:sz w:val="24"/>
        </w:rPr>
        <w:t>判断、识别能力降低：饮酒后，驾驶人的判断、识别能力也会受到影响，容易出现远视、视物立体感误差等问题，导致在避让运动中的人、车时，易造成控制不住车速及方向而发生事故。</w:t>
      </w:r>
    </w:p>
    <w:p w14:paraId="2ACB15E3" w14:textId="3DCC3A2C" w:rsidR="00A56745" w:rsidRPr="00A56745" w:rsidRDefault="00A56745" w:rsidP="00631627">
      <w:pPr>
        <w:spacing w:line="360" w:lineRule="auto"/>
        <w:rPr>
          <w:sz w:val="24"/>
        </w:rPr>
      </w:pPr>
      <w:r>
        <w:rPr>
          <w:rFonts w:hint="eastAsia"/>
          <w:sz w:val="24"/>
        </w:rPr>
        <w:t>（</w:t>
      </w:r>
      <w:r>
        <w:rPr>
          <w:rFonts w:hint="eastAsia"/>
          <w:sz w:val="24"/>
        </w:rPr>
        <w:t>3</w:t>
      </w:r>
      <w:r>
        <w:rPr>
          <w:rFonts w:hint="eastAsia"/>
          <w:sz w:val="24"/>
        </w:rPr>
        <w:t>）</w:t>
      </w:r>
      <w:r w:rsidRPr="00A56745">
        <w:rPr>
          <w:rFonts w:hint="eastAsia"/>
          <w:sz w:val="24"/>
        </w:rPr>
        <w:t>身体健康受损：长期饮酒驾驶会导致肝病、心血管疾病等疾病的发病率增加，对驾驶人的身体健康构成严重威胁。</w:t>
      </w:r>
    </w:p>
    <w:p w14:paraId="4C135E56" w14:textId="77777777" w:rsidR="00A56745" w:rsidRPr="00A56745" w:rsidRDefault="00A56745" w:rsidP="00631627">
      <w:pPr>
        <w:spacing w:line="360" w:lineRule="auto"/>
        <w:rPr>
          <w:sz w:val="24"/>
        </w:rPr>
      </w:pPr>
      <w:r w:rsidRPr="00A56745">
        <w:rPr>
          <w:rFonts w:hint="eastAsia"/>
          <w:sz w:val="24"/>
        </w:rPr>
        <w:t>二、对</w:t>
      </w:r>
      <w:r w:rsidRPr="00A56745">
        <w:rPr>
          <w:rFonts w:hint="eastAsia"/>
          <w:sz w:val="24"/>
          <w:highlight w:val="yellow"/>
        </w:rPr>
        <w:t>他人及公共安全</w:t>
      </w:r>
      <w:r w:rsidRPr="00A56745">
        <w:rPr>
          <w:rFonts w:hint="eastAsia"/>
          <w:sz w:val="24"/>
        </w:rPr>
        <w:t>的影响</w:t>
      </w:r>
    </w:p>
    <w:p w14:paraId="6E4C1739" w14:textId="3A74F1B3" w:rsidR="00A56745" w:rsidRPr="00A56745" w:rsidRDefault="00A56745" w:rsidP="00631627">
      <w:pPr>
        <w:spacing w:line="360" w:lineRule="auto"/>
        <w:rPr>
          <w:sz w:val="24"/>
        </w:rPr>
      </w:pPr>
      <w:r>
        <w:rPr>
          <w:rFonts w:hint="eastAsia"/>
          <w:sz w:val="24"/>
        </w:rPr>
        <w:t>（</w:t>
      </w:r>
      <w:r>
        <w:rPr>
          <w:rFonts w:hint="eastAsia"/>
          <w:sz w:val="24"/>
        </w:rPr>
        <w:t>1</w:t>
      </w:r>
      <w:r>
        <w:rPr>
          <w:rFonts w:hint="eastAsia"/>
          <w:sz w:val="24"/>
        </w:rPr>
        <w:t>）</w:t>
      </w:r>
      <w:r w:rsidRPr="00A56745">
        <w:rPr>
          <w:rFonts w:hint="eastAsia"/>
          <w:sz w:val="24"/>
        </w:rPr>
        <w:t>极易引发交通事故：饮酒和醉酒驾车会严重危及道路交通安全，增加交通事故的风险，给不特定且多数人的生命、身体或者财产带来潜在的危险。</w:t>
      </w:r>
    </w:p>
    <w:p w14:paraId="10C57506" w14:textId="3A42B147" w:rsidR="00A56745" w:rsidRPr="00A56745" w:rsidRDefault="00A56745" w:rsidP="00631627">
      <w:pPr>
        <w:spacing w:line="360" w:lineRule="auto"/>
        <w:rPr>
          <w:sz w:val="24"/>
        </w:rPr>
      </w:pPr>
      <w:r>
        <w:rPr>
          <w:rFonts w:hint="eastAsia"/>
          <w:sz w:val="24"/>
        </w:rPr>
        <w:t>（</w:t>
      </w:r>
      <w:r>
        <w:rPr>
          <w:rFonts w:hint="eastAsia"/>
          <w:sz w:val="24"/>
        </w:rPr>
        <w:t>2</w:t>
      </w:r>
      <w:r>
        <w:rPr>
          <w:rFonts w:hint="eastAsia"/>
          <w:sz w:val="24"/>
        </w:rPr>
        <w:t>）</w:t>
      </w:r>
      <w:r w:rsidRPr="00A56745">
        <w:rPr>
          <w:rFonts w:hint="eastAsia"/>
          <w:sz w:val="24"/>
        </w:rPr>
        <w:t>造成人员伤亡和财产损失：一旦发生交通事故，往往会造成严重的人员伤亡和财产损失，给受害者及其家庭带来不可挽回的伤害。</w:t>
      </w:r>
    </w:p>
    <w:p w14:paraId="02271976" w14:textId="77777777" w:rsidR="00A56745" w:rsidRPr="00A56745" w:rsidRDefault="00A56745" w:rsidP="00631627">
      <w:pPr>
        <w:spacing w:line="360" w:lineRule="auto"/>
        <w:rPr>
          <w:sz w:val="24"/>
        </w:rPr>
      </w:pPr>
      <w:r w:rsidRPr="00A56745">
        <w:rPr>
          <w:rFonts w:hint="eastAsia"/>
          <w:sz w:val="24"/>
        </w:rPr>
        <w:t>三、</w:t>
      </w:r>
      <w:r w:rsidRPr="00A56745">
        <w:rPr>
          <w:rFonts w:hint="eastAsia"/>
          <w:sz w:val="24"/>
          <w:highlight w:val="yellow"/>
        </w:rPr>
        <w:t>法律后果</w:t>
      </w:r>
    </w:p>
    <w:p w14:paraId="2C27E489" w14:textId="4E4C667D" w:rsidR="00A56745" w:rsidRPr="00A56745" w:rsidRDefault="00A56745" w:rsidP="00631627">
      <w:pPr>
        <w:spacing w:line="360" w:lineRule="auto"/>
        <w:rPr>
          <w:sz w:val="24"/>
        </w:rPr>
      </w:pPr>
      <w:r>
        <w:rPr>
          <w:rFonts w:hint="eastAsia"/>
          <w:sz w:val="24"/>
        </w:rPr>
        <w:t>（</w:t>
      </w:r>
      <w:r>
        <w:rPr>
          <w:rFonts w:hint="eastAsia"/>
          <w:sz w:val="24"/>
        </w:rPr>
        <w:t>1</w:t>
      </w:r>
      <w:r>
        <w:rPr>
          <w:rFonts w:hint="eastAsia"/>
          <w:sz w:val="24"/>
        </w:rPr>
        <w:t>）</w:t>
      </w:r>
      <w:r w:rsidRPr="00A56745">
        <w:rPr>
          <w:rFonts w:hint="eastAsia"/>
          <w:sz w:val="24"/>
        </w:rPr>
        <w:t>行政处罚：根据《中华人民共和国道路交通安全法》的相关规定，饮酒后驾驶机动车的，将受到暂扣驾驶证、罚款等行政处罚。对于醉酒驾驶机动车的，更是将受到吊销驾驶证、依法追究刑事责任等严厉处罚。</w:t>
      </w:r>
    </w:p>
    <w:p w14:paraId="205FAC40" w14:textId="470B652F" w:rsidR="00A56745" w:rsidRPr="00A56745" w:rsidRDefault="00A56745" w:rsidP="00631627">
      <w:pPr>
        <w:spacing w:line="360" w:lineRule="auto"/>
        <w:rPr>
          <w:sz w:val="24"/>
        </w:rPr>
      </w:pPr>
      <w:r>
        <w:rPr>
          <w:rFonts w:hint="eastAsia"/>
          <w:sz w:val="24"/>
        </w:rPr>
        <w:t>（</w:t>
      </w:r>
      <w:r>
        <w:rPr>
          <w:rFonts w:hint="eastAsia"/>
          <w:sz w:val="24"/>
        </w:rPr>
        <w:t>2</w:t>
      </w:r>
      <w:r>
        <w:rPr>
          <w:rFonts w:hint="eastAsia"/>
          <w:sz w:val="24"/>
        </w:rPr>
        <w:t>）</w:t>
      </w:r>
      <w:r w:rsidRPr="00A56745">
        <w:rPr>
          <w:rFonts w:hint="eastAsia"/>
          <w:sz w:val="24"/>
        </w:rPr>
        <w:t>刑事责任：根据《中华人民共和国刑法》的相关规定，醉酒驾驶机动车构成危险驾驶罪的，将受到拘役、罚金的刑事处罚。如果</w:t>
      </w:r>
      <w:proofErr w:type="gramStart"/>
      <w:r w:rsidRPr="00A56745">
        <w:rPr>
          <w:rFonts w:hint="eastAsia"/>
          <w:sz w:val="24"/>
        </w:rPr>
        <w:t>醉驾行为</w:t>
      </w:r>
      <w:proofErr w:type="gramEnd"/>
      <w:r w:rsidRPr="00A56745">
        <w:rPr>
          <w:rFonts w:hint="eastAsia"/>
          <w:sz w:val="24"/>
        </w:rPr>
        <w:t>导致重大事故，致人重伤、死亡或者使公私财产遭受重大损失的，还将面临更为严厉的刑事处罚。</w:t>
      </w:r>
    </w:p>
    <w:p w14:paraId="115FD078" w14:textId="77777777" w:rsidR="00A56745" w:rsidRPr="00A56745" w:rsidRDefault="00A56745" w:rsidP="00631627">
      <w:pPr>
        <w:spacing w:line="360" w:lineRule="auto"/>
        <w:rPr>
          <w:sz w:val="24"/>
        </w:rPr>
      </w:pPr>
      <w:r w:rsidRPr="00A56745">
        <w:rPr>
          <w:rFonts w:hint="eastAsia"/>
          <w:sz w:val="24"/>
        </w:rPr>
        <w:t>四、对职业生涯和社会评价的影响</w:t>
      </w:r>
    </w:p>
    <w:p w14:paraId="1646ACB4" w14:textId="27DAC5E0" w:rsidR="00A56745" w:rsidRPr="00A56745" w:rsidRDefault="00A56745" w:rsidP="00631627">
      <w:pPr>
        <w:spacing w:line="360" w:lineRule="auto"/>
        <w:rPr>
          <w:sz w:val="24"/>
        </w:rPr>
      </w:pPr>
      <w:r>
        <w:rPr>
          <w:rFonts w:hint="eastAsia"/>
          <w:sz w:val="24"/>
        </w:rPr>
        <w:t>（</w:t>
      </w:r>
      <w:r>
        <w:rPr>
          <w:rFonts w:hint="eastAsia"/>
          <w:sz w:val="24"/>
        </w:rPr>
        <w:t>3</w:t>
      </w:r>
      <w:r>
        <w:rPr>
          <w:rFonts w:hint="eastAsia"/>
          <w:sz w:val="24"/>
        </w:rPr>
        <w:t>）</w:t>
      </w:r>
      <w:r w:rsidRPr="00A56745">
        <w:rPr>
          <w:rFonts w:hint="eastAsia"/>
          <w:sz w:val="24"/>
        </w:rPr>
        <w:t>职业生涯受损：</w:t>
      </w:r>
      <w:proofErr w:type="gramStart"/>
      <w:r w:rsidRPr="00A56745">
        <w:rPr>
          <w:rFonts w:hint="eastAsia"/>
          <w:sz w:val="24"/>
        </w:rPr>
        <w:t>醉驾被</w:t>
      </w:r>
      <w:proofErr w:type="gramEnd"/>
      <w:r w:rsidRPr="00A56745">
        <w:rPr>
          <w:rFonts w:hint="eastAsia"/>
          <w:sz w:val="24"/>
        </w:rPr>
        <w:t>追究刑事责任的，会对个人的职业生涯产生严重影响。例如，公务员、律师、教师等职业可能会因此被开除或取消从业资格。</w:t>
      </w:r>
    </w:p>
    <w:p w14:paraId="12ACD943" w14:textId="3B23F2A7" w:rsidR="009F28D1" w:rsidRDefault="00A56745" w:rsidP="00631627">
      <w:pPr>
        <w:spacing w:line="360" w:lineRule="auto"/>
        <w:rPr>
          <w:sz w:val="24"/>
        </w:rPr>
      </w:pPr>
      <w:r>
        <w:rPr>
          <w:rFonts w:hint="eastAsia"/>
          <w:sz w:val="24"/>
        </w:rPr>
        <w:t>（</w:t>
      </w:r>
      <w:r>
        <w:rPr>
          <w:rFonts w:hint="eastAsia"/>
          <w:sz w:val="24"/>
        </w:rPr>
        <w:t>4</w:t>
      </w:r>
      <w:r>
        <w:rPr>
          <w:rFonts w:hint="eastAsia"/>
          <w:sz w:val="24"/>
        </w:rPr>
        <w:t>）</w:t>
      </w:r>
      <w:r w:rsidRPr="00A56745">
        <w:rPr>
          <w:rFonts w:hint="eastAsia"/>
          <w:sz w:val="24"/>
        </w:rPr>
        <w:t>社会评价降低：</w:t>
      </w:r>
      <w:proofErr w:type="gramStart"/>
      <w:r w:rsidRPr="00A56745">
        <w:rPr>
          <w:rFonts w:hint="eastAsia"/>
          <w:sz w:val="24"/>
        </w:rPr>
        <w:t>醉驾行为</w:t>
      </w:r>
      <w:proofErr w:type="gramEnd"/>
      <w:r w:rsidRPr="00A56745">
        <w:rPr>
          <w:rFonts w:hint="eastAsia"/>
          <w:sz w:val="24"/>
        </w:rPr>
        <w:t>还会影响个人的社会评价和声誉，可能导致在贷款、就业、出国等方面受到限制。</w:t>
      </w:r>
    </w:p>
    <w:p w14:paraId="1E534B69" w14:textId="77777777" w:rsidR="00A56745" w:rsidRDefault="00A56745" w:rsidP="00A56745">
      <w:pPr>
        <w:rPr>
          <w:b/>
          <w:bCs/>
          <w:sz w:val="32"/>
          <w:szCs w:val="40"/>
        </w:rPr>
      </w:pPr>
    </w:p>
    <w:p w14:paraId="01E09126" w14:textId="77777777" w:rsidR="009F28D1" w:rsidRDefault="005E6C3A">
      <w:pPr>
        <w:rPr>
          <w:b/>
          <w:bCs/>
          <w:sz w:val="32"/>
          <w:szCs w:val="40"/>
        </w:rPr>
      </w:pPr>
      <w:r>
        <w:rPr>
          <w:b/>
          <w:bCs/>
          <w:sz w:val="32"/>
          <w:szCs w:val="40"/>
        </w:rPr>
        <w:t xml:space="preserve">3. </w:t>
      </w:r>
      <w:r>
        <w:rPr>
          <w:rFonts w:hint="eastAsia"/>
          <w:b/>
          <w:bCs/>
          <w:sz w:val="32"/>
          <w:szCs w:val="40"/>
        </w:rPr>
        <w:t>案例分析</w:t>
      </w:r>
    </w:p>
    <w:p w14:paraId="02AFA392" w14:textId="77777777" w:rsidR="009F28D1" w:rsidRDefault="005E6C3A">
      <w:pPr>
        <w:spacing w:line="400" w:lineRule="exact"/>
        <w:ind w:firstLine="420"/>
        <w:rPr>
          <w:rFonts w:asciiTheme="majorEastAsia" w:eastAsiaTheme="majorEastAsia" w:hAnsiTheme="majorEastAsia"/>
          <w:sz w:val="24"/>
        </w:rPr>
      </w:pPr>
      <w:r>
        <w:rPr>
          <w:rFonts w:asciiTheme="majorEastAsia" w:eastAsiaTheme="majorEastAsia" w:hAnsiTheme="majorEastAsia" w:hint="eastAsia"/>
          <w:sz w:val="24"/>
        </w:rPr>
        <w:t>某日晚</w:t>
      </w:r>
      <w:r>
        <w:rPr>
          <w:rFonts w:asciiTheme="majorEastAsia" w:eastAsiaTheme="majorEastAsia" w:hAnsiTheme="majorEastAsia"/>
          <w:sz w:val="24"/>
        </w:rPr>
        <w:t>，</w:t>
      </w:r>
      <w:r>
        <w:rPr>
          <w:rFonts w:asciiTheme="majorEastAsia" w:eastAsiaTheme="majorEastAsia" w:hAnsiTheme="majorEastAsia"/>
          <w:sz w:val="24"/>
        </w:rPr>
        <w:t>22</w:t>
      </w:r>
      <w:r>
        <w:rPr>
          <w:rFonts w:asciiTheme="majorEastAsia" w:eastAsiaTheme="majorEastAsia" w:hAnsiTheme="majorEastAsia"/>
          <w:sz w:val="24"/>
        </w:rPr>
        <w:t>岁的林某驾驶两轮摩托车，载女朋友去看电影。当他沿某公路由北向南驶至某村路段向左侧拐弯时，因车速太快，驾驶的摩托车失控，撞向由东向西横过公路的荣某及自行车，</w:t>
      </w:r>
      <w:proofErr w:type="gramStart"/>
      <w:r>
        <w:rPr>
          <w:rFonts w:asciiTheme="majorEastAsia" w:eastAsiaTheme="majorEastAsia" w:hAnsiTheme="majorEastAsia"/>
          <w:sz w:val="24"/>
        </w:rPr>
        <w:t>造成荣某受伤</w:t>
      </w:r>
      <w:proofErr w:type="gramEnd"/>
      <w:r>
        <w:rPr>
          <w:rFonts w:asciiTheme="majorEastAsia" w:eastAsiaTheme="majorEastAsia" w:hAnsiTheme="majorEastAsia"/>
          <w:sz w:val="24"/>
        </w:rPr>
        <w:t>。事后，林某发现该路段比较偏僻</w:t>
      </w:r>
      <w:r>
        <w:rPr>
          <w:rFonts w:asciiTheme="majorEastAsia" w:eastAsiaTheme="majorEastAsia" w:hAnsiTheme="majorEastAsia" w:hint="eastAsia"/>
          <w:sz w:val="24"/>
        </w:rPr>
        <w:t>，</w:t>
      </w:r>
      <w:r>
        <w:rPr>
          <w:rFonts w:asciiTheme="majorEastAsia" w:eastAsiaTheme="majorEastAsia" w:hAnsiTheme="majorEastAsia"/>
          <w:sz w:val="24"/>
        </w:rPr>
        <w:t>行人稀少，不但没有立即报案、积极抢救伤者和保护现场，反而驾车逃逸。</w:t>
      </w:r>
      <w:proofErr w:type="gramStart"/>
      <w:r>
        <w:rPr>
          <w:rFonts w:asciiTheme="majorEastAsia" w:eastAsiaTheme="majorEastAsia" w:hAnsiTheme="majorEastAsia"/>
          <w:sz w:val="24"/>
        </w:rPr>
        <w:t>荣某被</w:t>
      </w:r>
      <w:proofErr w:type="gramEnd"/>
      <w:r>
        <w:rPr>
          <w:rFonts w:asciiTheme="majorEastAsia" w:eastAsiaTheme="majorEastAsia" w:hAnsiTheme="majorEastAsia"/>
          <w:sz w:val="24"/>
        </w:rPr>
        <w:t>过路人发现并救助时已昏迷近两小时，经医院抢救无效于当晚死亡。路人报案后公安机关立即展开调查，林某于</w:t>
      </w:r>
      <w:r>
        <w:rPr>
          <w:rFonts w:asciiTheme="majorEastAsia" w:eastAsiaTheme="majorEastAsia" w:hAnsiTheme="majorEastAsia"/>
          <w:sz w:val="24"/>
        </w:rPr>
        <w:t>5</w:t>
      </w:r>
      <w:r>
        <w:rPr>
          <w:rFonts w:asciiTheme="majorEastAsia" w:eastAsiaTheme="majorEastAsia" w:hAnsiTheme="majorEastAsia"/>
          <w:sz w:val="24"/>
        </w:rPr>
        <w:t>日后被公安机关抓获归案。</w:t>
      </w:r>
      <w:r>
        <w:rPr>
          <w:rFonts w:asciiTheme="majorEastAsia" w:eastAsiaTheme="majorEastAsia" w:hAnsiTheme="majorEastAsia"/>
          <w:sz w:val="24"/>
        </w:rPr>
        <w:cr/>
      </w:r>
      <w:r>
        <w:rPr>
          <w:rFonts w:asciiTheme="majorEastAsia" w:eastAsiaTheme="majorEastAsia" w:hAnsiTheme="majorEastAsia"/>
          <w:sz w:val="24"/>
        </w:rPr>
        <w:lastRenderedPageBreak/>
        <w:t xml:space="preserve">    (1)</w:t>
      </w:r>
      <w:r>
        <w:rPr>
          <w:rFonts w:asciiTheme="majorEastAsia" w:eastAsiaTheme="majorEastAsia" w:hAnsiTheme="majorEastAsia"/>
          <w:sz w:val="24"/>
        </w:rPr>
        <w:t>交通肇事罪的构成要件有哪些</w:t>
      </w:r>
      <w:r>
        <w:rPr>
          <w:rFonts w:asciiTheme="majorEastAsia" w:eastAsiaTheme="majorEastAsia" w:hAnsiTheme="majorEastAsia" w:hint="eastAsia"/>
          <w:sz w:val="24"/>
        </w:rPr>
        <w:t>？</w:t>
      </w:r>
    </w:p>
    <w:p w14:paraId="27AA21A3" w14:textId="3F6B5A4A" w:rsidR="00301C9A" w:rsidRPr="00301C9A" w:rsidRDefault="00301C9A" w:rsidP="00631627">
      <w:pPr>
        <w:spacing w:line="360" w:lineRule="auto"/>
        <w:ind w:firstLine="420"/>
        <w:rPr>
          <w:rFonts w:asciiTheme="majorEastAsia" w:eastAsiaTheme="majorEastAsia" w:hAnsiTheme="majorEastAsia"/>
          <w:sz w:val="24"/>
        </w:rPr>
      </w:pPr>
      <w:r w:rsidRPr="00301C9A">
        <w:rPr>
          <w:rFonts w:asciiTheme="majorEastAsia" w:eastAsiaTheme="majorEastAsia" w:hAnsiTheme="majorEastAsia" w:hint="eastAsia"/>
          <w:sz w:val="24"/>
        </w:rPr>
        <w:t>交通肇事罪的构成要件主要包括以下几个方面：</w:t>
      </w:r>
    </w:p>
    <w:p w14:paraId="5DD281BB" w14:textId="14739862" w:rsidR="00301C9A" w:rsidRPr="00301C9A" w:rsidRDefault="00301C9A" w:rsidP="00631627">
      <w:pPr>
        <w:spacing w:line="360" w:lineRule="auto"/>
        <w:ind w:firstLine="420"/>
        <w:rPr>
          <w:rFonts w:asciiTheme="majorEastAsia" w:eastAsiaTheme="majorEastAsia" w:hAnsiTheme="majorEastAsia"/>
          <w:sz w:val="24"/>
        </w:rPr>
      </w:pPr>
      <w:r w:rsidRPr="00031D74">
        <w:rPr>
          <w:rFonts w:asciiTheme="majorEastAsia" w:eastAsiaTheme="majorEastAsia" w:hAnsiTheme="majorEastAsia" w:hint="eastAsia"/>
          <w:sz w:val="24"/>
          <w:highlight w:val="yellow"/>
        </w:rPr>
        <w:t>客体要件</w:t>
      </w:r>
      <w:r w:rsidRPr="00301C9A">
        <w:rPr>
          <w:rFonts w:asciiTheme="majorEastAsia" w:eastAsiaTheme="majorEastAsia" w:hAnsiTheme="majorEastAsia" w:hint="eastAsia"/>
          <w:sz w:val="24"/>
        </w:rPr>
        <w:t>：交通肇事罪侵犯的客体是交通运输安全。交通运输安全是指交通工具在运输过程中应当遵循的安全规则，确保人员、货物等的安全运输。</w:t>
      </w:r>
    </w:p>
    <w:p w14:paraId="5F454B35" w14:textId="31A9B6BA" w:rsidR="00301C9A" w:rsidRPr="00301C9A" w:rsidRDefault="00301C9A" w:rsidP="00631627">
      <w:pPr>
        <w:spacing w:line="360" w:lineRule="auto"/>
        <w:ind w:firstLine="420"/>
        <w:rPr>
          <w:rFonts w:asciiTheme="majorEastAsia" w:eastAsiaTheme="majorEastAsia" w:hAnsiTheme="majorEastAsia"/>
          <w:sz w:val="24"/>
        </w:rPr>
      </w:pPr>
      <w:r w:rsidRPr="00031D74">
        <w:rPr>
          <w:rFonts w:asciiTheme="majorEastAsia" w:eastAsiaTheme="majorEastAsia" w:hAnsiTheme="majorEastAsia" w:hint="eastAsia"/>
          <w:sz w:val="24"/>
          <w:highlight w:val="yellow"/>
        </w:rPr>
        <w:t>客观要件</w:t>
      </w:r>
      <w:r w:rsidRPr="00301C9A">
        <w:rPr>
          <w:rFonts w:asciiTheme="majorEastAsia" w:eastAsiaTheme="majorEastAsia" w:hAnsiTheme="majorEastAsia" w:hint="eastAsia"/>
          <w:sz w:val="24"/>
        </w:rPr>
        <w:t>：交通肇事罪在客观方面表现为违反交通运输管理法规，因而发生重大事故，致人重伤、死亡或者使公私财产遭受重大损失的行为。这包括违反道路交通运输管理法规、水上交通运输管理法规、铁路交通运输管理法规、航空交通运输管理法规等。</w:t>
      </w:r>
    </w:p>
    <w:p w14:paraId="76D11AFC" w14:textId="56D3D037" w:rsidR="00301C9A" w:rsidRPr="00301C9A" w:rsidRDefault="00301C9A" w:rsidP="00631627">
      <w:pPr>
        <w:spacing w:line="360" w:lineRule="auto"/>
        <w:ind w:firstLine="420"/>
        <w:rPr>
          <w:rFonts w:asciiTheme="majorEastAsia" w:eastAsiaTheme="majorEastAsia" w:hAnsiTheme="majorEastAsia"/>
          <w:sz w:val="24"/>
        </w:rPr>
      </w:pPr>
      <w:r w:rsidRPr="00031D74">
        <w:rPr>
          <w:rFonts w:asciiTheme="majorEastAsia" w:eastAsiaTheme="majorEastAsia" w:hAnsiTheme="majorEastAsia" w:hint="eastAsia"/>
          <w:sz w:val="24"/>
          <w:highlight w:val="yellow"/>
        </w:rPr>
        <w:t>主体要件</w:t>
      </w:r>
      <w:r w:rsidRPr="00301C9A">
        <w:rPr>
          <w:rFonts w:asciiTheme="majorEastAsia" w:eastAsiaTheme="majorEastAsia" w:hAnsiTheme="majorEastAsia" w:hint="eastAsia"/>
          <w:sz w:val="24"/>
        </w:rPr>
        <w:t>：交通肇事罪的主体为一般主体，即凡年满16周岁、具有刑事责任能力的自然人均可构成。实践中主要是从事交通运输的人员，包括公路运输、水上运输、铁路运输、航空运输的驾驶人员、管理人员、交通警察、装卸人员等。</w:t>
      </w:r>
    </w:p>
    <w:p w14:paraId="664140A0" w14:textId="16E7B53C" w:rsidR="00301C9A" w:rsidRDefault="00301C9A" w:rsidP="00631627">
      <w:pPr>
        <w:spacing w:line="360" w:lineRule="auto"/>
        <w:ind w:firstLine="420"/>
        <w:rPr>
          <w:rFonts w:asciiTheme="majorEastAsia" w:eastAsiaTheme="majorEastAsia" w:hAnsiTheme="majorEastAsia"/>
          <w:sz w:val="24"/>
        </w:rPr>
      </w:pPr>
      <w:r w:rsidRPr="00031D74">
        <w:rPr>
          <w:rFonts w:asciiTheme="majorEastAsia" w:eastAsiaTheme="majorEastAsia" w:hAnsiTheme="majorEastAsia" w:hint="eastAsia"/>
          <w:sz w:val="24"/>
          <w:highlight w:val="yellow"/>
        </w:rPr>
        <w:t>主观要件</w:t>
      </w:r>
      <w:r w:rsidRPr="00301C9A">
        <w:rPr>
          <w:rFonts w:asciiTheme="majorEastAsia" w:eastAsiaTheme="majorEastAsia" w:hAnsiTheme="majorEastAsia" w:hint="eastAsia"/>
          <w:sz w:val="24"/>
        </w:rPr>
        <w:t>：交通肇事罪在主观方面表现为过失，包括疏忽大意的过失和过于自信的过失。这种过失是指行为人对自己的违章行为可能造成的严重后果应当预见，由于疏忽大意而没有预见，或者虽然预见但轻信能够避免。行为人的违章行为可能是故意的，但对由此造成的严重后果则是过失的。</w:t>
      </w:r>
    </w:p>
    <w:p w14:paraId="6D9E9EA5" w14:textId="77777777" w:rsidR="00301C9A" w:rsidRDefault="00301C9A" w:rsidP="00631627">
      <w:pPr>
        <w:spacing w:line="360" w:lineRule="auto"/>
        <w:ind w:firstLine="420"/>
        <w:rPr>
          <w:rFonts w:asciiTheme="majorEastAsia" w:eastAsiaTheme="majorEastAsia" w:hAnsiTheme="majorEastAsia"/>
          <w:sz w:val="24"/>
        </w:rPr>
      </w:pPr>
    </w:p>
    <w:p w14:paraId="2722BBEE" w14:textId="77777777" w:rsidR="009F28D1" w:rsidRDefault="005E6C3A" w:rsidP="00631627">
      <w:pPr>
        <w:spacing w:line="360" w:lineRule="auto"/>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sz w:val="24"/>
        </w:rPr>
        <w:t>根据本案情况，你认为对林某应当如何处理</w:t>
      </w:r>
      <w:r>
        <w:rPr>
          <w:rFonts w:asciiTheme="majorEastAsia" w:eastAsiaTheme="majorEastAsia" w:hAnsiTheme="majorEastAsia" w:hint="eastAsia"/>
          <w:sz w:val="24"/>
        </w:rPr>
        <w:t>？</w:t>
      </w:r>
    </w:p>
    <w:p w14:paraId="11A8EDB4" w14:textId="21DEDBDC" w:rsidR="00301C9A" w:rsidRPr="00301C9A" w:rsidRDefault="00301C9A" w:rsidP="00631627">
      <w:pPr>
        <w:spacing w:line="360" w:lineRule="auto"/>
        <w:ind w:firstLineChars="200" w:firstLine="480"/>
        <w:rPr>
          <w:rFonts w:asciiTheme="majorEastAsia" w:eastAsiaTheme="majorEastAsia" w:hAnsiTheme="majorEastAsia"/>
          <w:sz w:val="24"/>
        </w:rPr>
      </w:pPr>
      <w:r w:rsidRPr="00301C9A">
        <w:rPr>
          <w:rFonts w:asciiTheme="majorEastAsia" w:eastAsiaTheme="majorEastAsia" w:hAnsiTheme="majorEastAsia" w:hint="eastAsia"/>
          <w:sz w:val="24"/>
        </w:rPr>
        <w:t>交通肇事罪定罪：林某驾驶摩托车时车速过快，导致摩托车失控撞向行人荣某及自行车，</w:t>
      </w:r>
      <w:proofErr w:type="gramStart"/>
      <w:r w:rsidRPr="00301C9A">
        <w:rPr>
          <w:rFonts w:asciiTheme="majorEastAsia" w:eastAsiaTheme="majorEastAsia" w:hAnsiTheme="majorEastAsia" w:hint="eastAsia"/>
          <w:sz w:val="24"/>
        </w:rPr>
        <w:t>造成荣某受伤</w:t>
      </w:r>
      <w:proofErr w:type="gramEnd"/>
      <w:r w:rsidRPr="00301C9A">
        <w:rPr>
          <w:rFonts w:asciiTheme="majorEastAsia" w:eastAsiaTheme="majorEastAsia" w:hAnsiTheme="majorEastAsia" w:hint="eastAsia"/>
          <w:sz w:val="24"/>
        </w:rPr>
        <w:t>并最终死亡。这一行为违反了交通运输管理法规，且造成了重大事故，致人死亡，符合交通肇事罪的构成要件。</w:t>
      </w:r>
    </w:p>
    <w:p w14:paraId="470D810A" w14:textId="7DA53932" w:rsidR="00301C9A" w:rsidRPr="00301C9A" w:rsidRDefault="00301C9A" w:rsidP="00631627">
      <w:pPr>
        <w:spacing w:line="360" w:lineRule="auto"/>
        <w:ind w:firstLineChars="200" w:firstLine="480"/>
        <w:rPr>
          <w:rFonts w:asciiTheme="majorEastAsia" w:eastAsiaTheme="majorEastAsia" w:hAnsiTheme="majorEastAsia"/>
          <w:sz w:val="24"/>
        </w:rPr>
      </w:pPr>
      <w:r w:rsidRPr="00031D74">
        <w:rPr>
          <w:rFonts w:asciiTheme="majorEastAsia" w:eastAsiaTheme="majorEastAsia" w:hAnsiTheme="majorEastAsia" w:hint="eastAsia"/>
          <w:sz w:val="24"/>
          <w:highlight w:val="yellow"/>
        </w:rPr>
        <w:t>逃逸情节的加重处罚</w:t>
      </w:r>
      <w:r w:rsidRPr="00301C9A">
        <w:rPr>
          <w:rFonts w:asciiTheme="majorEastAsia" w:eastAsiaTheme="majorEastAsia" w:hAnsiTheme="majorEastAsia" w:hint="eastAsia"/>
          <w:sz w:val="24"/>
        </w:rPr>
        <w:t>：林某在事故发生后，不但没有立即报案、积极抢救伤者和保护现场，反而驾车逃逸。这一行为符合交通肇事逃逸的加重处罚情节。</w:t>
      </w:r>
    </w:p>
    <w:p w14:paraId="127C44F5" w14:textId="46902ECC" w:rsidR="00301C9A" w:rsidRPr="00301C9A" w:rsidRDefault="00301C9A" w:rsidP="00631627">
      <w:pPr>
        <w:spacing w:line="360" w:lineRule="auto"/>
        <w:ind w:firstLineChars="200" w:firstLine="480"/>
        <w:rPr>
          <w:rFonts w:asciiTheme="majorEastAsia" w:eastAsiaTheme="majorEastAsia" w:hAnsiTheme="majorEastAsia"/>
          <w:sz w:val="24"/>
        </w:rPr>
      </w:pPr>
      <w:r w:rsidRPr="00301C9A">
        <w:rPr>
          <w:rFonts w:asciiTheme="majorEastAsia" w:eastAsiaTheme="majorEastAsia" w:hAnsiTheme="majorEastAsia" w:hint="eastAsia"/>
          <w:sz w:val="24"/>
        </w:rPr>
        <w:t>法律程序的遵循：公安机关已经对案件展开调查，并在5日后将林某抓获归案。接下来，应依法对林某进行讯问、调查取证等程序，以确保案件处理的公正性和合法性。</w:t>
      </w:r>
    </w:p>
    <w:p w14:paraId="523A87D5" w14:textId="246016DC" w:rsidR="00301C9A" w:rsidRPr="00301C9A" w:rsidRDefault="00301C9A" w:rsidP="00631627">
      <w:pPr>
        <w:spacing w:line="360" w:lineRule="auto"/>
        <w:ind w:firstLineChars="200" w:firstLine="480"/>
        <w:rPr>
          <w:rFonts w:asciiTheme="majorEastAsia" w:eastAsiaTheme="majorEastAsia" w:hAnsiTheme="majorEastAsia"/>
          <w:sz w:val="24"/>
        </w:rPr>
      </w:pPr>
      <w:r w:rsidRPr="00301C9A">
        <w:rPr>
          <w:rFonts w:asciiTheme="majorEastAsia" w:eastAsiaTheme="majorEastAsia" w:hAnsiTheme="majorEastAsia" w:hint="eastAsia"/>
          <w:sz w:val="24"/>
        </w:rPr>
        <w:t>量刑建议：根据林某的犯罪情节、社会危害性以及逃逸等加重处罚情节，建议法院在量刑时予以充分考虑。林某可能面临有期徒刑、拘役等刑罚，并可能需要赔偿受害人家属的经济损失。</w:t>
      </w:r>
    </w:p>
    <w:p w14:paraId="5115EF50" w14:textId="2A79E8A5" w:rsidR="00301C9A" w:rsidRDefault="00301C9A" w:rsidP="00631627">
      <w:pPr>
        <w:spacing w:line="360" w:lineRule="auto"/>
        <w:ind w:firstLineChars="200" w:firstLine="480"/>
        <w:rPr>
          <w:rFonts w:asciiTheme="majorEastAsia" w:eastAsiaTheme="majorEastAsia" w:hAnsiTheme="majorEastAsia"/>
          <w:sz w:val="24"/>
        </w:rPr>
      </w:pPr>
      <w:r w:rsidRPr="00301C9A">
        <w:rPr>
          <w:rFonts w:asciiTheme="majorEastAsia" w:eastAsiaTheme="majorEastAsia" w:hAnsiTheme="majorEastAsia" w:hint="eastAsia"/>
          <w:sz w:val="24"/>
        </w:rPr>
        <w:t>综上所述，林某的行为已经构成交通肇事罪，并存在逃逸情节。建议公安机关、检察院和法院依法处理此案，确保法律的公正实施和受害人家属的合法权益</w:t>
      </w:r>
      <w:r w:rsidRPr="00301C9A">
        <w:rPr>
          <w:rFonts w:asciiTheme="majorEastAsia" w:eastAsiaTheme="majorEastAsia" w:hAnsiTheme="majorEastAsia" w:hint="eastAsia"/>
          <w:sz w:val="24"/>
        </w:rPr>
        <w:lastRenderedPageBreak/>
        <w:t>得到保障。</w:t>
      </w:r>
    </w:p>
    <w:sectPr w:rsidR="00301C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CD5493" w14:textId="77777777" w:rsidR="005E6C3A" w:rsidRDefault="005E6C3A" w:rsidP="007A19A8">
      <w:r>
        <w:separator/>
      </w:r>
    </w:p>
  </w:endnote>
  <w:endnote w:type="continuationSeparator" w:id="0">
    <w:p w14:paraId="5E09DCB6" w14:textId="77777777" w:rsidR="005E6C3A" w:rsidRDefault="005E6C3A" w:rsidP="007A1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46EBAF" w14:textId="77777777" w:rsidR="005E6C3A" w:rsidRDefault="005E6C3A" w:rsidP="007A19A8">
      <w:r>
        <w:separator/>
      </w:r>
    </w:p>
  </w:footnote>
  <w:footnote w:type="continuationSeparator" w:id="0">
    <w:p w14:paraId="1179BEC6" w14:textId="77777777" w:rsidR="005E6C3A" w:rsidRDefault="005E6C3A" w:rsidP="007A19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33D11"/>
    <w:multiLevelType w:val="hybridMultilevel"/>
    <w:tmpl w:val="F3D2862C"/>
    <w:lvl w:ilvl="0" w:tplc="4058CDB6">
      <w:start w:val="1"/>
      <w:numFmt w:val="decimal"/>
      <w:suff w:val="space"/>
      <w:lvlText w:val="（%1）"/>
      <w:lvlJc w:val="left"/>
      <w:pPr>
        <w:ind w:left="0" w:firstLine="0"/>
      </w:pPr>
    </w:lvl>
    <w:lvl w:ilvl="1" w:tplc="FFFFFFFF">
      <w:start w:val="1"/>
      <w:numFmt w:val="lowerLetter"/>
      <w:lvlText w:val="%2)"/>
      <w:lvlJc w:val="left"/>
      <w:pPr>
        <w:ind w:left="1040" w:hanging="420"/>
      </w:pPr>
    </w:lvl>
    <w:lvl w:ilvl="2" w:tplc="FFFFFFFF">
      <w:start w:val="1"/>
      <w:numFmt w:val="lowerRoman"/>
      <w:lvlText w:val="%3."/>
      <w:lvlJc w:val="right"/>
      <w:pPr>
        <w:ind w:left="1460" w:hanging="420"/>
      </w:pPr>
    </w:lvl>
    <w:lvl w:ilvl="3" w:tplc="FFFFFFFF">
      <w:start w:val="1"/>
      <w:numFmt w:val="decimal"/>
      <w:lvlText w:val="%4."/>
      <w:lvlJc w:val="left"/>
      <w:pPr>
        <w:ind w:left="1880" w:hanging="420"/>
      </w:pPr>
    </w:lvl>
    <w:lvl w:ilvl="4" w:tplc="FFFFFFFF">
      <w:start w:val="1"/>
      <w:numFmt w:val="lowerLetter"/>
      <w:lvlText w:val="%5)"/>
      <w:lvlJc w:val="left"/>
      <w:pPr>
        <w:ind w:left="2300" w:hanging="420"/>
      </w:pPr>
    </w:lvl>
    <w:lvl w:ilvl="5" w:tplc="FFFFFFFF">
      <w:start w:val="1"/>
      <w:numFmt w:val="lowerRoman"/>
      <w:lvlText w:val="%6."/>
      <w:lvlJc w:val="right"/>
      <w:pPr>
        <w:ind w:left="2720" w:hanging="420"/>
      </w:pPr>
    </w:lvl>
    <w:lvl w:ilvl="6" w:tplc="FFFFFFFF">
      <w:start w:val="1"/>
      <w:numFmt w:val="decimal"/>
      <w:lvlText w:val="%7."/>
      <w:lvlJc w:val="left"/>
      <w:pPr>
        <w:ind w:left="3140" w:hanging="420"/>
      </w:pPr>
    </w:lvl>
    <w:lvl w:ilvl="7" w:tplc="FFFFFFFF">
      <w:start w:val="1"/>
      <w:numFmt w:val="lowerLetter"/>
      <w:lvlText w:val="%8)"/>
      <w:lvlJc w:val="left"/>
      <w:pPr>
        <w:ind w:left="3560" w:hanging="420"/>
      </w:pPr>
    </w:lvl>
    <w:lvl w:ilvl="8" w:tplc="FFFFFFFF">
      <w:start w:val="1"/>
      <w:numFmt w:val="lowerRoman"/>
      <w:lvlText w:val="%9."/>
      <w:lvlJc w:val="right"/>
      <w:pPr>
        <w:ind w:left="3980" w:hanging="420"/>
      </w:pPr>
    </w:lvl>
  </w:abstractNum>
  <w:abstractNum w:abstractNumId="1" w15:restartNumberingAfterBreak="0">
    <w:nsid w:val="30630519"/>
    <w:multiLevelType w:val="hybridMultilevel"/>
    <w:tmpl w:val="BDFAA154"/>
    <w:lvl w:ilvl="0" w:tplc="FFFFFFFF">
      <w:start w:val="1"/>
      <w:numFmt w:val="decimal"/>
      <w:lvlText w:val="%1."/>
      <w:lvlJc w:val="center"/>
      <w:pPr>
        <w:ind w:left="900" w:hanging="420"/>
      </w:pPr>
    </w:lvl>
    <w:lvl w:ilvl="1" w:tplc="0409000F">
      <w:start w:val="1"/>
      <w:numFmt w:val="decimal"/>
      <w:lvlText w:val="%2."/>
      <w:lvlJc w:val="left"/>
      <w:pPr>
        <w:ind w:left="1320" w:hanging="420"/>
      </w:pPr>
    </w:lvl>
    <w:lvl w:ilvl="2" w:tplc="7E18E192">
      <w:start w:val="2"/>
      <w:numFmt w:val="lowerLetter"/>
      <w:lvlText w:val="%3)"/>
      <w:lvlJc w:val="left"/>
      <w:pPr>
        <w:ind w:left="1680" w:hanging="360"/>
      </w:pPr>
    </w:lvl>
    <w:lvl w:ilvl="3" w:tplc="FFFFFFFF">
      <w:start w:val="1"/>
      <w:numFmt w:val="decimal"/>
      <w:lvlText w:val="%4."/>
      <w:lvlJc w:val="left"/>
      <w:pPr>
        <w:ind w:left="2160" w:hanging="420"/>
      </w:pPr>
    </w:lvl>
    <w:lvl w:ilvl="4" w:tplc="FFFFFFFF">
      <w:start w:val="1"/>
      <w:numFmt w:val="lowerLetter"/>
      <w:lvlText w:val="%5)"/>
      <w:lvlJc w:val="left"/>
      <w:pPr>
        <w:ind w:left="2580" w:hanging="420"/>
      </w:pPr>
    </w:lvl>
    <w:lvl w:ilvl="5" w:tplc="FFFFFFFF">
      <w:start w:val="1"/>
      <w:numFmt w:val="lowerRoman"/>
      <w:lvlText w:val="%6."/>
      <w:lvlJc w:val="right"/>
      <w:pPr>
        <w:ind w:left="3000" w:hanging="420"/>
      </w:pPr>
    </w:lvl>
    <w:lvl w:ilvl="6" w:tplc="FFFFFFFF">
      <w:start w:val="1"/>
      <w:numFmt w:val="decimal"/>
      <w:lvlText w:val="%7."/>
      <w:lvlJc w:val="left"/>
      <w:pPr>
        <w:ind w:left="3420" w:hanging="420"/>
      </w:pPr>
    </w:lvl>
    <w:lvl w:ilvl="7" w:tplc="FFFFFFFF">
      <w:start w:val="1"/>
      <w:numFmt w:val="lowerLetter"/>
      <w:lvlText w:val="%8)"/>
      <w:lvlJc w:val="left"/>
      <w:pPr>
        <w:ind w:left="3840" w:hanging="420"/>
      </w:pPr>
    </w:lvl>
    <w:lvl w:ilvl="8" w:tplc="FFFFFFFF">
      <w:start w:val="1"/>
      <w:numFmt w:val="lowerRoman"/>
      <w:lvlText w:val="%9."/>
      <w:lvlJc w:val="right"/>
      <w:pPr>
        <w:ind w:left="4260" w:hanging="420"/>
      </w:pPr>
    </w:lvl>
  </w:abstractNum>
  <w:abstractNum w:abstractNumId="2" w15:restartNumberingAfterBreak="0">
    <w:nsid w:val="71A350DE"/>
    <w:multiLevelType w:val="hybridMultilevel"/>
    <w:tmpl w:val="0EAE73A6"/>
    <w:lvl w:ilvl="0" w:tplc="04090017">
      <w:start w:val="1"/>
      <w:numFmt w:val="chineseCountingThousand"/>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79626E28"/>
    <w:multiLevelType w:val="hybridMultilevel"/>
    <w:tmpl w:val="84F651B0"/>
    <w:lvl w:ilvl="0" w:tplc="0409000F">
      <w:start w:val="1"/>
      <w:numFmt w:val="decimal"/>
      <w:lvlText w:val="%1."/>
      <w:lvlJc w:val="left"/>
      <w:pPr>
        <w:ind w:left="618" w:hanging="420"/>
      </w:pPr>
    </w:lvl>
    <w:lvl w:ilvl="1" w:tplc="35CC272A">
      <w:start w:val="1"/>
      <w:numFmt w:val="lowerLetter"/>
      <w:lvlText w:val="（%2）"/>
      <w:lvlJc w:val="left"/>
      <w:pPr>
        <w:ind w:left="1338" w:hanging="720"/>
      </w:pPr>
    </w:lvl>
    <w:lvl w:ilvl="2" w:tplc="0409001B">
      <w:start w:val="1"/>
      <w:numFmt w:val="lowerRoman"/>
      <w:lvlText w:val="%3."/>
      <w:lvlJc w:val="right"/>
      <w:pPr>
        <w:ind w:left="1458" w:hanging="420"/>
      </w:pPr>
    </w:lvl>
    <w:lvl w:ilvl="3" w:tplc="0409000F">
      <w:start w:val="1"/>
      <w:numFmt w:val="decimal"/>
      <w:lvlText w:val="%4."/>
      <w:lvlJc w:val="left"/>
      <w:pPr>
        <w:ind w:left="1878" w:hanging="420"/>
      </w:pPr>
    </w:lvl>
    <w:lvl w:ilvl="4" w:tplc="04090019">
      <w:start w:val="1"/>
      <w:numFmt w:val="lowerLetter"/>
      <w:lvlText w:val="%5)"/>
      <w:lvlJc w:val="left"/>
      <w:pPr>
        <w:ind w:left="2298" w:hanging="420"/>
      </w:pPr>
    </w:lvl>
    <w:lvl w:ilvl="5" w:tplc="0409001B">
      <w:start w:val="1"/>
      <w:numFmt w:val="lowerRoman"/>
      <w:lvlText w:val="%6."/>
      <w:lvlJc w:val="right"/>
      <w:pPr>
        <w:ind w:left="2718" w:hanging="420"/>
      </w:pPr>
    </w:lvl>
    <w:lvl w:ilvl="6" w:tplc="0409000F">
      <w:start w:val="1"/>
      <w:numFmt w:val="decimal"/>
      <w:lvlText w:val="%7."/>
      <w:lvlJc w:val="left"/>
      <w:pPr>
        <w:ind w:left="3138" w:hanging="420"/>
      </w:pPr>
    </w:lvl>
    <w:lvl w:ilvl="7" w:tplc="04090019">
      <w:start w:val="1"/>
      <w:numFmt w:val="lowerLetter"/>
      <w:lvlText w:val="%8)"/>
      <w:lvlJc w:val="left"/>
      <w:pPr>
        <w:ind w:left="3558" w:hanging="420"/>
      </w:pPr>
    </w:lvl>
    <w:lvl w:ilvl="8" w:tplc="0409001B">
      <w:start w:val="1"/>
      <w:numFmt w:val="lowerRoman"/>
      <w:lvlText w:val="%9."/>
      <w:lvlJc w:val="right"/>
      <w:pPr>
        <w:ind w:left="3978" w:hanging="420"/>
      </w:pPr>
    </w:lvl>
  </w:abstractNum>
  <w:abstractNum w:abstractNumId="4" w15:restartNumberingAfterBreak="0">
    <w:nsid w:val="7FFB1FA2"/>
    <w:multiLevelType w:val="hybridMultilevel"/>
    <w:tmpl w:val="B412B314"/>
    <w:lvl w:ilvl="0" w:tplc="50844E92">
      <w:start w:val="1"/>
      <w:numFmt w:val="decimal"/>
      <w:suff w:val="space"/>
      <w:lvlText w:val="（%1）"/>
      <w:lvlJc w:val="left"/>
      <w:pPr>
        <w:ind w:left="0" w:firstLine="0"/>
      </w:pPr>
    </w:lvl>
    <w:lvl w:ilvl="1" w:tplc="FFFFFFFF">
      <w:start w:val="1"/>
      <w:numFmt w:val="lowerLetter"/>
      <w:lvlText w:val="%2)"/>
      <w:lvlJc w:val="left"/>
      <w:pPr>
        <w:ind w:left="1320" w:hanging="420"/>
      </w:pPr>
    </w:lvl>
    <w:lvl w:ilvl="2" w:tplc="FFFFFFFF">
      <w:start w:val="1"/>
      <w:numFmt w:val="lowerRoman"/>
      <w:lvlText w:val="%3."/>
      <w:lvlJc w:val="right"/>
      <w:pPr>
        <w:ind w:left="1740" w:hanging="420"/>
      </w:pPr>
    </w:lvl>
    <w:lvl w:ilvl="3" w:tplc="FFFFFFFF">
      <w:start w:val="1"/>
      <w:numFmt w:val="decimal"/>
      <w:lvlText w:val="%4."/>
      <w:lvlJc w:val="left"/>
      <w:pPr>
        <w:ind w:left="2160" w:hanging="420"/>
      </w:pPr>
    </w:lvl>
    <w:lvl w:ilvl="4" w:tplc="FFFFFFFF">
      <w:start w:val="1"/>
      <w:numFmt w:val="lowerLetter"/>
      <w:lvlText w:val="%5)"/>
      <w:lvlJc w:val="left"/>
      <w:pPr>
        <w:ind w:left="2580" w:hanging="420"/>
      </w:pPr>
    </w:lvl>
    <w:lvl w:ilvl="5" w:tplc="FFFFFFFF">
      <w:start w:val="1"/>
      <w:numFmt w:val="lowerRoman"/>
      <w:lvlText w:val="%6."/>
      <w:lvlJc w:val="right"/>
      <w:pPr>
        <w:ind w:left="3000" w:hanging="420"/>
      </w:pPr>
    </w:lvl>
    <w:lvl w:ilvl="6" w:tplc="FFFFFFFF">
      <w:start w:val="1"/>
      <w:numFmt w:val="decimal"/>
      <w:lvlText w:val="%7."/>
      <w:lvlJc w:val="left"/>
      <w:pPr>
        <w:ind w:left="3420" w:hanging="420"/>
      </w:pPr>
    </w:lvl>
    <w:lvl w:ilvl="7" w:tplc="FFFFFFFF">
      <w:start w:val="1"/>
      <w:numFmt w:val="lowerLetter"/>
      <w:lvlText w:val="%8)"/>
      <w:lvlJc w:val="left"/>
      <w:pPr>
        <w:ind w:left="3840" w:hanging="420"/>
      </w:pPr>
    </w:lvl>
    <w:lvl w:ilvl="8" w:tplc="FFFFFFFF">
      <w:start w:val="1"/>
      <w:numFmt w:val="lowerRoman"/>
      <w:lvlText w:val="%9."/>
      <w:lvlJc w:val="right"/>
      <w:pPr>
        <w:ind w:left="426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WRjNzBiYzMwZmQ2NmIwN2IxMGFlNWU2ODA2ZDM4NWYifQ=="/>
  </w:docVars>
  <w:rsids>
    <w:rsidRoot w:val="574076DF"/>
    <w:rsid w:val="00031D74"/>
    <w:rsid w:val="00053C19"/>
    <w:rsid w:val="000D399F"/>
    <w:rsid w:val="0012542F"/>
    <w:rsid w:val="001E1513"/>
    <w:rsid w:val="001E6AD8"/>
    <w:rsid w:val="001F7DBD"/>
    <w:rsid w:val="002100D9"/>
    <w:rsid w:val="00281C30"/>
    <w:rsid w:val="002B63D2"/>
    <w:rsid w:val="002C6564"/>
    <w:rsid w:val="002F1F7B"/>
    <w:rsid w:val="00301C9A"/>
    <w:rsid w:val="00304D6A"/>
    <w:rsid w:val="0030587C"/>
    <w:rsid w:val="00343139"/>
    <w:rsid w:val="00372274"/>
    <w:rsid w:val="003A0F84"/>
    <w:rsid w:val="003B1EB1"/>
    <w:rsid w:val="00416E99"/>
    <w:rsid w:val="004B46DF"/>
    <w:rsid w:val="004D11BD"/>
    <w:rsid w:val="00503727"/>
    <w:rsid w:val="00510F55"/>
    <w:rsid w:val="00526678"/>
    <w:rsid w:val="0059284D"/>
    <w:rsid w:val="005B778C"/>
    <w:rsid w:val="005B7836"/>
    <w:rsid w:val="005D1FAC"/>
    <w:rsid w:val="005E6C3A"/>
    <w:rsid w:val="00631627"/>
    <w:rsid w:val="00661F5C"/>
    <w:rsid w:val="00675F9E"/>
    <w:rsid w:val="006A4A31"/>
    <w:rsid w:val="006E1101"/>
    <w:rsid w:val="006F7210"/>
    <w:rsid w:val="007836AD"/>
    <w:rsid w:val="007A19A8"/>
    <w:rsid w:val="007F061E"/>
    <w:rsid w:val="00861095"/>
    <w:rsid w:val="00864AC9"/>
    <w:rsid w:val="008B75E8"/>
    <w:rsid w:val="00941214"/>
    <w:rsid w:val="00964018"/>
    <w:rsid w:val="009649B9"/>
    <w:rsid w:val="00977884"/>
    <w:rsid w:val="00980BA3"/>
    <w:rsid w:val="0098165E"/>
    <w:rsid w:val="009828AD"/>
    <w:rsid w:val="00991659"/>
    <w:rsid w:val="009A3036"/>
    <w:rsid w:val="009F28D1"/>
    <w:rsid w:val="00A56745"/>
    <w:rsid w:val="00A677AD"/>
    <w:rsid w:val="00AB141E"/>
    <w:rsid w:val="00B4437F"/>
    <w:rsid w:val="00BA7FE1"/>
    <w:rsid w:val="00BD4329"/>
    <w:rsid w:val="00C8578E"/>
    <w:rsid w:val="00CA7CDF"/>
    <w:rsid w:val="00D37796"/>
    <w:rsid w:val="00D65B7A"/>
    <w:rsid w:val="00DA583B"/>
    <w:rsid w:val="00DF451C"/>
    <w:rsid w:val="00E21D95"/>
    <w:rsid w:val="00E35B66"/>
    <w:rsid w:val="00E4332C"/>
    <w:rsid w:val="00E67D32"/>
    <w:rsid w:val="00EF3329"/>
    <w:rsid w:val="00F12FBA"/>
    <w:rsid w:val="00F3321D"/>
    <w:rsid w:val="00F47197"/>
    <w:rsid w:val="00F51E8A"/>
    <w:rsid w:val="00F96282"/>
    <w:rsid w:val="00FA55B6"/>
    <w:rsid w:val="14973F22"/>
    <w:rsid w:val="57407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F45022"/>
  <w15:docId w15:val="{F78E8638-547E-4EBD-9764-BD57385D3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uiPriority="10"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8B75E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pPr>
      <w:spacing w:beforeAutospacing="1" w:afterAutospacing="1"/>
      <w:jc w:val="left"/>
    </w:pPr>
    <w:rPr>
      <w:rFonts w:cs="Times New Roman"/>
      <w:kern w:val="0"/>
      <w:sz w:val="24"/>
    </w:rPr>
  </w:style>
  <w:style w:type="paragraph" w:styleId="a8">
    <w:name w:val="Title"/>
    <w:basedOn w:val="a"/>
    <w:next w:val="a"/>
    <w:link w:val="1"/>
    <w:uiPriority w:val="10"/>
    <w:qFormat/>
    <w:pPr>
      <w:spacing w:before="240" w:after="60"/>
      <w:jc w:val="center"/>
      <w:outlineLvl w:val="0"/>
    </w:pPr>
    <w:rPr>
      <w:rFonts w:ascii="Cambria" w:eastAsia="宋体" w:hAnsi="Cambria" w:cs="Times New Roman"/>
      <w:b/>
      <w:bCs/>
      <w:sz w:val="32"/>
      <w:szCs w:val="32"/>
    </w:rPr>
  </w:style>
  <w:style w:type="character" w:styleId="a9">
    <w:name w:val="Hyperlink"/>
    <w:basedOn w:val="a0"/>
    <w:qFormat/>
    <w:rPr>
      <w:color w:val="0563C1" w:themeColor="hyperlink"/>
      <w:u w:val="single"/>
    </w:rPr>
  </w:style>
  <w:style w:type="character" w:customStyle="1" w:styleId="aa">
    <w:name w:val="标题 字符"/>
    <w:basedOn w:val="a0"/>
    <w:rPr>
      <w:rFonts w:asciiTheme="majorHAnsi" w:eastAsiaTheme="majorEastAsia" w:hAnsiTheme="majorHAnsi" w:cstheme="majorBidi"/>
      <w:b/>
      <w:bCs/>
      <w:kern w:val="2"/>
      <w:sz w:val="32"/>
      <w:szCs w:val="32"/>
    </w:rPr>
  </w:style>
  <w:style w:type="character" w:customStyle="1" w:styleId="1">
    <w:name w:val="标题 字符1"/>
    <w:link w:val="a8"/>
    <w:uiPriority w:val="10"/>
    <w:qFormat/>
    <w:rPr>
      <w:rFonts w:ascii="Cambria" w:hAnsi="Cambria"/>
      <w:b/>
      <w:bCs/>
      <w:kern w:val="2"/>
      <w:sz w:val="32"/>
      <w:szCs w:val="32"/>
    </w:rPr>
  </w:style>
  <w:style w:type="character" w:customStyle="1" w:styleId="10">
    <w:name w:val="未处理的提及1"/>
    <w:basedOn w:val="a0"/>
    <w:uiPriority w:val="99"/>
    <w:semiHidden/>
    <w:unhideWhenUsed/>
    <w:qFormat/>
    <w:rPr>
      <w:color w:val="605E5C"/>
      <w:shd w:val="clear" w:color="auto" w:fill="E1DFDD"/>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rPr>
      <w:rFonts w:asciiTheme="minorHAnsi" w:eastAsiaTheme="minorEastAsia" w:hAnsiTheme="minorHAnsi" w:cstheme="minorBidi"/>
      <w:kern w:val="2"/>
      <w:sz w:val="18"/>
      <w:szCs w:val="18"/>
    </w:rPr>
  </w:style>
  <w:style w:type="paragraph" w:styleId="ab">
    <w:name w:val="List Paragraph"/>
    <w:basedOn w:val="a"/>
    <w:uiPriority w:val="99"/>
    <w:unhideWhenUsed/>
    <w:rsid w:val="008B75E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298</Words>
  <Characters>1702</Characters>
  <Application>Microsoft Office Word</Application>
  <DocSecurity>0</DocSecurity>
  <Lines>14</Lines>
  <Paragraphs>3</Paragraphs>
  <ScaleCrop>false</ScaleCrop>
  <Company/>
  <LinksUpToDate>false</LinksUpToDate>
  <CharactersWithSpaces>1997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TAE</cp:lastModifiedBy>
  <cp:revision>58</cp:revision>
  <dcterms:created xsi:type="dcterms:W3CDTF">2017-10-16T15:29:00Z</dcterms:created>
  <dcterms:modified xsi:type="dcterms:W3CDTF">2024-12-26T00:59:00Z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7C79EFDB89794206A41B885B446EC755_12</vt:lpwstr>
  </property>
</Properties>
</file>