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7CD3" w:rsidRPr="00767CD3" w:rsidRDefault="00767CD3" w:rsidP="00767CD3">
      <w:pPr>
        <w:spacing w:before="60" w:after="60" w:line="720" w:lineRule="auto"/>
        <w:ind w:left="618" w:firstLineChars="0" w:hanging="420"/>
        <w:jc w:val="center"/>
        <w:rPr>
          <w:b/>
          <w:sz w:val="32"/>
          <w:szCs w:val="32"/>
        </w:rPr>
      </w:pPr>
      <w:r w:rsidRPr="00767CD3">
        <w:rPr>
          <w:rFonts w:hint="eastAsia"/>
          <w:b/>
          <w:sz w:val="32"/>
          <w:szCs w:val="32"/>
        </w:rPr>
        <w:t>第三次作业</w:t>
      </w:r>
    </w:p>
    <w:p w:rsidR="0077379D" w:rsidRDefault="00441C16">
      <w:pPr>
        <w:pStyle w:val="2"/>
        <w:numPr>
          <w:ilvl w:val="0"/>
          <w:numId w:val="5"/>
        </w:numPr>
        <w:spacing w:before="60" w:after="60" w:line="720" w:lineRule="auto"/>
        <w:ind w:firstLineChars="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简答题</w:t>
      </w:r>
      <w:r>
        <w:rPr>
          <w:rFonts w:ascii="Times New Roman" w:eastAsia="微软雅黑" w:hAnsi="Times New Roman" w:hint="eastAsia"/>
          <w:b w:val="0"/>
          <w:bCs w:val="0"/>
          <w:sz w:val="28"/>
          <w:szCs w:val="28"/>
        </w:rPr>
        <w:t>1</w:t>
      </w:r>
    </w:p>
    <w:p w:rsidR="0077379D" w:rsidRDefault="00441C16">
      <w:pPr>
        <w:pStyle w:val="a8"/>
        <w:numPr>
          <w:ilvl w:val="0"/>
          <w:numId w:val="6"/>
        </w:numPr>
        <w:ind w:firstLineChars="0"/>
      </w:pPr>
      <w:r>
        <w:rPr>
          <w:rFonts w:hint="eastAsia"/>
        </w:rPr>
        <w:t>题目问题：车速限制的作用有哪些？并根据以下车速观测值，求出求</w:t>
      </w:r>
      <w:r>
        <w:rPr>
          <w:rFonts w:hint="eastAsia"/>
        </w:rPr>
        <w:t>V15%</w:t>
      </w:r>
      <w:r>
        <w:rPr>
          <w:rFonts w:hint="eastAsia"/>
        </w:rPr>
        <w:t>、</w:t>
      </w:r>
      <w:r>
        <w:rPr>
          <w:rFonts w:hint="eastAsia"/>
        </w:rPr>
        <w:t>V50%</w:t>
      </w:r>
      <w:r>
        <w:rPr>
          <w:rFonts w:hint="eastAsia"/>
        </w:rPr>
        <w:t>、</w:t>
      </w:r>
      <w:r>
        <w:rPr>
          <w:rFonts w:hint="eastAsia"/>
        </w:rPr>
        <w:t>V85%</w:t>
      </w:r>
      <w:r>
        <w:rPr>
          <w:rFonts w:hint="eastAsia"/>
        </w:rPr>
        <w:t>。</w:t>
      </w:r>
    </w:p>
    <w:p w:rsidR="0077379D" w:rsidRDefault="00441C16">
      <w:pPr>
        <w:pStyle w:val="a8"/>
        <w:ind w:firstLineChars="0" w:firstLine="0"/>
        <w:jc w:val="center"/>
      </w:pPr>
      <w:r>
        <w:rPr>
          <w:noProof/>
        </w:rPr>
        <w:drawing>
          <wp:inline distT="0" distB="0" distL="0" distR="0">
            <wp:extent cx="3918585" cy="2176145"/>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922297" cy="2178216"/>
                    </a:xfrm>
                    <a:prstGeom prst="rect">
                      <a:avLst/>
                    </a:prstGeom>
                    <a:noFill/>
                  </pic:spPr>
                </pic:pic>
              </a:graphicData>
            </a:graphic>
          </wp:inline>
        </w:drawing>
      </w:r>
    </w:p>
    <w:p w:rsidR="0077379D" w:rsidRDefault="00441C16">
      <w:pPr>
        <w:pStyle w:val="a8"/>
        <w:numPr>
          <w:ilvl w:val="0"/>
          <w:numId w:val="6"/>
        </w:numPr>
        <w:ind w:firstLineChars="0"/>
      </w:pPr>
      <w:r>
        <w:rPr>
          <w:rFonts w:hint="eastAsia"/>
        </w:rPr>
        <w:t>解题思路：可参考第五章</w:t>
      </w:r>
      <w:r>
        <w:rPr>
          <w:rFonts w:hint="eastAsia"/>
        </w:rPr>
        <w:t>Part</w:t>
      </w:r>
      <w:r>
        <w:t>1A PPT</w:t>
      </w:r>
      <w:r>
        <w:rPr>
          <w:rFonts w:hint="eastAsia"/>
        </w:rPr>
        <w:t>的第</w:t>
      </w:r>
      <w:r>
        <w:rPr>
          <w:rFonts w:hint="eastAsia"/>
        </w:rPr>
        <w:t>2</w:t>
      </w:r>
      <w:r>
        <w:t>4-25</w:t>
      </w:r>
      <w:r>
        <w:rPr>
          <w:rFonts w:hint="eastAsia"/>
        </w:rPr>
        <w:t>页内容。</w:t>
      </w:r>
    </w:p>
    <w:p w:rsidR="0077379D" w:rsidRDefault="00441C16">
      <w:pPr>
        <w:pStyle w:val="a8"/>
        <w:numPr>
          <w:ilvl w:val="0"/>
          <w:numId w:val="6"/>
        </w:numPr>
        <w:ind w:firstLineChars="0"/>
      </w:pPr>
      <w:r>
        <w:rPr>
          <w:rFonts w:hint="eastAsia"/>
        </w:rPr>
        <w:t>参考答案：</w:t>
      </w:r>
    </w:p>
    <w:p w:rsidR="0077379D" w:rsidRDefault="00441C16">
      <w:pPr>
        <w:pStyle w:val="a8"/>
        <w:numPr>
          <w:ilvl w:val="1"/>
          <w:numId w:val="6"/>
        </w:numPr>
        <w:ind w:firstLineChars="0"/>
        <w:rPr>
          <w:b/>
          <w:bCs w:val="0"/>
          <w:color w:val="FF0000"/>
        </w:rPr>
      </w:pPr>
      <w:r>
        <w:rPr>
          <w:rFonts w:hint="eastAsia"/>
          <w:b/>
          <w:bCs w:val="0"/>
          <w:color w:val="FF0000"/>
        </w:rPr>
        <w:t>车速限制的作用：</w:t>
      </w:r>
    </w:p>
    <w:p w:rsidR="0077379D" w:rsidRDefault="00441C16">
      <w:pPr>
        <w:pStyle w:val="a8"/>
        <w:numPr>
          <w:ilvl w:val="1"/>
          <w:numId w:val="3"/>
        </w:numPr>
        <w:ind w:firstLineChars="0"/>
      </w:pPr>
      <w:r>
        <w:rPr>
          <w:rFonts w:hint="eastAsia"/>
        </w:rPr>
        <w:t>车速限制可以保障行车安全，减少事故率。</w:t>
      </w:r>
    </w:p>
    <w:p w:rsidR="0077379D" w:rsidRDefault="00441C16">
      <w:pPr>
        <w:ind w:firstLine="480"/>
      </w:pPr>
      <w:r>
        <w:rPr>
          <w:rFonts w:hint="eastAsia"/>
        </w:rPr>
        <w:t>最高车速限制：由于汽车具有惯性，刹车后需一段时间才能停下来；速度越大，从刹车到停止的时间越长；若汽车的速度过快，出现险情时，因刹车时间太长容易造成交通事故；</w:t>
      </w:r>
    </w:p>
    <w:p w:rsidR="0077379D" w:rsidRDefault="00441C16">
      <w:pPr>
        <w:ind w:firstLine="480"/>
      </w:pPr>
      <w:r>
        <w:rPr>
          <w:rFonts w:hint="eastAsia"/>
        </w:rPr>
        <w:t>最低车速限制：由于高速公路和快速路上正常行驶的车辆速度很快，如果一些车辆速度太低就会成为路上的移动障碍，亦容易导致追尾事故。</w:t>
      </w:r>
    </w:p>
    <w:p w:rsidR="0077379D" w:rsidRDefault="00441C16">
      <w:pPr>
        <w:pStyle w:val="a8"/>
        <w:numPr>
          <w:ilvl w:val="1"/>
          <w:numId w:val="3"/>
        </w:numPr>
        <w:ind w:left="0" w:firstLineChars="0" w:firstLine="902"/>
      </w:pPr>
      <w:r>
        <w:rPr>
          <w:rFonts w:hint="eastAsia"/>
        </w:rPr>
        <w:t>降低随着车速增加时驾驶人视野减小、视点前移、辨认近物能力下降、形成隧洞视的影响，确保视距在一个较为安全的范围。</w:t>
      </w:r>
    </w:p>
    <w:p w:rsidR="0077379D" w:rsidRDefault="00441C16">
      <w:pPr>
        <w:pStyle w:val="a8"/>
        <w:numPr>
          <w:ilvl w:val="1"/>
          <w:numId w:val="3"/>
        </w:numPr>
        <w:ind w:left="0" w:firstLineChars="0" w:firstLine="902"/>
      </w:pPr>
      <w:r>
        <w:rPr>
          <w:rFonts w:hint="eastAsia"/>
        </w:rPr>
        <w:t>车速限制可以减少能源消耗以及降低道路行驶车辆的尾气排放量，从而减少对环境的污染。</w:t>
      </w:r>
    </w:p>
    <w:p w:rsidR="0077379D" w:rsidRDefault="0077379D">
      <w:pPr>
        <w:ind w:firstLineChars="0" w:firstLine="0"/>
      </w:pPr>
    </w:p>
    <w:p w:rsidR="0077379D" w:rsidRDefault="00441C16">
      <w:pPr>
        <w:pStyle w:val="a8"/>
        <w:numPr>
          <w:ilvl w:val="1"/>
          <w:numId w:val="6"/>
        </w:numPr>
        <w:ind w:firstLineChars="0"/>
        <w:rPr>
          <w:b/>
          <w:bCs w:val="0"/>
          <w:color w:val="FF0000"/>
        </w:rPr>
      </w:pPr>
      <w:r>
        <w:rPr>
          <w:rFonts w:hint="eastAsia"/>
          <w:b/>
          <w:bCs w:val="0"/>
          <w:color w:val="FF0000"/>
        </w:rPr>
        <w:t>车速观测值计算</w:t>
      </w:r>
    </w:p>
    <w:p w:rsidR="0077379D" w:rsidRDefault="00441C16">
      <w:pPr>
        <w:pStyle w:val="a8"/>
        <w:numPr>
          <w:ilvl w:val="4"/>
          <w:numId w:val="6"/>
        </w:numPr>
        <w:ind w:left="0" w:firstLineChars="0" w:firstLine="902"/>
      </w:pPr>
      <w:r>
        <w:rPr>
          <w:rFonts w:hint="eastAsia"/>
        </w:rPr>
        <w:t>车速分组。</w:t>
      </w:r>
    </w:p>
    <w:p w:rsidR="0077379D" w:rsidRDefault="00441C16">
      <w:pPr>
        <w:ind w:firstLine="480"/>
      </w:pPr>
      <w:r>
        <w:rPr>
          <w:rFonts w:hint="eastAsia"/>
        </w:rPr>
        <w:lastRenderedPageBreak/>
        <w:t>由观测数据可知，车速分布在</w:t>
      </w:r>
      <w:r>
        <w:rPr>
          <w:rFonts w:hint="eastAsia"/>
        </w:rPr>
        <w:t>[</w:t>
      </w:r>
      <w:r>
        <w:t>17</w:t>
      </w:r>
      <w:r>
        <w:rPr>
          <w:rFonts w:hint="eastAsia"/>
        </w:rPr>
        <w:t>，</w:t>
      </w:r>
      <w:r>
        <w:rPr>
          <w:rFonts w:hint="eastAsia"/>
        </w:rPr>
        <w:t>5</w:t>
      </w:r>
      <w:r>
        <w:t>6]</w:t>
      </w:r>
      <w:r>
        <w:rPr>
          <w:rFonts w:hint="eastAsia"/>
        </w:rPr>
        <w:t>km</w:t>
      </w:r>
      <w:r>
        <w:t>/</w:t>
      </w:r>
      <w:r>
        <w:rPr>
          <w:rFonts w:hint="eastAsia"/>
        </w:rPr>
        <w:t>h</w:t>
      </w:r>
      <w:r>
        <w:rPr>
          <w:rFonts w:hint="eastAsia"/>
        </w:rPr>
        <w:t>之间，以每变化</w:t>
      </w:r>
      <w:r>
        <w:rPr>
          <w:rFonts w:hint="eastAsia"/>
        </w:rPr>
        <w:t>4km/h</w:t>
      </w:r>
      <w:r>
        <w:rPr>
          <w:rFonts w:hint="eastAsia"/>
        </w:rPr>
        <w:t>为一组，将车速数据分为</w:t>
      </w:r>
      <w:r>
        <w:rPr>
          <w:rFonts w:hint="eastAsia"/>
        </w:rPr>
        <w:t>10</w:t>
      </w:r>
      <w:r>
        <w:rPr>
          <w:rFonts w:hint="eastAsia"/>
        </w:rPr>
        <w:t>组。</w:t>
      </w:r>
    </w:p>
    <w:p w:rsidR="0077379D" w:rsidRDefault="00441C16">
      <w:pPr>
        <w:ind w:firstLineChars="0" w:firstLine="0"/>
        <w:jc w:val="center"/>
      </w:pPr>
      <w:r>
        <w:rPr>
          <w:noProof/>
        </w:rPr>
        <w:drawing>
          <wp:inline distT="0" distB="0" distL="0" distR="0">
            <wp:extent cx="5039995" cy="1687195"/>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l="3687" t="6756" r="2823"/>
                    <a:stretch>
                      <a:fillRect/>
                    </a:stretch>
                  </pic:blipFill>
                  <pic:spPr>
                    <a:xfrm>
                      <a:off x="0" y="0"/>
                      <a:ext cx="5040000" cy="1687759"/>
                    </a:xfrm>
                    <a:prstGeom prst="rect">
                      <a:avLst/>
                    </a:prstGeom>
                    <a:noFill/>
                    <a:ln>
                      <a:noFill/>
                    </a:ln>
                  </pic:spPr>
                </pic:pic>
              </a:graphicData>
            </a:graphic>
          </wp:inline>
        </w:drawing>
      </w:r>
    </w:p>
    <w:p w:rsidR="0077379D" w:rsidRDefault="00441C16">
      <w:pPr>
        <w:pStyle w:val="a8"/>
        <w:numPr>
          <w:ilvl w:val="4"/>
          <w:numId w:val="6"/>
        </w:numPr>
        <w:ind w:left="0" w:firstLineChars="0" w:firstLine="902"/>
      </w:pPr>
      <w:r>
        <w:rPr>
          <w:rFonts w:hint="eastAsia"/>
        </w:rPr>
        <w:t>分别计算</w:t>
      </w:r>
      <w:r>
        <w:rPr>
          <w:rFonts w:hint="eastAsia"/>
        </w:rPr>
        <w:t>V15%</w:t>
      </w:r>
      <w:r>
        <w:rPr>
          <w:rFonts w:hint="eastAsia"/>
        </w:rPr>
        <w:t>、</w:t>
      </w:r>
      <w:r>
        <w:rPr>
          <w:rFonts w:hint="eastAsia"/>
        </w:rPr>
        <w:t>V50%</w:t>
      </w:r>
      <w:r>
        <w:rPr>
          <w:rFonts w:hint="eastAsia"/>
        </w:rPr>
        <w:t>、</w:t>
      </w:r>
      <w:r>
        <w:rPr>
          <w:rFonts w:hint="eastAsia"/>
        </w:rPr>
        <w:t>V85%</w:t>
      </w:r>
      <w:r>
        <w:rPr>
          <w:rFonts w:hint="eastAsia"/>
        </w:rPr>
        <w:t>观测值。</w:t>
      </w:r>
    </w:p>
    <w:p w:rsidR="0077379D" w:rsidRDefault="00441C16">
      <w:pPr>
        <w:pStyle w:val="a8"/>
        <w:numPr>
          <w:ilvl w:val="5"/>
          <w:numId w:val="6"/>
        </w:numPr>
        <w:ind w:left="0" w:firstLineChars="400" w:firstLine="960"/>
      </w:pPr>
      <w:r>
        <w:t xml:space="preserve"> </w:t>
      </w:r>
      <w:r>
        <w:rPr>
          <w:rFonts w:hint="eastAsia"/>
        </w:rPr>
        <w:t>V</w:t>
      </w:r>
      <w:r>
        <w:t>15% = 20+(15−10)</w:t>
      </w:r>
      <w:proofErr w:type="gramStart"/>
      <w:r>
        <w:t>/(</w:t>
      </w:r>
      <w:proofErr w:type="gramEnd"/>
      <w:r>
        <w:t>18−10)×4 = 22.5 km/h</w:t>
      </w:r>
    </w:p>
    <w:p w:rsidR="0077379D" w:rsidRDefault="00441C16">
      <w:pPr>
        <w:pStyle w:val="a8"/>
        <w:numPr>
          <w:ilvl w:val="5"/>
          <w:numId w:val="6"/>
        </w:numPr>
        <w:ind w:left="0" w:firstLineChars="400" w:firstLine="960"/>
      </w:pPr>
      <w:r>
        <w:rPr>
          <w:rFonts w:hint="eastAsia"/>
        </w:rPr>
        <w:t xml:space="preserve"> V</w:t>
      </w:r>
      <w:r>
        <w:t>50% = 36+(50−42)</w:t>
      </w:r>
      <w:proofErr w:type="gramStart"/>
      <w:r>
        <w:t>/(</w:t>
      </w:r>
      <w:proofErr w:type="gramEnd"/>
      <w:r>
        <w:t>58−42)×4 = 38 km/h</w:t>
      </w:r>
    </w:p>
    <w:p w:rsidR="0077379D" w:rsidRDefault="00441C16">
      <w:pPr>
        <w:ind w:firstLineChars="400" w:firstLine="960"/>
      </w:pPr>
      <w:r>
        <w:rPr>
          <w:rFonts w:hint="eastAsia"/>
        </w:rPr>
        <w:t>③</w:t>
      </w:r>
      <w:r>
        <w:rPr>
          <w:rFonts w:hint="eastAsia"/>
        </w:rPr>
        <w:t xml:space="preserve"> V</w:t>
      </w:r>
      <w:r>
        <w:t>85% = 48+(85−80)/(90−80)×4 = 50 km/h</w:t>
      </w:r>
    </w:p>
    <w:p w:rsidR="0077379D" w:rsidRDefault="0077379D">
      <w:pPr>
        <w:ind w:firstLineChars="0" w:firstLine="0"/>
        <w:jc w:val="center"/>
      </w:pPr>
    </w:p>
    <w:p w:rsidR="0077379D" w:rsidRDefault="00441C16">
      <w:pPr>
        <w:pStyle w:val="2"/>
        <w:numPr>
          <w:ilvl w:val="0"/>
          <w:numId w:val="5"/>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简答题</w:t>
      </w:r>
      <w:r>
        <w:rPr>
          <w:rFonts w:ascii="Times New Roman" w:eastAsia="微软雅黑" w:hAnsi="Times New Roman"/>
          <w:b w:val="0"/>
          <w:bCs w:val="0"/>
          <w:sz w:val="28"/>
          <w:szCs w:val="28"/>
        </w:rPr>
        <w:t>2</w:t>
      </w:r>
      <w:r>
        <w:rPr>
          <w:rFonts w:ascii="Times New Roman" w:eastAsia="微软雅黑" w:hAnsi="Times New Roman" w:hint="eastAsia"/>
          <w:b w:val="0"/>
          <w:bCs w:val="0"/>
          <w:sz w:val="28"/>
          <w:szCs w:val="28"/>
        </w:rPr>
        <w:t xml:space="preserve"> </w:t>
      </w:r>
    </w:p>
    <w:p w:rsidR="0077379D" w:rsidRDefault="00441C16">
      <w:pPr>
        <w:pStyle w:val="a8"/>
        <w:numPr>
          <w:ilvl w:val="0"/>
          <w:numId w:val="7"/>
        </w:numPr>
        <w:ind w:left="0" w:firstLineChars="0" w:firstLine="0"/>
      </w:pPr>
      <w:r>
        <w:rPr>
          <w:rFonts w:hint="eastAsia"/>
        </w:rPr>
        <w:t>题目问题：简述什么情况下考虑实施单向交通？试分析十字形交叉口分别改成单向交通交叉口、环形交叉口</w:t>
      </w:r>
      <w:proofErr w:type="gramStart"/>
      <w:r>
        <w:rPr>
          <w:rFonts w:hint="eastAsia"/>
        </w:rPr>
        <w:t>后复杂</w:t>
      </w:r>
      <w:proofErr w:type="gramEnd"/>
      <w:r>
        <w:rPr>
          <w:rFonts w:hint="eastAsia"/>
        </w:rPr>
        <w:t>程度、冲突点的变化？</w:t>
      </w:r>
    </w:p>
    <w:p w:rsidR="0077379D" w:rsidRDefault="00441C16">
      <w:pPr>
        <w:pStyle w:val="a8"/>
        <w:numPr>
          <w:ilvl w:val="0"/>
          <w:numId w:val="7"/>
        </w:numPr>
        <w:ind w:left="0" w:firstLineChars="0" w:firstLine="0"/>
      </w:pPr>
      <w:r>
        <w:rPr>
          <w:rFonts w:hint="eastAsia"/>
        </w:rPr>
        <w:t>解题思路：</w:t>
      </w:r>
      <w:r>
        <w:t xml:space="preserve"> </w:t>
      </w:r>
      <w:r>
        <w:rPr>
          <w:rFonts w:hint="eastAsia"/>
        </w:rPr>
        <w:t>可参考第五章</w:t>
      </w:r>
      <w:r>
        <w:rPr>
          <w:rFonts w:hint="eastAsia"/>
        </w:rPr>
        <w:t>Part</w:t>
      </w:r>
      <w:r>
        <w:t>1B PPT</w:t>
      </w:r>
      <w:r>
        <w:rPr>
          <w:rFonts w:hint="eastAsia"/>
        </w:rPr>
        <w:t>的第</w:t>
      </w:r>
      <w:r>
        <w:t>5-12</w:t>
      </w:r>
      <w:r>
        <w:rPr>
          <w:rFonts w:hint="eastAsia"/>
        </w:rPr>
        <w:t>页内容。</w:t>
      </w:r>
    </w:p>
    <w:p w:rsidR="0077379D" w:rsidRDefault="00851330" w:rsidP="00851330">
      <w:pPr>
        <w:pStyle w:val="a8"/>
        <w:ind w:firstLineChars="0" w:firstLine="0"/>
      </w:pPr>
      <w:r>
        <w:rPr>
          <w:rFonts w:hint="eastAsia"/>
        </w:rPr>
        <w:t>（</w:t>
      </w:r>
      <w:r>
        <w:rPr>
          <w:rFonts w:hint="eastAsia"/>
        </w:rPr>
        <w:t>3</w:t>
      </w:r>
      <w:r>
        <w:rPr>
          <w:rFonts w:hint="eastAsia"/>
        </w:rPr>
        <w:t>）</w:t>
      </w:r>
      <w:r w:rsidR="00441C16">
        <w:rPr>
          <w:rFonts w:hint="eastAsia"/>
        </w:rPr>
        <w:t>参考答案：</w:t>
      </w:r>
    </w:p>
    <w:p w:rsidR="0077379D" w:rsidRDefault="00441C16">
      <w:pPr>
        <w:pStyle w:val="a8"/>
        <w:numPr>
          <w:ilvl w:val="1"/>
          <w:numId w:val="5"/>
        </w:numPr>
        <w:ind w:firstLineChars="0"/>
        <w:rPr>
          <w:b/>
          <w:bCs w:val="0"/>
          <w:color w:val="FF0000"/>
        </w:rPr>
      </w:pPr>
      <w:r>
        <w:rPr>
          <w:rFonts w:hint="eastAsia"/>
          <w:b/>
          <w:bCs w:val="0"/>
          <w:color w:val="FF0000"/>
        </w:rPr>
        <w:t>单向交通实施场景：</w:t>
      </w:r>
    </w:p>
    <w:p w:rsidR="0077379D" w:rsidRDefault="00441C16">
      <w:pPr>
        <w:pStyle w:val="a8"/>
        <w:numPr>
          <w:ilvl w:val="0"/>
          <w:numId w:val="8"/>
        </w:numPr>
        <w:ind w:left="0" w:firstLineChars="0" w:firstLine="1038"/>
      </w:pPr>
      <w:r>
        <w:rPr>
          <w:rFonts w:hint="eastAsia"/>
        </w:rPr>
        <w:t>具有相同起点和终点的两条平行道路，他们之间距离在</w:t>
      </w:r>
      <w:r>
        <w:rPr>
          <w:rFonts w:hint="eastAsia"/>
        </w:rPr>
        <w:t>350-400m</w:t>
      </w:r>
      <w:r>
        <w:rPr>
          <w:rFonts w:hint="eastAsia"/>
        </w:rPr>
        <w:t>之内；</w:t>
      </w:r>
    </w:p>
    <w:p w:rsidR="0077379D" w:rsidRDefault="00441C16">
      <w:pPr>
        <w:pStyle w:val="a8"/>
        <w:numPr>
          <w:ilvl w:val="0"/>
          <w:numId w:val="8"/>
        </w:numPr>
        <w:ind w:left="0" w:firstLineChars="0" w:firstLine="1038"/>
      </w:pPr>
      <w:r>
        <w:rPr>
          <w:rFonts w:hint="eastAsia"/>
        </w:rPr>
        <w:t>具有明显潮汐交通特性的街道，其宽度不足</w:t>
      </w:r>
      <w:r>
        <w:rPr>
          <w:rFonts w:hint="eastAsia"/>
        </w:rPr>
        <w:t>3</w:t>
      </w:r>
      <w:r>
        <w:rPr>
          <w:rFonts w:hint="eastAsia"/>
        </w:rPr>
        <w:t>车道的才实行可逆性单向车道；</w:t>
      </w:r>
    </w:p>
    <w:p w:rsidR="0077379D" w:rsidRDefault="00441C16">
      <w:pPr>
        <w:pStyle w:val="a8"/>
        <w:numPr>
          <w:ilvl w:val="0"/>
          <w:numId w:val="8"/>
        </w:numPr>
        <w:ind w:left="0" w:firstLineChars="0" w:firstLine="1038"/>
      </w:pPr>
      <w:r>
        <w:rPr>
          <w:rFonts w:hint="eastAsia"/>
        </w:rPr>
        <w:t>复杂的多路交叉口，某些方向的交通可还有前途的</w:t>
      </w:r>
      <w:r>
        <w:rPr>
          <w:rFonts w:hint="eastAsia"/>
        </w:rPr>
        <w:t>，</w:t>
      </w:r>
      <w:r>
        <w:rPr>
          <w:rFonts w:hint="eastAsia"/>
        </w:rPr>
        <w:t>才可将相应的入口道路改成单向交通。</w:t>
      </w:r>
    </w:p>
    <w:p w:rsidR="0077379D" w:rsidRDefault="0077379D">
      <w:pPr>
        <w:ind w:firstLineChars="0" w:firstLine="0"/>
      </w:pPr>
    </w:p>
    <w:p w:rsidR="0077379D" w:rsidRDefault="00441C16">
      <w:pPr>
        <w:pStyle w:val="a8"/>
        <w:numPr>
          <w:ilvl w:val="1"/>
          <w:numId w:val="5"/>
        </w:numPr>
        <w:ind w:firstLineChars="0"/>
        <w:rPr>
          <w:b/>
          <w:bCs w:val="0"/>
          <w:color w:val="FF0000"/>
        </w:rPr>
      </w:pPr>
      <w:r>
        <w:rPr>
          <w:rFonts w:hint="eastAsia"/>
          <w:b/>
          <w:bCs w:val="0"/>
          <w:color w:val="FF0000"/>
        </w:rPr>
        <w:t>十字形交叉口改成单向交叉口变化：</w:t>
      </w:r>
    </w:p>
    <w:tbl>
      <w:tblPr>
        <w:tblStyle w:val="a7"/>
        <w:tblW w:w="9201" w:type="dxa"/>
        <w:jc w:val="center"/>
        <w:tblLook w:val="04A0" w:firstRow="1" w:lastRow="0" w:firstColumn="1" w:lastColumn="0" w:noHBand="0" w:noVBand="1"/>
      </w:tblPr>
      <w:tblGrid>
        <w:gridCol w:w="921"/>
        <w:gridCol w:w="2730"/>
        <w:gridCol w:w="2723"/>
        <w:gridCol w:w="2827"/>
      </w:tblGrid>
      <w:tr w:rsidR="0077379D">
        <w:trPr>
          <w:trHeight w:val="2079"/>
          <w:jc w:val="center"/>
        </w:trPr>
        <w:tc>
          <w:tcPr>
            <w:tcW w:w="921" w:type="dxa"/>
            <w:vAlign w:val="center"/>
          </w:tcPr>
          <w:p w:rsidR="0077379D" w:rsidRDefault="00441C16">
            <w:pPr>
              <w:ind w:firstLineChars="0" w:firstLine="0"/>
              <w:jc w:val="center"/>
            </w:pPr>
            <w:r>
              <w:rPr>
                <w:rFonts w:hint="eastAsia"/>
              </w:rPr>
              <w:lastRenderedPageBreak/>
              <w:t>示图</w:t>
            </w:r>
          </w:p>
        </w:tc>
        <w:tc>
          <w:tcPr>
            <w:tcW w:w="2730" w:type="dxa"/>
            <w:vAlign w:val="center"/>
          </w:tcPr>
          <w:p w:rsidR="0077379D" w:rsidRDefault="00441C16">
            <w:pPr>
              <w:ind w:firstLineChars="0" w:firstLine="0"/>
              <w:jc w:val="center"/>
            </w:pPr>
            <w:r>
              <w:rPr>
                <w:noProof/>
              </w:rPr>
              <w:drawing>
                <wp:inline distT="0" distB="0" distL="0" distR="0">
                  <wp:extent cx="1439545" cy="1222375"/>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40000" cy="1222965"/>
                          </a:xfrm>
                          <a:prstGeom prst="rect">
                            <a:avLst/>
                          </a:prstGeom>
                          <a:noFill/>
                        </pic:spPr>
                      </pic:pic>
                    </a:graphicData>
                  </a:graphic>
                </wp:inline>
              </w:drawing>
            </w:r>
          </w:p>
        </w:tc>
        <w:tc>
          <w:tcPr>
            <w:tcW w:w="2723" w:type="dxa"/>
            <w:vAlign w:val="center"/>
          </w:tcPr>
          <w:p w:rsidR="0077379D" w:rsidRDefault="00441C16">
            <w:pPr>
              <w:ind w:firstLineChars="0" w:firstLine="0"/>
              <w:jc w:val="center"/>
            </w:pPr>
            <w:r>
              <w:rPr>
                <w:noProof/>
              </w:rPr>
              <w:drawing>
                <wp:inline distT="0" distB="0" distL="0" distR="0">
                  <wp:extent cx="1275715" cy="1285875"/>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a:extLst>
                              <a:ext uri="{28A0092B-C50C-407E-A947-70E740481C1C}">
                                <a14:useLocalDpi xmlns:a14="http://schemas.microsoft.com/office/drawing/2010/main" val="0"/>
                              </a:ext>
                            </a:extLst>
                          </a:blip>
                          <a:srcRect l="3323" t="3508" r="62798" b="62351"/>
                          <a:stretch>
                            <a:fillRect/>
                          </a:stretch>
                        </pic:blipFill>
                        <pic:spPr>
                          <a:xfrm>
                            <a:off x="0" y="0"/>
                            <a:ext cx="1278940" cy="1288805"/>
                          </a:xfrm>
                          <a:prstGeom prst="rect">
                            <a:avLst/>
                          </a:prstGeom>
                          <a:noFill/>
                          <a:ln>
                            <a:noFill/>
                          </a:ln>
                        </pic:spPr>
                      </pic:pic>
                    </a:graphicData>
                  </a:graphic>
                </wp:inline>
              </w:drawing>
            </w:r>
          </w:p>
        </w:tc>
        <w:tc>
          <w:tcPr>
            <w:tcW w:w="2827" w:type="dxa"/>
          </w:tcPr>
          <w:p w:rsidR="0077379D" w:rsidRDefault="00441C16">
            <w:pPr>
              <w:ind w:firstLineChars="0" w:firstLine="0"/>
              <w:jc w:val="center"/>
            </w:pPr>
            <w:r>
              <w:rPr>
                <w:noProof/>
              </w:rPr>
              <w:drawing>
                <wp:inline distT="0" distB="0" distL="0" distR="0">
                  <wp:extent cx="1287780" cy="1233805"/>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1" cstate="print">
                            <a:extLst>
                              <a:ext uri="{28A0092B-C50C-407E-A947-70E740481C1C}">
                                <a14:useLocalDpi xmlns:a14="http://schemas.microsoft.com/office/drawing/2010/main" val="0"/>
                              </a:ext>
                            </a:extLst>
                          </a:blip>
                          <a:srcRect l="3323" t="3508" r="-113" b="3729"/>
                          <a:stretch>
                            <a:fillRect/>
                          </a:stretch>
                        </pic:blipFill>
                        <pic:spPr>
                          <a:xfrm>
                            <a:off x="0" y="0"/>
                            <a:ext cx="1293168" cy="1239349"/>
                          </a:xfrm>
                          <a:prstGeom prst="rect">
                            <a:avLst/>
                          </a:prstGeom>
                          <a:noFill/>
                          <a:ln>
                            <a:noFill/>
                          </a:ln>
                        </pic:spPr>
                      </pic:pic>
                    </a:graphicData>
                  </a:graphic>
                </wp:inline>
              </w:drawing>
            </w:r>
          </w:p>
        </w:tc>
      </w:tr>
      <w:tr w:rsidR="0077379D">
        <w:trPr>
          <w:trHeight w:val="392"/>
          <w:jc w:val="center"/>
        </w:trPr>
        <w:tc>
          <w:tcPr>
            <w:tcW w:w="921" w:type="dxa"/>
            <w:vAlign w:val="center"/>
          </w:tcPr>
          <w:p w:rsidR="0077379D" w:rsidRDefault="00441C16">
            <w:pPr>
              <w:ind w:firstLineChars="0" w:firstLine="0"/>
              <w:jc w:val="center"/>
              <w:rPr>
                <w:sz w:val="21"/>
                <w:szCs w:val="48"/>
              </w:rPr>
            </w:pPr>
            <w:r>
              <w:rPr>
                <w:rFonts w:hint="eastAsia"/>
                <w:sz w:val="21"/>
                <w:szCs w:val="48"/>
              </w:rPr>
              <w:t>名称</w:t>
            </w:r>
          </w:p>
        </w:tc>
        <w:tc>
          <w:tcPr>
            <w:tcW w:w="2730" w:type="dxa"/>
            <w:vAlign w:val="center"/>
          </w:tcPr>
          <w:p w:rsidR="0077379D" w:rsidRDefault="00441C16">
            <w:pPr>
              <w:ind w:firstLineChars="0" w:firstLine="0"/>
              <w:jc w:val="center"/>
              <w:rPr>
                <w:sz w:val="21"/>
                <w:szCs w:val="48"/>
              </w:rPr>
            </w:pPr>
            <w:r>
              <w:rPr>
                <w:rFonts w:hint="eastAsia"/>
                <w:sz w:val="21"/>
                <w:szCs w:val="48"/>
              </w:rPr>
              <w:t>十字形交叉口</w:t>
            </w:r>
          </w:p>
        </w:tc>
        <w:tc>
          <w:tcPr>
            <w:tcW w:w="2723" w:type="dxa"/>
            <w:vAlign w:val="center"/>
          </w:tcPr>
          <w:p w:rsidR="0077379D" w:rsidRDefault="00441C16">
            <w:pPr>
              <w:ind w:firstLineChars="0" w:firstLine="0"/>
              <w:jc w:val="center"/>
              <w:rPr>
                <w:sz w:val="21"/>
                <w:szCs w:val="48"/>
              </w:rPr>
            </w:pPr>
            <w:r>
              <w:rPr>
                <w:rFonts w:hint="eastAsia"/>
                <w:sz w:val="21"/>
                <w:szCs w:val="48"/>
              </w:rPr>
              <w:t>单向交叉口</w:t>
            </w:r>
          </w:p>
        </w:tc>
        <w:tc>
          <w:tcPr>
            <w:tcW w:w="2827" w:type="dxa"/>
          </w:tcPr>
          <w:p w:rsidR="0077379D" w:rsidRDefault="00441C16">
            <w:pPr>
              <w:ind w:firstLineChars="0" w:firstLine="0"/>
              <w:jc w:val="center"/>
              <w:rPr>
                <w:sz w:val="21"/>
                <w:szCs w:val="48"/>
              </w:rPr>
            </w:pPr>
            <w:r>
              <w:rPr>
                <w:rFonts w:hint="eastAsia"/>
                <w:sz w:val="21"/>
                <w:szCs w:val="48"/>
              </w:rPr>
              <w:t>四个单向交叉口</w:t>
            </w:r>
          </w:p>
        </w:tc>
      </w:tr>
      <w:tr w:rsidR="0077379D">
        <w:trPr>
          <w:trHeight w:val="784"/>
          <w:jc w:val="center"/>
        </w:trPr>
        <w:tc>
          <w:tcPr>
            <w:tcW w:w="921" w:type="dxa"/>
            <w:vAlign w:val="center"/>
          </w:tcPr>
          <w:p w:rsidR="0077379D" w:rsidRDefault="00441C16">
            <w:pPr>
              <w:ind w:firstLineChars="0" w:firstLine="0"/>
              <w:jc w:val="center"/>
              <w:rPr>
                <w:sz w:val="21"/>
                <w:szCs w:val="48"/>
              </w:rPr>
            </w:pPr>
            <w:r>
              <w:rPr>
                <w:rFonts w:hint="eastAsia"/>
                <w:sz w:val="21"/>
                <w:szCs w:val="48"/>
              </w:rPr>
              <w:t>冲突点</w:t>
            </w:r>
          </w:p>
        </w:tc>
        <w:tc>
          <w:tcPr>
            <w:tcW w:w="2730" w:type="dxa"/>
            <w:vAlign w:val="center"/>
          </w:tcPr>
          <w:p w:rsidR="0077379D" w:rsidRDefault="00441C16">
            <w:pPr>
              <w:ind w:firstLineChars="0" w:firstLine="0"/>
              <w:jc w:val="center"/>
              <w:rPr>
                <w:sz w:val="21"/>
                <w:szCs w:val="48"/>
              </w:rPr>
            </w:pPr>
            <w:r>
              <w:rPr>
                <w:rFonts w:hint="eastAsia"/>
                <w:sz w:val="21"/>
                <w:szCs w:val="48"/>
              </w:rPr>
              <w:t>合流点：</w:t>
            </w:r>
            <w:r>
              <w:rPr>
                <w:rFonts w:hint="eastAsia"/>
                <w:sz w:val="21"/>
                <w:szCs w:val="48"/>
              </w:rPr>
              <w:t>8</w:t>
            </w:r>
            <w:r>
              <w:rPr>
                <w:rFonts w:hint="eastAsia"/>
                <w:sz w:val="21"/>
                <w:szCs w:val="48"/>
              </w:rPr>
              <w:t>；分流点：</w:t>
            </w:r>
            <w:r>
              <w:rPr>
                <w:rFonts w:hint="eastAsia"/>
                <w:sz w:val="21"/>
                <w:szCs w:val="48"/>
              </w:rPr>
              <w:t>8</w:t>
            </w:r>
            <w:r>
              <w:rPr>
                <w:rFonts w:hint="eastAsia"/>
                <w:sz w:val="21"/>
                <w:szCs w:val="48"/>
              </w:rPr>
              <w:t>；交叉点：</w:t>
            </w:r>
            <w:r>
              <w:rPr>
                <w:rFonts w:hint="eastAsia"/>
                <w:sz w:val="21"/>
                <w:szCs w:val="48"/>
              </w:rPr>
              <w:t>1</w:t>
            </w:r>
            <w:r>
              <w:rPr>
                <w:sz w:val="21"/>
                <w:szCs w:val="48"/>
              </w:rPr>
              <w:t>6</w:t>
            </w:r>
          </w:p>
        </w:tc>
        <w:tc>
          <w:tcPr>
            <w:tcW w:w="2723" w:type="dxa"/>
            <w:vAlign w:val="center"/>
          </w:tcPr>
          <w:p w:rsidR="0077379D" w:rsidRDefault="00441C16">
            <w:pPr>
              <w:ind w:firstLineChars="0" w:firstLine="0"/>
              <w:jc w:val="center"/>
              <w:rPr>
                <w:sz w:val="21"/>
                <w:szCs w:val="48"/>
              </w:rPr>
            </w:pPr>
            <w:r>
              <w:rPr>
                <w:rFonts w:hint="eastAsia"/>
                <w:sz w:val="21"/>
                <w:szCs w:val="48"/>
              </w:rPr>
              <w:t>合流点：</w:t>
            </w:r>
            <w:r>
              <w:rPr>
                <w:sz w:val="21"/>
                <w:szCs w:val="48"/>
              </w:rPr>
              <w:t>2</w:t>
            </w:r>
            <w:r>
              <w:rPr>
                <w:rFonts w:hint="eastAsia"/>
                <w:sz w:val="21"/>
                <w:szCs w:val="48"/>
              </w:rPr>
              <w:t>；分流点：</w:t>
            </w:r>
            <w:r>
              <w:rPr>
                <w:rFonts w:hint="eastAsia"/>
                <w:sz w:val="21"/>
                <w:szCs w:val="48"/>
              </w:rPr>
              <w:t>2</w:t>
            </w:r>
            <w:r>
              <w:rPr>
                <w:rFonts w:hint="eastAsia"/>
                <w:sz w:val="21"/>
                <w:szCs w:val="48"/>
              </w:rPr>
              <w:t>；交叉点：</w:t>
            </w:r>
            <w:r>
              <w:rPr>
                <w:rFonts w:hint="eastAsia"/>
                <w:sz w:val="21"/>
                <w:szCs w:val="48"/>
              </w:rPr>
              <w:t>1</w:t>
            </w:r>
          </w:p>
        </w:tc>
        <w:tc>
          <w:tcPr>
            <w:tcW w:w="2827" w:type="dxa"/>
          </w:tcPr>
          <w:p w:rsidR="0077379D" w:rsidRDefault="00441C16">
            <w:pPr>
              <w:ind w:firstLineChars="0" w:firstLine="0"/>
              <w:jc w:val="center"/>
              <w:rPr>
                <w:sz w:val="21"/>
                <w:szCs w:val="48"/>
              </w:rPr>
            </w:pPr>
            <w:r>
              <w:rPr>
                <w:rFonts w:hint="eastAsia"/>
                <w:sz w:val="21"/>
                <w:szCs w:val="48"/>
              </w:rPr>
              <w:t>合流点：</w:t>
            </w:r>
            <w:r>
              <w:rPr>
                <w:sz w:val="21"/>
                <w:szCs w:val="48"/>
              </w:rPr>
              <w:t>8</w:t>
            </w:r>
            <w:r>
              <w:rPr>
                <w:rFonts w:hint="eastAsia"/>
                <w:sz w:val="21"/>
                <w:szCs w:val="48"/>
              </w:rPr>
              <w:t>；分流点：</w:t>
            </w:r>
            <w:r>
              <w:rPr>
                <w:sz w:val="21"/>
                <w:szCs w:val="48"/>
              </w:rPr>
              <w:t>8</w:t>
            </w:r>
            <w:r>
              <w:rPr>
                <w:rFonts w:hint="eastAsia"/>
                <w:sz w:val="21"/>
                <w:szCs w:val="48"/>
              </w:rPr>
              <w:t>；交叉点：</w:t>
            </w:r>
            <w:r>
              <w:rPr>
                <w:sz w:val="21"/>
                <w:szCs w:val="48"/>
              </w:rPr>
              <w:t>4</w:t>
            </w:r>
          </w:p>
        </w:tc>
      </w:tr>
      <w:tr w:rsidR="0077379D">
        <w:trPr>
          <w:trHeight w:val="392"/>
          <w:jc w:val="center"/>
        </w:trPr>
        <w:tc>
          <w:tcPr>
            <w:tcW w:w="921" w:type="dxa"/>
            <w:vAlign w:val="center"/>
          </w:tcPr>
          <w:p w:rsidR="0077379D" w:rsidRDefault="00441C16">
            <w:pPr>
              <w:ind w:firstLineChars="0" w:firstLine="0"/>
              <w:jc w:val="center"/>
              <w:rPr>
                <w:sz w:val="21"/>
                <w:szCs w:val="48"/>
              </w:rPr>
            </w:pPr>
            <w:r>
              <w:rPr>
                <w:rFonts w:hint="eastAsia"/>
                <w:sz w:val="21"/>
                <w:szCs w:val="48"/>
              </w:rPr>
              <w:t>复杂性</w:t>
            </w:r>
          </w:p>
        </w:tc>
        <w:tc>
          <w:tcPr>
            <w:tcW w:w="2730" w:type="dxa"/>
            <w:vAlign w:val="center"/>
          </w:tcPr>
          <w:p w:rsidR="0077379D" w:rsidRDefault="00441C16">
            <w:pPr>
              <w:ind w:firstLineChars="0" w:firstLine="0"/>
              <w:jc w:val="center"/>
              <w:rPr>
                <w:sz w:val="21"/>
                <w:szCs w:val="48"/>
              </w:rPr>
            </w:pPr>
            <w:r>
              <w:rPr>
                <w:rFonts w:hint="eastAsia"/>
                <w:sz w:val="21"/>
                <w:szCs w:val="48"/>
              </w:rPr>
              <w:t>1</w:t>
            </w:r>
            <w:r>
              <w:rPr>
                <w:sz w:val="21"/>
                <w:szCs w:val="48"/>
              </w:rPr>
              <w:t>12</w:t>
            </w:r>
          </w:p>
        </w:tc>
        <w:tc>
          <w:tcPr>
            <w:tcW w:w="2723" w:type="dxa"/>
            <w:vAlign w:val="center"/>
          </w:tcPr>
          <w:p w:rsidR="0077379D" w:rsidRDefault="00441C16">
            <w:pPr>
              <w:ind w:firstLineChars="0" w:firstLine="0"/>
              <w:jc w:val="center"/>
              <w:rPr>
                <w:sz w:val="21"/>
                <w:szCs w:val="48"/>
              </w:rPr>
            </w:pPr>
            <w:r>
              <w:rPr>
                <w:sz w:val="21"/>
                <w:szCs w:val="48"/>
              </w:rPr>
              <w:t>13</w:t>
            </w:r>
          </w:p>
        </w:tc>
        <w:tc>
          <w:tcPr>
            <w:tcW w:w="2827" w:type="dxa"/>
          </w:tcPr>
          <w:p w:rsidR="0077379D" w:rsidRDefault="00441C16">
            <w:pPr>
              <w:ind w:firstLineChars="0" w:firstLine="0"/>
              <w:jc w:val="center"/>
              <w:rPr>
                <w:sz w:val="21"/>
                <w:szCs w:val="48"/>
              </w:rPr>
            </w:pPr>
            <w:r>
              <w:rPr>
                <w:rFonts w:hint="eastAsia"/>
                <w:sz w:val="21"/>
                <w:szCs w:val="48"/>
              </w:rPr>
              <w:t>5</w:t>
            </w:r>
            <w:r>
              <w:rPr>
                <w:sz w:val="21"/>
                <w:szCs w:val="48"/>
              </w:rPr>
              <w:t>2</w:t>
            </w:r>
          </w:p>
        </w:tc>
      </w:tr>
    </w:tbl>
    <w:p w:rsidR="0077379D" w:rsidRDefault="00441C16">
      <w:pPr>
        <w:ind w:firstLineChars="0" w:firstLine="0"/>
      </w:pPr>
      <w:r>
        <w:rPr>
          <w:rFonts w:hint="eastAsia"/>
        </w:rPr>
        <w:t>附：复杂性计算公式为</w:t>
      </w:r>
      <w:r>
        <w:rPr>
          <w:position w:val="-12"/>
        </w:rPr>
        <w:object w:dxaOrig="1863" w:dyaOrig="3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3pt;height:17.85pt" o:ole="">
            <v:imagedata r:id="rId12" o:title=""/>
          </v:shape>
          <o:OLEObject Type="Embed" ProgID="Equation.DSMT4" ShapeID="_x0000_i1025" DrawAspect="Content" ObjectID="_1796710106" r:id="rId13"/>
        </w:object>
      </w:r>
      <w:r>
        <w:rPr>
          <w:rFonts w:hint="eastAsia"/>
        </w:rPr>
        <w:t>，其中</w:t>
      </w:r>
      <w:proofErr w:type="spellStart"/>
      <w:r>
        <w:rPr>
          <w:rFonts w:hint="eastAsia"/>
        </w:rPr>
        <w:t>nB</w:t>
      </w:r>
      <w:proofErr w:type="spellEnd"/>
      <w:r>
        <w:rPr>
          <w:rFonts w:hint="eastAsia"/>
        </w:rPr>
        <w:t>、</w:t>
      </w:r>
      <w:proofErr w:type="spellStart"/>
      <w:r>
        <w:rPr>
          <w:rFonts w:hint="eastAsia"/>
        </w:rPr>
        <w:t>nM</w:t>
      </w:r>
      <w:proofErr w:type="spellEnd"/>
      <w:r>
        <w:rPr>
          <w:rFonts w:hint="eastAsia"/>
        </w:rPr>
        <w:t>、</w:t>
      </w:r>
      <w:proofErr w:type="spellStart"/>
      <w:r>
        <w:rPr>
          <w:rFonts w:hint="eastAsia"/>
        </w:rPr>
        <w:t>nC</w:t>
      </w:r>
      <w:proofErr w:type="spellEnd"/>
      <w:r>
        <w:rPr>
          <w:rFonts w:hint="eastAsia"/>
        </w:rPr>
        <w:t>分别为交通流在交叉口内的分流点、合流点和交叉点数。</w:t>
      </w:r>
    </w:p>
    <w:p w:rsidR="0077379D" w:rsidRDefault="0077379D">
      <w:pPr>
        <w:ind w:firstLine="480"/>
      </w:pPr>
    </w:p>
    <w:p w:rsidR="0077379D" w:rsidRDefault="00441C16">
      <w:pPr>
        <w:pStyle w:val="a8"/>
        <w:numPr>
          <w:ilvl w:val="1"/>
          <w:numId w:val="5"/>
        </w:numPr>
        <w:ind w:firstLineChars="0"/>
      </w:pPr>
      <w:r>
        <w:rPr>
          <w:rFonts w:hint="eastAsia"/>
          <w:b/>
          <w:bCs w:val="0"/>
          <w:color w:val="FF0000"/>
        </w:rPr>
        <w:t>十字形交叉口改成环形交叉口变化</w:t>
      </w:r>
      <w:r>
        <w:rPr>
          <w:rFonts w:hint="eastAsia"/>
        </w:rPr>
        <w:t>：</w:t>
      </w:r>
    </w:p>
    <w:tbl>
      <w:tblPr>
        <w:tblStyle w:val="a7"/>
        <w:tblW w:w="8784" w:type="dxa"/>
        <w:jc w:val="center"/>
        <w:tblLook w:val="04A0" w:firstRow="1" w:lastRow="0" w:firstColumn="1" w:lastColumn="0" w:noHBand="0" w:noVBand="1"/>
      </w:tblPr>
      <w:tblGrid>
        <w:gridCol w:w="922"/>
        <w:gridCol w:w="4184"/>
        <w:gridCol w:w="3678"/>
      </w:tblGrid>
      <w:tr w:rsidR="0077379D">
        <w:trPr>
          <w:jc w:val="center"/>
        </w:trPr>
        <w:tc>
          <w:tcPr>
            <w:tcW w:w="988" w:type="dxa"/>
            <w:vAlign w:val="center"/>
          </w:tcPr>
          <w:p w:rsidR="0077379D" w:rsidRDefault="00441C16">
            <w:pPr>
              <w:ind w:firstLineChars="0" w:firstLine="0"/>
              <w:jc w:val="center"/>
            </w:pPr>
            <w:r>
              <w:rPr>
                <w:rFonts w:hint="eastAsia"/>
              </w:rPr>
              <w:t>示图</w:t>
            </w:r>
          </w:p>
        </w:tc>
        <w:tc>
          <w:tcPr>
            <w:tcW w:w="4110" w:type="dxa"/>
            <w:vAlign w:val="center"/>
          </w:tcPr>
          <w:p w:rsidR="0077379D" w:rsidRDefault="00441C16">
            <w:pPr>
              <w:ind w:firstLineChars="0" w:firstLine="0"/>
              <w:jc w:val="center"/>
            </w:pPr>
            <w:r>
              <w:rPr>
                <w:noProof/>
              </w:rPr>
              <w:drawing>
                <wp:inline distT="0" distB="0" distL="0" distR="0">
                  <wp:extent cx="2519680" cy="21399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520000" cy="2140189"/>
                          </a:xfrm>
                          <a:prstGeom prst="rect">
                            <a:avLst/>
                          </a:prstGeom>
                          <a:noFill/>
                        </pic:spPr>
                      </pic:pic>
                    </a:graphicData>
                  </a:graphic>
                </wp:inline>
              </w:drawing>
            </w:r>
          </w:p>
        </w:tc>
        <w:tc>
          <w:tcPr>
            <w:tcW w:w="3686" w:type="dxa"/>
            <w:vAlign w:val="center"/>
          </w:tcPr>
          <w:p w:rsidR="0077379D" w:rsidRDefault="00441C16">
            <w:pPr>
              <w:ind w:firstLineChars="0" w:firstLine="0"/>
              <w:jc w:val="center"/>
            </w:pPr>
            <w:r>
              <w:rPr>
                <w:rFonts w:hint="eastAsia"/>
                <w:noProof/>
              </w:rPr>
              <w:drawing>
                <wp:inline distT="0" distB="0" distL="0" distR="0">
                  <wp:extent cx="2159635" cy="21031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160000" cy="2103347"/>
                          </a:xfrm>
                          <a:prstGeom prst="rect">
                            <a:avLst/>
                          </a:prstGeom>
                          <a:noFill/>
                          <a:ln>
                            <a:noFill/>
                          </a:ln>
                        </pic:spPr>
                      </pic:pic>
                    </a:graphicData>
                  </a:graphic>
                </wp:inline>
              </w:drawing>
            </w:r>
          </w:p>
        </w:tc>
      </w:tr>
      <w:tr w:rsidR="0077379D">
        <w:trPr>
          <w:jc w:val="center"/>
        </w:trPr>
        <w:tc>
          <w:tcPr>
            <w:tcW w:w="988" w:type="dxa"/>
            <w:vAlign w:val="center"/>
          </w:tcPr>
          <w:p w:rsidR="0077379D" w:rsidRDefault="00441C16">
            <w:pPr>
              <w:ind w:firstLineChars="0" w:firstLine="0"/>
              <w:jc w:val="center"/>
              <w:rPr>
                <w:sz w:val="21"/>
                <w:szCs w:val="48"/>
              </w:rPr>
            </w:pPr>
            <w:r>
              <w:rPr>
                <w:rFonts w:hint="eastAsia"/>
                <w:sz w:val="21"/>
                <w:szCs w:val="48"/>
              </w:rPr>
              <w:t>名称</w:t>
            </w:r>
          </w:p>
        </w:tc>
        <w:tc>
          <w:tcPr>
            <w:tcW w:w="4110" w:type="dxa"/>
            <w:vAlign w:val="center"/>
          </w:tcPr>
          <w:p w:rsidR="0077379D" w:rsidRDefault="00441C16">
            <w:pPr>
              <w:ind w:firstLineChars="0" w:firstLine="0"/>
              <w:jc w:val="center"/>
              <w:rPr>
                <w:sz w:val="21"/>
                <w:szCs w:val="48"/>
              </w:rPr>
            </w:pPr>
            <w:r>
              <w:rPr>
                <w:rFonts w:hint="eastAsia"/>
                <w:sz w:val="21"/>
                <w:szCs w:val="48"/>
              </w:rPr>
              <w:t>十字形交叉口</w:t>
            </w:r>
          </w:p>
        </w:tc>
        <w:tc>
          <w:tcPr>
            <w:tcW w:w="3686" w:type="dxa"/>
            <w:vAlign w:val="center"/>
          </w:tcPr>
          <w:p w:rsidR="0077379D" w:rsidRDefault="00441C16">
            <w:pPr>
              <w:ind w:firstLineChars="0" w:firstLine="0"/>
              <w:jc w:val="center"/>
              <w:rPr>
                <w:sz w:val="21"/>
                <w:szCs w:val="48"/>
              </w:rPr>
            </w:pPr>
            <w:r>
              <w:rPr>
                <w:rFonts w:hint="eastAsia"/>
                <w:sz w:val="21"/>
                <w:szCs w:val="48"/>
              </w:rPr>
              <w:t>环形交叉口</w:t>
            </w:r>
          </w:p>
        </w:tc>
      </w:tr>
      <w:tr w:rsidR="0077379D">
        <w:trPr>
          <w:jc w:val="center"/>
        </w:trPr>
        <w:tc>
          <w:tcPr>
            <w:tcW w:w="988" w:type="dxa"/>
            <w:vAlign w:val="center"/>
          </w:tcPr>
          <w:p w:rsidR="0077379D" w:rsidRDefault="00441C16">
            <w:pPr>
              <w:ind w:firstLineChars="0" w:firstLine="0"/>
              <w:jc w:val="center"/>
              <w:rPr>
                <w:sz w:val="21"/>
                <w:szCs w:val="48"/>
              </w:rPr>
            </w:pPr>
            <w:r>
              <w:rPr>
                <w:rFonts w:hint="eastAsia"/>
                <w:sz w:val="21"/>
                <w:szCs w:val="48"/>
              </w:rPr>
              <w:t>冲突点</w:t>
            </w:r>
          </w:p>
        </w:tc>
        <w:tc>
          <w:tcPr>
            <w:tcW w:w="4110" w:type="dxa"/>
            <w:vAlign w:val="center"/>
          </w:tcPr>
          <w:p w:rsidR="0077379D" w:rsidRDefault="00441C16">
            <w:pPr>
              <w:ind w:firstLineChars="0" w:firstLine="0"/>
              <w:jc w:val="center"/>
              <w:rPr>
                <w:sz w:val="21"/>
                <w:szCs w:val="48"/>
              </w:rPr>
            </w:pPr>
            <w:r>
              <w:rPr>
                <w:rFonts w:hint="eastAsia"/>
                <w:sz w:val="21"/>
                <w:szCs w:val="48"/>
              </w:rPr>
              <w:t>合流点：</w:t>
            </w:r>
            <w:r>
              <w:rPr>
                <w:rFonts w:hint="eastAsia"/>
                <w:sz w:val="21"/>
                <w:szCs w:val="48"/>
              </w:rPr>
              <w:t>8</w:t>
            </w:r>
            <w:r>
              <w:rPr>
                <w:rFonts w:hint="eastAsia"/>
                <w:sz w:val="21"/>
                <w:szCs w:val="48"/>
              </w:rPr>
              <w:t>；分流点：</w:t>
            </w:r>
            <w:r>
              <w:rPr>
                <w:rFonts w:hint="eastAsia"/>
                <w:sz w:val="21"/>
                <w:szCs w:val="48"/>
              </w:rPr>
              <w:t>8</w:t>
            </w:r>
            <w:r>
              <w:rPr>
                <w:rFonts w:hint="eastAsia"/>
                <w:sz w:val="21"/>
                <w:szCs w:val="48"/>
              </w:rPr>
              <w:t>；交叉点：</w:t>
            </w:r>
            <w:r>
              <w:rPr>
                <w:rFonts w:hint="eastAsia"/>
                <w:sz w:val="21"/>
                <w:szCs w:val="48"/>
              </w:rPr>
              <w:t>1</w:t>
            </w:r>
            <w:r>
              <w:rPr>
                <w:sz w:val="21"/>
                <w:szCs w:val="48"/>
              </w:rPr>
              <w:t>6</w:t>
            </w:r>
          </w:p>
        </w:tc>
        <w:tc>
          <w:tcPr>
            <w:tcW w:w="3686" w:type="dxa"/>
            <w:vAlign w:val="center"/>
          </w:tcPr>
          <w:p w:rsidR="0077379D" w:rsidRDefault="00441C16">
            <w:pPr>
              <w:ind w:firstLineChars="0" w:firstLine="0"/>
              <w:jc w:val="center"/>
              <w:rPr>
                <w:sz w:val="21"/>
                <w:szCs w:val="48"/>
              </w:rPr>
            </w:pPr>
            <w:r>
              <w:rPr>
                <w:rFonts w:hint="eastAsia"/>
                <w:sz w:val="21"/>
                <w:szCs w:val="48"/>
              </w:rPr>
              <w:t>合流点：</w:t>
            </w:r>
            <w:r>
              <w:rPr>
                <w:sz w:val="21"/>
                <w:szCs w:val="48"/>
              </w:rPr>
              <w:t>4</w:t>
            </w:r>
            <w:r>
              <w:rPr>
                <w:rFonts w:hint="eastAsia"/>
                <w:sz w:val="21"/>
                <w:szCs w:val="48"/>
              </w:rPr>
              <w:t>；分流点：</w:t>
            </w:r>
            <w:r>
              <w:rPr>
                <w:sz w:val="21"/>
                <w:szCs w:val="48"/>
              </w:rPr>
              <w:t>4</w:t>
            </w:r>
            <w:r>
              <w:rPr>
                <w:rFonts w:hint="eastAsia"/>
                <w:sz w:val="21"/>
                <w:szCs w:val="48"/>
              </w:rPr>
              <w:t>；交叉点：</w:t>
            </w:r>
            <w:r>
              <w:rPr>
                <w:sz w:val="21"/>
                <w:szCs w:val="48"/>
              </w:rPr>
              <w:t>0</w:t>
            </w:r>
          </w:p>
        </w:tc>
      </w:tr>
      <w:tr w:rsidR="0077379D">
        <w:trPr>
          <w:jc w:val="center"/>
        </w:trPr>
        <w:tc>
          <w:tcPr>
            <w:tcW w:w="988" w:type="dxa"/>
            <w:vAlign w:val="center"/>
          </w:tcPr>
          <w:p w:rsidR="0077379D" w:rsidRDefault="00441C16">
            <w:pPr>
              <w:ind w:firstLineChars="0" w:firstLine="0"/>
              <w:jc w:val="center"/>
              <w:rPr>
                <w:sz w:val="21"/>
                <w:szCs w:val="48"/>
              </w:rPr>
            </w:pPr>
            <w:r>
              <w:rPr>
                <w:rFonts w:hint="eastAsia"/>
                <w:sz w:val="21"/>
                <w:szCs w:val="48"/>
              </w:rPr>
              <w:t>复杂性</w:t>
            </w:r>
          </w:p>
        </w:tc>
        <w:tc>
          <w:tcPr>
            <w:tcW w:w="4110" w:type="dxa"/>
            <w:vAlign w:val="center"/>
          </w:tcPr>
          <w:p w:rsidR="0077379D" w:rsidRDefault="00441C16">
            <w:pPr>
              <w:ind w:firstLineChars="0" w:firstLine="0"/>
              <w:jc w:val="center"/>
              <w:rPr>
                <w:sz w:val="21"/>
                <w:szCs w:val="48"/>
              </w:rPr>
            </w:pPr>
            <w:r>
              <w:rPr>
                <w:rFonts w:hint="eastAsia"/>
                <w:sz w:val="21"/>
                <w:szCs w:val="48"/>
              </w:rPr>
              <w:t>1</w:t>
            </w:r>
            <w:r>
              <w:rPr>
                <w:sz w:val="21"/>
                <w:szCs w:val="48"/>
              </w:rPr>
              <w:t>12</w:t>
            </w:r>
          </w:p>
        </w:tc>
        <w:tc>
          <w:tcPr>
            <w:tcW w:w="3686" w:type="dxa"/>
            <w:vAlign w:val="center"/>
          </w:tcPr>
          <w:p w:rsidR="0077379D" w:rsidRDefault="00441C16">
            <w:pPr>
              <w:ind w:firstLineChars="0" w:firstLine="0"/>
              <w:jc w:val="center"/>
              <w:rPr>
                <w:sz w:val="21"/>
                <w:szCs w:val="48"/>
              </w:rPr>
            </w:pPr>
            <w:r>
              <w:rPr>
                <w:sz w:val="21"/>
                <w:szCs w:val="48"/>
              </w:rPr>
              <w:t>16</w:t>
            </w:r>
          </w:p>
        </w:tc>
      </w:tr>
    </w:tbl>
    <w:p w:rsidR="0077379D" w:rsidRDefault="0077379D">
      <w:pPr>
        <w:ind w:firstLineChars="0"/>
      </w:pPr>
    </w:p>
    <w:p w:rsidR="0077379D" w:rsidRDefault="00441C16">
      <w:pPr>
        <w:pStyle w:val="2"/>
        <w:numPr>
          <w:ilvl w:val="0"/>
          <w:numId w:val="5"/>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简答题</w:t>
      </w:r>
      <w:r>
        <w:rPr>
          <w:rFonts w:ascii="Times New Roman" w:eastAsia="微软雅黑" w:hAnsi="Times New Roman"/>
          <w:b w:val="0"/>
          <w:bCs w:val="0"/>
          <w:sz w:val="28"/>
          <w:szCs w:val="28"/>
        </w:rPr>
        <w:t>3</w:t>
      </w:r>
      <w:r>
        <w:rPr>
          <w:rFonts w:ascii="Times New Roman" w:eastAsia="微软雅黑" w:hAnsi="Times New Roman" w:hint="eastAsia"/>
          <w:b w:val="0"/>
          <w:bCs w:val="0"/>
          <w:sz w:val="28"/>
          <w:szCs w:val="28"/>
        </w:rPr>
        <w:t>：</w:t>
      </w:r>
      <w:r>
        <w:rPr>
          <w:rFonts w:ascii="Times New Roman" w:eastAsia="微软雅黑" w:hAnsi="Times New Roman" w:hint="eastAsia"/>
          <w:b w:val="0"/>
          <w:bCs w:val="0"/>
          <w:sz w:val="28"/>
          <w:szCs w:val="28"/>
        </w:rPr>
        <w:t xml:space="preserve"> </w:t>
      </w:r>
    </w:p>
    <w:p w:rsidR="0077379D" w:rsidRDefault="00441C16">
      <w:pPr>
        <w:pStyle w:val="a8"/>
        <w:numPr>
          <w:ilvl w:val="0"/>
          <w:numId w:val="9"/>
        </w:numPr>
        <w:ind w:left="0" w:firstLineChars="0" w:firstLine="0"/>
      </w:pPr>
      <w:r>
        <w:rPr>
          <w:rFonts w:hint="eastAsia"/>
        </w:rPr>
        <w:t>题目问题：</w:t>
      </w:r>
      <w:r>
        <w:t xml:space="preserve"> </w:t>
      </w:r>
      <w:r>
        <w:rPr>
          <w:rFonts w:hint="eastAsia"/>
        </w:rPr>
        <w:t>平面交叉口交通管制方式的影响因素有哪些，并分析为什么要采用交叉口主路优先的控制方式。</w:t>
      </w:r>
    </w:p>
    <w:p w:rsidR="0077379D" w:rsidRDefault="00441C16">
      <w:pPr>
        <w:pStyle w:val="a8"/>
        <w:numPr>
          <w:ilvl w:val="0"/>
          <w:numId w:val="9"/>
        </w:numPr>
        <w:ind w:left="0" w:firstLineChars="0" w:firstLine="0"/>
      </w:pPr>
      <w:r>
        <w:rPr>
          <w:rFonts w:hint="eastAsia"/>
        </w:rPr>
        <w:t>解题思路：</w:t>
      </w:r>
      <w:r>
        <w:t xml:space="preserve"> </w:t>
      </w:r>
      <w:r>
        <w:rPr>
          <w:rFonts w:hint="eastAsia"/>
        </w:rPr>
        <w:t>可参考第五章第四节</w:t>
      </w:r>
      <w:r>
        <w:t xml:space="preserve"> PPT</w:t>
      </w:r>
      <w:r>
        <w:rPr>
          <w:rFonts w:hint="eastAsia"/>
        </w:rPr>
        <w:t>的第</w:t>
      </w:r>
      <w:r>
        <w:rPr>
          <w:rFonts w:hint="eastAsia"/>
        </w:rPr>
        <w:t>2</w:t>
      </w:r>
      <w:r>
        <w:t>4-25</w:t>
      </w:r>
      <w:r>
        <w:rPr>
          <w:rFonts w:hint="eastAsia"/>
        </w:rPr>
        <w:t>页内容。</w:t>
      </w:r>
    </w:p>
    <w:p w:rsidR="0077379D" w:rsidRDefault="00441C16">
      <w:pPr>
        <w:pStyle w:val="a8"/>
        <w:numPr>
          <w:ilvl w:val="0"/>
          <w:numId w:val="9"/>
        </w:numPr>
        <w:ind w:left="0" w:firstLineChars="0" w:firstLine="0"/>
      </w:pPr>
      <w:r>
        <w:rPr>
          <w:rFonts w:hint="eastAsia"/>
        </w:rPr>
        <w:lastRenderedPageBreak/>
        <w:t>参考答案：</w:t>
      </w:r>
    </w:p>
    <w:p w:rsidR="0077379D" w:rsidRDefault="00441C16">
      <w:pPr>
        <w:pStyle w:val="a8"/>
        <w:numPr>
          <w:ilvl w:val="3"/>
          <w:numId w:val="3"/>
        </w:numPr>
        <w:ind w:left="0" w:firstLineChars="0" w:firstLine="420"/>
        <w:rPr>
          <w:b/>
          <w:bCs w:val="0"/>
          <w:color w:val="FF0000"/>
        </w:rPr>
      </w:pPr>
      <w:r>
        <w:rPr>
          <w:rFonts w:hint="eastAsia"/>
          <w:b/>
          <w:bCs w:val="0"/>
          <w:color w:val="FF0000"/>
        </w:rPr>
        <w:t>平面交叉口交通管制方式的影响因素</w:t>
      </w:r>
    </w:p>
    <w:p w:rsidR="0077379D" w:rsidRDefault="00441C16">
      <w:pPr>
        <w:ind w:firstLine="480"/>
      </w:pPr>
      <w:r>
        <w:rPr>
          <w:rFonts w:hint="eastAsia"/>
        </w:rPr>
        <w:t>答：①</w:t>
      </w:r>
      <w:r>
        <w:rPr>
          <w:rFonts w:hint="eastAsia"/>
        </w:rPr>
        <w:t xml:space="preserve"> </w:t>
      </w:r>
      <w:r>
        <w:rPr>
          <w:rFonts w:hint="eastAsia"/>
        </w:rPr>
        <w:t>平面交叉口的几何特征。根据道路网的规划以及周边建筑的情况，以及交通量，交通性质和交通组织，交叉口往往有不同的几何形式。针对不同的几何形式，平面交叉口有不同的交通管制方式。</w:t>
      </w:r>
    </w:p>
    <w:p w:rsidR="0077379D" w:rsidRDefault="00441C16">
      <w:pPr>
        <w:ind w:firstLine="480"/>
      </w:pPr>
      <w:r>
        <w:rPr>
          <w:rFonts w:hint="eastAsia"/>
        </w:rPr>
        <w:t>②</w:t>
      </w:r>
      <w:r>
        <w:rPr>
          <w:rFonts w:hint="eastAsia"/>
        </w:rPr>
        <w:t xml:space="preserve"> </w:t>
      </w:r>
      <w:r>
        <w:rPr>
          <w:rFonts w:hint="eastAsia"/>
        </w:rPr>
        <w:t>平面交叉口的交通状况。如对交通量较小，能保持良好视距的交叉口可以采用全无控制。</w:t>
      </w:r>
    </w:p>
    <w:p w:rsidR="0077379D" w:rsidRDefault="00441C16">
      <w:pPr>
        <w:pStyle w:val="a8"/>
        <w:numPr>
          <w:ilvl w:val="5"/>
          <w:numId w:val="6"/>
        </w:numPr>
        <w:ind w:left="0" w:firstLine="480"/>
      </w:pPr>
      <w:r>
        <w:rPr>
          <w:rFonts w:hint="eastAsia"/>
        </w:rPr>
        <w:t>相交道路的等级。我国城市道路等级</w:t>
      </w:r>
      <w:proofErr w:type="gramStart"/>
      <w:r>
        <w:rPr>
          <w:rFonts w:hint="eastAsia"/>
        </w:rPr>
        <w:t>分快速</w:t>
      </w:r>
      <w:proofErr w:type="gramEnd"/>
      <w:r>
        <w:rPr>
          <w:rFonts w:hint="eastAsia"/>
        </w:rPr>
        <w:t>路、主干路、次干路、支路四级，针对不同等级道路相交考虑不同管制方式。</w:t>
      </w:r>
    </w:p>
    <w:p w:rsidR="0077379D" w:rsidRDefault="00441C16">
      <w:pPr>
        <w:ind w:firstLine="480"/>
      </w:pPr>
      <w:r>
        <w:rPr>
          <w:rFonts w:hint="eastAsia"/>
        </w:rPr>
        <w:t>④</w:t>
      </w:r>
      <w:r>
        <w:rPr>
          <w:rFonts w:hint="eastAsia"/>
        </w:rPr>
        <w:t xml:space="preserve"> </w:t>
      </w:r>
      <w:r>
        <w:rPr>
          <w:rFonts w:hint="eastAsia"/>
        </w:rPr>
        <w:t>交通事故次数。美国根据道路条件、交通条件选择交叉口的控制方式，说明交通事故次数能够反映交叉口管制的需求。</w:t>
      </w:r>
    </w:p>
    <w:p w:rsidR="0077379D" w:rsidRDefault="00441C16">
      <w:pPr>
        <w:pStyle w:val="a8"/>
        <w:numPr>
          <w:ilvl w:val="2"/>
          <w:numId w:val="9"/>
        </w:numPr>
        <w:ind w:left="0" w:firstLine="480"/>
      </w:pPr>
      <w:r>
        <w:rPr>
          <w:rFonts w:hint="eastAsia"/>
        </w:rPr>
        <w:t>其他因素，如行人通行量，信号灯联动等。</w:t>
      </w:r>
    </w:p>
    <w:p w:rsidR="0077379D" w:rsidRDefault="0077379D">
      <w:pPr>
        <w:ind w:firstLineChars="0" w:firstLine="0"/>
      </w:pPr>
    </w:p>
    <w:p w:rsidR="0077379D" w:rsidRDefault="00441C16">
      <w:pPr>
        <w:pStyle w:val="a8"/>
        <w:numPr>
          <w:ilvl w:val="3"/>
          <w:numId w:val="3"/>
        </w:numPr>
        <w:ind w:left="0" w:firstLineChars="0" w:firstLine="420"/>
        <w:rPr>
          <w:b/>
          <w:bCs w:val="0"/>
          <w:color w:val="FF0000"/>
        </w:rPr>
      </w:pPr>
      <w:r>
        <w:rPr>
          <w:rFonts w:hint="eastAsia"/>
          <w:b/>
          <w:bCs w:val="0"/>
          <w:color w:val="FF0000"/>
        </w:rPr>
        <w:t>采用交叉口主路优先控制方式的原因：</w:t>
      </w:r>
    </w:p>
    <w:p w:rsidR="0077379D" w:rsidRDefault="00441C16">
      <w:pPr>
        <w:ind w:firstLine="480"/>
      </w:pPr>
      <w:r>
        <w:rPr>
          <w:rFonts w:hint="eastAsia"/>
        </w:rPr>
        <w:t>答：全无控制交叉口的延误是较小的，即使流量增加，延误增加也有限。但鉴于安全性考虑，使得全无控制交叉口在低流量时就要求加以管制，有无控制立</w:t>
      </w:r>
      <w:r>
        <w:rPr>
          <w:rFonts w:hint="eastAsia"/>
        </w:rPr>
        <w:t>刻变成信号灯控制，交叉口延误将明显增加。较好的措施是在这两种控制方式之间，考虑一种过渡形式的控制，若能采取某种交通标志的控制措施并有效实施之，则</w:t>
      </w:r>
      <w:r>
        <w:rPr>
          <w:rFonts w:hint="eastAsia"/>
          <w:b/>
          <w:bCs w:val="0"/>
          <w:color w:val="70AD47" w:themeColor="accent6"/>
        </w:rPr>
        <w:t>既能解决安全问题，又不会导致太多不必要延误的增加</w:t>
      </w:r>
      <w:r>
        <w:rPr>
          <w:rFonts w:hint="eastAsia"/>
        </w:rPr>
        <w:t>，将是比较理想的，交叉口主路优先控制就能很好的满足这种要求。</w:t>
      </w:r>
    </w:p>
    <w:p w:rsidR="0077379D" w:rsidRDefault="00441C16">
      <w:pPr>
        <w:ind w:firstLine="480"/>
      </w:pPr>
      <w:r>
        <w:rPr>
          <w:rFonts w:hint="eastAsia"/>
        </w:rPr>
        <w:t>采用交叉口主路优先控制方式的适合场景：（</w:t>
      </w:r>
      <w:r>
        <w:rPr>
          <w:rFonts w:hint="eastAsia"/>
        </w:rPr>
        <w:t>1</w:t>
      </w:r>
      <w:r>
        <w:rPr>
          <w:rFonts w:hint="eastAsia"/>
        </w:rPr>
        <w:t>）主路交通量较次路大；（</w:t>
      </w:r>
      <w:r>
        <w:rPr>
          <w:rFonts w:hint="eastAsia"/>
        </w:rPr>
        <w:t>2</w:t>
      </w:r>
      <w:r>
        <w:rPr>
          <w:rFonts w:hint="eastAsia"/>
        </w:rPr>
        <w:t>）次路视距不充分，视野不太好；（</w:t>
      </w:r>
      <w:r>
        <w:rPr>
          <w:rFonts w:hint="eastAsia"/>
        </w:rPr>
        <w:t>3</w:t>
      </w:r>
      <w:r>
        <w:rPr>
          <w:rFonts w:hint="eastAsia"/>
        </w:rPr>
        <w:t>）主路交通流复杂，或车道多，或转弯车辆多。</w:t>
      </w:r>
    </w:p>
    <w:p w:rsidR="0077379D" w:rsidRDefault="0077379D">
      <w:pPr>
        <w:ind w:firstLineChars="0" w:firstLine="480"/>
        <w:rPr>
          <w:b/>
          <w:bCs w:val="0"/>
        </w:rPr>
      </w:pPr>
    </w:p>
    <w:p w:rsidR="0077379D" w:rsidRDefault="00441C16">
      <w:pPr>
        <w:pStyle w:val="2"/>
        <w:numPr>
          <w:ilvl w:val="0"/>
          <w:numId w:val="5"/>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简答题</w:t>
      </w:r>
      <w:r>
        <w:rPr>
          <w:rFonts w:ascii="Times New Roman" w:eastAsia="微软雅黑" w:hAnsi="Times New Roman"/>
          <w:b w:val="0"/>
          <w:bCs w:val="0"/>
          <w:sz w:val="28"/>
          <w:szCs w:val="28"/>
        </w:rPr>
        <w:t>4</w:t>
      </w:r>
      <w:r>
        <w:rPr>
          <w:rFonts w:ascii="Times New Roman" w:eastAsia="微软雅黑" w:hAnsi="Times New Roman" w:hint="eastAsia"/>
          <w:b w:val="0"/>
          <w:bCs w:val="0"/>
          <w:sz w:val="28"/>
          <w:szCs w:val="28"/>
        </w:rPr>
        <w:t>：</w:t>
      </w:r>
      <w:r>
        <w:rPr>
          <w:rFonts w:ascii="Times New Roman" w:eastAsia="微软雅黑" w:hAnsi="Times New Roman" w:hint="eastAsia"/>
          <w:b w:val="0"/>
          <w:bCs w:val="0"/>
          <w:sz w:val="28"/>
          <w:szCs w:val="28"/>
        </w:rPr>
        <w:t xml:space="preserve"> </w:t>
      </w:r>
    </w:p>
    <w:p w:rsidR="0077379D" w:rsidRDefault="00441C16">
      <w:pPr>
        <w:pStyle w:val="a8"/>
        <w:numPr>
          <w:ilvl w:val="0"/>
          <w:numId w:val="10"/>
        </w:numPr>
        <w:ind w:left="0" w:firstLineChars="0" w:firstLine="0"/>
      </w:pPr>
      <w:r>
        <w:rPr>
          <w:rFonts w:hint="eastAsia"/>
        </w:rPr>
        <w:t>题目问题：结合快速道路一般延误情况分析图，简要分析影响事故的总延误因素有哪些，并推导一般情况下的延误计算。</w:t>
      </w:r>
    </w:p>
    <w:p w:rsidR="0077379D" w:rsidRDefault="00441C16">
      <w:pPr>
        <w:pStyle w:val="a8"/>
        <w:numPr>
          <w:ilvl w:val="0"/>
          <w:numId w:val="10"/>
        </w:numPr>
        <w:ind w:left="0" w:firstLineChars="0" w:firstLine="0"/>
      </w:pPr>
      <w:r>
        <w:rPr>
          <w:rFonts w:hint="eastAsia"/>
        </w:rPr>
        <w:t>解题思路：可参考</w:t>
      </w:r>
      <w:r>
        <w:rPr>
          <w:rFonts w:hint="eastAsia"/>
        </w:rPr>
        <w:t>P</w:t>
      </w:r>
      <w:r>
        <w:t>PT</w:t>
      </w:r>
      <w:r>
        <w:rPr>
          <w:rFonts w:hint="eastAsia"/>
        </w:rPr>
        <w:t>第五章第五节</w:t>
      </w:r>
      <w:r>
        <w:rPr>
          <w:rFonts w:hint="eastAsia"/>
        </w:rPr>
        <w:t xml:space="preserve"> </w:t>
      </w:r>
      <w:r>
        <w:t>14-17</w:t>
      </w:r>
      <w:r>
        <w:rPr>
          <w:rFonts w:hint="eastAsia"/>
        </w:rPr>
        <w:t>页内容</w:t>
      </w:r>
    </w:p>
    <w:p w:rsidR="0077379D" w:rsidRDefault="00441C16">
      <w:pPr>
        <w:pStyle w:val="a8"/>
        <w:numPr>
          <w:ilvl w:val="0"/>
          <w:numId w:val="10"/>
        </w:numPr>
        <w:ind w:left="0" w:firstLineChars="0" w:firstLine="0"/>
      </w:pPr>
      <w:bookmarkStart w:id="0" w:name="_GoBack"/>
      <w:bookmarkEnd w:id="0"/>
      <w:r>
        <w:rPr>
          <w:rFonts w:hint="eastAsia"/>
        </w:rPr>
        <w:t>参考答案：</w:t>
      </w:r>
    </w:p>
    <w:p w:rsidR="0077379D" w:rsidRDefault="00441C16">
      <w:pPr>
        <w:pStyle w:val="a8"/>
        <w:ind w:firstLineChars="0" w:firstLine="0"/>
        <w:jc w:val="center"/>
      </w:pPr>
      <w:r>
        <w:rPr>
          <w:noProof/>
        </w:rPr>
        <w:lastRenderedPageBreak/>
        <w:drawing>
          <wp:inline distT="0" distB="0" distL="0" distR="0">
            <wp:extent cx="4319905" cy="3268345"/>
            <wp:effectExtent l="0" t="0" r="4445"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320000" cy="3268835"/>
                    </a:xfrm>
                    <a:prstGeom prst="rect">
                      <a:avLst/>
                    </a:prstGeom>
                    <a:noFill/>
                  </pic:spPr>
                </pic:pic>
              </a:graphicData>
            </a:graphic>
          </wp:inline>
        </w:drawing>
      </w:r>
    </w:p>
    <w:p w:rsidR="0077379D" w:rsidRDefault="00441C16">
      <w:pPr>
        <w:pStyle w:val="a8"/>
        <w:numPr>
          <w:ilvl w:val="0"/>
          <w:numId w:val="11"/>
        </w:numPr>
        <w:ind w:firstLineChars="0"/>
        <w:rPr>
          <w:b/>
          <w:bCs w:val="0"/>
          <w:color w:val="FF0000"/>
        </w:rPr>
      </w:pPr>
      <w:r>
        <w:rPr>
          <w:rFonts w:hint="eastAsia"/>
          <w:b/>
          <w:bCs w:val="0"/>
          <w:color w:val="FF0000"/>
        </w:rPr>
        <w:t>影响事故的总延误因素有哪些？</w:t>
      </w:r>
    </w:p>
    <w:p w:rsidR="0077379D" w:rsidRDefault="00441C16">
      <w:pPr>
        <w:ind w:firstLine="480"/>
      </w:pPr>
      <w:r>
        <w:rPr>
          <w:rFonts w:hint="eastAsia"/>
        </w:rPr>
        <w:t>答：影响事故总延误影响因素：通行能力、交通需求流量、降低的交通流量（重要）、离去率、事故持续时间（重要）。</w:t>
      </w:r>
    </w:p>
    <w:p w:rsidR="0077379D" w:rsidRDefault="0077379D">
      <w:pPr>
        <w:ind w:firstLineChars="83" w:firstLine="199"/>
      </w:pPr>
    </w:p>
    <w:p w:rsidR="0077379D" w:rsidRDefault="00441C16">
      <w:pPr>
        <w:pStyle w:val="a8"/>
        <w:numPr>
          <w:ilvl w:val="0"/>
          <w:numId w:val="11"/>
        </w:numPr>
        <w:ind w:firstLineChars="0"/>
        <w:rPr>
          <w:b/>
          <w:bCs w:val="0"/>
          <w:color w:val="FF0000"/>
        </w:rPr>
      </w:pPr>
      <w:r>
        <w:rPr>
          <w:rFonts w:hint="eastAsia"/>
          <w:b/>
          <w:bCs w:val="0"/>
          <w:color w:val="FF0000"/>
        </w:rPr>
        <w:t>推导一般情况下的延误计算</w:t>
      </w:r>
    </w:p>
    <w:p w:rsidR="0077379D" w:rsidRDefault="00441C16">
      <w:pPr>
        <w:ind w:firstLine="480"/>
      </w:pPr>
      <w:r>
        <w:rPr>
          <w:rFonts w:hint="eastAsia"/>
        </w:rPr>
        <w:t>答：由图可知</w:t>
      </w:r>
      <w:r>
        <w:rPr>
          <w:position w:val="-12"/>
        </w:rPr>
        <w:object w:dxaOrig="1099" w:dyaOrig="362">
          <v:shape id="_x0000_i1026" type="#_x0000_t75" style="width:54.7pt;height:17.85pt" o:ole="">
            <v:imagedata r:id="rId17" o:title=""/>
          </v:shape>
          <o:OLEObject Type="Embed" ProgID="Equation.DSMT4" ShapeID="_x0000_i1026" DrawAspect="Content" ObjectID="_1796710107" r:id="rId18"/>
        </w:object>
      </w:r>
      <w:r>
        <w:rPr>
          <w:rFonts w:hint="eastAsia"/>
        </w:rPr>
        <w:t>，</w:t>
      </w:r>
      <w:r>
        <w:rPr>
          <w:position w:val="-12"/>
        </w:rPr>
        <w:object w:dxaOrig="1140" w:dyaOrig="362">
          <v:shape id="_x0000_i1027" type="#_x0000_t75" style="width:57pt;height:17.85pt" o:ole="">
            <v:imagedata r:id="rId19" o:title=""/>
          </v:shape>
          <o:OLEObject Type="Embed" ProgID="Equation.DSMT4" ShapeID="_x0000_i1027" DrawAspect="Content" ObjectID="_1796710108" r:id="rId20"/>
        </w:object>
      </w:r>
      <w:r>
        <w:rPr>
          <w:rFonts w:hint="eastAsia"/>
        </w:rPr>
        <w:t>，</w:t>
      </w:r>
      <w:r>
        <w:rPr>
          <w:position w:val="-12"/>
        </w:rPr>
        <w:object w:dxaOrig="2737" w:dyaOrig="362">
          <v:shape id="_x0000_i1028" type="#_x0000_t75" style="width:137.1pt;height:17.85pt" o:ole="">
            <v:imagedata r:id="rId21" o:title=""/>
          </v:shape>
          <o:OLEObject Type="Embed" ProgID="Equation.DSMT4" ShapeID="_x0000_i1028" DrawAspect="Content" ObjectID="_1796710109" r:id="rId22"/>
        </w:object>
      </w:r>
      <w:r>
        <w:rPr>
          <w:rFonts w:hint="eastAsia"/>
        </w:rPr>
        <w:t>，</w:t>
      </w:r>
      <w:r>
        <w:rPr>
          <w:position w:val="-12"/>
        </w:rPr>
        <w:object w:dxaOrig="1160" w:dyaOrig="362">
          <v:shape id="_x0000_i1029" type="#_x0000_t75" style="width:58.2pt;height:17.85pt" o:ole="">
            <v:imagedata r:id="rId23" o:title=""/>
          </v:shape>
          <o:OLEObject Type="Embed" ProgID="Equation.DSMT4" ShapeID="_x0000_i1029" DrawAspect="Content" ObjectID="_1796710110" r:id="rId24"/>
        </w:object>
      </w:r>
      <w:r>
        <w:rPr>
          <w:rFonts w:hint="eastAsia"/>
        </w:rPr>
        <w:t>，</w:t>
      </w:r>
      <w:r>
        <w:rPr>
          <w:position w:val="-12"/>
        </w:rPr>
        <w:object w:dxaOrig="2041" w:dyaOrig="362">
          <v:shape id="_x0000_i1030" type="#_x0000_t75" style="width:101.95pt;height:17.85pt" o:ole="">
            <v:imagedata r:id="rId25" o:title=""/>
          </v:shape>
          <o:OLEObject Type="Embed" ProgID="Equation.DSMT4" ShapeID="_x0000_i1030" DrawAspect="Content" ObjectID="_1796710111" r:id="rId26"/>
        </w:object>
      </w:r>
      <w:r>
        <w:rPr>
          <w:rFonts w:hint="eastAsia"/>
        </w:rPr>
        <w:t>；</w:t>
      </w:r>
    </w:p>
    <w:p w:rsidR="0077379D" w:rsidRDefault="00441C16">
      <w:pPr>
        <w:ind w:firstLine="480"/>
      </w:pPr>
      <w:r>
        <w:rPr>
          <w:rFonts w:hint="eastAsia"/>
        </w:rPr>
        <w:t>∵</w:t>
      </w:r>
      <w:r>
        <w:rPr>
          <w:position w:val="-12"/>
        </w:rPr>
        <w:object w:dxaOrig="2041" w:dyaOrig="362">
          <v:shape id="_x0000_i1031" type="#_x0000_t75" style="width:101.95pt;height:17.85pt" o:ole="">
            <v:imagedata r:id="rId27" o:title=""/>
          </v:shape>
          <o:OLEObject Type="Embed" ProgID="Equation.DSMT4" ShapeID="_x0000_i1031" DrawAspect="Content" ObjectID="_1796710112" r:id="rId28"/>
        </w:object>
      </w:r>
      <w:r>
        <w:rPr>
          <w:rFonts w:hint="eastAsia"/>
        </w:rPr>
        <w:t>；</w:t>
      </w:r>
    </w:p>
    <w:p w:rsidR="0077379D" w:rsidRDefault="00441C16">
      <w:pPr>
        <w:ind w:firstLine="480"/>
      </w:pPr>
      <w:r>
        <w:rPr>
          <w:rFonts w:hint="eastAsia"/>
        </w:rPr>
        <w:t>∴</w:t>
      </w:r>
      <w:r>
        <w:rPr>
          <w:position w:val="-12"/>
        </w:rPr>
        <w:object w:dxaOrig="5583" w:dyaOrig="362">
          <v:shape id="_x0000_i1032" type="#_x0000_t75" style="width:279.35pt;height:17.85pt" o:ole="">
            <v:imagedata r:id="rId29" o:title=""/>
          </v:shape>
          <o:OLEObject Type="Embed" ProgID="Equation.DSMT4" ShapeID="_x0000_i1032" DrawAspect="Content" ObjectID="_1796710113" r:id="rId30"/>
        </w:object>
      </w:r>
      <w:r>
        <w:rPr>
          <w:rFonts w:hint="eastAsia"/>
        </w:rPr>
        <w:t>；</w:t>
      </w:r>
    </w:p>
    <w:p w:rsidR="0077379D" w:rsidRDefault="00441C16">
      <w:pPr>
        <w:ind w:firstLine="480"/>
      </w:pPr>
      <w:r>
        <w:rPr>
          <w:rFonts w:hint="eastAsia"/>
        </w:rPr>
        <w:t>∴</w:t>
      </w:r>
      <w:r>
        <w:rPr>
          <w:position w:val="-30"/>
        </w:rPr>
        <w:object w:dxaOrig="5078" w:dyaOrig="682">
          <v:shape id="_x0000_i1033" type="#_x0000_t75" style="width:254pt;height:34pt" o:ole="">
            <v:imagedata r:id="rId31" o:title=""/>
          </v:shape>
          <o:OLEObject Type="Embed" ProgID="Equation.DSMT4" ShapeID="_x0000_i1033" DrawAspect="Content" ObjectID="_1796710114" r:id="rId32"/>
        </w:object>
      </w:r>
      <w:r>
        <w:rPr>
          <w:rFonts w:hint="eastAsia"/>
        </w:rPr>
        <w:t>；</w:t>
      </w:r>
    </w:p>
    <w:p w:rsidR="0077379D" w:rsidRDefault="00441C16">
      <w:pPr>
        <w:ind w:firstLine="480"/>
      </w:pPr>
      <w:r>
        <w:rPr>
          <w:rFonts w:hint="eastAsia"/>
        </w:rPr>
        <w:t>∴</w:t>
      </w:r>
      <w:r>
        <w:rPr>
          <w:position w:val="-58"/>
        </w:rPr>
        <w:object w:dxaOrig="7582" w:dyaOrig="1283">
          <v:shape id="_x0000_i1034" type="#_x0000_t75" style="width:379pt;height:63.95pt" o:ole="">
            <v:imagedata r:id="rId33" o:title=""/>
          </v:shape>
          <o:OLEObject Type="Embed" ProgID="Equation.DSMT4" ShapeID="_x0000_i1034" DrawAspect="Content" ObjectID="_1796710115" r:id="rId34"/>
        </w:object>
      </w:r>
    </w:p>
    <w:p w:rsidR="0077379D" w:rsidRDefault="00441C16">
      <w:pPr>
        <w:ind w:firstLine="480"/>
      </w:pPr>
      <w:r>
        <w:rPr>
          <w:rFonts w:hint="eastAsia"/>
        </w:rPr>
        <w:lastRenderedPageBreak/>
        <w:t>∴</w:t>
      </w:r>
      <w:r>
        <w:rPr>
          <w:position w:val="-84"/>
        </w:rPr>
        <w:object w:dxaOrig="6879" w:dyaOrig="1802">
          <v:shape id="_x0000_i1035" type="#_x0000_t75" style="width:343.85pt;height:89.85pt" o:ole="">
            <v:imagedata r:id="rId35" o:title=""/>
          </v:shape>
          <o:OLEObject Type="Embed" ProgID="Equation.DSMT4" ShapeID="_x0000_i1035" DrawAspect="Content" ObjectID="_1796710116" r:id="rId36"/>
        </w:object>
      </w:r>
    </w:p>
    <w:p w:rsidR="0077379D" w:rsidRDefault="0077379D">
      <w:pPr>
        <w:ind w:firstLine="480"/>
      </w:pPr>
    </w:p>
    <w:p w:rsidR="0077379D" w:rsidRDefault="00441C16">
      <w:pPr>
        <w:pStyle w:val="2"/>
        <w:numPr>
          <w:ilvl w:val="0"/>
          <w:numId w:val="5"/>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简答题</w:t>
      </w:r>
      <w:r>
        <w:rPr>
          <w:rFonts w:ascii="Times New Roman" w:eastAsia="微软雅黑" w:hAnsi="Times New Roman"/>
          <w:b w:val="0"/>
          <w:bCs w:val="0"/>
          <w:sz w:val="28"/>
          <w:szCs w:val="28"/>
        </w:rPr>
        <w:t>5</w:t>
      </w:r>
      <w:r>
        <w:rPr>
          <w:rFonts w:ascii="Times New Roman" w:eastAsia="微软雅黑" w:hAnsi="Times New Roman" w:hint="eastAsia"/>
          <w:b w:val="0"/>
          <w:bCs w:val="0"/>
          <w:sz w:val="28"/>
          <w:szCs w:val="28"/>
        </w:rPr>
        <w:t>：</w:t>
      </w:r>
      <w:r>
        <w:rPr>
          <w:rFonts w:ascii="Times New Roman" w:eastAsia="微软雅黑" w:hAnsi="Times New Roman" w:hint="eastAsia"/>
          <w:b w:val="0"/>
          <w:bCs w:val="0"/>
          <w:sz w:val="28"/>
          <w:szCs w:val="28"/>
        </w:rPr>
        <w:t xml:space="preserve"> </w:t>
      </w:r>
    </w:p>
    <w:p w:rsidR="0077379D" w:rsidRDefault="00441C16">
      <w:pPr>
        <w:pStyle w:val="a8"/>
        <w:numPr>
          <w:ilvl w:val="0"/>
          <w:numId w:val="12"/>
        </w:numPr>
        <w:ind w:left="0" w:firstLineChars="0" w:firstLine="0"/>
      </w:pPr>
      <w:r>
        <w:rPr>
          <w:rFonts w:hint="eastAsia"/>
        </w:rPr>
        <w:t>题目问题：下图是两条公路相交而成的平面交叉口，试分析：（</w:t>
      </w:r>
      <w:r>
        <w:rPr>
          <w:rFonts w:hint="eastAsia"/>
        </w:rPr>
        <w:t>a</w:t>
      </w:r>
      <w:r>
        <w:rPr>
          <w:rFonts w:hint="eastAsia"/>
        </w:rPr>
        <w:t>）在基本通行规则之下的运行是否安全？（</w:t>
      </w:r>
      <w:r>
        <w:rPr>
          <w:rFonts w:hint="eastAsia"/>
        </w:rPr>
        <w:t>b</w:t>
      </w:r>
      <w:r>
        <w:rPr>
          <w:rFonts w:hint="eastAsia"/>
        </w:rPr>
        <w:t>）是否有必要安装停车让行或者</w:t>
      </w:r>
      <w:proofErr w:type="gramStart"/>
      <w:r>
        <w:rPr>
          <w:rFonts w:hint="eastAsia"/>
        </w:rPr>
        <w:t>减速让</w:t>
      </w:r>
      <w:proofErr w:type="gramEnd"/>
      <w:r>
        <w:rPr>
          <w:rFonts w:hint="eastAsia"/>
        </w:rPr>
        <w:t>行标志？</w:t>
      </w:r>
    </w:p>
    <w:p w:rsidR="0077379D" w:rsidRDefault="00441C16">
      <w:pPr>
        <w:ind w:firstLineChars="0" w:firstLine="0"/>
        <w:jc w:val="center"/>
      </w:pPr>
      <w:r>
        <w:rPr>
          <w:noProof/>
        </w:rPr>
        <w:drawing>
          <wp:inline distT="0" distB="0" distL="0" distR="0">
            <wp:extent cx="4051300" cy="3291840"/>
            <wp:effectExtent l="0" t="0" r="635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4064909" cy="3303151"/>
                    </a:xfrm>
                    <a:prstGeom prst="rect">
                      <a:avLst/>
                    </a:prstGeom>
                    <a:noFill/>
                  </pic:spPr>
                </pic:pic>
              </a:graphicData>
            </a:graphic>
          </wp:inline>
        </w:drawing>
      </w:r>
    </w:p>
    <w:p w:rsidR="0077379D" w:rsidRDefault="00441C16">
      <w:pPr>
        <w:pStyle w:val="a8"/>
        <w:numPr>
          <w:ilvl w:val="0"/>
          <w:numId w:val="12"/>
        </w:numPr>
        <w:ind w:left="0" w:firstLineChars="0" w:firstLine="0"/>
      </w:pPr>
      <w:r>
        <w:rPr>
          <w:rFonts w:hint="eastAsia"/>
        </w:rPr>
        <w:t>解题思路：</w:t>
      </w:r>
      <w:r>
        <w:t xml:space="preserve"> </w:t>
      </w:r>
      <w:r>
        <w:rPr>
          <w:rFonts w:hint="eastAsia"/>
        </w:rPr>
        <w:t>可参考</w:t>
      </w:r>
      <w:r>
        <w:rPr>
          <w:rFonts w:hint="eastAsia"/>
        </w:rPr>
        <w:t>PPT</w:t>
      </w:r>
      <w:r>
        <w:rPr>
          <w:rFonts w:hint="eastAsia"/>
        </w:rPr>
        <w:t>第五章第四节</w:t>
      </w:r>
      <w:r>
        <w:rPr>
          <w:rFonts w:hint="eastAsia"/>
        </w:rPr>
        <w:t>2</w:t>
      </w:r>
      <w:r>
        <w:t>3-33</w:t>
      </w:r>
      <w:r>
        <w:rPr>
          <w:rFonts w:hint="eastAsia"/>
        </w:rPr>
        <w:t>页内容</w:t>
      </w:r>
    </w:p>
    <w:p w:rsidR="0077379D" w:rsidRDefault="00441C16">
      <w:pPr>
        <w:pStyle w:val="a8"/>
        <w:numPr>
          <w:ilvl w:val="0"/>
          <w:numId w:val="12"/>
        </w:numPr>
        <w:ind w:firstLineChars="0"/>
      </w:pPr>
      <w:r>
        <w:rPr>
          <w:rFonts w:hint="eastAsia"/>
        </w:rPr>
        <w:t>参考答案：</w:t>
      </w:r>
    </w:p>
    <w:p w:rsidR="0077379D" w:rsidRDefault="00441C16">
      <w:pPr>
        <w:pStyle w:val="a8"/>
        <w:numPr>
          <w:ilvl w:val="0"/>
          <w:numId w:val="13"/>
        </w:numPr>
        <w:ind w:firstLineChars="0"/>
        <w:rPr>
          <w:b/>
          <w:bCs w:val="0"/>
          <w:color w:val="FF0000"/>
        </w:rPr>
      </w:pPr>
      <w:r>
        <w:rPr>
          <w:rFonts w:hint="eastAsia"/>
          <w:b/>
          <w:bCs w:val="0"/>
          <w:color w:val="FF0000"/>
        </w:rPr>
        <w:t>基本通信规则下是否运行安全</w:t>
      </w:r>
    </w:p>
    <w:p w:rsidR="0077379D" w:rsidRDefault="00441C16">
      <w:pPr>
        <w:pStyle w:val="a8"/>
        <w:numPr>
          <w:ilvl w:val="1"/>
          <w:numId w:val="13"/>
        </w:numPr>
        <w:ind w:firstLineChars="0"/>
      </w:pPr>
      <w:r>
        <w:rPr>
          <w:rFonts w:hint="eastAsia"/>
        </w:rPr>
        <w:t>对</w:t>
      </w:r>
      <w:r>
        <w:rPr>
          <w:rFonts w:hint="eastAsia"/>
        </w:rPr>
        <w:t>A</w:t>
      </w:r>
      <w:r>
        <w:rPr>
          <w:rFonts w:hint="eastAsia"/>
        </w:rPr>
        <w:t>、</w:t>
      </w:r>
      <w:r>
        <w:t>B</w:t>
      </w:r>
      <w:r>
        <w:rPr>
          <w:rFonts w:hint="eastAsia"/>
        </w:rPr>
        <w:t>车进行验证</w:t>
      </w:r>
    </w:p>
    <w:p w:rsidR="0077379D" w:rsidRDefault="00441C16">
      <w:pPr>
        <w:pStyle w:val="a8"/>
        <w:numPr>
          <w:ilvl w:val="0"/>
          <w:numId w:val="1"/>
        </w:numPr>
        <w:ind w:left="0" w:firstLineChars="0" w:firstLine="896"/>
      </w:pPr>
      <w:r>
        <w:rPr>
          <w:rFonts w:hint="eastAsia"/>
        </w:rPr>
        <w:t>假定</w:t>
      </w:r>
      <w:r>
        <w:rPr>
          <w:rFonts w:hint="eastAsia"/>
        </w:rPr>
        <w:t>A</w:t>
      </w:r>
      <w:r>
        <w:rPr>
          <w:rFonts w:hint="eastAsia"/>
        </w:rPr>
        <w:t>车距冲突点的距离是一个安全的停车距离，计算</w:t>
      </w:r>
      <w:r>
        <w:rPr>
          <w:position w:val="-12"/>
        </w:rPr>
        <w:object w:dxaOrig="300" w:dyaOrig="362">
          <v:shape id="_x0000_i1036" type="#_x0000_t75" style="width:15pt;height:17.85pt" o:ole="">
            <v:imagedata r:id="rId38" o:title=""/>
          </v:shape>
          <o:OLEObject Type="Embed" ProgID="Equation.DSMT4" ShapeID="_x0000_i1036" DrawAspect="Content" ObjectID="_1796710117" r:id="rId39"/>
        </w:object>
      </w:r>
      <w:r>
        <w:rPr>
          <w:rFonts w:hint="eastAsia"/>
        </w:rPr>
        <w:t>；</w:t>
      </w:r>
    </w:p>
    <w:p w:rsidR="0077379D" w:rsidRDefault="00441C16">
      <w:pPr>
        <w:pStyle w:val="MTDisplayEquation"/>
        <w:numPr>
          <w:ilvl w:val="0"/>
          <w:numId w:val="0"/>
        </w:numPr>
      </w:pPr>
      <w:r>
        <w:tab/>
      </w:r>
      <w:r>
        <w:rPr>
          <w:position w:val="-28"/>
        </w:rPr>
        <w:object w:dxaOrig="7336" w:dyaOrig="703">
          <v:shape id="_x0000_i1037" type="#_x0000_t75" style="width:366.9pt;height:35.15pt" o:ole="">
            <v:imagedata r:id="rId40" o:title=""/>
          </v:shape>
          <o:OLEObject Type="Embed" ProgID="Equation.DSMT4" ShapeID="_x0000_i1037" DrawAspect="Content" ObjectID="_1796710118" r:id="rId41"/>
        </w:object>
      </w:r>
    </w:p>
    <w:p w:rsidR="0077379D" w:rsidRDefault="00441C16">
      <w:pPr>
        <w:pStyle w:val="a8"/>
        <w:numPr>
          <w:ilvl w:val="0"/>
          <w:numId w:val="1"/>
        </w:numPr>
        <w:ind w:left="0" w:firstLineChars="0" w:firstLine="896"/>
      </w:pPr>
      <w:r>
        <w:rPr>
          <w:rFonts w:hint="eastAsia"/>
        </w:rPr>
        <w:t>基于以上对</w:t>
      </w:r>
      <w:r>
        <w:rPr>
          <w:rFonts w:hint="eastAsia"/>
        </w:rPr>
        <w:t>A</w:t>
      </w:r>
      <w:r>
        <w:rPr>
          <w:rFonts w:hint="eastAsia"/>
        </w:rPr>
        <w:t>车位置的假定，计算当</w:t>
      </w:r>
      <w:r>
        <w:rPr>
          <w:rFonts w:hint="eastAsia"/>
        </w:rPr>
        <w:t>B</w:t>
      </w:r>
      <w:r>
        <w:rPr>
          <w:rFonts w:hint="eastAsia"/>
        </w:rPr>
        <w:t>车刚好为</w:t>
      </w:r>
      <w:r>
        <w:rPr>
          <w:rFonts w:hint="eastAsia"/>
        </w:rPr>
        <w:t>A</w:t>
      </w:r>
      <w:r>
        <w:rPr>
          <w:rFonts w:hint="eastAsia"/>
        </w:rPr>
        <w:t>车驾驶员可见时</w:t>
      </w:r>
      <w:r>
        <w:rPr>
          <w:rFonts w:hint="eastAsia"/>
        </w:rPr>
        <w:t>B</w:t>
      </w:r>
      <w:r>
        <w:rPr>
          <w:rFonts w:hint="eastAsia"/>
        </w:rPr>
        <w:t>车</w:t>
      </w:r>
      <w:r>
        <w:rPr>
          <w:rFonts w:hint="eastAsia"/>
        </w:rPr>
        <w:lastRenderedPageBreak/>
        <w:t>的位置；</w:t>
      </w:r>
    </w:p>
    <w:p w:rsidR="0077379D" w:rsidRDefault="00441C16">
      <w:pPr>
        <w:ind w:firstLineChars="0" w:firstLine="0"/>
        <w:jc w:val="center"/>
      </w:pPr>
      <w:r>
        <w:rPr>
          <w:noProof/>
        </w:rPr>
        <w:drawing>
          <wp:inline distT="0" distB="0" distL="0" distR="0">
            <wp:extent cx="3329940" cy="28022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3335071" cy="2806634"/>
                    </a:xfrm>
                    <a:prstGeom prst="rect">
                      <a:avLst/>
                    </a:prstGeom>
                    <a:noFill/>
                  </pic:spPr>
                </pic:pic>
              </a:graphicData>
            </a:graphic>
          </wp:inline>
        </w:drawing>
      </w:r>
    </w:p>
    <w:p w:rsidR="0077379D" w:rsidRDefault="00441C16">
      <w:pPr>
        <w:ind w:firstLine="480"/>
      </w:pPr>
      <w:r>
        <w:rPr>
          <w:rFonts w:hint="eastAsia"/>
        </w:rPr>
        <w:t>如上图，根据相似三角形公式，</w:t>
      </w:r>
      <w:r>
        <w:rPr>
          <w:position w:val="-30"/>
        </w:rPr>
        <w:object w:dxaOrig="3979" w:dyaOrig="682">
          <v:shape id="_x0000_i1038" type="#_x0000_t75" style="width:198.7pt;height:34pt" o:ole="">
            <v:imagedata r:id="rId43" o:title=""/>
          </v:shape>
          <o:OLEObject Type="Embed" ProgID="Equation.DSMT4" ShapeID="_x0000_i1038" DrawAspect="Content" ObjectID="_1796710119" r:id="rId44"/>
        </w:object>
      </w:r>
    </w:p>
    <w:p w:rsidR="0077379D" w:rsidRDefault="00441C16">
      <w:pPr>
        <w:pStyle w:val="a8"/>
        <w:numPr>
          <w:ilvl w:val="0"/>
          <w:numId w:val="1"/>
        </w:numPr>
        <w:ind w:left="0" w:firstLineChars="0" w:firstLine="896"/>
      </w:pPr>
      <w:r>
        <w:rPr>
          <w:rFonts w:hint="eastAsia"/>
        </w:rPr>
        <w:t>由于规则</w:t>
      </w:r>
      <w:r>
        <w:rPr>
          <w:rFonts w:hint="eastAsia"/>
        </w:rPr>
        <w:t>1</w:t>
      </w:r>
      <w:r>
        <w:rPr>
          <w:rFonts w:hint="eastAsia"/>
        </w:rPr>
        <w:t>也要求</w:t>
      </w:r>
      <w:r>
        <w:rPr>
          <w:rFonts w:hint="eastAsia"/>
        </w:rPr>
        <w:t>B</w:t>
      </w:r>
      <w:r>
        <w:rPr>
          <w:rFonts w:hint="eastAsia"/>
        </w:rPr>
        <w:t>车距冲突点的距离不小于安全停车距离，据此计算</w:t>
      </w:r>
      <w:r>
        <w:rPr>
          <w:position w:val="-12"/>
        </w:rPr>
        <w:object w:dxaOrig="860" w:dyaOrig="362">
          <v:shape id="_x0000_i1039" type="#_x0000_t75" style="width:43.2pt;height:17.85pt" o:ole="">
            <v:imagedata r:id="rId45" o:title=""/>
          </v:shape>
          <o:OLEObject Type="Embed" ProgID="Equation.DSMT4" ShapeID="_x0000_i1039" DrawAspect="Content" ObjectID="_1796710120" r:id="rId46"/>
        </w:object>
      </w:r>
      <w:r>
        <w:rPr>
          <w:rFonts w:hint="eastAsia"/>
        </w:rPr>
        <w:t>的最小值；</w:t>
      </w:r>
    </w:p>
    <w:p w:rsidR="0077379D" w:rsidRDefault="00441C16">
      <w:pPr>
        <w:pStyle w:val="MTDisplayEquation"/>
        <w:numPr>
          <w:ilvl w:val="0"/>
          <w:numId w:val="0"/>
        </w:numPr>
        <w:jc w:val="center"/>
      </w:pPr>
      <w:r>
        <w:rPr>
          <w:position w:val="-28"/>
        </w:rPr>
        <w:object w:dxaOrig="7923" w:dyaOrig="703">
          <v:shape id="_x0000_i1040" type="#_x0000_t75" style="width:396.3pt;height:35.15pt" o:ole="">
            <v:imagedata r:id="rId47" o:title=""/>
          </v:shape>
          <o:OLEObject Type="Embed" ProgID="Equation.DSMT4" ShapeID="_x0000_i1040" DrawAspect="Content" ObjectID="_1796710121" r:id="rId48"/>
        </w:object>
      </w:r>
    </w:p>
    <w:p w:rsidR="0077379D" w:rsidRDefault="00441C16">
      <w:pPr>
        <w:pStyle w:val="MTDisplayEquation"/>
        <w:numPr>
          <w:ilvl w:val="0"/>
          <w:numId w:val="0"/>
        </w:numPr>
      </w:pPr>
      <w:r>
        <w:tab/>
      </w:r>
      <w:r>
        <w:rPr>
          <w:position w:val="-30"/>
        </w:rPr>
        <w:object w:dxaOrig="5617" w:dyaOrig="682">
          <v:shape id="_x0000_i1041" type="#_x0000_t75" style="width:281.1pt;height:34pt" o:ole="">
            <v:imagedata r:id="rId49" o:title=""/>
          </v:shape>
          <o:OLEObject Type="Embed" ProgID="Equation.DSMT4" ShapeID="_x0000_i1041" DrawAspect="Content" ObjectID="_1796710122" r:id="rId50"/>
        </w:object>
      </w:r>
    </w:p>
    <w:p w:rsidR="0077379D" w:rsidRDefault="00441C16">
      <w:pPr>
        <w:pStyle w:val="a8"/>
        <w:numPr>
          <w:ilvl w:val="0"/>
          <w:numId w:val="1"/>
        </w:numPr>
        <w:ind w:left="0" w:firstLineChars="0" w:firstLine="896"/>
      </w:pPr>
      <w:r>
        <w:rPr>
          <w:rFonts w:hint="eastAsia"/>
        </w:rPr>
        <w:t>由于</w:t>
      </w:r>
      <w:r>
        <w:rPr>
          <w:rFonts w:hint="eastAsia"/>
        </w:rPr>
        <w:t>dB</w:t>
      </w:r>
      <w:r>
        <w:rPr>
          <w:rFonts w:hint="eastAsia"/>
        </w:rPr>
        <w:t>（</w:t>
      </w:r>
      <w:r>
        <w:rPr>
          <w:rFonts w:hint="eastAsia"/>
        </w:rPr>
        <w:t>act</w:t>
      </w:r>
      <w:r>
        <w:rPr>
          <w:rFonts w:hint="eastAsia"/>
        </w:rPr>
        <w:t>）＜</w:t>
      </w:r>
      <w:r>
        <w:rPr>
          <w:rFonts w:hint="eastAsia"/>
        </w:rPr>
        <w:t>dB</w:t>
      </w:r>
      <w:r>
        <w:rPr>
          <w:rFonts w:hint="eastAsia"/>
        </w:rPr>
        <w:t>（</w:t>
      </w:r>
      <w:r>
        <w:rPr>
          <w:rFonts w:hint="eastAsia"/>
        </w:rPr>
        <w:t>min</w:t>
      </w:r>
      <w:r>
        <w:rPr>
          <w:rFonts w:hint="eastAsia"/>
        </w:rPr>
        <w:t>），则该交叉口内</w:t>
      </w:r>
      <w:r>
        <w:rPr>
          <w:rFonts w:hint="eastAsia"/>
        </w:rPr>
        <w:t>B</w:t>
      </w:r>
      <w:r>
        <w:rPr>
          <w:rFonts w:hint="eastAsia"/>
        </w:rPr>
        <w:t>车的驾驶员不能及时看到</w:t>
      </w:r>
      <w:r>
        <w:rPr>
          <w:rFonts w:hint="eastAsia"/>
        </w:rPr>
        <w:t>A</w:t>
      </w:r>
      <w:r>
        <w:rPr>
          <w:rFonts w:hint="eastAsia"/>
        </w:rPr>
        <w:t>车。</w:t>
      </w:r>
    </w:p>
    <w:p w:rsidR="0077379D" w:rsidRDefault="00441C16">
      <w:pPr>
        <w:pStyle w:val="a8"/>
        <w:numPr>
          <w:ilvl w:val="1"/>
          <w:numId w:val="13"/>
        </w:numPr>
        <w:ind w:firstLineChars="0"/>
      </w:pPr>
      <w:r>
        <w:rPr>
          <w:rFonts w:hint="eastAsia"/>
        </w:rPr>
        <w:t>其余冲突点可采用类似方法进行验证；</w:t>
      </w:r>
    </w:p>
    <w:p w:rsidR="0077379D" w:rsidRDefault="00441C16">
      <w:pPr>
        <w:pStyle w:val="a8"/>
        <w:numPr>
          <w:ilvl w:val="1"/>
          <w:numId w:val="13"/>
        </w:numPr>
        <w:ind w:left="0" w:firstLineChars="0" w:firstLine="902"/>
      </w:pPr>
      <w:r>
        <w:rPr>
          <w:rFonts w:hint="eastAsia"/>
        </w:rPr>
        <w:t>综上所述，该交叉口不能对每个方向都提供充足的视距，在基本通行规则下不能保证安全运行。</w:t>
      </w:r>
    </w:p>
    <w:p w:rsidR="0077379D" w:rsidRDefault="0077379D">
      <w:pPr>
        <w:ind w:firstLine="480"/>
      </w:pPr>
    </w:p>
    <w:p w:rsidR="0077379D" w:rsidRDefault="00441C16">
      <w:pPr>
        <w:pStyle w:val="a8"/>
        <w:numPr>
          <w:ilvl w:val="0"/>
          <w:numId w:val="13"/>
        </w:numPr>
        <w:ind w:firstLineChars="0"/>
        <w:rPr>
          <w:b/>
          <w:bCs w:val="0"/>
          <w:color w:val="FF0000"/>
        </w:rPr>
      </w:pPr>
      <w:r>
        <w:rPr>
          <w:rFonts w:hint="eastAsia"/>
          <w:b/>
          <w:bCs w:val="0"/>
          <w:color w:val="FF0000"/>
        </w:rPr>
        <w:t>是否必要安装停车让行或</w:t>
      </w:r>
      <w:proofErr w:type="gramStart"/>
      <w:r>
        <w:rPr>
          <w:rFonts w:hint="eastAsia"/>
          <w:b/>
          <w:bCs w:val="0"/>
          <w:color w:val="FF0000"/>
        </w:rPr>
        <w:t>减速让</w:t>
      </w:r>
      <w:proofErr w:type="gramEnd"/>
      <w:r>
        <w:rPr>
          <w:rFonts w:hint="eastAsia"/>
          <w:b/>
          <w:bCs w:val="0"/>
          <w:color w:val="FF0000"/>
        </w:rPr>
        <w:t>行标志</w:t>
      </w:r>
    </w:p>
    <w:p w:rsidR="0077379D" w:rsidRDefault="00441C16">
      <w:pPr>
        <w:ind w:firstLine="480"/>
      </w:pPr>
      <w:r>
        <w:rPr>
          <w:rFonts w:hint="eastAsia"/>
        </w:rPr>
        <w:t>答：由计算可得该交叉口进口道的道路能提供的停车视距远远小于最小停车视距，且该交叉口内车辆速度过高，故建议安装停车让行或</w:t>
      </w:r>
      <w:proofErr w:type="gramStart"/>
      <w:r>
        <w:rPr>
          <w:rFonts w:hint="eastAsia"/>
        </w:rPr>
        <w:t>减速让</w:t>
      </w:r>
      <w:proofErr w:type="gramEnd"/>
      <w:r>
        <w:rPr>
          <w:rFonts w:hint="eastAsia"/>
        </w:rPr>
        <w:t>行标志。</w:t>
      </w:r>
    </w:p>
    <w:sectPr w:rsidR="0077379D">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1C16" w:rsidRDefault="00441C16">
      <w:pPr>
        <w:spacing w:line="240" w:lineRule="auto"/>
        <w:ind w:firstLine="480"/>
      </w:pPr>
      <w:r>
        <w:separator/>
      </w:r>
    </w:p>
  </w:endnote>
  <w:endnote w:type="continuationSeparator" w:id="0">
    <w:p w:rsidR="00441C16" w:rsidRDefault="00441C1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379D" w:rsidRDefault="0077379D">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23358090"/>
      <w:docPartObj>
        <w:docPartGallery w:val="Page Numbers (Bottom of Page)"/>
        <w:docPartUnique/>
      </w:docPartObj>
    </w:sdtPr>
    <w:sdtContent>
      <w:p w:rsidR="00DD7701" w:rsidRDefault="00DD7701">
        <w:pPr>
          <w:pStyle w:val="a3"/>
          <w:ind w:firstLine="360"/>
          <w:jc w:val="center"/>
        </w:pPr>
        <w:r>
          <w:fldChar w:fldCharType="begin"/>
        </w:r>
        <w:r>
          <w:instrText>PAGE   \* MERGEFORMAT</w:instrText>
        </w:r>
        <w:r>
          <w:fldChar w:fldCharType="separate"/>
        </w:r>
        <w:r>
          <w:rPr>
            <w:lang w:val="zh-CN"/>
          </w:rPr>
          <w:t>2</w:t>
        </w:r>
        <w:r>
          <w:fldChar w:fldCharType="end"/>
        </w:r>
      </w:p>
    </w:sdtContent>
  </w:sdt>
  <w:p w:rsidR="0077379D" w:rsidRDefault="0077379D">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379D" w:rsidRDefault="0077379D">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1C16" w:rsidRDefault="00441C16">
      <w:pPr>
        <w:ind w:firstLine="480"/>
      </w:pPr>
      <w:r>
        <w:separator/>
      </w:r>
    </w:p>
  </w:footnote>
  <w:footnote w:type="continuationSeparator" w:id="0">
    <w:p w:rsidR="00441C16" w:rsidRDefault="00441C16">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379D" w:rsidRDefault="0077379D">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379D" w:rsidRDefault="0077379D">
    <w:pPr>
      <w:pStyle w:val="a5"/>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379D" w:rsidRDefault="0077379D">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D4434"/>
    <w:multiLevelType w:val="multilevel"/>
    <w:tmpl w:val="039D4434"/>
    <w:lvl w:ilvl="0">
      <w:start w:val="1"/>
      <w:numFmt w:val="decimal"/>
      <w:lvlText w:val="%1."/>
      <w:lvlJc w:val="left"/>
      <w:pPr>
        <w:ind w:left="840" w:hanging="360"/>
      </w:pPr>
      <w:rPr>
        <w:rFonts w:hint="default"/>
      </w:rPr>
    </w:lvl>
    <w:lvl w:ilvl="1">
      <w:start w:val="1"/>
      <w:numFmt w:val="lowerLetter"/>
      <w:lvlText w:val="%2)"/>
      <w:lvlJc w:val="left"/>
      <w:pPr>
        <w:ind w:left="1260" w:hanging="360"/>
      </w:pPr>
      <w:rPr>
        <w:rFonts w:ascii="Times New Roman" w:eastAsia="宋体" w:hAnsi="Times New Roman" w:cstheme="minorBidi"/>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15C02851"/>
    <w:multiLevelType w:val="multilevel"/>
    <w:tmpl w:val="15C02851"/>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215859DC"/>
    <w:multiLevelType w:val="multilevel"/>
    <w:tmpl w:val="215859DC"/>
    <w:lvl w:ilvl="0">
      <w:start w:val="1"/>
      <w:numFmt w:val="lowerLetter"/>
      <w:lvlText w:val="%1)"/>
      <w:lvlJc w:val="left"/>
      <w:pPr>
        <w:ind w:left="1458" w:hanging="420"/>
      </w:pPr>
      <w:rPr>
        <w:rFonts w:hint="eastAsia"/>
      </w:rPr>
    </w:lvl>
    <w:lvl w:ilvl="1">
      <w:start w:val="1"/>
      <w:numFmt w:val="lowerLetter"/>
      <w:lvlText w:val="%2)"/>
      <w:lvlJc w:val="left"/>
      <w:pPr>
        <w:ind w:left="1878" w:hanging="420"/>
      </w:pPr>
    </w:lvl>
    <w:lvl w:ilvl="2">
      <w:start w:val="1"/>
      <w:numFmt w:val="lowerRoman"/>
      <w:lvlText w:val="%3."/>
      <w:lvlJc w:val="right"/>
      <w:pPr>
        <w:ind w:left="2298" w:hanging="420"/>
      </w:pPr>
    </w:lvl>
    <w:lvl w:ilvl="3">
      <w:start w:val="1"/>
      <w:numFmt w:val="decimal"/>
      <w:lvlText w:val="%4."/>
      <w:lvlJc w:val="left"/>
      <w:pPr>
        <w:ind w:left="2718" w:hanging="420"/>
      </w:pPr>
    </w:lvl>
    <w:lvl w:ilvl="4">
      <w:start w:val="1"/>
      <w:numFmt w:val="lowerLetter"/>
      <w:lvlText w:val="%5)"/>
      <w:lvlJc w:val="left"/>
      <w:pPr>
        <w:ind w:left="3138" w:hanging="420"/>
      </w:pPr>
    </w:lvl>
    <w:lvl w:ilvl="5">
      <w:start w:val="1"/>
      <w:numFmt w:val="lowerRoman"/>
      <w:lvlText w:val="%6."/>
      <w:lvlJc w:val="right"/>
      <w:pPr>
        <w:ind w:left="3558" w:hanging="420"/>
      </w:pPr>
    </w:lvl>
    <w:lvl w:ilvl="6">
      <w:start w:val="1"/>
      <w:numFmt w:val="decimal"/>
      <w:lvlText w:val="%7."/>
      <w:lvlJc w:val="left"/>
      <w:pPr>
        <w:ind w:left="3978" w:hanging="420"/>
      </w:pPr>
    </w:lvl>
    <w:lvl w:ilvl="7">
      <w:start w:val="1"/>
      <w:numFmt w:val="lowerLetter"/>
      <w:lvlText w:val="%8)"/>
      <w:lvlJc w:val="left"/>
      <w:pPr>
        <w:ind w:left="4398" w:hanging="420"/>
      </w:pPr>
    </w:lvl>
    <w:lvl w:ilvl="8">
      <w:start w:val="1"/>
      <w:numFmt w:val="lowerRoman"/>
      <w:lvlText w:val="%9."/>
      <w:lvlJc w:val="right"/>
      <w:pPr>
        <w:ind w:left="4818" w:hanging="420"/>
      </w:pPr>
    </w:lvl>
  </w:abstractNum>
  <w:abstractNum w:abstractNumId="3" w15:restartNumberingAfterBreak="0">
    <w:nsid w:val="23CA3019"/>
    <w:multiLevelType w:val="multilevel"/>
    <w:tmpl w:val="23CA3019"/>
    <w:lvl w:ilvl="0">
      <w:start w:val="1"/>
      <w:numFmt w:val="decimalEnclosedCircle"/>
      <w:pStyle w:val="MTDisplayEquation"/>
      <w:lvlText w:val="%1"/>
      <w:lvlJc w:val="left"/>
      <w:pPr>
        <w:ind w:left="2720" w:hanging="420"/>
      </w:pPr>
      <w:rPr>
        <w:rFonts w:hint="default"/>
      </w:rPr>
    </w:lvl>
    <w:lvl w:ilvl="1">
      <w:start w:val="1"/>
      <w:numFmt w:val="lowerLetter"/>
      <w:lvlText w:val="%2)"/>
      <w:lvlJc w:val="left"/>
      <w:pPr>
        <w:ind w:left="3140" w:hanging="420"/>
      </w:pPr>
    </w:lvl>
    <w:lvl w:ilvl="2">
      <w:start w:val="1"/>
      <w:numFmt w:val="lowerRoman"/>
      <w:lvlText w:val="%3."/>
      <w:lvlJc w:val="right"/>
      <w:pPr>
        <w:ind w:left="3560" w:hanging="420"/>
      </w:pPr>
    </w:lvl>
    <w:lvl w:ilvl="3">
      <w:start w:val="1"/>
      <w:numFmt w:val="decimal"/>
      <w:lvlText w:val="%4."/>
      <w:lvlJc w:val="left"/>
      <w:pPr>
        <w:ind w:left="3980" w:hanging="420"/>
      </w:pPr>
    </w:lvl>
    <w:lvl w:ilvl="4">
      <w:start w:val="1"/>
      <w:numFmt w:val="lowerLetter"/>
      <w:lvlText w:val="%5)"/>
      <w:lvlJc w:val="left"/>
      <w:pPr>
        <w:ind w:left="4400" w:hanging="420"/>
      </w:pPr>
    </w:lvl>
    <w:lvl w:ilvl="5">
      <w:start w:val="1"/>
      <w:numFmt w:val="lowerRoman"/>
      <w:lvlText w:val="%6."/>
      <w:lvlJc w:val="right"/>
      <w:pPr>
        <w:ind w:left="4820" w:hanging="420"/>
      </w:pPr>
    </w:lvl>
    <w:lvl w:ilvl="6">
      <w:start w:val="1"/>
      <w:numFmt w:val="decimal"/>
      <w:lvlText w:val="%7."/>
      <w:lvlJc w:val="left"/>
      <w:pPr>
        <w:ind w:left="5240" w:hanging="420"/>
      </w:pPr>
    </w:lvl>
    <w:lvl w:ilvl="7">
      <w:start w:val="1"/>
      <w:numFmt w:val="lowerLetter"/>
      <w:lvlText w:val="%8)"/>
      <w:lvlJc w:val="left"/>
      <w:pPr>
        <w:ind w:left="5660" w:hanging="420"/>
      </w:pPr>
    </w:lvl>
    <w:lvl w:ilvl="8">
      <w:start w:val="1"/>
      <w:numFmt w:val="lowerRoman"/>
      <w:lvlText w:val="%9."/>
      <w:lvlJc w:val="right"/>
      <w:pPr>
        <w:ind w:left="6080" w:hanging="420"/>
      </w:pPr>
    </w:lvl>
  </w:abstractNum>
  <w:abstractNum w:abstractNumId="4" w15:restartNumberingAfterBreak="0">
    <w:nsid w:val="277273F8"/>
    <w:multiLevelType w:val="multilevel"/>
    <w:tmpl w:val="277273F8"/>
    <w:lvl w:ilvl="0">
      <w:start w:val="1"/>
      <w:numFmt w:val="decimal"/>
      <w:suff w:val="space"/>
      <w:lvlText w:val="（%1）"/>
      <w:lvlJc w:val="left"/>
      <w:pPr>
        <w:ind w:left="620" w:hanging="420"/>
      </w:pPr>
      <w:rPr>
        <w:rFonts w:hint="eastAsia"/>
      </w:rPr>
    </w:lvl>
    <w:lvl w:ilvl="1">
      <w:start w:val="1"/>
      <w:numFmt w:val="decimal"/>
      <w:lvlText w:val="（%2）"/>
      <w:lvlJc w:val="left"/>
      <w:pPr>
        <w:ind w:left="1340" w:hanging="720"/>
      </w:pPr>
      <w:rPr>
        <w:rFonts w:hint="default"/>
      </w:rPr>
    </w:lvl>
    <w:lvl w:ilvl="2">
      <w:start w:val="5"/>
      <w:numFmt w:val="decimalEnclosedCircle"/>
      <w:lvlText w:val="%3"/>
      <w:lvlJc w:val="left"/>
      <w:pPr>
        <w:ind w:left="1400" w:hanging="360"/>
      </w:pPr>
      <w:rPr>
        <w:rFonts w:hint="default"/>
      </w:r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5" w15:restartNumberingAfterBreak="0">
    <w:nsid w:val="30630519"/>
    <w:multiLevelType w:val="multilevel"/>
    <w:tmpl w:val="30630519"/>
    <w:lvl w:ilvl="0">
      <w:start w:val="1"/>
      <w:numFmt w:val="decimal"/>
      <w:lvlText w:val="%1."/>
      <w:lvlJc w:val="center"/>
      <w:pPr>
        <w:ind w:left="900" w:hanging="420"/>
      </w:pPr>
      <w:rPr>
        <w:rFonts w:hint="eastAsia"/>
      </w:r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43985779"/>
    <w:multiLevelType w:val="multilevel"/>
    <w:tmpl w:val="43985779"/>
    <w:lvl w:ilvl="0">
      <w:start w:val="1"/>
      <w:numFmt w:val="decimal"/>
      <w:suff w:val="space"/>
      <w:lvlText w:val="（%1）"/>
      <w:lvlJc w:val="left"/>
      <w:pPr>
        <w:ind w:left="900" w:hanging="900"/>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7" w15:restartNumberingAfterBreak="0">
    <w:nsid w:val="58A915DD"/>
    <w:multiLevelType w:val="multilevel"/>
    <w:tmpl w:val="58A915DD"/>
    <w:lvl w:ilvl="0">
      <w:start w:val="1"/>
      <w:numFmt w:val="decimal"/>
      <w:suff w:val="space"/>
      <w:lvlText w:val="（%1）"/>
      <w:lvlJc w:val="left"/>
      <w:pPr>
        <w:ind w:left="0" w:firstLine="0"/>
      </w:pPr>
      <w:rPr>
        <w:rFonts w:hint="eastAsia"/>
      </w:rPr>
    </w:lvl>
    <w:lvl w:ilvl="1">
      <w:start w:val="1"/>
      <w:numFmt w:val="decimal"/>
      <w:lvlText w:val="%2."/>
      <w:lvlJc w:val="left"/>
      <w:pPr>
        <w:ind w:left="1040" w:hanging="420"/>
      </w:pPr>
      <w:rPr>
        <w:rFonts w:ascii="Times New Roman" w:eastAsia="宋体" w:hAnsi="Times New Roman" w:cstheme="minorBidi"/>
      </w:rPr>
    </w:lvl>
    <w:lvl w:ilvl="2">
      <w:start w:val="1"/>
      <w:numFmt w:val="lowerRoman"/>
      <w:suff w:val="space"/>
      <w:lvlText w:val="%3."/>
      <w:lvlJc w:val="right"/>
      <w:pPr>
        <w:ind w:left="1460" w:hanging="420"/>
      </w:pPr>
      <w:rPr>
        <w:rFonts w:hint="eastAsia"/>
      </w:rPr>
    </w:lvl>
    <w:lvl w:ilvl="3">
      <w:start w:val="1"/>
      <w:numFmt w:val="decimal"/>
      <w:suff w:val="space"/>
      <w:lvlText w:val="%4"/>
      <w:lvlJc w:val="left"/>
      <w:pPr>
        <w:ind w:left="1880" w:hanging="420"/>
      </w:pPr>
      <w:rPr>
        <w:rFonts w:ascii="Times New Roman" w:eastAsia="宋体" w:hAnsi="Times New Roman" w:cstheme="minorBidi" w:hint="eastAsia"/>
      </w:rPr>
    </w:lvl>
    <w:lvl w:ilvl="4">
      <w:start w:val="1"/>
      <w:numFmt w:val="lowerLetter"/>
      <w:lvlText w:val="%5)"/>
      <w:lvlJc w:val="left"/>
      <w:pPr>
        <w:ind w:left="2240" w:hanging="360"/>
      </w:pPr>
      <w:rPr>
        <w:rFonts w:hint="default"/>
      </w:rPr>
    </w:lvl>
    <w:lvl w:ilvl="5">
      <w:start w:val="1"/>
      <w:numFmt w:val="decimalEnclosedCircle"/>
      <w:lvlText w:val="%6"/>
      <w:lvlJc w:val="left"/>
      <w:pPr>
        <w:ind w:left="2720" w:hanging="420"/>
      </w:pPr>
      <w:rPr>
        <w:rFonts w:hint="default"/>
      </w:r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8" w15:restartNumberingAfterBreak="0">
    <w:nsid w:val="5992049D"/>
    <w:multiLevelType w:val="multilevel"/>
    <w:tmpl w:val="5992049D"/>
    <w:lvl w:ilvl="0">
      <w:start w:val="1"/>
      <w:numFmt w:val="decimal"/>
      <w:suff w:val="space"/>
      <w:lvlText w:val="（%1）"/>
      <w:lvlJc w:val="left"/>
      <w:pPr>
        <w:ind w:left="620" w:hanging="420"/>
      </w:pPr>
      <w:rPr>
        <w:rFonts w:hint="eastAsia"/>
      </w:rPr>
    </w:lvl>
    <w:lvl w:ilvl="1">
      <w:start w:val="1"/>
      <w:numFmt w:val="decimal"/>
      <w:lvlText w:val="%2."/>
      <w:lvlJc w:val="left"/>
      <w:pPr>
        <w:ind w:left="1040" w:hanging="420"/>
      </w:pPr>
      <w:rPr>
        <w:rFonts w:ascii="Times New Roman" w:eastAsia="宋体" w:hAnsi="Times New Roman" w:cstheme="minorBidi"/>
      </w:rPr>
    </w:lvl>
    <w:lvl w:ilvl="2">
      <w:start w:val="1"/>
      <w:numFmt w:val="lowerRoman"/>
      <w:suff w:val="space"/>
      <w:lvlText w:val="%3."/>
      <w:lvlJc w:val="right"/>
      <w:pPr>
        <w:ind w:left="1460" w:hanging="420"/>
      </w:pPr>
      <w:rPr>
        <w:rFonts w:hint="eastAsia"/>
      </w:r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9" w15:restartNumberingAfterBreak="0">
    <w:nsid w:val="69F24408"/>
    <w:multiLevelType w:val="multilevel"/>
    <w:tmpl w:val="69F24408"/>
    <w:lvl w:ilvl="0">
      <w:start w:val="1"/>
      <w:numFmt w:val="decimal"/>
      <w:suff w:val="space"/>
      <w:lvlText w:val="（%1）"/>
      <w:lvlJc w:val="left"/>
      <w:pPr>
        <w:ind w:left="900" w:hanging="900"/>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10" w15:restartNumberingAfterBreak="0">
    <w:nsid w:val="71A350DE"/>
    <w:multiLevelType w:val="multilevel"/>
    <w:tmpl w:val="71A350D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9626E28"/>
    <w:multiLevelType w:val="multilevel"/>
    <w:tmpl w:val="79626E28"/>
    <w:lvl w:ilvl="0">
      <w:start w:val="1"/>
      <w:numFmt w:val="decimal"/>
      <w:lvlText w:val="%1."/>
      <w:lvlJc w:val="left"/>
      <w:pPr>
        <w:ind w:left="618" w:hanging="420"/>
      </w:pPr>
    </w:lvl>
    <w:lvl w:ilvl="1">
      <w:start w:val="1"/>
      <w:numFmt w:val="lowerLetter"/>
      <w:lvlText w:val="（%2）"/>
      <w:lvlJc w:val="left"/>
      <w:pPr>
        <w:ind w:left="1338" w:hanging="720"/>
      </w:pPr>
      <w:rPr>
        <w:rFonts w:hint="default"/>
      </w:rPr>
    </w:lvl>
    <w:lvl w:ilvl="2">
      <w:start w:val="1"/>
      <w:numFmt w:val="decimalEnclosedCircle"/>
      <w:lvlText w:val="%3"/>
      <w:lvlJc w:val="left"/>
      <w:pPr>
        <w:ind w:left="1398" w:hanging="360"/>
      </w:pPr>
      <w:rPr>
        <w:rFonts w:hint="default"/>
      </w:rPr>
    </w:lvl>
    <w:lvl w:ilvl="3">
      <w:start w:val="1"/>
      <w:numFmt w:val="decimal"/>
      <w:lvlText w:val="%4."/>
      <w:lvlJc w:val="left"/>
      <w:pPr>
        <w:ind w:left="1878" w:hanging="420"/>
      </w:pPr>
    </w:lvl>
    <w:lvl w:ilvl="4">
      <w:start w:val="1"/>
      <w:numFmt w:val="lowerLetter"/>
      <w:lvlText w:val="%5)"/>
      <w:lvlJc w:val="left"/>
      <w:pPr>
        <w:ind w:left="2298" w:hanging="420"/>
      </w:pPr>
    </w:lvl>
    <w:lvl w:ilvl="5">
      <w:start w:val="1"/>
      <w:numFmt w:val="lowerRoman"/>
      <w:lvlText w:val="%6."/>
      <w:lvlJc w:val="right"/>
      <w:pPr>
        <w:ind w:left="2718" w:hanging="420"/>
      </w:pPr>
    </w:lvl>
    <w:lvl w:ilvl="6">
      <w:start w:val="1"/>
      <w:numFmt w:val="decimal"/>
      <w:lvlText w:val="%7."/>
      <w:lvlJc w:val="left"/>
      <w:pPr>
        <w:ind w:left="3138" w:hanging="420"/>
      </w:pPr>
    </w:lvl>
    <w:lvl w:ilvl="7">
      <w:start w:val="1"/>
      <w:numFmt w:val="lowerLetter"/>
      <w:lvlText w:val="%8)"/>
      <w:lvlJc w:val="left"/>
      <w:pPr>
        <w:ind w:left="3558" w:hanging="420"/>
      </w:pPr>
    </w:lvl>
    <w:lvl w:ilvl="8">
      <w:start w:val="1"/>
      <w:numFmt w:val="lowerRoman"/>
      <w:lvlText w:val="%9."/>
      <w:lvlJc w:val="right"/>
      <w:pPr>
        <w:ind w:left="3978" w:hanging="420"/>
      </w:pPr>
    </w:lvl>
  </w:abstractNum>
  <w:abstractNum w:abstractNumId="12" w15:restartNumberingAfterBreak="0">
    <w:nsid w:val="7FFB1FA2"/>
    <w:multiLevelType w:val="multilevel"/>
    <w:tmpl w:val="7FFB1FA2"/>
    <w:lvl w:ilvl="0">
      <w:start w:val="1"/>
      <w:numFmt w:val="decimal"/>
      <w:suff w:val="space"/>
      <w:lvlText w:val="（%1）"/>
      <w:lvlJc w:val="left"/>
      <w:pPr>
        <w:ind w:left="0" w:firstLine="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10"/>
  </w:num>
  <w:num w:numId="3">
    <w:abstractNumId w:val="12"/>
  </w:num>
  <w:num w:numId="4">
    <w:abstractNumId w:val="5"/>
  </w:num>
  <w:num w:numId="5">
    <w:abstractNumId w:val="11"/>
  </w:num>
  <w:num w:numId="6">
    <w:abstractNumId w:val="7"/>
  </w:num>
  <w:num w:numId="7">
    <w:abstractNumId w:val="8"/>
  </w:num>
  <w:num w:numId="8">
    <w:abstractNumId w:val="2"/>
  </w:num>
  <w:num w:numId="9">
    <w:abstractNumId w:val="4"/>
  </w:num>
  <w:num w:numId="10">
    <w:abstractNumId w:val="6"/>
  </w:num>
  <w:num w:numId="11">
    <w:abstractNumId w:val="1"/>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254"/>
    <w:rsid w:val="00004D9C"/>
    <w:rsid w:val="00006618"/>
    <w:rsid w:val="000307A8"/>
    <w:rsid w:val="0003715F"/>
    <w:rsid w:val="0008565E"/>
    <w:rsid w:val="00093575"/>
    <w:rsid w:val="000C0AC9"/>
    <w:rsid w:val="000D5A49"/>
    <w:rsid w:val="000D62A2"/>
    <w:rsid w:val="000E50FA"/>
    <w:rsid w:val="000E58A0"/>
    <w:rsid w:val="000F7330"/>
    <w:rsid w:val="001028BE"/>
    <w:rsid w:val="00104159"/>
    <w:rsid w:val="00132C23"/>
    <w:rsid w:val="00175F51"/>
    <w:rsid w:val="00190E64"/>
    <w:rsid w:val="001C1077"/>
    <w:rsid w:val="002010C4"/>
    <w:rsid w:val="002330AE"/>
    <w:rsid w:val="002360EF"/>
    <w:rsid w:val="0027387E"/>
    <w:rsid w:val="00293A4B"/>
    <w:rsid w:val="002C278F"/>
    <w:rsid w:val="002F3756"/>
    <w:rsid w:val="002F3A7F"/>
    <w:rsid w:val="00320BD8"/>
    <w:rsid w:val="003211F5"/>
    <w:rsid w:val="00333211"/>
    <w:rsid w:val="00353F22"/>
    <w:rsid w:val="00361518"/>
    <w:rsid w:val="003A1120"/>
    <w:rsid w:val="003B5A43"/>
    <w:rsid w:val="003B7D1B"/>
    <w:rsid w:val="003C5565"/>
    <w:rsid w:val="003C5C10"/>
    <w:rsid w:val="003D7F05"/>
    <w:rsid w:val="00403185"/>
    <w:rsid w:val="004076C7"/>
    <w:rsid w:val="00441C16"/>
    <w:rsid w:val="00476AC6"/>
    <w:rsid w:val="004A3F65"/>
    <w:rsid w:val="004A676B"/>
    <w:rsid w:val="004E371E"/>
    <w:rsid w:val="004F3F3C"/>
    <w:rsid w:val="00520FD2"/>
    <w:rsid w:val="0052246C"/>
    <w:rsid w:val="00532CEB"/>
    <w:rsid w:val="005357C7"/>
    <w:rsid w:val="00536AAD"/>
    <w:rsid w:val="005660E6"/>
    <w:rsid w:val="00572977"/>
    <w:rsid w:val="005808EA"/>
    <w:rsid w:val="00591377"/>
    <w:rsid w:val="00592CCF"/>
    <w:rsid w:val="00594111"/>
    <w:rsid w:val="005A1D6C"/>
    <w:rsid w:val="005A292F"/>
    <w:rsid w:val="005A52C5"/>
    <w:rsid w:val="005A5C74"/>
    <w:rsid w:val="005D4D7E"/>
    <w:rsid w:val="005D7A99"/>
    <w:rsid w:val="005F7495"/>
    <w:rsid w:val="006017B1"/>
    <w:rsid w:val="00605FEE"/>
    <w:rsid w:val="00622994"/>
    <w:rsid w:val="0068136E"/>
    <w:rsid w:val="006830FF"/>
    <w:rsid w:val="006913D8"/>
    <w:rsid w:val="0069219C"/>
    <w:rsid w:val="006C0812"/>
    <w:rsid w:val="006C1716"/>
    <w:rsid w:val="006D4F7D"/>
    <w:rsid w:val="006D713E"/>
    <w:rsid w:val="006E47BA"/>
    <w:rsid w:val="006F2254"/>
    <w:rsid w:val="00702525"/>
    <w:rsid w:val="007060DE"/>
    <w:rsid w:val="0071681B"/>
    <w:rsid w:val="00736EFE"/>
    <w:rsid w:val="00751411"/>
    <w:rsid w:val="00767CD3"/>
    <w:rsid w:val="0077379D"/>
    <w:rsid w:val="007845A9"/>
    <w:rsid w:val="007978E7"/>
    <w:rsid w:val="007A3167"/>
    <w:rsid w:val="007A5333"/>
    <w:rsid w:val="007C0031"/>
    <w:rsid w:val="007C0B94"/>
    <w:rsid w:val="00837811"/>
    <w:rsid w:val="00842580"/>
    <w:rsid w:val="00843310"/>
    <w:rsid w:val="008503D5"/>
    <w:rsid w:val="00851330"/>
    <w:rsid w:val="0085551F"/>
    <w:rsid w:val="008A4B3A"/>
    <w:rsid w:val="008C300A"/>
    <w:rsid w:val="008D3175"/>
    <w:rsid w:val="008D52B9"/>
    <w:rsid w:val="008E0118"/>
    <w:rsid w:val="00900091"/>
    <w:rsid w:val="009177C4"/>
    <w:rsid w:val="009515CE"/>
    <w:rsid w:val="009636DA"/>
    <w:rsid w:val="00986EA7"/>
    <w:rsid w:val="009F2E6A"/>
    <w:rsid w:val="009F3D90"/>
    <w:rsid w:val="009F40C5"/>
    <w:rsid w:val="00A015EE"/>
    <w:rsid w:val="00A07943"/>
    <w:rsid w:val="00A2514F"/>
    <w:rsid w:val="00A37805"/>
    <w:rsid w:val="00A45B4E"/>
    <w:rsid w:val="00A53F41"/>
    <w:rsid w:val="00A5442C"/>
    <w:rsid w:val="00A55E5F"/>
    <w:rsid w:val="00A60CEA"/>
    <w:rsid w:val="00A66FC6"/>
    <w:rsid w:val="00A829AB"/>
    <w:rsid w:val="00AA0411"/>
    <w:rsid w:val="00AA576C"/>
    <w:rsid w:val="00AB2980"/>
    <w:rsid w:val="00AB6C32"/>
    <w:rsid w:val="00AC2D2C"/>
    <w:rsid w:val="00AE5003"/>
    <w:rsid w:val="00B05A77"/>
    <w:rsid w:val="00B069DD"/>
    <w:rsid w:val="00B12B3E"/>
    <w:rsid w:val="00B2659C"/>
    <w:rsid w:val="00B44E16"/>
    <w:rsid w:val="00B55D25"/>
    <w:rsid w:val="00B8775D"/>
    <w:rsid w:val="00B94D40"/>
    <w:rsid w:val="00BD37E3"/>
    <w:rsid w:val="00C1234F"/>
    <w:rsid w:val="00C2245E"/>
    <w:rsid w:val="00C44C28"/>
    <w:rsid w:val="00C467EE"/>
    <w:rsid w:val="00C46CFC"/>
    <w:rsid w:val="00C56FF9"/>
    <w:rsid w:val="00C82A6F"/>
    <w:rsid w:val="00C840C6"/>
    <w:rsid w:val="00C9571D"/>
    <w:rsid w:val="00CA4F55"/>
    <w:rsid w:val="00CE063A"/>
    <w:rsid w:val="00CE0A73"/>
    <w:rsid w:val="00CE1587"/>
    <w:rsid w:val="00CF7429"/>
    <w:rsid w:val="00D05827"/>
    <w:rsid w:val="00D37869"/>
    <w:rsid w:val="00D45280"/>
    <w:rsid w:val="00D66DF1"/>
    <w:rsid w:val="00D67287"/>
    <w:rsid w:val="00D87964"/>
    <w:rsid w:val="00DB13AB"/>
    <w:rsid w:val="00DD7701"/>
    <w:rsid w:val="00E35C90"/>
    <w:rsid w:val="00E44DBE"/>
    <w:rsid w:val="00E74E00"/>
    <w:rsid w:val="00EC0A4D"/>
    <w:rsid w:val="00EE6274"/>
    <w:rsid w:val="00EF075C"/>
    <w:rsid w:val="00F02172"/>
    <w:rsid w:val="00F4369E"/>
    <w:rsid w:val="00F73905"/>
    <w:rsid w:val="00F819C1"/>
    <w:rsid w:val="00F973F9"/>
    <w:rsid w:val="00FA5926"/>
    <w:rsid w:val="00FA7094"/>
    <w:rsid w:val="00FB3E23"/>
    <w:rsid w:val="00FC54BD"/>
    <w:rsid w:val="00FE1DDF"/>
    <w:rsid w:val="00FE1FE1"/>
    <w:rsid w:val="00FF69E3"/>
    <w:rsid w:val="0B051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2ACA1"/>
  <w15:docId w15:val="{6EF0F3AB-D765-4684-BD93-9C83DF193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spacing w:line="360" w:lineRule="auto"/>
      <w:ind w:firstLineChars="200" w:firstLine="200"/>
      <w:jc w:val="both"/>
    </w:pPr>
    <w:rPr>
      <w:rFonts w:ascii="Times New Roman" w:eastAsia="宋体" w:hAnsi="Times New Roman"/>
      <w:bCs/>
      <w:kern w:val="2"/>
      <w:sz w:val="24"/>
      <w:szCs w:val="56"/>
    </w:rPr>
  </w:style>
  <w:style w:type="paragraph" w:styleId="1">
    <w:name w:val="heading 1"/>
    <w:basedOn w:val="a"/>
    <w:next w:val="a"/>
    <w:link w:val="10"/>
    <w:uiPriority w:val="9"/>
    <w:qFormat/>
    <w:pPr>
      <w:keepNext/>
      <w:keepLines/>
      <w:spacing w:before="340" w:after="330" w:line="578" w:lineRule="auto"/>
      <w:ind w:firstLine="0"/>
      <w:outlineLvl w:val="0"/>
    </w:pPr>
    <w:rPr>
      <w:rFonts w:eastAsia="黑体"/>
      <w:b/>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spacing w:line="240" w:lineRule="auto"/>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浅色1"/>
    <w:basedOn w:val="a1"/>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10">
    <w:name w:val="标题 1 字符"/>
    <w:basedOn w:val="a0"/>
    <w:link w:val="1"/>
    <w:uiPriority w:val="9"/>
    <w:rPr>
      <w:rFonts w:ascii="Times New Roman" w:eastAsia="黑体" w:hAnsi="Times New Roman"/>
      <w:b/>
      <w:bCs/>
      <w:kern w:val="44"/>
      <w:sz w:val="32"/>
      <w:szCs w:val="44"/>
    </w:rPr>
  </w:style>
  <w:style w:type="paragraph" w:styleId="a8">
    <w:name w:val="List Paragraph"/>
    <w:basedOn w:val="a"/>
    <w:link w:val="a9"/>
    <w:uiPriority w:val="34"/>
    <w:qFormat/>
    <w:pPr>
      <w:ind w:firstLine="420"/>
    </w:pPr>
  </w:style>
  <w:style w:type="character" w:customStyle="1" w:styleId="fontstyle01">
    <w:name w:val="fontstyle01"/>
    <w:basedOn w:val="a0"/>
    <w:rPr>
      <w:rFonts w:ascii="宋体" w:eastAsia="宋体" w:hAnsi="宋体" w:hint="eastAsia"/>
      <w:color w:val="000000"/>
      <w:sz w:val="24"/>
      <w:szCs w:val="24"/>
    </w:rPr>
  </w:style>
  <w:style w:type="character" w:customStyle="1" w:styleId="fontstyle21">
    <w:name w:val="fontstyle21"/>
    <w:basedOn w:val="a0"/>
    <w:rPr>
      <w:rFonts w:ascii="Calibri" w:hAnsi="Calibri" w:cs="Calibri" w:hint="default"/>
      <w:color w:val="000000"/>
      <w:sz w:val="24"/>
      <w:szCs w:val="24"/>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a6">
    <w:name w:val="页眉 字符"/>
    <w:basedOn w:val="a0"/>
    <w:link w:val="a5"/>
    <w:uiPriority w:val="99"/>
    <w:rPr>
      <w:rFonts w:ascii="Times New Roman" w:eastAsia="宋体" w:hAnsi="Times New Roman"/>
      <w:bCs/>
      <w:sz w:val="18"/>
      <w:szCs w:val="18"/>
    </w:rPr>
  </w:style>
  <w:style w:type="character" w:customStyle="1" w:styleId="a4">
    <w:name w:val="页脚 字符"/>
    <w:basedOn w:val="a0"/>
    <w:link w:val="a3"/>
    <w:uiPriority w:val="99"/>
    <w:rPr>
      <w:rFonts w:ascii="Times New Roman" w:eastAsia="宋体" w:hAnsi="Times New Roman"/>
      <w:bCs/>
      <w:sz w:val="18"/>
      <w:szCs w:val="18"/>
    </w:rPr>
  </w:style>
  <w:style w:type="paragraph" w:customStyle="1" w:styleId="MTDisplayEquation">
    <w:name w:val="MTDisplayEquation"/>
    <w:basedOn w:val="a8"/>
    <w:link w:val="MTDisplayEquation0"/>
    <w:pPr>
      <w:numPr>
        <w:numId w:val="1"/>
      </w:numPr>
      <w:tabs>
        <w:tab w:val="center" w:pos="4160"/>
        <w:tab w:val="right" w:pos="8300"/>
      </w:tabs>
      <w:ind w:left="0" w:firstLineChars="0" w:firstLine="896"/>
    </w:pPr>
  </w:style>
  <w:style w:type="character" w:customStyle="1" w:styleId="a9">
    <w:name w:val="列表段落 字符"/>
    <w:basedOn w:val="a0"/>
    <w:link w:val="a8"/>
    <w:uiPriority w:val="34"/>
    <w:rPr>
      <w:rFonts w:ascii="Times New Roman" w:eastAsia="宋体" w:hAnsi="Times New Roman"/>
      <w:bCs/>
      <w:sz w:val="24"/>
      <w:szCs w:val="56"/>
    </w:rPr>
  </w:style>
  <w:style w:type="character" w:customStyle="1" w:styleId="MTDisplayEquation0">
    <w:name w:val="MTDisplayEquation 字符"/>
    <w:basedOn w:val="a9"/>
    <w:link w:val="MTDisplayEquation"/>
    <w:rPr>
      <w:rFonts w:ascii="Times New Roman" w:eastAsia="宋体" w:hAnsi="Times New Roman"/>
      <w:bCs/>
      <w:sz w:val="2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oleObject" Target="embeddings/oleObject12.bin"/><Relationship Id="rId21" Type="http://schemas.openxmlformats.org/officeDocument/2006/relationships/image" Target="media/image12.wmf"/><Relationship Id="rId34" Type="http://schemas.openxmlformats.org/officeDocument/2006/relationships/oleObject" Target="embeddings/oleObject10.bin"/><Relationship Id="rId42" Type="http://schemas.openxmlformats.org/officeDocument/2006/relationships/image" Target="media/image23.png"/><Relationship Id="rId47" Type="http://schemas.openxmlformats.org/officeDocument/2006/relationships/image" Target="media/image26.wmf"/><Relationship Id="rId50" Type="http://schemas.openxmlformats.org/officeDocument/2006/relationships/oleObject" Target="embeddings/oleObject17.bin"/><Relationship Id="rId55" Type="http://schemas.openxmlformats.org/officeDocument/2006/relationships/header" Target="head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6.wmf"/><Relationship Id="rId11" Type="http://schemas.openxmlformats.org/officeDocument/2006/relationships/image" Target="media/image5.png"/><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20.png"/><Relationship Id="rId40" Type="http://schemas.openxmlformats.org/officeDocument/2006/relationships/image" Target="media/image22.wmf"/><Relationship Id="rId45" Type="http://schemas.openxmlformats.org/officeDocument/2006/relationships/image" Target="media/image25.wmf"/><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oleObject" Target="embeddings/oleObject4.bin"/><Relationship Id="rId27" Type="http://schemas.openxmlformats.org/officeDocument/2006/relationships/image" Target="media/image15.wmf"/><Relationship Id="rId30" Type="http://schemas.openxmlformats.org/officeDocument/2006/relationships/oleObject" Target="embeddings/oleObject8.bin"/><Relationship Id="rId35" Type="http://schemas.openxmlformats.org/officeDocument/2006/relationships/image" Target="media/image19.wmf"/><Relationship Id="rId43" Type="http://schemas.openxmlformats.org/officeDocument/2006/relationships/image" Target="media/image24.wmf"/><Relationship Id="rId48" Type="http://schemas.openxmlformats.org/officeDocument/2006/relationships/oleObject" Target="embeddings/oleObject16.bin"/><Relationship Id="rId56"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0.wmf"/><Relationship Id="rId25" Type="http://schemas.openxmlformats.org/officeDocument/2006/relationships/image" Target="media/image14.wmf"/><Relationship Id="rId33" Type="http://schemas.openxmlformats.org/officeDocument/2006/relationships/image" Target="media/image18.wmf"/><Relationship Id="rId38" Type="http://schemas.openxmlformats.org/officeDocument/2006/relationships/image" Target="media/image21.wmf"/><Relationship Id="rId46" Type="http://schemas.openxmlformats.org/officeDocument/2006/relationships/oleObject" Target="embeddings/oleObject15.bin"/><Relationship Id="rId20" Type="http://schemas.openxmlformats.org/officeDocument/2006/relationships/oleObject" Target="embeddings/oleObject3.bin"/><Relationship Id="rId41" Type="http://schemas.openxmlformats.org/officeDocument/2006/relationships/oleObject" Target="embeddings/oleObject13.bin"/><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image" Target="media/image13.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27.wmf"/><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17.wmf"/><Relationship Id="rId44" Type="http://schemas.openxmlformats.org/officeDocument/2006/relationships/oleObject" Target="embeddings/oleObject14.bin"/><Relationship Id="rId52"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4216</TotalTime>
  <Pages>7</Pages>
  <Words>422</Words>
  <Characters>2412</Characters>
  <Application>Microsoft Office Word</Application>
  <DocSecurity>0</DocSecurity>
  <Lines>20</Lines>
  <Paragraphs>5</Paragraphs>
  <ScaleCrop>false</ScaleCrop>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 YX</dc:creator>
  <cp:lastModifiedBy>TAE</cp:lastModifiedBy>
  <cp:revision>95</cp:revision>
  <dcterms:created xsi:type="dcterms:W3CDTF">2022-02-28T07:29:00Z</dcterms:created>
  <dcterms:modified xsi:type="dcterms:W3CDTF">2024-12-26T01:21:00Z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KSOProductBuildVer">
    <vt:lpwstr>2052-12.1.0.18912</vt:lpwstr>
  </property>
  <property fmtid="{D5CDD505-2E9C-101B-9397-08002B2CF9AE}" pid="5" name="ICV">
    <vt:lpwstr>5B61E914EC3C4A3684D1D40079F67DDC_12</vt:lpwstr>
  </property>
</Properties>
</file>