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65881" w14:textId="77777777" w:rsidR="00736E78" w:rsidRDefault="00000000">
      <w:pPr>
        <w:jc w:val="center"/>
        <w:rPr>
          <w:b/>
          <w:bCs/>
          <w:sz w:val="28"/>
          <w:szCs w:val="28"/>
        </w:rPr>
      </w:pPr>
      <w:r>
        <w:rPr>
          <w:rFonts w:hint="eastAsia"/>
          <w:b/>
          <w:bCs/>
          <w:sz w:val="28"/>
          <w:szCs w:val="28"/>
        </w:rPr>
        <w:t>Week2-</w:t>
      </w:r>
      <w:r>
        <w:rPr>
          <w:rFonts w:hint="eastAsia"/>
          <w:b/>
          <w:bCs/>
          <w:sz w:val="28"/>
          <w:szCs w:val="28"/>
        </w:rPr>
        <w:t>网联车通讯与控制实验</w:t>
      </w:r>
    </w:p>
    <w:p w14:paraId="7A1E2101" w14:textId="77777777" w:rsidR="00736E78" w:rsidRDefault="00000000">
      <w:pPr>
        <w:jc w:val="center"/>
        <w:rPr>
          <w:b/>
          <w:bCs/>
          <w:sz w:val="24"/>
        </w:rPr>
      </w:pPr>
      <w:r>
        <w:rPr>
          <w:rFonts w:hint="eastAsia"/>
          <w:b/>
          <w:bCs/>
          <w:sz w:val="24"/>
        </w:rPr>
        <w:t>22321002</w:t>
      </w:r>
      <w:r>
        <w:rPr>
          <w:rFonts w:hint="eastAsia"/>
          <w:b/>
          <w:bCs/>
          <w:sz w:val="24"/>
        </w:rPr>
        <w:t>蔡思远</w:t>
      </w:r>
      <w:r>
        <w:rPr>
          <w:rFonts w:hint="eastAsia"/>
          <w:b/>
          <w:bCs/>
          <w:sz w:val="24"/>
        </w:rPr>
        <w:t xml:space="preserve"> 22324021</w:t>
      </w:r>
      <w:r>
        <w:rPr>
          <w:rFonts w:hint="eastAsia"/>
          <w:b/>
          <w:bCs/>
          <w:sz w:val="24"/>
        </w:rPr>
        <w:t>林杰</w:t>
      </w:r>
    </w:p>
    <w:p w14:paraId="70E522E3" w14:textId="77777777" w:rsidR="00736E78" w:rsidRDefault="00736E78">
      <w:pPr>
        <w:rPr>
          <w:sz w:val="24"/>
        </w:rPr>
      </w:pPr>
    </w:p>
    <w:p w14:paraId="21786484" w14:textId="77777777" w:rsidR="00736E78" w:rsidRDefault="00000000">
      <w:pPr>
        <w:rPr>
          <w:sz w:val="24"/>
        </w:rPr>
      </w:pPr>
      <w:r>
        <w:rPr>
          <w:rFonts w:hint="eastAsia"/>
          <w:b/>
          <w:bCs/>
          <w:sz w:val="24"/>
        </w:rPr>
        <w:t>实验时间</w:t>
      </w:r>
      <w:r>
        <w:rPr>
          <w:rFonts w:hint="eastAsia"/>
          <w:sz w:val="24"/>
        </w:rPr>
        <w:t>：</w:t>
      </w:r>
      <w:r>
        <w:rPr>
          <w:rFonts w:hint="eastAsia"/>
          <w:sz w:val="24"/>
        </w:rPr>
        <w:t>3</w:t>
      </w:r>
      <w:r>
        <w:rPr>
          <w:rFonts w:hint="eastAsia"/>
          <w:sz w:val="24"/>
        </w:rPr>
        <w:t>月</w:t>
      </w:r>
      <w:r>
        <w:rPr>
          <w:rFonts w:hint="eastAsia"/>
          <w:sz w:val="24"/>
        </w:rPr>
        <w:t>3</w:t>
      </w:r>
      <w:r>
        <w:rPr>
          <w:rFonts w:hint="eastAsia"/>
          <w:sz w:val="24"/>
        </w:rPr>
        <w:t>日</w:t>
      </w:r>
    </w:p>
    <w:p w14:paraId="22B4CDC8" w14:textId="77777777" w:rsidR="00736E78" w:rsidRDefault="00736E78">
      <w:pPr>
        <w:rPr>
          <w:sz w:val="24"/>
        </w:rPr>
      </w:pPr>
    </w:p>
    <w:p w14:paraId="0D47437B" w14:textId="77777777" w:rsidR="00736E78" w:rsidRDefault="00000000">
      <w:pPr>
        <w:rPr>
          <w:sz w:val="24"/>
        </w:rPr>
      </w:pPr>
      <w:r>
        <w:rPr>
          <w:rFonts w:hint="eastAsia"/>
          <w:b/>
          <w:bCs/>
          <w:sz w:val="24"/>
        </w:rPr>
        <w:t>实验目标</w:t>
      </w:r>
      <w:r>
        <w:rPr>
          <w:rFonts w:hint="eastAsia"/>
          <w:sz w:val="24"/>
        </w:rPr>
        <w:t>：</w:t>
      </w:r>
    </w:p>
    <w:p w14:paraId="01F486A7" w14:textId="77777777" w:rsidR="00736E78" w:rsidRDefault="00000000">
      <w:pPr>
        <w:ind w:firstLine="420"/>
        <w:rPr>
          <w:sz w:val="24"/>
        </w:rPr>
      </w:pPr>
      <w:r>
        <w:rPr>
          <w:rFonts w:hint="eastAsia"/>
          <w:sz w:val="24"/>
        </w:rPr>
        <w:t>一、学习智能网联车的基本原理及组成架构。</w:t>
      </w:r>
    </w:p>
    <w:p w14:paraId="1CDE544A" w14:textId="77777777" w:rsidR="00736E78" w:rsidRDefault="00000000">
      <w:pPr>
        <w:ind w:firstLine="420"/>
        <w:rPr>
          <w:sz w:val="24"/>
        </w:rPr>
      </w:pPr>
      <w:r>
        <w:rPr>
          <w:rFonts w:hint="eastAsia"/>
          <w:sz w:val="24"/>
        </w:rPr>
        <w:t>二、通过</w:t>
      </w:r>
      <w:r>
        <w:rPr>
          <w:rFonts w:hint="eastAsia"/>
          <w:sz w:val="24"/>
        </w:rPr>
        <w:t>NetAssist</w:t>
      </w:r>
      <w:r>
        <w:rPr>
          <w:rFonts w:hint="eastAsia"/>
          <w:sz w:val="24"/>
        </w:rPr>
        <w:t>拟建立服务端和车辆客户端的通信连接，并实现数据收发显示，对智能小车进行相应控制。</w:t>
      </w:r>
    </w:p>
    <w:p w14:paraId="18546764" w14:textId="77777777" w:rsidR="00736E78" w:rsidRDefault="00000000">
      <w:pPr>
        <w:ind w:firstLine="420"/>
        <w:rPr>
          <w:sz w:val="24"/>
        </w:rPr>
      </w:pPr>
      <w:r>
        <w:rPr>
          <w:rFonts w:hint="eastAsia"/>
          <w:sz w:val="24"/>
        </w:rPr>
        <w:t>三、</w:t>
      </w:r>
      <w:r>
        <w:rPr>
          <w:sz w:val="24"/>
        </w:rPr>
        <w:t>设计智能车辆管理控制客户端软件，能够接入到服务程序，显示在线车辆，并实现车辆的启停等控制</w:t>
      </w:r>
      <w:r>
        <w:rPr>
          <w:rFonts w:hint="eastAsia"/>
          <w:sz w:val="24"/>
        </w:rPr>
        <w:t>。</w:t>
      </w:r>
    </w:p>
    <w:p w14:paraId="790F1CE6" w14:textId="77777777" w:rsidR="00736E78" w:rsidRDefault="00736E78">
      <w:pPr>
        <w:rPr>
          <w:sz w:val="24"/>
        </w:rPr>
      </w:pPr>
    </w:p>
    <w:p w14:paraId="53D49EE3" w14:textId="77777777" w:rsidR="00736E78" w:rsidRDefault="00000000">
      <w:pPr>
        <w:rPr>
          <w:sz w:val="24"/>
        </w:rPr>
      </w:pPr>
      <w:r>
        <w:rPr>
          <w:rFonts w:hint="eastAsia"/>
          <w:b/>
          <w:bCs/>
          <w:sz w:val="24"/>
        </w:rPr>
        <w:t>实验内容</w:t>
      </w:r>
      <w:r>
        <w:rPr>
          <w:rFonts w:hint="eastAsia"/>
          <w:sz w:val="24"/>
        </w:rPr>
        <w:t>：</w:t>
      </w:r>
    </w:p>
    <w:p w14:paraId="1EE0438F" w14:textId="77777777" w:rsidR="00736E78" w:rsidRDefault="00000000">
      <w:pPr>
        <w:numPr>
          <w:ilvl w:val="0"/>
          <w:numId w:val="1"/>
        </w:numPr>
        <w:rPr>
          <w:sz w:val="24"/>
        </w:rPr>
      </w:pPr>
      <w:r>
        <w:rPr>
          <w:rFonts w:hint="eastAsia"/>
          <w:sz w:val="24"/>
        </w:rPr>
        <w:t>智能车组成架构及各部分主要功能：</w:t>
      </w:r>
    </w:p>
    <w:p w14:paraId="596878C7" w14:textId="4D8EC45D" w:rsidR="00A7667E" w:rsidRPr="00A7667E" w:rsidRDefault="00000000" w:rsidP="00A7667E">
      <w:pPr>
        <w:ind w:left="420" w:firstLine="420"/>
        <w:rPr>
          <w:sz w:val="24"/>
        </w:rPr>
      </w:pPr>
      <w:r>
        <w:rPr>
          <w:rFonts w:hint="eastAsia"/>
          <w:sz w:val="24"/>
        </w:rPr>
        <w:t>1</w:t>
      </w:r>
      <w:r w:rsidR="00A7667E">
        <w:rPr>
          <w:rFonts w:hint="eastAsia"/>
          <w:sz w:val="24"/>
        </w:rPr>
        <w:t>、</w:t>
      </w:r>
      <w:r w:rsidR="00A7667E" w:rsidRPr="00A7667E">
        <w:rPr>
          <w:rFonts w:hint="eastAsia"/>
          <w:sz w:val="24"/>
        </w:rPr>
        <w:t>动力与驱动系统</w:t>
      </w:r>
    </w:p>
    <w:p w14:paraId="17EE62DB" w14:textId="7933B383" w:rsidR="00A7667E" w:rsidRPr="00A7667E" w:rsidRDefault="00A7667E" w:rsidP="00A7667E">
      <w:pPr>
        <w:ind w:left="840" w:firstLine="420"/>
        <w:rPr>
          <w:sz w:val="24"/>
        </w:rPr>
      </w:pPr>
      <w:r>
        <w:rPr>
          <w:rFonts w:hint="eastAsia"/>
          <w:sz w:val="24"/>
        </w:rPr>
        <w:t>·</w:t>
      </w:r>
      <w:r w:rsidRPr="00A7667E">
        <w:rPr>
          <w:rFonts w:hint="eastAsia"/>
          <w:sz w:val="24"/>
        </w:rPr>
        <w:t>无线充电模块：通过无线技术为车辆提供充电能力。</w:t>
      </w:r>
    </w:p>
    <w:p w14:paraId="2F532900" w14:textId="3B51DA1D" w:rsidR="00A7667E" w:rsidRPr="00A7667E" w:rsidRDefault="00A7667E" w:rsidP="00A7667E">
      <w:pPr>
        <w:ind w:left="840" w:firstLine="420"/>
        <w:rPr>
          <w:sz w:val="24"/>
        </w:rPr>
      </w:pPr>
      <w:r>
        <w:rPr>
          <w:rFonts w:hint="eastAsia"/>
          <w:sz w:val="24"/>
        </w:rPr>
        <w:t>·</w:t>
      </w:r>
      <w:r w:rsidRPr="00A7667E">
        <w:rPr>
          <w:rFonts w:hint="eastAsia"/>
          <w:sz w:val="24"/>
        </w:rPr>
        <w:t>锂电池：储存电能，为车辆提供动力源。</w:t>
      </w:r>
    </w:p>
    <w:p w14:paraId="2458BCBE" w14:textId="4E29590F" w:rsidR="00A7667E" w:rsidRPr="00A7667E" w:rsidRDefault="00A7667E" w:rsidP="00A7667E">
      <w:pPr>
        <w:ind w:left="840" w:firstLine="420"/>
        <w:rPr>
          <w:sz w:val="24"/>
        </w:rPr>
      </w:pPr>
      <w:r>
        <w:rPr>
          <w:rFonts w:hint="eastAsia"/>
          <w:sz w:val="24"/>
        </w:rPr>
        <w:t>·</w:t>
      </w:r>
      <w:r w:rsidRPr="00A7667E">
        <w:rPr>
          <w:rFonts w:hint="eastAsia"/>
          <w:sz w:val="24"/>
        </w:rPr>
        <w:t>电源管理单元：管理电池电量的使用，确保电池供电稳定。</w:t>
      </w:r>
    </w:p>
    <w:p w14:paraId="7B4D9365" w14:textId="234A7C14" w:rsidR="00A7667E" w:rsidRPr="00A7667E" w:rsidRDefault="00A7667E" w:rsidP="00A7667E">
      <w:pPr>
        <w:ind w:left="840" w:firstLine="420"/>
        <w:rPr>
          <w:sz w:val="24"/>
        </w:rPr>
      </w:pPr>
      <w:r>
        <w:rPr>
          <w:rFonts w:hint="eastAsia"/>
          <w:sz w:val="24"/>
        </w:rPr>
        <w:t>·</w:t>
      </w:r>
      <w:r w:rsidRPr="00A7667E">
        <w:rPr>
          <w:rFonts w:hint="eastAsia"/>
          <w:sz w:val="24"/>
        </w:rPr>
        <w:t>后轮直流电机：提供车辆的驱动力，控制后轮的运动。</w:t>
      </w:r>
    </w:p>
    <w:p w14:paraId="6A1C89BE" w14:textId="7B86C6C1" w:rsidR="00A7667E" w:rsidRPr="00A7667E" w:rsidRDefault="00A7667E" w:rsidP="00A7667E">
      <w:pPr>
        <w:ind w:left="840" w:firstLine="420"/>
        <w:rPr>
          <w:sz w:val="24"/>
        </w:rPr>
      </w:pPr>
      <w:r>
        <w:rPr>
          <w:rFonts w:hint="eastAsia"/>
          <w:sz w:val="24"/>
        </w:rPr>
        <w:t>·</w:t>
      </w:r>
      <w:r w:rsidRPr="00A7667E">
        <w:rPr>
          <w:rFonts w:hint="eastAsia"/>
          <w:sz w:val="24"/>
        </w:rPr>
        <w:t>直流电机驱动单元：调节电机的速度和转向，确保驱动系统平稳运行。</w:t>
      </w:r>
    </w:p>
    <w:p w14:paraId="63DD2832" w14:textId="7C83E2DB" w:rsidR="00A7667E" w:rsidRPr="00A7667E" w:rsidRDefault="00A7667E" w:rsidP="00A7667E">
      <w:pPr>
        <w:ind w:left="840" w:firstLine="420"/>
        <w:rPr>
          <w:sz w:val="24"/>
        </w:rPr>
      </w:pPr>
      <w:r>
        <w:rPr>
          <w:rFonts w:hint="eastAsia"/>
          <w:sz w:val="24"/>
        </w:rPr>
        <w:t>·</w:t>
      </w:r>
      <w:r w:rsidRPr="00A7667E">
        <w:rPr>
          <w:rFonts w:hint="eastAsia"/>
          <w:sz w:val="24"/>
        </w:rPr>
        <w:t>前轮转向机构：控制前轮转动，实现车辆的方向调整。</w:t>
      </w:r>
    </w:p>
    <w:p w14:paraId="7FE39E8E" w14:textId="42242FB5" w:rsidR="00A7667E" w:rsidRPr="00A7667E" w:rsidRDefault="00A7667E" w:rsidP="00A7667E">
      <w:pPr>
        <w:ind w:left="420" w:firstLine="420"/>
        <w:rPr>
          <w:sz w:val="24"/>
        </w:rPr>
      </w:pPr>
      <w:r w:rsidRPr="00A7667E">
        <w:rPr>
          <w:rFonts w:hint="eastAsia"/>
          <w:sz w:val="24"/>
        </w:rPr>
        <w:t>功能说明：这一模块主要负责车辆的动力供应、驱动和转向系统，确保车辆的基本运动和控制能力。</w:t>
      </w:r>
    </w:p>
    <w:p w14:paraId="5A46A71E" w14:textId="334580E6" w:rsidR="00A7667E" w:rsidRPr="00A7667E" w:rsidRDefault="00A7667E" w:rsidP="00A7667E">
      <w:pPr>
        <w:ind w:left="420" w:firstLine="420"/>
        <w:rPr>
          <w:sz w:val="24"/>
        </w:rPr>
      </w:pPr>
      <w:r>
        <w:rPr>
          <w:rFonts w:hint="eastAsia"/>
          <w:sz w:val="24"/>
        </w:rPr>
        <w:t>2</w:t>
      </w:r>
      <w:r>
        <w:rPr>
          <w:rFonts w:hint="eastAsia"/>
          <w:sz w:val="24"/>
        </w:rPr>
        <w:t>、</w:t>
      </w:r>
      <w:r w:rsidRPr="00A7667E">
        <w:rPr>
          <w:rFonts w:hint="eastAsia"/>
          <w:sz w:val="24"/>
        </w:rPr>
        <w:t>感知与控制系统</w:t>
      </w:r>
    </w:p>
    <w:p w14:paraId="63861B90" w14:textId="014714B0" w:rsidR="00A7667E" w:rsidRPr="00A7667E" w:rsidRDefault="00A7667E" w:rsidP="00A7667E">
      <w:pPr>
        <w:ind w:left="840" w:firstLine="420"/>
        <w:rPr>
          <w:sz w:val="24"/>
        </w:rPr>
      </w:pPr>
      <w:r>
        <w:rPr>
          <w:rFonts w:hint="eastAsia"/>
          <w:sz w:val="24"/>
        </w:rPr>
        <w:t>·</w:t>
      </w:r>
      <w:r w:rsidRPr="00A7667E">
        <w:rPr>
          <w:rFonts w:hint="eastAsia"/>
          <w:sz w:val="24"/>
        </w:rPr>
        <w:t>磁钢编码盘：检测电机的转动状态，为控制系统提供实时的位置信息。</w:t>
      </w:r>
    </w:p>
    <w:p w14:paraId="2ADC5235" w14:textId="1EF166ED" w:rsidR="00A7667E" w:rsidRPr="00A7667E" w:rsidRDefault="00A7667E" w:rsidP="00A7667E">
      <w:pPr>
        <w:ind w:left="840" w:firstLine="420"/>
        <w:rPr>
          <w:sz w:val="24"/>
        </w:rPr>
      </w:pPr>
      <w:r>
        <w:rPr>
          <w:rFonts w:hint="eastAsia"/>
          <w:sz w:val="24"/>
        </w:rPr>
        <w:t>·</w:t>
      </w:r>
      <w:r w:rsidRPr="00A7667E">
        <w:rPr>
          <w:rFonts w:hint="eastAsia"/>
          <w:sz w:val="24"/>
        </w:rPr>
        <w:t>测速传感器：监测车辆的行驶速度，提供反馈信号以调节电机功率。</w:t>
      </w:r>
    </w:p>
    <w:p w14:paraId="614A8E7F" w14:textId="2E065469" w:rsidR="00A7667E" w:rsidRPr="00A7667E" w:rsidRDefault="00A7667E" w:rsidP="00A7667E">
      <w:pPr>
        <w:ind w:left="840" w:firstLine="420"/>
        <w:rPr>
          <w:sz w:val="24"/>
        </w:rPr>
      </w:pPr>
      <w:r>
        <w:rPr>
          <w:rFonts w:hint="eastAsia"/>
          <w:sz w:val="24"/>
        </w:rPr>
        <w:t>·</w:t>
      </w:r>
      <w:r w:rsidRPr="00A7667E">
        <w:rPr>
          <w:rFonts w:hint="eastAsia"/>
          <w:sz w:val="24"/>
        </w:rPr>
        <w:t>姿态传感器：监测车辆的姿态，包括倾斜角度，确保车辆稳定运行。</w:t>
      </w:r>
    </w:p>
    <w:p w14:paraId="044996C6" w14:textId="43E11BF8" w:rsidR="00A7667E" w:rsidRPr="00A7667E" w:rsidRDefault="00A7667E" w:rsidP="00A7667E">
      <w:pPr>
        <w:ind w:left="840" w:firstLine="420"/>
        <w:rPr>
          <w:sz w:val="24"/>
        </w:rPr>
      </w:pPr>
      <w:r>
        <w:rPr>
          <w:rFonts w:hint="eastAsia"/>
          <w:sz w:val="24"/>
        </w:rPr>
        <w:t>·</w:t>
      </w:r>
      <w:r w:rsidRPr="00A7667E">
        <w:rPr>
          <w:rFonts w:hint="eastAsia"/>
          <w:sz w:val="24"/>
        </w:rPr>
        <w:t>红外传感器：检测障碍物及周围环境，帮助车辆进行避障。</w:t>
      </w:r>
    </w:p>
    <w:p w14:paraId="1629EE58" w14:textId="2DFAD6CB" w:rsidR="00A7667E" w:rsidRPr="00A7667E" w:rsidRDefault="00A7667E" w:rsidP="00A7667E">
      <w:pPr>
        <w:ind w:left="840" w:firstLine="420"/>
        <w:rPr>
          <w:sz w:val="24"/>
        </w:rPr>
      </w:pPr>
      <w:r>
        <w:rPr>
          <w:rFonts w:hint="eastAsia"/>
          <w:sz w:val="24"/>
        </w:rPr>
        <w:t>·</w:t>
      </w:r>
      <w:r w:rsidRPr="00A7667E">
        <w:rPr>
          <w:rFonts w:hint="eastAsia"/>
          <w:sz w:val="24"/>
        </w:rPr>
        <w:t>电磁循迹模块：根据磁场引导车辆沿着预定轨迹行驶，维持行驶稳定性。</w:t>
      </w:r>
    </w:p>
    <w:p w14:paraId="37EAA6D2" w14:textId="0B0EF5E0" w:rsidR="00A7667E" w:rsidRPr="00A7667E" w:rsidRDefault="00A7667E" w:rsidP="00A7667E">
      <w:pPr>
        <w:ind w:left="420" w:firstLine="420"/>
        <w:rPr>
          <w:sz w:val="24"/>
        </w:rPr>
      </w:pPr>
      <w:r w:rsidRPr="00A7667E">
        <w:rPr>
          <w:rFonts w:hint="eastAsia"/>
          <w:sz w:val="24"/>
        </w:rPr>
        <w:t>功能说明：这些感知和控制元件使车辆能够感知周围环境并根据实时数据调整行为，确保行驶稳定和安全。</w:t>
      </w:r>
    </w:p>
    <w:p w14:paraId="400E9C75" w14:textId="65BE9AFE" w:rsidR="00A7667E" w:rsidRPr="00A7667E" w:rsidRDefault="00A7667E" w:rsidP="00A7667E">
      <w:pPr>
        <w:ind w:left="420" w:firstLine="420"/>
        <w:rPr>
          <w:sz w:val="24"/>
        </w:rPr>
      </w:pPr>
      <w:r>
        <w:rPr>
          <w:rFonts w:hint="eastAsia"/>
          <w:sz w:val="24"/>
        </w:rPr>
        <w:t>3</w:t>
      </w:r>
      <w:r>
        <w:rPr>
          <w:rFonts w:hint="eastAsia"/>
          <w:sz w:val="24"/>
        </w:rPr>
        <w:t>、</w:t>
      </w:r>
      <w:r w:rsidRPr="00A7667E">
        <w:rPr>
          <w:rFonts w:hint="eastAsia"/>
          <w:sz w:val="24"/>
        </w:rPr>
        <w:t>通信与数据管理系统</w:t>
      </w:r>
    </w:p>
    <w:p w14:paraId="0B950A00" w14:textId="5C4CE5A0" w:rsidR="00A7667E" w:rsidRPr="00A7667E" w:rsidRDefault="00A7667E" w:rsidP="00A7667E">
      <w:pPr>
        <w:ind w:left="840" w:firstLine="420"/>
        <w:rPr>
          <w:sz w:val="24"/>
        </w:rPr>
      </w:pPr>
      <w:r>
        <w:rPr>
          <w:rFonts w:hint="eastAsia"/>
          <w:sz w:val="24"/>
        </w:rPr>
        <w:t>·</w:t>
      </w:r>
      <w:r w:rsidRPr="00A7667E">
        <w:rPr>
          <w:rFonts w:hint="eastAsia"/>
          <w:sz w:val="24"/>
        </w:rPr>
        <w:t>RFID</w:t>
      </w:r>
      <w:r w:rsidRPr="00A7667E">
        <w:rPr>
          <w:rFonts w:hint="eastAsia"/>
          <w:sz w:val="24"/>
        </w:rPr>
        <w:t>模块：通过无线电频率识别技术，提供车辆身份验证和位置确认。</w:t>
      </w:r>
    </w:p>
    <w:p w14:paraId="6FAD5F24" w14:textId="0D1225C9" w:rsidR="00A7667E" w:rsidRPr="00A7667E" w:rsidRDefault="00A7667E" w:rsidP="00A7667E">
      <w:pPr>
        <w:ind w:left="840" w:firstLine="420"/>
        <w:rPr>
          <w:sz w:val="24"/>
        </w:rPr>
      </w:pPr>
      <w:r>
        <w:rPr>
          <w:rFonts w:hint="eastAsia"/>
          <w:sz w:val="24"/>
        </w:rPr>
        <w:t>·</w:t>
      </w:r>
      <w:r w:rsidRPr="00A7667E">
        <w:rPr>
          <w:rFonts w:hint="eastAsia"/>
          <w:sz w:val="24"/>
        </w:rPr>
        <w:t>WiFi</w:t>
      </w:r>
      <w:r w:rsidRPr="00A7667E">
        <w:rPr>
          <w:rFonts w:hint="eastAsia"/>
          <w:sz w:val="24"/>
        </w:rPr>
        <w:t>模块：实现车辆与外部设备的无线数据传输和通信。</w:t>
      </w:r>
    </w:p>
    <w:p w14:paraId="6927CA4F" w14:textId="0C4050C3" w:rsidR="00A7667E" w:rsidRPr="00A7667E" w:rsidRDefault="00A7667E" w:rsidP="00A7667E">
      <w:pPr>
        <w:ind w:left="840" w:firstLine="420"/>
        <w:rPr>
          <w:sz w:val="24"/>
        </w:rPr>
      </w:pPr>
      <w:r>
        <w:rPr>
          <w:rFonts w:hint="eastAsia"/>
          <w:sz w:val="24"/>
        </w:rPr>
        <w:t>·</w:t>
      </w:r>
      <w:r w:rsidRPr="00A7667E">
        <w:rPr>
          <w:rFonts w:hint="eastAsia"/>
          <w:sz w:val="24"/>
        </w:rPr>
        <w:t>STM32</w:t>
      </w:r>
      <w:r w:rsidRPr="00A7667E">
        <w:rPr>
          <w:rFonts w:hint="eastAsia"/>
          <w:sz w:val="24"/>
        </w:rPr>
        <w:t>处理单元：作为中央处理器，管理和协调各个模块之间的工作，处理车辆的核心数据。</w:t>
      </w:r>
    </w:p>
    <w:p w14:paraId="368917A2" w14:textId="1A66F9EC" w:rsidR="00A7667E" w:rsidRPr="00A7667E" w:rsidRDefault="00A7667E" w:rsidP="00A7667E">
      <w:pPr>
        <w:ind w:left="840" w:firstLine="420"/>
        <w:rPr>
          <w:sz w:val="24"/>
        </w:rPr>
      </w:pPr>
      <w:r>
        <w:rPr>
          <w:rFonts w:hint="eastAsia"/>
          <w:sz w:val="24"/>
        </w:rPr>
        <w:t>·</w:t>
      </w:r>
      <w:r w:rsidRPr="00A7667E">
        <w:rPr>
          <w:rFonts w:hint="eastAsia"/>
          <w:sz w:val="24"/>
        </w:rPr>
        <w:t>存储器：保存车辆的运行数据、设置和日志信息，确保数据的持久性。</w:t>
      </w:r>
    </w:p>
    <w:p w14:paraId="2BCE1DCB" w14:textId="7B8E853C" w:rsidR="00A7667E" w:rsidRPr="00A7667E" w:rsidRDefault="00A7667E" w:rsidP="00A7667E">
      <w:pPr>
        <w:ind w:left="420" w:firstLine="420"/>
        <w:rPr>
          <w:sz w:val="24"/>
        </w:rPr>
      </w:pPr>
      <w:r w:rsidRPr="00A7667E">
        <w:rPr>
          <w:rFonts w:hint="eastAsia"/>
          <w:sz w:val="24"/>
        </w:rPr>
        <w:t>功能说明：通信与数据管理模块提供车辆与外部环境的通信能力，并协</w:t>
      </w:r>
      <w:r w:rsidRPr="00A7667E">
        <w:rPr>
          <w:rFonts w:hint="eastAsia"/>
          <w:sz w:val="24"/>
        </w:rPr>
        <w:lastRenderedPageBreak/>
        <w:t>调内部各个模块的工作，确保数据存储和处理的高效性。</w:t>
      </w:r>
    </w:p>
    <w:p w14:paraId="1D59B616" w14:textId="0E1E37CA" w:rsidR="00A7667E" w:rsidRPr="00A7667E" w:rsidRDefault="00A7667E" w:rsidP="00A7667E">
      <w:pPr>
        <w:ind w:left="420" w:firstLine="420"/>
        <w:rPr>
          <w:sz w:val="24"/>
        </w:rPr>
      </w:pPr>
      <w:r>
        <w:rPr>
          <w:rFonts w:hint="eastAsia"/>
          <w:sz w:val="24"/>
        </w:rPr>
        <w:t>4</w:t>
      </w:r>
      <w:r>
        <w:rPr>
          <w:rFonts w:hint="eastAsia"/>
          <w:sz w:val="24"/>
        </w:rPr>
        <w:t>、</w:t>
      </w:r>
      <w:r w:rsidRPr="00A7667E">
        <w:rPr>
          <w:rFonts w:hint="eastAsia"/>
          <w:sz w:val="24"/>
        </w:rPr>
        <w:t>显示系统</w:t>
      </w:r>
    </w:p>
    <w:p w14:paraId="15AB2C75" w14:textId="4AA489D7" w:rsidR="00A7667E" w:rsidRPr="00A7667E" w:rsidRDefault="00A7667E" w:rsidP="00A7667E">
      <w:pPr>
        <w:ind w:left="840" w:firstLine="420"/>
        <w:rPr>
          <w:sz w:val="24"/>
        </w:rPr>
      </w:pPr>
      <w:r>
        <w:rPr>
          <w:rFonts w:hint="eastAsia"/>
          <w:sz w:val="24"/>
        </w:rPr>
        <w:t>·</w:t>
      </w:r>
      <w:r w:rsidRPr="00A7667E">
        <w:rPr>
          <w:rFonts w:hint="eastAsia"/>
          <w:sz w:val="24"/>
        </w:rPr>
        <w:t>显示屏：实时展示车辆的状态信息，如电量等。</w:t>
      </w:r>
    </w:p>
    <w:p w14:paraId="297B023A" w14:textId="2548E987" w:rsidR="00A7667E" w:rsidRPr="00A7667E" w:rsidRDefault="00A7667E" w:rsidP="00A7667E">
      <w:pPr>
        <w:ind w:left="840"/>
        <w:rPr>
          <w:sz w:val="24"/>
        </w:rPr>
      </w:pPr>
      <w:r w:rsidRPr="00A7667E">
        <w:rPr>
          <w:rFonts w:hint="eastAsia"/>
          <w:sz w:val="24"/>
        </w:rPr>
        <w:t>功能说明：显示屏为用户提供车辆状态的可视化界面，便于实时监控和调整。</w:t>
      </w:r>
    </w:p>
    <w:p w14:paraId="6F11377F" w14:textId="7E113D65" w:rsidR="00A7667E" w:rsidRPr="00A7667E" w:rsidRDefault="00A7667E" w:rsidP="00A7667E">
      <w:pPr>
        <w:ind w:left="420" w:firstLine="420"/>
        <w:rPr>
          <w:sz w:val="24"/>
        </w:rPr>
      </w:pPr>
      <w:r w:rsidRPr="00A7667E">
        <w:rPr>
          <w:rFonts w:hint="eastAsia"/>
          <w:sz w:val="24"/>
        </w:rPr>
        <w:t>5</w:t>
      </w:r>
      <w:r>
        <w:rPr>
          <w:rFonts w:hint="eastAsia"/>
          <w:sz w:val="24"/>
        </w:rPr>
        <w:t>、</w:t>
      </w:r>
      <w:r w:rsidRPr="00A7667E">
        <w:rPr>
          <w:rFonts w:hint="eastAsia"/>
          <w:sz w:val="24"/>
        </w:rPr>
        <w:t>照明</w:t>
      </w:r>
      <w:r>
        <w:rPr>
          <w:rFonts w:hint="eastAsia"/>
          <w:sz w:val="24"/>
        </w:rPr>
        <w:t>系统</w:t>
      </w:r>
    </w:p>
    <w:p w14:paraId="028AE778" w14:textId="71696EA1" w:rsidR="00A7667E" w:rsidRPr="00A7667E" w:rsidRDefault="00A7667E" w:rsidP="00A7667E">
      <w:pPr>
        <w:ind w:left="840" w:firstLine="420"/>
        <w:rPr>
          <w:sz w:val="24"/>
        </w:rPr>
      </w:pPr>
      <w:r>
        <w:rPr>
          <w:rFonts w:hint="eastAsia"/>
          <w:sz w:val="24"/>
        </w:rPr>
        <w:t>·</w:t>
      </w:r>
      <w:r w:rsidRPr="00A7667E">
        <w:rPr>
          <w:rFonts w:hint="eastAsia"/>
          <w:sz w:val="24"/>
        </w:rPr>
        <w:t>车灯：为车辆提供行驶</w:t>
      </w:r>
      <w:r>
        <w:rPr>
          <w:rFonts w:hint="eastAsia"/>
          <w:sz w:val="24"/>
        </w:rPr>
        <w:t>期间</w:t>
      </w:r>
      <w:r w:rsidRPr="00A7667E">
        <w:rPr>
          <w:rFonts w:hint="eastAsia"/>
          <w:sz w:val="24"/>
        </w:rPr>
        <w:t>的照明</w:t>
      </w:r>
      <w:r>
        <w:rPr>
          <w:rFonts w:hint="eastAsia"/>
          <w:sz w:val="24"/>
        </w:rPr>
        <w:t>。</w:t>
      </w:r>
    </w:p>
    <w:p w14:paraId="1C8C774E" w14:textId="38301815" w:rsidR="00736E78" w:rsidRDefault="00A7667E" w:rsidP="00A7667E">
      <w:pPr>
        <w:ind w:left="420" w:firstLine="420"/>
        <w:rPr>
          <w:sz w:val="24"/>
        </w:rPr>
      </w:pPr>
      <w:r w:rsidRPr="00A7667E">
        <w:rPr>
          <w:rFonts w:hint="eastAsia"/>
          <w:sz w:val="24"/>
        </w:rPr>
        <w:t>功能说明：车灯模块保证智能车辆在低光环境中的可视性</w:t>
      </w:r>
      <w:r>
        <w:rPr>
          <w:rFonts w:hint="eastAsia"/>
          <w:sz w:val="24"/>
        </w:rPr>
        <w:t>，以及通过灯光提供行驶信息。</w:t>
      </w:r>
    </w:p>
    <w:p w14:paraId="53C9A135" w14:textId="77777777" w:rsidR="00736E78" w:rsidRDefault="00736E78">
      <w:pPr>
        <w:rPr>
          <w:sz w:val="24"/>
        </w:rPr>
      </w:pPr>
    </w:p>
    <w:p w14:paraId="793A5F18" w14:textId="77777777" w:rsidR="00736E78" w:rsidRDefault="00000000">
      <w:pPr>
        <w:ind w:firstLine="420"/>
        <w:rPr>
          <w:sz w:val="24"/>
        </w:rPr>
      </w:pPr>
      <w:r>
        <w:rPr>
          <w:rFonts w:hint="eastAsia"/>
          <w:sz w:val="24"/>
        </w:rPr>
        <w:t>二、</w:t>
      </w:r>
      <w:r>
        <w:rPr>
          <w:rFonts w:hint="eastAsia"/>
          <w:sz w:val="24"/>
        </w:rPr>
        <w:t>NetAssist</w:t>
      </w:r>
      <w:r>
        <w:rPr>
          <w:rFonts w:hint="eastAsia"/>
          <w:sz w:val="24"/>
        </w:rPr>
        <w:t>实现服务端和车辆客户端的通信连接，及车辆行为控制：</w:t>
      </w:r>
    </w:p>
    <w:p w14:paraId="32145B1F" w14:textId="5FB2D8CD" w:rsidR="009C71CE" w:rsidRPr="00A7667E" w:rsidRDefault="00B57DC5" w:rsidP="00335A31">
      <w:pPr>
        <w:ind w:left="420" w:firstLine="420"/>
        <w:rPr>
          <w:rFonts w:hint="eastAsia"/>
          <w:sz w:val="24"/>
        </w:rPr>
      </w:pPr>
      <w:r>
        <w:rPr>
          <w:rFonts w:hint="eastAsia"/>
          <w:sz w:val="24"/>
        </w:rPr>
        <w:t>1</w:t>
      </w:r>
      <w:r>
        <w:rPr>
          <w:rFonts w:hint="eastAsia"/>
          <w:sz w:val="24"/>
        </w:rPr>
        <w:t>、指令编码过程</w:t>
      </w:r>
    </w:p>
    <w:p w14:paraId="0C29DC3B" w14:textId="6E7999E9" w:rsidR="00736E78" w:rsidRDefault="00335A31" w:rsidP="00B57DC5">
      <w:pPr>
        <w:ind w:firstLineChars="100" w:firstLine="240"/>
        <w:rPr>
          <w:sz w:val="24"/>
        </w:rPr>
      </w:pPr>
      <w:r>
        <w:rPr>
          <w:noProof/>
          <w:sz w:val="24"/>
        </w:rPr>
        <w:drawing>
          <wp:inline distT="0" distB="0" distL="0" distR="0" wp14:anchorId="6CD40870" wp14:editId="5A1D9A1C">
            <wp:extent cx="2514658" cy="2054888"/>
            <wp:effectExtent l="0" t="0" r="0" b="2540"/>
            <wp:docPr id="20861390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26957" cy="2064939"/>
                    </a:xfrm>
                    <a:prstGeom prst="rect">
                      <a:avLst/>
                    </a:prstGeom>
                    <a:noFill/>
                    <a:ln>
                      <a:noFill/>
                    </a:ln>
                  </pic:spPr>
                </pic:pic>
              </a:graphicData>
            </a:graphic>
          </wp:inline>
        </w:drawing>
      </w:r>
      <w:r>
        <w:rPr>
          <w:noProof/>
          <w:sz w:val="24"/>
        </w:rPr>
        <w:drawing>
          <wp:inline distT="0" distB="0" distL="0" distR="0" wp14:anchorId="064211BF" wp14:editId="50E7726D">
            <wp:extent cx="2481943" cy="2038953"/>
            <wp:effectExtent l="0" t="0" r="0" b="0"/>
            <wp:docPr id="3203591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00325" cy="2054054"/>
                    </a:xfrm>
                    <a:prstGeom prst="rect">
                      <a:avLst/>
                    </a:prstGeom>
                    <a:noFill/>
                    <a:ln>
                      <a:noFill/>
                    </a:ln>
                  </pic:spPr>
                </pic:pic>
              </a:graphicData>
            </a:graphic>
          </wp:inline>
        </w:drawing>
      </w:r>
    </w:p>
    <w:p w14:paraId="77069BE0" w14:textId="683150EA" w:rsidR="00B57DC5" w:rsidRDefault="00B57DC5">
      <w:pPr>
        <w:rPr>
          <w:sz w:val="24"/>
        </w:rPr>
      </w:pPr>
      <w:r>
        <w:rPr>
          <w:rFonts w:hint="eastAsia"/>
          <w:sz w:val="24"/>
        </w:rPr>
        <w:t>根据实验文档进行所需指令编码，注意利用网络调试助手进行</w:t>
      </w:r>
      <w:r>
        <w:rPr>
          <w:rFonts w:hint="eastAsia"/>
          <w:sz w:val="24"/>
        </w:rPr>
        <w:t>ASCII</w:t>
      </w:r>
      <w:r>
        <w:rPr>
          <w:rFonts w:hint="eastAsia"/>
          <w:sz w:val="24"/>
        </w:rPr>
        <w:t>码和</w:t>
      </w:r>
      <w:r>
        <w:rPr>
          <w:rFonts w:hint="eastAsia"/>
          <w:sz w:val="24"/>
        </w:rPr>
        <w:t>16</w:t>
      </w:r>
      <w:proofErr w:type="gramStart"/>
      <w:r>
        <w:rPr>
          <w:rFonts w:hint="eastAsia"/>
          <w:sz w:val="24"/>
        </w:rPr>
        <w:t>进制码交换</w:t>
      </w:r>
      <w:proofErr w:type="gramEnd"/>
      <w:r>
        <w:rPr>
          <w:rFonts w:hint="eastAsia"/>
          <w:sz w:val="24"/>
        </w:rPr>
        <w:t>和空格去除</w:t>
      </w:r>
    </w:p>
    <w:p w14:paraId="024C63A6" w14:textId="77777777" w:rsidR="00B57DC5" w:rsidRDefault="00B57DC5">
      <w:pPr>
        <w:rPr>
          <w:rFonts w:hint="eastAsia"/>
          <w:sz w:val="24"/>
        </w:rPr>
      </w:pPr>
    </w:p>
    <w:p w14:paraId="5F99BDAF" w14:textId="1DD8F3A2" w:rsidR="00B57DC5" w:rsidRDefault="00B57DC5" w:rsidP="00B57DC5">
      <w:pPr>
        <w:ind w:left="420" w:firstLine="420"/>
        <w:rPr>
          <w:sz w:val="24"/>
        </w:rPr>
      </w:pPr>
      <w:r>
        <w:rPr>
          <w:rFonts w:hint="eastAsia"/>
          <w:sz w:val="24"/>
        </w:rPr>
        <w:t>2</w:t>
      </w:r>
      <w:r>
        <w:rPr>
          <w:rFonts w:hint="eastAsia"/>
          <w:sz w:val="24"/>
        </w:rPr>
        <w:t>、</w:t>
      </w:r>
      <w:r>
        <w:rPr>
          <w:rFonts w:hint="eastAsia"/>
          <w:sz w:val="24"/>
        </w:rPr>
        <w:t>网络调试助手发送方式</w:t>
      </w:r>
    </w:p>
    <w:p w14:paraId="280EC5B5" w14:textId="77777777" w:rsidR="00B57DC5" w:rsidRDefault="00B57DC5" w:rsidP="00B57DC5">
      <w:pPr>
        <w:rPr>
          <w:sz w:val="24"/>
        </w:rPr>
      </w:pPr>
      <w:r>
        <w:rPr>
          <w:rFonts w:hint="eastAsia"/>
          <w:noProof/>
          <w:sz w:val="24"/>
        </w:rPr>
        <w:drawing>
          <wp:inline distT="0" distB="0" distL="0" distR="0" wp14:anchorId="39B2088B" wp14:editId="102BC602">
            <wp:extent cx="2301073" cy="2003052"/>
            <wp:effectExtent l="0" t="0" r="4445" b="0"/>
            <wp:docPr id="10184302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6837" cy="2016775"/>
                    </a:xfrm>
                    <a:prstGeom prst="rect">
                      <a:avLst/>
                    </a:prstGeom>
                    <a:noFill/>
                    <a:ln>
                      <a:noFill/>
                    </a:ln>
                  </pic:spPr>
                </pic:pic>
              </a:graphicData>
            </a:graphic>
          </wp:inline>
        </w:drawing>
      </w:r>
      <w:r>
        <w:rPr>
          <w:noProof/>
          <w:sz w:val="24"/>
        </w:rPr>
        <w:drawing>
          <wp:inline distT="0" distB="0" distL="0" distR="0" wp14:anchorId="2A5318FE" wp14:editId="3C868868">
            <wp:extent cx="2291360" cy="1994598"/>
            <wp:effectExtent l="0" t="0" r="0" b="5715"/>
            <wp:docPr id="12163538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1960" cy="2003825"/>
                    </a:xfrm>
                    <a:prstGeom prst="rect">
                      <a:avLst/>
                    </a:prstGeom>
                    <a:noFill/>
                    <a:ln>
                      <a:noFill/>
                    </a:ln>
                  </pic:spPr>
                </pic:pic>
              </a:graphicData>
            </a:graphic>
          </wp:inline>
        </w:drawing>
      </w:r>
    </w:p>
    <w:p w14:paraId="59C37024" w14:textId="3C262BA2" w:rsidR="00B57DC5" w:rsidRDefault="00B57DC5" w:rsidP="00B57DC5">
      <w:pPr>
        <w:rPr>
          <w:rFonts w:hint="eastAsia"/>
          <w:sz w:val="24"/>
        </w:rPr>
      </w:pPr>
      <w:r>
        <w:rPr>
          <w:rFonts w:hint="eastAsia"/>
          <w:sz w:val="24"/>
        </w:rPr>
        <w:t>左图为登录，右图</w:t>
      </w:r>
      <w:r>
        <w:rPr>
          <w:rFonts w:hint="eastAsia"/>
          <w:sz w:val="24"/>
        </w:rPr>
        <w:t>为开灯指令</w:t>
      </w:r>
    </w:p>
    <w:p w14:paraId="058BCF3B" w14:textId="77777777" w:rsidR="00B57DC5" w:rsidRDefault="00B57DC5">
      <w:pPr>
        <w:rPr>
          <w:rFonts w:hint="eastAsia"/>
          <w:sz w:val="24"/>
        </w:rPr>
      </w:pPr>
    </w:p>
    <w:p w14:paraId="3CF27230" w14:textId="77777777" w:rsidR="00736E78" w:rsidRDefault="00000000">
      <w:pPr>
        <w:ind w:firstLine="420"/>
        <w:rPr>
          <w:sz w:val="24"/>
        </w:rPr>
      </w:pPr>
      <w:r>
        <w:rPr>
          <w:rFonts w:hint="eastAsia"/>
          <w:sz w:val="24"/>
        </w:rPr>
        <w:t>三、智能车辆管理控制客户端软件设计：</w:t>
      </w:r>
    </w:p>
    <w:p w14:paraId="3C138277" w14:textId="0E04D78D" w:rsidR="00736E78" w:rsidRDefault="00335A31">
      <w:pPr>
        <w:rPr>
          <w:sz w:val="24"/>
        </w:rPr>
      </w:pPr>
      <w:r>
        <w:rPr>
          <w:noProof/>
          <w:sz w:val="24"/>
        </w:rPr>
        <w:lastRenderedPageBreak/>
        <w:drawing>
          <wp:inline distT="0" distB="0" distL="0" distR="0" wp14:anchorId="6ED94477" wp14:editId="331893B6">
            <wp:extent cx="5265420" cy="2733040"/>
            <wp:effectExtent l="0" t="0" r="0" b="0"/>
            <wp:docPr id="20310330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5420" cy="2733040"/>
                    </a:xfrm>
                    <a:prstGeom prst="rect">
                      <a:avLst/>
                    </a:prstGeom>
                    <a:noFill/>
                    <a:ln>
                      <a:noFill/>
                    </a:ln>
                  </pic:spPr>
                </pic:pic>
              </a:graphicData>
            </a:graphic>
          </wp:inline>
        </w:drawing>
      </w:r>
    </w:p>
    <w:p w14:paraId="5380DFB4" w14:textId="71C25553" w:rsidR="00736E78" w:rsidRDefault="00335A31" w:rsidP="00335A31">
      <w:pPr>
        <w:ind w:firstLine="420"/>
        <w:rPr>
          <w:sz w:val="24"/>
        </w:rPr>
      </w:pPr>
      <w:r>
        <w:rPr>
          <w:rFonts w:hint="eastAsia"/>
          <w:sz w:val="24"/>
        </w:rPr>
        <w:t>结果如上，利用二中的编码原则编写代码即可，经过实验效果良好。实验过程中发现使用</w:t>
      </w:r>
      <w:r>
        <w:rPr>
          <w:rFonts w:hint="eastAsia"/>
          <w:sz w:val="24"/>
        </w:rPr>
        <w:t>if</w:t>
      </w:r>
      <w:r>
        <w:rPr>
          <w:rFonts w:hint="eastAsia"/>
          <w:sz w:val="24"/>
        </w:rPr>
        <w:t>语句无法正常运行，以及进行加速减速操作时会出现无法正常运行的问题，根据实验文档推测是运动模式设置问题。</w:t>
      </w:r>
    </w:p>
    <w:p w14:paraId="2D0952BE" w14:textId="77777777" w:rsidR="00B57DC5" w:rsidRDefault="00B57DC5" w:rsidP="00335A31">
      <w:pPr>
        <w:ind w:firstLine="420"/>
        <w:rPr>
          <w:rFonts w:hint="eastAsia"/>
          <w:sz w:val="24"/>
        </w:rPr>
      </w:pPr>
    </w:p>
    <w:p w14:paraId="6CD85E0D" w14:textId="77777777" w:rsidR="00335A31" w:rsidRDefault="00335A31" w:rsidP="00335A31">
      <w:pPr>
        <w:ind w:firstLine="420"/>
        <w:rPr>
          <w:rFonts w:hint="eastAsia"/>
          <w:sz w:val="24"/>
        </w:rPr>
      </w:pPr>
    </w:p>
    <w:p w14:paraId="1212D961" w14:textId="77777777" w:rsidR="00736E78" w:rsidRDefault="00000000">
      <w:pPr>
        <w:rPr>
          <w:sz w:val="24"/>
        </w:rPr>
      </w:pPr>
      <w:r>
        <w:rPr>
          <w:rFonts w:hint="eastAsia"/>
          <w:b/>
          <w:bCs/>
          <w:sz w:val="24"/>
        </w:rPr>
        <w:t>结果展示与分析</w:t>
      </w:r>
      <w:r>
        <w:rPr>
          <w:rFonts w:hint="eastAsia"/>
          <w:sz w:val="24"/>
        </w:rPr>
        <w:t>：</w:t>
      </w:r>
    </w:p>
    <w:p w14:paraId="782A21AC" w14:textId="77777777" w:rsidR="00736E78" w:rsidRDefault="00000000">
      <w:pPr>
        <w:numPr>
          <w:ilvl w:val="0"/>
          <w:numId w:val="2"/>
        </w:numPr>
        <w:ind w:firstLine="420"/>
        <w:rPr>
          <w:sz w:val="24"/>
        </w:rPr>
      </w:pPr>
      <w:r>
        <w:rPr>
          <w:rFonts w:hint="eastAsia"/>
          <w:sz w:val="24"/>
        </w:rPr>
        <w:t>成功实现了基于</w:t>
      </w:r>
      <w:r>
        <w:rPr>
          <w:rFonts w:hint="eastAsia"/>
          <w:sz w:val="24"/>
        </w:rPr>
        <w:t>NetAssist</w:t>
      </w:r>
      <w:r>
        <w:rPr>
          <w:rFonts w:hint="eastAsia"/>
          <w:sz w:val="24"/>
        </w:rPr>
        <w:t>的车辆与服务端通信连接，掌握了基于《循迹车二次开发协议》的通过编码转换进行的车辆行为控制。</w:t>
      </w:r>
    </w:p>
    <w:p w14:paraId="035AAF9C" w14:textId="77777777" w:rsidR="00736E78" w:rsidRDefault="00000000">
      <w:pPr>
        <w:numPr>
          <w:ilvl w:val="0"/>
          <w:numId w:val="2"/>
        </w:numPr>
        <w:ind w:firstLine="420"/>
        <w:rPr>
          <w:sz w:val="24"/>
        </w:rPr>
      </w:pPr>
      <w:r>
        <w:rPr>
          <w:rFonts w:hint="eastAsia"/>
          <w:sz w:val="24"/>
        </w:rPr>
        <w:t>补全了</w:t>
      </w:r>
      <w:r>
        <w:rPr>
          <w:rFonts w:hint="eastAsia"/>
          <w:sz w:val="24"/>
        </w:rPr>
        <w:t>TrackingCarControlDemo</w:t>
      </w:r>
      <w:r>
        <w:rPr>
          <w:rFonts w:hint="eastAsia"/>
          <w:sz w:val="24"/>
        </w:rPr>
        <w:t>的相关代码，设计实现了通过客户端的一体化可视车辆命令。</w:t>
      </w:r>
    </w:p>
    <w:p w14:paraId="490FAB58" w14:textId="77777777" w:rsidR="00736E78" w:rsidRDefault="00736E78">
      <w:pPr>
        <w:rPr>
          <w:sz w:val="24"/>
        </w:rPr>
      </w:pPr>
    </w:p>
    <w:p w14:paraId="792D273B" w14:textId="77777777" w:rsidR="00736E78" w:rsidRDefault="00736E78">
      <w:pPr>
        <w:rPr>
          <w:sz w:val="24"/>
        </w:rPr>
      </w:pPr>
    </w:p>
    <w:p w14:paraId="54470196" w14:textId="77777777" w:rsidR="00736E78" w:rsidRDefault="00736E78">
      <w:pPr>
        <w:rPr>
          <w:sz w:val="24"/>
        </w:rPr>
      </w:pPr>
    </w:p>
    <w:p w14:paraId="4314BAC6" w14:textId="77777777" w:rsidR="00736E78" w:rsidRDefault="00736E78">
      <w:pPr>
        <w:rPr>
          <w:sz w:val="24"/>
        </w:rPr>
      </w:pPr>
    </w:p>
    <w:p w14:paraId="0D4E0B42" w14:textId="77777777" w:rsidR="00736E78" w:rsidRDefault="00736E78">
      <w:pPr>
        <w:rPr>
          <w:sz w:val="24"/>
        </w:rPr>
      </w:pPr>
    </w:p>
    <w:p w14:paraId="0612A7D7" w14:textId="77777777" w:rsidR="00736E78" w:rsidRDefault="00736E78">
      <w:pPr>
        <w:rPr>
          <w:sz w:val="24"/>
        </w:rPr>
      </w:pPr>
    </w:p>
    <w:sectPr w:rsidR="00736E7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421A5B5"/>
    <w:multiLevelType w:val="singleLevel"/>
    <w:tmpl w:val="9421A5B5"/>
    <w:lvl w:ilvl="0">
      <w:start w:val="1"/>
      <w:numFmt w:val="decimal"/>
      <w:suff w:val="nothing"/>
      <w:lvlText w:val="%1、"/>
      <w:lvlJc w:val="left"/>
    </w:lvl>
  </w:abstractNum>
  <w:abstractNum w:abstractNumId="1" w15:restartNumberingAfterBreak="0">
    <w:nsid w:val="B45588D4"/>
    <w:multiLevelType w:val="singleLevel"/>
    <w:tmpl w:val="B45588D4"/>
    <w:lvl w:ilvl="0">
      <w:start w:val="1"/>
      <w:numFmt w:val="chineseCounting"/>
      <w:suff w:val="nothing"/>
      <w:lvlText w:val="%1、"/>
      <w:lvlJc w:val="left"/>
      <w:pPr>
        <w:ind w:left="420"/>
      </w:pPr>
      <w:rPr>
        <w:rFonts w:hint="eastAsia"/>
      </w:rPr>
    </w:lvl>
  </w:abstractNum>
  <w:num w:numId="1" w16cid:durableId="1362703638">
    <w:abstractNumId w:val="1"/>
  </w:num>
  <w:num w:numId="2" w16cid:durableId="364524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NmNWQ2YzBlNTA1OWMwMjU2NmJjMmJhODM2ODdkNDkifQ=="/>
  </w:docVars>
  <w:rsids>
    <w:rsidRoot w:val="0C7A230E"/>
    <w:rsid w:val="00335A31"/>
    <w:rsid w:val="00686355"/>
    <w:rsid w:val="00736E78"/>
    <w:rsid w:val="00814F6B"/>
    <w:rsid w:val="00930CA7"/>
    <w:rsid w:val="009C71CE"/>
    <w:rsid w:val="00A7667E"/>
    <w:rsid w:val="00B57DC5"/>
    <w:rsid w:val="00EF7A2A"/>
    <w:rsid w:val="0C7A2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D97AE8"/>
  <w15:docId w15:val="{DEC18617-5A7C-9840-9B9C-01C70D548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6923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301</TotalTime>
  <Pages>3</Pages>
  <Words>201</Words>
  <Characters>1150</Characters>
  <Application>Microsoft Office Word</Application>
  <DocSecurity>0</DocSecurity>
  <Lines>9</Lines>
  <Paragraphs>2</Paragraphs>
  <ScaleCrop>false</ScaleCrop>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杰 林</cp:lastModifiedBy>
  <cp:revision>3</cp:revision>
  <dcterms:created xsi:type="dcterms:W3CDTF">2025-03-07T09:07:00Z</dcterms:created>
  <dcterms:modified xsi:type="dcterms:W3CDTF">2025-03-07T13:52:00Z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AD20B69CC178439998574B29402BF320</vt:lpwstr>
  </property>
</Properties>
</file>