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tabs>
          <w:tab w:val="left" w:pos="709"/>
        </w:tabs>
        <w:spacing w:before="156" w:after="156"/>
        <w:ind w:leftChars="0"/>
        <w:jc w:val="left"/>
      </w:pPr>
      <w:r>
        <w:rPr>
          <w:rFonts w:hint="eastAsia" w:cs="Arial"/>
          <w:b/>
          <w:bCs w:val="0"/>
          <w:spacing w:val="0"/>
          <w:szCs w:val="28"/>
          <w:lang w:eastAsia="zh-CN"/>
        </w:rPr>
        <w:t>感应式信号控制</w:t>
      </w:r>
    </w:p>
    <w:p>
      <w:pPr>
        <w:pStyle w:val="2"/>
        <w:numPr>
          <w:ilvl w:val="0"/>
          <w:numId w:val="1"/>
        </w:numPr>
        <w:bidi w:val="0"/>
        <w:rPr>
          <w:rFonts w:hint="eastAsia"/>
          <w:lang w:val="en-US" w:eastAsia="zh-CN"/>
        </w:rPr>
      </w:pPr>
      <w:r>
        <w:rPr>
          <w:rFonts w:hint="eastAsia"/>
          <w:lang w:val="en-US" w:eastAsia="zh-CN"/>
        </w:rPr>
        <w:t>原理</w:t>
      </w:r>
    </w:p>
    <w:p>
      <w:pPr>
        <w:pStyle w:val="6"/>
        <w:widowControl w:val="0"/>
        <w:tabs>
          <w:tab w:val="left" w:pos="0"/>
          <w:tab w:val="clear" w:pos="1134"/>
        </w:tabs>
        <w:spacing w:before="156" w:beforeLines="50" w:line="360" w:lineRule="auto"/>
        <w:ind w:left="0" w:leftChars="0" w:firstLine="516" w:firstLineChars="215"/>
        <w:rPr>
          <w:rFonts w:hint="eastAsia" w:eastAsia="楷体_GB2312" w:cs="Arial"/>
          <w:bCs/>
          <w:spacing w:val="0"/>
          <w:lang w:eastAsia="zh-CN"/>
        </w:rPr>
      </w:pPr>
      <w:r>
        <w:rPr>
          <w:rFonts w:hint="eastAsia" w:eastAsia="楷体_GB2312" w:cs="Arial"/>
          <w:bCs/>
          <w:spacing w:val="0"/>
          <w:lang w:eastAsia="zh-CN"/>
        </w:rPr>
        <w:t>感应式信号控制，通过使用车辆检测器，可以给感应式信号控制器提供当前交通需求的实时信息，从而可以根据信息随不同周期内交通需求的变化而决定绿灯时间的分配。如果交通信号控制器能够根据交通需求的大小改变绿灯时间的分配，就不会出现排队或者仅仅出现很短的排队，可以有效地减少交叉口的延误，提高交叉口的服务水平。</w:t>
      </w:r>
    </w:p>
    <w:p>
      <w:pPr>
        <w:pStyle w:val="2"/>
        <w:numPr>
          <w:ilvl w:val="0"/>
          <w:numId w:val="1"/>
        </w:numPr>
        <w:bidi w:val="0"/>
        <w:rPr>
          <w:rFonts w:hint="eastAsia"/>
          <w:lang w:val="en-US" w:eastAsia="zh-CN"/>
        </w:rPr>
      </w:pPr>
      <w:r>
        <w:rPr>
          <w:rFonts w:hint="eastAsia"/>
          <w:lang w:val="en-US" w:eastAsia="zh-CN"/>
        </w:rPr>
        <w:t>车辆检测器基本工作原理</w:t>
      </w:r>
    </w:p>
    <w:p>
      <w:pPr>
        <w:pStyle w:val="6"/>
        <w:widowControl w:val="0"/>
        <w:tabs>
          <w:tab w:val="left" w:pos="0"/>
          <w:tab w:val="clear" w:pos="1134"/>
        </w:tabs>
        <w:spacing w:before="156" w:beforeLines="50" w:line="360" w:lineRule="auto"/>
        <w:ind w:left="0" w:leftChars="0" w:firstLine="516" w:firstLineChars="215"/>
        <w:rPr>
          <w:rFonts w:hint="eastAsia" w:eastAsia="楷体_GB2312" w:cs="Arial"/>
          <w:bCs/>
          <w:spacing w:val="0"/>
          <w:lang w:eastAsia="zh-CN"/>
        </w:rPr>
      </w:pPr>
      <w:r>
        <w:rPr>
          <w:rFonts w:hint="eastAsia" w:eastAsia="楷体_GB2312" w:cs="Arial"/>
          <w:bCs/>
          <w:spacing w:val="0"/>
          <w:lang w:eastAsia="zh-CN"/>
        </w:rPr>
        <w:t>车辆检测器是感应式交通控制乃至交通信号协调控制系统的重要组成部分之一。最常用的是环形线圈检测器、脉冲超声波式检测器、地磁式检测器，另外还有雷达检测器、光电检测器等。</w:t>
      </w:r>
    </w:p>
    <w:p>
      <w:pPr>
        <w:pStyle w:val="2"/>
        <w:numPr>
          <w:ilvl w:val="0"/>
          <w:numId w:val="1"/>
        </w:numPr>
        <w:bidi w:val="0"/>
        <w:rPr>
          <w:rFonts w:hint="eastAsia" w:eastAsia="楷体_GB2312" w:cs="Arial"/>
          <w:bCs/>
          <w:spacing w:val="0"/>
          <w:lang w:eastAsia="zh-CN"/>
        </w:rPr>
      </w:pPr>
      <w:r>
        <w:rPr>
          <w:rFonts w:hint="eastAsia" w:cs="Arial"/>
          <w:bCs/>
          <w:spacing w:val="0"/>
          <w:lang w:eastAsia="zh-CN"/>
        </w:rPr>
        <w:t>感应式信号控制参数</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0"/>
        <w:jc w:val="left"/>
        <w:textAlignment w:val="auto"/>
        <w:rPr>
          <w:rFonts w:hint="eastAsia" w:ascii="楷体_GB2312" w:hAnsi="楷体_GB2312" w:eastAsia="楷体_GB2312" w:cs="楷体_GB2312"/>
          <w:bCs/>
          <w:spacing w:val="0"/>
          <w:sz w:val="24"/>
          <w:szCs w:val="24"/>
          <w:lang w:val="en-US" w:eastAsia="zh-CN"/>
        </w:rPr>
      </w:pPr>
      <w:r>
        <w:rPr>
          <w:rFonts w:hint="eastAsia" w:ascii="楷体_GB2312" w:hAnsi="楷体_GB2312" w:eastAsia="楷体_GB2312" w:cs="楷体_GB2312"/>
          <w:bCs/>
          <w:spacing w:val="0"/>
          <w:sz w:val="24"/>
          <w:szCs w:val="24"/>
          <w:lang w:val="en-US" w:eastAsia="zh-CN"/>
        </w:rPr>
        <w:t>最小绿灯时间Gmin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jc w:val="left"/>
        <w:textAlignment w:val="auto"/>
        <w:rPr>
          <w:rFonts w:hint="eastAsia" w:ascii="楷体_GB2312" w:hAnsi="楷体_GB2312" w:eastAsia="楷体_GB2312" w:cs="楷体_GB2312"/>
          <w:bCs/>
          <w:spacing w:val="0"/>
          <w:sz w:val="24"/>
          <w:szCs w:val="24"/>
          <w:lang w:val="en-US" w:eastAsia="zh-CN"/>
        </w:rPr>
      </w:pPr>
      <w:r>
        <w:rPr>
          <w:rFonts w:hint="eastAsia" w:ascii="楷体_GB2312" w:hAnsi="楷体_GB2312" w:eastAsia="楷体_GB2312" w:cs="楷体_GB2312"/>
          <w:bCs/>
          <w:spacing w:val="0"/>
          <w:sz w:val="24"/>
          <w:szCs w:val="24"/>
          <w:lang w:val="en-US" w:eastAsia="zh-CN"/>
        </w:rPr>
        <w:t>每一个相位都有一个最小绿灯时间Gmin，它是在绿灯启亮时分配给相位的最少绿灯时间。</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0"/>
        <w:jc w:val="left"/>
        <w:textAlignment w:val="auto"/>
        <w:rPr>
          <w:rFonts w:hint="eastAsia" w:ascii="楷体_GB2312" w:hAnsi="楷体_GB2312" w:eastAsia="楷体_GB2312" w:cs="楷体_GB2312"/>
          <w:bCs/>
          <w:spacing w:val="0"/>
          <w:sz w:val="24"/>
          <w:szCs w:val="24"/>
          <w:lang w:val="en-US" w:eastAsia="zh-CN"/>
        </w:rPr>
      </w:pPr>
      <w:r>
        <w:rPr>
          <w:rFonts w:hint="eastAsia" w:ascii="楷体_GB2312" w:hAnsi="楷体_GB2312" w:eastAsia="楷体_GB2312" w:cs="楷体_GB2312"/>
          <w:bCs/>
          <w:spacing w:val="0"/>
          <w:sz w:val="24"/>
          <w:szCs w:val="24"/>
          <w:lang w:val="en-US" w:eastAsia="zh-CN"/>
        </w:rPr>
        <w:t>最大绿灯时间Gmax</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jc w:val="left"/>
        <w:textAlignment w:val="auto"/>
        <w:rPr>
          <w:rFonts w:hint="eastAsia" w:ascii="楷体_GB2312" w:hAnsi="楷体_GB2312" w:eastAsia="楷体_GB2312" w:cs="楷体_GB2312"/>
          <w:bCs/>
          <w:spacing w:val="0"/>
          <w:sz w:val="24"/>
          <w:szCs w:val="24"/>
          <w:lang w:val="en-US" w:eastAsia="zh-CN"/>
        </w:rPr>
      </w:pPr>
      <w:r>
        <w:rPr>
          <w:rFonts w:hint="eastAsia" w:ascii="楷体_GB2312" w:hAnsi="楷体_GB2312" w:eastAsia="楷体_GB2312" w:cs="楷体_GB2312"/>
          <w:bCs/>
          <w:spacing w:val="0"/>
          <w:sz w:val="24"/>
          <w:szCs w:val="24"/>
          <w:lang w:val="en-US" w:eastAsia="zh-CN"/>
        </w:rPr>
        <w:t>每一个相位都有一个最大绿灯时间Gmax。如果某一相位的交通需求量很大，该相位的绿灯会一直延长到最大绿灯时间。</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jc w:val="left"/>
        <w:textAlignment w:val="auto"/>
        <w:rPr>
          <w:rFonts w:hint="eastAsia" w:ascii="楷体_GB2312" w:hAnsi="楷体_GB2312" w:eastAsia="楷体_GB2312" w:cs="楷体_GB2312"/>
          <w:bCs/>
          <w:spacing w:val="0"/>
          <w:sz w:val="24"/>
          <w:szCs w:val="24"/>
          <w:lang w:val="en-US" w:eastAsia="zh-CN"/>
        </w:rPr>
      </w:pPr>
      <w:r>
        <w:rPr>
          <w:rFonts w:hint="eastAsia" w:ascii="楷体_GB2312" w:hAnsi="楷体_GB2312" w:eastAsia="楷体_GB2312" w:cs="楷体_GB2312"/>
          <w:bCs/>
          <w:spacing w:val="0"/>
          <w:sz w:val="24"/>
          <w:szCs w:val="24"/>
          <w:lang w:val="en-US" w:eastAsia="zh-CN"/>
        </w:rPr>
        <w:t>感应绿灯加时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jc w:val="left"/>
        <w:textAlignment w:val="auto"/>
        <w:rPr>
          <w:rFonts w:hint="eastAsia" w:eastAsia="楷体_GB2312" w:cs="Arial"/>
          <w:bCs/>
          <w:spacing w:val="0"/>
          <w:sz w:val="24"/>
          <w:szCs w:val="24"/>
        </w:rPr>
      </w:pPr>
      <w:r>
        <w:rPr>
          <w:rFonts w:hint="eastAsia" w:eastAsia="楷体_GB2312" w:cs="Arial"/>
          <w:bCs/>
          <w:spacing w:val="0"/>
          <w:sz w:val="24"/>
          <w:szCs w:val="24"/>
        </w:rPr>
        <w:t>车辆检测器检测到通过车辆后，绿灯延长时间。</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jc w:val="left"/>
        <w:textAlignment w:val="auto"/>
        <w:rPr>
          <w:rFonts w:hint="eastAsia" w:eastAsia="楷体_GB2312" w:cs="Arial"/>
          <w:bCs/>
          <w:spacing w:val="0"/>
          <w:sz w:val="24"/>
          <w:szCs w:val="24"/>
          <w:lang w:val="en-US" w:eastAsia="zh-CN"/>
        </w:rPr>
      </w:pPr>
      <w:r>
        <w:rPr>
          <w:rFonts w:hint="eastAsia" w:eastAsia="楷体_GB2312" w:cs="Arial"/>
          <w:bCs/>
          <w:spacing w:val="0"/>
          <w:sz w:val="24"/>
          <w:szCs w:val="24"/>
          <w:lang w:val="en-US" w:eastAsia="zh-CN"/>
        </w:rPr>
        <w:t>检测器线圈号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0"/>
        <w:jc w:val="left"/>
        <w:textAlignment w:val="auto"/>
        <w:rPr>
          <w:rFonts w:hint="eastAsia" w:eastAsia="楷体_GB2312" w:cs="Arial"/>
          <w:bCs/>
          <w:spacing w:val="0"/>
          <w:sz w:val="24"/>
          <w:szCs w:val="24"/>
          <w:lang w:val="en-US" w:eastAsia="zh-CN"/>
        </w:rPr>
      </w:pPr>
      <w:r>
        <w:rPr>
          <w:rFonts w:hint="eastAsia" w:eastAsia="楷体_GB2312" w:cs="Arial"/>
          <w:bCs/>
          <w:spacing w:val="0"/>
          <w:sz w:val="24"/>
          <w:szCs w:val="24"/>
          <w:lang w:val="en-US" w:eastAsia="zh-CN"/>
        </w:rPr>
        <w:t>线圈设置：输入相位对应的进口放行方向的线圈号，又叫“RFID”卡号。固定为四位十六进制数值，不够四位前面用“0”代替，如“0001”、“123A”。</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eastAsia="楷体_GB2312" w:cs="Arial"/>
          <w:bCs/>
          <w:spacing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eastAsia="楷体_GB2312" w:cs="Arial"/>
          <w:bCs/>
          <w:spacing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eastAsia="楷体_GB2312" w:cs="Arial"/>
          <w:bCs/>
          <w:spacing w:val="0"/>
          <w:sz w:val="24"/>
          <w:szCs w:val="24"/>
          <w:lang w:val="en-US" w:eastAsia="zh-CN"/>
        </w:rPr>
      </w:pPr>
    </w:p>
    <w:p>
      <w:pPr>
        <w:pStyle w:val="2"/>
        <w:numPr>
          <w:ilvl w:val="0"/>
          <w:numId w:val="1"/>
        </w:numPr>
        <w:bidi w:val="0"/>
        <w:rPr>
          <w:rFonts w:hint="eastAsia" w:eastAsia="楷体_GB2312" w:cs="Arial"/>
          <w:bCs/>
          <w:spacing w:val="0"/>
          <w:lang w:eastAsia="zh-CN"/>
        </w:rPr>
      </w:pPr>
      <w:r>
        <w:rPr>
          <w:rFonts w:hint="eastAsia" w:cs="Arial"/>
          <w:bCs/>
          <w:spacing w:val="0"/>
          <w:lang w:eastAsia="zh-CN"/>
        </w:rPr>
        <w:t>感应式信号控制流程图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楷体_GB2312" w:cs="Arial"/>
          <w:bCs/>
          <w:spacing w:val="0"/>
          <w:sz w:val="24"/>
          <w:szCs w:val="24"/>
          <w:lang w:val="en-US" w:eastAsia="zh-CN"/>
        </w:rPr>
      </w:pPr>
      <w:r>
        <w:rPr>
          <w:rFonts w:hint="default" w:eastAsia="楷体_GB2312" w:cs="Arial"/>
          <w:bCs/>
          <w:spacing w:val="0"/>
          <w:sz w:val="24"/>
          <w:szCs w:val="24"/>
          <w:lang w:val="en-US" w:eastAsia="zh-CN"/>
        </w:rPr>
        <w:drawing>
          <wp:inline distT="0" distB="0" distL="114300" distR="114300">
            <wp:extent cx="5269230" cy="3592830"/>
            <wp:effectExtent l="0" t="0" r="7620" b="7620"/>
            <wp:docPr id="10" name="图片 10" descr="16152105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15210510(1)"/>
                    <pic:cNvPicPr>
                      <a:picLocks noChangeAspect="1"/>
                    </pic:cNvPicPr>
                  </pic:nvPicPr>
                  <pic:blipFill>
                    <a:blip r:embed="rId4"/>
                    <a:stretch>
                      <a:fillRect/>
                    </a:stretch>
                  </pic:blipFill>
                  <pic:spPr>
                    <a:xfrm>
                      <a:off x="0" y="0"/>
                      <a:ext cx="5269230" cy="35928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楷体_GB2312" w:cs="Arial"/>
          <w:bCs/>
          <w:spacing w:val="0"/>
          <w:sz w:val="24"/>
          <w:szCs w:val="24"/>
          <w:lang w:val="en-US" w:eastAsia="zh-CN"/>
        </w:rPr>
      </w:pPr>
      <w:r>
        <w:rPr>
          <w:rFonts w:hint="default" w:eastAsia="楷体_GB2312" w:cs="Arial"/>
          <w:bCs/>
          <w:spacing w:val="0"/>
          <w:sz w:val="24"/>
          <w:szCs w:val="24"/>
          <w:lang w:val="en-US" w:eastAsia="zh-CN"/>
        </w:rPr>
        <w:drawing>
          <wp:inline distT="0" distB="0" distL="114300" distR="114300">
            <wp:extent cx="4314825" cy="4505325"/>
            <wp:effectExtent l="0" t="0" r="9525" b="9525"/>
            <wp:docPr id="9" name="图片 9" descr="16152104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15210441(1)"/>
                    <pic:cNvPicPr>
                      <a:picLocks noChangeAspect="1"/>
                    </pic:cNvPicPr>
                  </pic:nvPicPr>
                  <pic:blipFill>
                    <a:blip r:embed="rId5"/>
                    <a:stretch>
                      <a:fillRect/>
                    </a:stretch>
                  </pic:blipFill>
                  <pic:spPr>
                    <a:xfrm>
                      <a:off x="0" y="0"/>
                      <a:ext cx="4314825" cy="4505325"/>
                    </a:xfrm>
                    <a:prstGeom prst="rect">
                      <a:avLst/>
                    </a:prstGeom>
                  </pic:spPr>
                </pic:pic>
              </a:graphicData>
            </a:graphic>
          </wp:inline>
        </w:drawing>
      </w:r>
    </w:p>
    <w:p>
      <w:pPr>
        <w:pStyle w:val="2"/>
        <w:numPr>
          <w:ilvl w:val="0"/>
          <w:numId w:val="1"/>
        </w:numPr>
        <w:bidi w:val="0"/>
        <w:rPr>
          <w:rFonts w:hint="eastAsia" w:eastAsia="楷体_GB2312" w:cs="Arial"/>
          <w:bCs/>
          <w:spacing w:val="0"/>
          <w:lang w:eastAsia="zh-CN"/>
        </w:rPr>
      </w:pPr>
      <w:r>
        <w:rPr>
          <w:rFonts w:hint="eastAsia" w:cs="Arial"/>
          <w:bCs/>
          <w:spacing w:val="0"/>
          <w:lang w:eastAsia="zh-CN"/>
        </w:rPr>
        <w:t>实验操作流程</w:t>
      </w:r>
    </w:p>
    <w:p>
      <w:pPr>
        <w:pStyle w:val="6"/>
        <w:numPr>
          <w:ilvl w:val="0"/>
          <w:numId w:val="3"/>
        </w:numPr>
        <w:tabs>
          <w:tab w:val="left" w:pos="0"/>
          <w:tab w:val="clear" w:pos="1134"/>
        </w:tabs>
        <w:spacing w:before="156" w:beforeLines="50" w:line="360" w:lineRule="auto"/>
        <w:ind w:left="425" w:leftChars="0" w:hanging="425" w:firstLineChars="0"/>
        <w:rPr>
          <w:rFonts w:eastAsia="楷体_GB2312" w:cs="Arial"/>
          <w:spacing w:val="0"/>
          <w:sz w:val="24"/>
          <w:szCs w:val="24"/>
        </w:rPr>
      </w:pPr>
      <w:r>
        <w:rPr>
          <w:rFonts w:eastAsia="楷体_GB2312" w:cs="Arial"/>
          <w:spacing w:val="0"/>
          <w:sz w:val="24"/>
          <w:szCs w:val="24"/>
        </w:rPr>
        <w:t>勾选协调控制设置选项：进入系统设置界面，然后勾选控制开关中的“感应控制”，如图所示。</w:t>
      </w:r>
    </w:p>
    <w:p>
      <w:pPr>
        <w:pStyle w:val="6"/>
        <w:tabs>
          <w:tab w:val="left" w:pos="0"/>
          <w:tab w:val="clear" w:pos="1134"/>
        </w:tabs>
        <w:spacing w:before="156" w:beforeLines="50" w:line="360" w:lineRule="auto"/>
        <w:ind w:left="0" w:leftChars="0"/>
        <w:jc w:val="center"/>
        <w:rPr>
          <w:rFonts w:eastAsia="楷体_GB2312" w:cs="Arial"/>
        </w:rPr>
      </w:pPr>
      <w:r>
        <w:rPr>
          <w:rFonts w:eastAsia="楷体_GB2312" w:cs="Arial"/>
        </w:rPr>
        <w:drawing>
          <wp:inline distT="0" distB="0" distL="114300" distR="114300">
            <wp:extent cx="4419600" cy="47625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4419600" cy="4762500"/>
                    </a:xfrm>
                    <a:prstGeom prst="rect">
                      <a:avLst/>
                    </a:prstGeom>
                    <a:noFill/>
                    <a:ln>
                      <a:noFill/>
                    </a:ln>
                  </pic:spPr>
                </pic:pic>
              </a:graphicData>
            </a:graphic>
          </wp:inline>
        </w:drawing>
      </w:r>
    </w:p>
    <w:p>
      <w:pPr>
        <w:pStyle w:val="6"/>
        <w:tabs>
          <w:tab w:val="left" w:pos="0"/>
          <w:tab w:val="clear" w:pos="1134"/>
        </w:tabs>
        <w:spacing w:before="156" w:beforeLines="50" w:line="360" w:lineRule="auto"/>
        <w:ind w:left="0" w:leftChars="0"/>
        <w:jc w:val="center"/>
        <w:rPr>
          <w:rFonts w:eastAsia="楷体_GB2312" w:cs="Arial"/>
        </w:rPr>
      </w:pPr>
      <w:bookmarkStart w:id="0" w:name="_GoBack"/>
      <w:bookmarkEnd w:id="0"/>
    </w:p>
    <w:p>
      <w:pPr>
        <w:pStyle w:val="6"/>
        <w:numPr>
          <w:ilvl w:val="0"/>
          <w:numId w:val="3"/>
        </w:numPr>
        <w:tabs>
          <w:tab w:val="left" w:pos="0"/>
          <w:tab w:val="clear" w:pos="1134"/>
        </w:tabs>
        <w:spacing w:before="156" w:beforeLines="50" w:line="360" w:lineRule="auto"/>
        <w:ind w:left="425" w:leftChars="0" w:hanging="425" w:firstLineChars="0"/>
        <w:rPr>
          <w:rFonts w:eastAsia="楷体_GB2312" w:cs="Arial"/>
          <w:spacing w:val="0"/>
          <w:sz w:val="24"/>
          <w:szCs w:val="24"/>
        </w:rPr>
      </w:pPr>
      <w:r>
        <w:rPr>
          <w:rFonts w:eastAsia="楷体_GB2312" w:cs="Arial"/>
          <w:spacing w:val="0"/>
          <w:sz w:val="24"/>
          <w:szCs w:val="24"/>
        </w:rPr>
        <w:t>点击“手动配时”按钮，进入手动配置主界面。然后编辑方案参数</w:t>
      </w:r>
    </w:p>
    <w:p>
      <w:pPr>
        <w:pStyle w:val="6"/>
        <w:tabs>
          <w:tab w:val="left" w:pos="0"/>
          <w:tab w:val="clear" w:pos="1134"/>
        </w:tabs>
        <w:spacing w:before="156" w:beforeLines="50" w:line="360" w:lineRule="auto"/>
        <w:ind w:left="0" w:leftChars="0"/>
        <w:jc w:val="center"/>
        <w:rPr>
          <w:rFonts w:eastAsia="楷体_GB2312" w:cs="Arial"/>
        </w:rPr>
      </w:pPr>
      <w:r>
        <w:rPr>
          <w:rFonts w:eastAsia="楷体_GB2312" w:cs="Arial"/>
        </w:rPr>
        <w:drawing>
          <wp:inline distT="0" distB="0" distL="114300" distR="114300">
            <wp:extent cx="6010910" cy="3756660"/>
            <wp:effectExtent l="0" t="0" r="8890" b="15240"/>
            <wp:docPr id="3" name="图片 2" descr="device-2021-02-23-094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device-2021-02-23-094716"/>
                    <pic:cNvPicPr>
                      <a:picLocks noChangeAspect="1"/>
                    </pic:cNvPicPr>
                  </pic:nvPicPr>
                  <pic:blipFill>
                    <a:blip r:embed="rId7"/>
                    <a:stretch>
                      <a:fillRect/>
                    </a:stretch>
                  </pic:blipFill>
                  <pic:spPr>
                    <a:xfrm>
                      <a:off x="0" y="0"/>
                      <a:ext cx="6010910" cy="3756660"/>
                    </a:xfrm>
                    <a:prstGeom prst="rect">
                      <a:avLst/>
                    </a:prstGeom>
                    <a:noFill/>
                    <a:ln>
                      <a:noFill/>
                    </a:ln>
                  </pic:spPr>
                </pic:pic>
              </a:graphicData>
            </a:graphic>
          </wp:inline>
        </w:drawing>
      </w:r>
    </w:p>
    <w:p>
      <w:pPr>
        <w:pStyle w:val="6"/>
        <w:tabs>
          <w:tab w:val="left" w:pos="0"/>
          <w:tab w:val="clear" w:pos="1134"/>
        </w:tabs>
        <w:spacing w:before="156" w:beforeLines="50" w:line="360" w:lineRule="auto"/>
        <w:ind w:left="0" w:leftChars="0"/>
        <w:jc w:val="center"/>
        <w:rPr>
          <w:rFonts w:eastAsia="楷体_GB2312" w:cs="Arial"/>
          <w:sz w:val="24"/>
          <w:szCs w:val="24"/>
        </w:rPr>
      </w:pPr>
    </w:p>
    <w:p>
      <w:pPr>
        <w:numPr>
          <w:ilvl w:val="0"/>
          <w:numId w:val="3"/>
        </w:numPr>
        <w:ind w:left="425" w:leftChars="0" w:hanging="425" w:firstLineChars="0"/>
        <w:rPr>
          <w:rFonts w:eastAsia="楷体_GB2312" w:cs="Arial"/>
          <w:sz w:val="24"/>
          <w:szCs w:val="24"/>
        </w:rPr>
      </w:pPr>
      <w:r>
        <w:rPr>
          <w:rFonts w:eastAsia="楷体_GB2312" w:cs="Arial"/>
          <w:sz w:val="24"/>
          <w:szCs w:val="24"/>
        </w:rPr>
        <w:t>填写该信号机的感应控制参数，如图所示。</w:t>
      </w:r>
    </w:p>
    <w:p>
      <w:pPr>
        <w:pStyle w:val="6"/>
        <w:tabs>
          <w:tab w:val="left" w:pos="0"/>
          <w:tab w:val="clear" w:pos="1134"/>
        </w:tabs>
        <w:spacing w:before="156" w:beforeLines="50" w:line="360" w:lineRule="auto"/>
        <w:ind w:left="0" w:leftChars="0"/>
        <w:jc w:val="center"/>
        <w:rPr>
          <w:rFonts w:eastAsia="楷体_GB2312" w:cs="Arial"/>
          <w:spacing w:val="0"/>
        </w:rPr>
      </w:pPr>
      <w:r>
        <w:rPr>
          <w:rFonts w:eastAsia="楷体_GB2312" w:cs="Arial"/>
        </w:rPr>
        <w:drawing>
          <wp:inline distT="0" distB="0" distL="114300" distR="114300">
            <wp:extent cx="3133725" cy="3401060"/>
            <wp:effectExtent l="0" t="0" r="9525" b="889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8"/>
                    <a:stretch>
                      <a:fillRect/>
                    </a:stretch>
                  </pic:blipFill>
                  <pic:spPr>
                    <a:xfrm>
                      <a:off x="0" y="0"/>
                      <a:ext cx="3133725" cy="3401060"/>
                    </a:xfrm>
                    <a:prstGeom prst="rect">
                      <a:avLst/>
                    </a:prstGeom>
                    <a:noFill/>
                    <a:ln>
                      <a:noFill/>
                    </a:ln>
                  </pic:spPr>
                </pic:pic>
              </a:graphicData>
            </a:graphic>
          </wp:inline>
        </w:drawing>
      </w:r>
    </w:p>
    <w:p>
      <w:pPr>
        <w:pStyle w:val="6"/>
        <w:tabs>
          <w:tab w:val="left" w:pos="0"/>
          <w:tab w:val="clear" w:pos="1134"/>
        </w:tabs>
        <w:spacing w:before="156" w:beforeLines="50" w:line="360" w:lineRule="auto"/>
        <w:ind w:left="0" w:leftChars="0"/>
        <w:jc w:val="both"/>
        <w:rPr>
          <w:rFonts w:eastAsia="楷体_GB2312" w:cs="Arial"/>
          <w:spacing w:val="0"/>
        </w:rPr>
      </w:pPr>
      <w:r>
        <w:rPr>
          <w:rFonts w:eastAsia="楷体_GB2312" w:cs="Arial"/>
        </w:rPr>
        <w:tab/>
      </w:r>
      <w:r>
        <w:rPr>
          <w:rFonts w:eastAsia="楷体_GB2312" w:cs="Arial"/>
          <w:spacing w:val="0"/>
        </w:rPr>
        <w:t>最大绿灯时间：当某相位达到设定的本相位的最大绿灯时间时，本相位绿灯时间结束，放行下一相位。</w:t>
      </w:r>
    </w:p>
    <w:p>
      <w:pPr>
        <w:pStyle w:val="6"/>
        <w:tabs>
          <w:tab w:val="left" w:pos="0"/>
          <w:tab w:val="clear" w:pos="1134"/>
        </w:tabs>
        <w:spacing w:before="156" w:beforeLines="50" w:line="360" w:lineRule="auto"/>
        <w:ind w:left="0" w:leftChars="0"/>
        <w:jc w:val="both"/>
        <w:rPr>
          <w:rFonts w:eastAsia="楷体_GB2312" w:cs="Arial"/>
          <w:spacing w:val="0"/>
        </w:rPr>
      </w:pPr>
      <w:r>
        <w:rPr>
          <w:rFonts w:eastAsia="楷体_GB2312" w:cs="Arial"/>
          <w:spacing w:val="0"/>
        </w:rPr>
        <w:tab/>
      </w:r>
      <w:r>
        <w:rPr>
          <w:rFonts w:eastAsia="楷体_GB2312" w:cs="Arial"/>
          <w:spacing w:val="0"/>
        </w:rPr>
        <w:t>感应绿灯加时：车辆检测器检测到通过车辆后，绿灯延长时间。</w:t>
      </w:r>
    </w:p>
    <w:p>
      <w:pPr>
        <w:pStyle w:val="6"/>
        <w:tabs>
          <w:tab w:val="left" w:pos="0"/>
          <w:tab w:val="clear" w:pos="1134"/>
        </w:tabs>
        <w:spacing w:before="156" w:beforeLines="50" w:line="360" w:lineRule="auto"/>
        <w:ind w:left="0" w:leftChars="0"/>
        <w:jc w:val="both"/>
        <w:rPr>
          <w:rFonts w:eastAsia="楷体_GB2312" w:cs="Arial"/>
          <w:spacing w:val="0"/>
        </w:rPr>
      </w:pPr>
      <w:r>
        <w:rPr>
          <w:rFonts w:eastAsia="楷体_GB2312" w:cs="Arial"/>
          <w:spacing w:val="0"/>
        </w:rPr>
        <w:tab/>
      </w:r>
      <w:r>
        <w:rPr>
          <w:rFonts w:eastAsia="楷体_GB2312" w:cs="Arial"/>
          <w:spacing w:val="0"/>
        </w:rPr>
        <w:t>线圈设置：输入相位对应的进口放行方向的线圈号，又叫“RFID”卡号。固定为四位十六进制数值，不够四位前面用“0”代替，如“0001”、“123A”。</w:t>
      </w:r>
    </w:p>
    <w:p>
      <w:pPr>
        <w:rPr>
          <w:rFonts w:hint="eastAsia"/>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楷体_GB2312" w:cs="Arial"/>
          <w:bCs/>
          <w:spacing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66679F"/>
    <w:multiLevelType w:val="singleLevel"/>
    <w:tmpl w:val="9466679F"/>
    <w:lvl w:ilvl="0" w:tentative="0">
      <w:start w:val="1"/>
      <w:numFmt w:val="decimal"/>
      <w:suff w:val="nothing"/>
      <w:lvlText w:val="%1、"/>
      <w:lvlJc w:val="left"/>
    </w:lvl>
  </w:abstractNum>
  <w:abstractNum w:abstractNumId="1">
    <w:nsid w:val="9D78A353"/>
    <w:multiLevelType w:val="singleLevel"/>
    <w:tmpl w:val="9D78A353"/>
    <w:lvl w:ilvl="0" w:tentative="0">
      <w:start w:val="1"/>
      <w:numFmt w:val="decimal"/>
      <w:suff w:val="nothing"/>
      <w:lvlText w:val="%1、"/>
      <w:lvlJc w:val="left"/>
    </w:lvl>
  </w:abstractNum>
  <w:abstractNum w:abstractNumId="2">
    <w:nsid w:val="11DFEAA0"/>
    <w:multiLevelType w:val="singleLevel"/>
    <w:tmpl w:val="11DFEAA0"/>
    <w:lvl w:ilvl="0" w:tentative="0">
      <w:start w:val="1"/>
      <w:numFmt w:val="decimal"/>
      <w:lvlText w:val="%1)"/>
      <w:lvlJc w:val="left"/>
      <w:pPr>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CC0950"/>
    <w:rsid w:val="00183926"/>
    <w:rsid w:val="00E047AE"/>
    <w:rsid w:val="01022110"/>
    <w:rsid w:val="011B6DA7"/>
    <w:rsid w:val="01A32A51"/>
    <w:rsid w:val="01AD7FEB"/>
    <w:rsid w:val="01F25574"/>
    <w:rsid w:val="02AB6D35"/>
    <w:rsid w:val="03020ABD"/>
    <w:rsid w:val="030D4DD0"/>
    <w:rsid w:val="031429A3"/>
    <w:rsid w:val="035301C3"/>
    <w:rsid w:val="035C7A8C"/>
    <w:rsid w:val="039B51BE"/>
    <w:rsid w:val="04972BB4"/>
    <w:rsid w:val="049F0A76"/>
    <w:rsid w:val="05024C28"/>
    <w:rsid w:val="057505E9"/>
    <w:rsid w:val="05BD11E9"/>
    <w:rsid w:val="05CE76C6"/>
    <w:rsid w:val="05E377FE"/>
    <w:rsid w:val="05F92FD0"/>
    <w:rsid w:val="062C68A0"/>
    <w:rsid w:val="067F2140"/>
    <w:rsid w:val="06CC546A"/>
    <w:rsid w:val="06F10C81"/>
    <w:rsid w:val="073530F8"/>
    <w:rsid w:val="077E1D77"/>
    <w:rsid w:val="080805D3"/>
    <w:rsid w:val="08415CCC"/>
    <w:rsid w:val="08466D79"/>
    <w:rsid w:val="08CA067C"/>
    <w:rsid w:val="091E2433"/>
    <w:rsid w:val="097B4588"/>
    <w:rsid w:val="099341CC"/>
    <w:rsid w:val="0AFF7733"/>
    <w:rsid w:val="0C655F0F"/>
    <w:rsid w:val="0CA66B94"/>
    <w:rsid w:val="0CB21BB9"/>
    <w:rsid w:val="0CC679D6"/>
    <w:rsid w:val="0CEA0313"/>
    <w:rsid w:val="0E260BB9"/>
    <w:rsid w:val="0E660829"/>
    <w:rsid w:val="0EC94AE2"/>
    <w:rsid w:val="0F201BB4"/>
    <w:rsid w:val="0F21624D"/>
    <w:rsid w:val="0FB936C1"/>
    <w:rsid w:val="10A53DFD"/>
    <w:rsid w:val="10AD1B32"/>
    <w:rsid w:val="10AE0E3C"/>
    <w:rsid w:val="11346EFF"/>
    <w:rsid w:val="11446795"/>
    <w:rsid w:val="11881C0C"/>
    <w:rsid w:val="11BE4D04"/>
    <w:rsid w:val="12566090"/>
    <w:rsid w:val="1264418E"/>
    <w:rsid w:val="12741580"/>
    <w:rsid w:val="130C6FB4"/>
    <w:rsid w:val="13CD785C"/>
    <w:rsid w:val="14033160"/>
    <w:rsid w:val="1474371A"/>
    <w:rsid w:val="158F14D6"/>
    <w:rsid w:val="159D532E"/>
    <w:rsid w:val="15A43223"/>
    <w:rsid w:val="15F80F82"/>
    <w:rsid w:val="16804A03"/>
    <w:rsid w:val="16874336"/>
    <w:rsid w:val="177A3FEF"/>
    <w:rsid w:val="18564924"/>
    <w:rsid w:val="18A45C3B"/>
    <w:rsid w:val="18E80DB8"/>
    <w:rsid w:val="19292563"/>
    <w:rsid w:val="1A1C0CC5"/>
    <w:rsid w:val="1A5C066B"/>
    <w:rsid w:val="1A660B15"/>
    <w:rsid w:val="1B1D304D"/>
    <w:rsid w:val="1B5C3CF3"/>
    <w:rsid w:val="1BD219EC"/>
    <w:rsid w:val="1BDF771A"/>
    <w:rsid w:val="1BF05F42"/>
    <w:rsid w:val="1C3A22EC"/>
    <w:rsid w:val="1C7010F2"/>
    <w:rsid w:val="1CB37F61"/>
    <w:rsid w:val="1D1C0EFB"/>
    <w:rsid w:val="1D6C4A6F"/>
    <w:rsid w:val="1D7404EB"/>
    <w:rsid w:val="1DCD06C1"/>
    <w:rsid w:val="1E116895"/>
    <w:rsid w:val="1E123958"/>
    <w:rsid w:val="1E8E1D7F"/>
    <w:rsid w:val="1F1C2771"/>
    <w:rsid w:val="1F805008"/>
    <w:rsid w:val="1F9311DD"/>
    <w:rsid w:val="1FAD145C"/>
    <w:rsid w:val="1FCF4FAE"/>
    <w:rsid w:val="20813B5D"/>
    <w:rsid w:val="20C55FCC"/>
    <w:rsid w:val="22560B49"/>
    <w:rsid w:val="225E70E4"/>
    <w:rsid w:val="22A74BCC"/>
    <w:rsid w:val="22BF2781"/>
    <w:rsid w:val="24641961"/>
    <w:rsid w:val="24661122"/>
    <w:rsid w:val="249A011F"/>
    <w:rsid w:val="25FB7794"/>
    <w:rsid w:val="271F235B"/>
    <w:rsid w:val="27730553"/>
    <w:rsid w:val="280833DD"/>
    <w:rsid w:val="280B4BB6"/>
    <w:rsid w:val="282111B0"/>
    <w:rsid w:val="283A2867"/>
    <w:rsid w:val="28797F73"/>
    <w:rsid w:val="291540E4"/>
    <w:rsid w:val="29504B3B"/>
    <w:rsid w:val="2A8F66BB"/>
    <w:rsid w:val="2AA152CF"/>
    <w:rsid w:val="2B9D2D77"/>
    <w:rsid w:val="2C0273AF"/>
    <w:rsid w:val="2DAD483D"/>
    <w:rsid w:val="2DE16DC9"/>
    <w:rsid w:val="2E346E6F"/>
    <w:rsid w:val="2EC763BD"/>
    <w:rsid w:val="2EE96201"/>
    <w:rsid w:val="2F1C48C5"/>
    <w:rsid w:val="30793EBE"/>
    <w:rsid w:val="30B949FD"/>
    <w:rsid w:val="30DE3505"/>
    <w:rsid w:val="31007980"/>
    <w:rsid w:val="31426FD5"/>
    <w:rsid w:val="324A27EB"/>
    <w:rsid w:val="32681CB7"/>
    <w:rsid w:val="32B429F0"/>
    <w:rsid w:val="335B1F3F"/>
    <w:rsid w:val="348152BB"/>
    <w:rsid w:val="34B61081"/>
    <w:rsid w:val="35097D76"/>
    <w:rsid w:val="355A2DD4"/>
    <w:rsid w:val="36392DA3"/>
    <w:rsid w:val="37431DBE"/>
    <w:rsid w:val="37840F54"/>
    <w:rsid w:val="3791469C"/>
    <w:rsid w:val="37C23424"/>
    <w:rsid w:val="37CC0950"/>
    <w:rsid w:val="38722B30"/>
    <w:rsid w:val="38865E82"/>
    <w:rsid w:val="3896252D"/>
    <w:rsid w:val="391A02E9"/>
    <w:rsid w:val="396254BF"/>
    <w:rsid w:val="3A7036DA"/>
    <w:rsid w:val="3A787902"/>
    <w:rsid w:val="3B0A4BAE"/>
    <w:rsid w:val="3B1F1903"/>
    <w:rsid w:val="3B2959CC"/>
    <w:rsid w:val="3BBE0B7F"/>
    <w:rsid w:val="3C59551F"/>
    <w:rsid w:val="3C997176"/>
    <w:rsid w:val="3CAB6C36"/>
    <w:rsid w:val="3CC60A97"/>
    <w:rsid w:val="3DDF3477"/>
    <w:rsid w:val="3E080C34"/>
    <w:rsid w:val="3E275126"/>
    <w:rsid w:val="3F46654F"/>
    <w:rsid w:val="3FE40F33"/>
    <w:rsid w:val="40901449"/>
    <w:rsid w:val="40D92484"/>
    <w:rsid w:val="40E04E98"/>
    <w:rsid w:val="413C6C1C"/>
    <w:rsid w:val="422937A3"/>
    <w:rsid w:val="42611EE6"/>
    <w:rsid w:val="42625AAE"/>
    <w:rsid w:val="427408CA"/>
    <w:rsid w:val="42BC761E"/>
    <w:rsid w:val="43DF2060"/>
    <w:rsid w:val="441650E3"/>
    <w:rsid w:val="448734CF"/>
    <w:rsid w:val="44AA1A10"/>
    <w:rsid w:val="44CC222E"/>
    <w:rsid w:val="451A6D86"/>
    <w:rsid w:val="454F0F1C"/>
    <w:rsid w:val="45D7074C"/>
    <w:rsid w:val="45DB3861"/>
    <w:rsid w:val="45E40D99"/>
    <w:rsid w:val="46405C65"/>
    <w:rsid w:val="47BA3CC5"/>
    <w:rsid w:val="48BA4ECE"/>
    <w:rsid w:val="48FA5784"/>
    <w:rsid w:val="4A7F57C8"/>
    <w:rsid w:val="4BAF33A3"/>
    <w:rsid w:val="4C575618"/>
    <w:rsid w:val="4C757F28"/>
    <w:rsid w:val="4C933C92"/>
    <w:rsid w:val="4D9428C4"/>
    <w:rsid w:val="4DCE732F"/>
    <w:rsid w:val="4F400896"/>
    <w:rsid w:val="4FA928AB"/>
    <w:rsid w:val="50BE487F"/>
    <w:rsid w:val="50D03B7D"/>
    <w:rsid w:val="50D70DFC"/>
    <w:rsid w:val="51144CBA"/>
    <w:rsid w:val="51695DE0"/>
    <w:rsid w:val="52AE7985"/>
    <w:rsid w:val="53782CC4"/>
    <w:rsid w:val="539D4136"/>
    <w:rsid w:val="53B9428E"/>
    <w:rsid w:val="53BF53E5"/>
    <w:rsid w:val="53F81543"/>
    <w:rsid w:val="54685CF6"/>
    <w:rsid w:val="5491766C"/>
    <w:rsid w:val="55696D0E"/>
    <w:rsid w:val="561D7EF2"/>
    <w:rsid w:val="56385633"/>
    <w:rsid w:val="56CF3493"/>
    <w:rsid w:val="56EE73DB"/>
    <w:rsid w:val="575B65F3"/>
    <w:rsid w:val="57803B8B"/>
    <w:rsid w:val="578344D9"/>
    <w:rsid w:val="57BC3897"/>
    <w:rsid w:val="57D724F4"/>
    <w:rsid w:val="58032BD2"/>
    <w:rsid w:val="581D6157"/>
    <w:rsid w:val="587336A6"/>
    <w:rsid w:val="5885724B"/>
    <w:rsid w:val="58E05BBC"/>
    <w:rsid w:val="58F6269F"/>
    <w:rsid w:val="590D05E6"/>
    <w:rsid w:val="59657F1B"/>
    <w:rsid w:val="59934C6F"/>
    <w:rsid w:val="5A4A4D0A"/>
    <w:rsid w:val="5ACE5924"/>
    <w:rsid w:val="5AD7553E"/>
    <w:rsid w:val="5AD867B3"/>
    <w:rsid w:val="5AE451DB"/>
    <w:rsid w:val="5B454000"/>
    <w:rsid w:val="5BF225AD"/>
    <w:rsid w:val="5C532BBD"/>
    <w:rsid w:val="5C5831CC"/>
    <w:rsid w:val="5C830048"/>
    <w:rsid w:val="5CB20D1A"/>
    <w:rsid w:val="5CC31B77"/>
    <w:rsid w:val="5E9D3893"/>
    <w:rsid w:val="5F1629F5"/>
    <w:rsid w:val="5F3E036E"/>
    <w:rsid w:val="5FCB4E21"/>
    <w:rsid w:val="5FD722D2"/>
    <w:rsid w:val="5FFA13EB"/>
    <w:rsid w:val="5FFB0A34"/>
    <w:rsid w:val="600505C2"/>
    <w:rsid w:val="606A7E60"/>
    <w:rsid w:val="609C2BFA"/>
    <w:rsid w:val="613111E0"/>
    <w:rsid w:val="62540621"/>
    <w:rsid w:val="631E767D"/>
    <w:rsid w:val="639253E6"/>
    <w:rsid w:val="63A86601"/>
    <w:rsid w:val="63BB6230"/>
    <w:rsid w:val="642611CA"/>
    <w:rsid w:val="643645B1"/>
    <w:rsid w:val="645C09C0"/>
    <w:rsid w:val="646A43DE"/>
    <w:rsid w:val="661D4D0E"/>
    <w:rsid w:val="662500B6"/>
    <w:rsid w:val="674D7859"/>
    <w:rsid w:val="677A3BB4"/>
    <w:rsid w:val="67A560E8"/>
    <w:rsid w:val="67B84B1A"/>
    <w:rsid w:val="69A62923"/>
    <w:rsid w:val="69F84981"/>
    <w:rsid w:val="6A0763CD"/>
    <w:rsid w:val="6A1E5EC4"/>
    <w:rsid w:val="6A4C742E"/>
    <w:rsid w:val="6A6036A4"/>
    <w:rsid w:val="6B304A29"/>
    <w:rsid w:val="6B666C6E"/>
    <w:rsid w:val="6B870930"/>
    <w:rsid w:val="6BE9192A"/>
    <w:rsid w:val="6CA004BA"/>
    <w:rsid w:val="6CDA4104"/>
    <w:rsid w:val="6D23383D"/>
    <w:rsid w:val="6D803165"/>
    <w:rsid w:val="6E254594"/>
    <w:rsid w:val="6E670D80"/>
    <w:rsid w:val="6F4F5FAD"/>
    <w:rsid w:val="6F600BDE"/>
    <w:rsid w:val="707D7E2C"/>
    <w:rsid w:val="710A0D83"/>
    <w:rsid w:val="714120BF"/>
    <w:rsid w:val="71BF620F"/>
    <w:rsid w:val="71EF419A"/>
    <w:rsid w:val="7219643E"/>
    <w:rsid w:val="737E0FB5"/>
    <w:rsid w:val="739D784A"/>
    <w:rsid w:val="73C41363"/>
    <w:rsid w:val="74AA3026"/>
    <w:rsid w:val="74B52D17"/>
    <w:rsid w:val="74C5670F"/>
    <w:rsid w:val="74F26B52"/>
    <w:rsid w:val="75546952"/>
    <w:rsid w:val="759A4D08"/>
    <w:rsid w:val="76C67D85"/>
    <w:rsid w:val="772B37FA"/>
    <w:rsid w:val="77314DD3"/>
    <w:rsid w:val="77B33AA0"/>
    <w:rsid w:val="78440667"/>
    <w:rsid w:val="785D6E0C"/>
    <w:rsid w:val="786D72DA"/>
    <w:rsid w:val="78A12739"/>
    <w:rsid w:val="79662CB5"/>
    <w:rsid w:val="7A61634E"/>
    <w:rsid w:val="7A9E62E8"/>
    <w:rsid w:val="7ADE7CA1"/>
    <w:rsid w:val="7B163F5D"/>
    <w:rsid w:val="7B3E638A"/>
    <w:rsid w:val="7C5901CE"/>
    <w:rsid w:val="7CD26CCF"/>
    <w:rsid w:val="7CE5590F"/>
    <w:rsid w:val="7D6C2FC3"/>
    <w:rsid w:val="7DFB5731"/>
    <w:rsid w:val="7EDA0FB1"/>
    <w:rsid w:val="7F797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50" w:beforeLines="50" w:after="50" w:afterLines="50" w:line="360" w:lineRule="auto"/>
      <w:outlineLvl w:val="1"/>
    </w:pPr>
    <w:rPr>
      <w:rFonts w:ascii="Arial" w:hAnsi="Arial" w:eastAsia="楷体_GB2312"/>
      <w:bCs/>
      <w:spacing w:val="16"/>
      <w:sz w:val="28"/>
      <w:szCs w:val="32"/>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File1"/>
    <w:uiPriority w:val="0"/>
    <w:pPr>
      <w:tabs>
        <w:tab w:val="left" w:pos="1134"/>
      </w:tabs>
      <w:spacing w:line="360" w:lineRule="exact"/>
      <w:ind w:left="540" w:leftChars="540"/>
    </w:pPr>
    <w:rPr>
      <w:rFonts w:ascii="Arial" w:hAnsi="Arial" w:eastAsia="宋体" w:cs="Times New Roman"/>
      <w:spacing w:val="1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2021-03-08T05:47:00Z</dcterms:created>
  <dc:creator>JJ招国力</dc:creator>
  <cp:lastModifiedBy>JJ招国力</cp:lastModifiedBy>
  <dcterms:modified xsi:type="dcterms:W3CDTF">2021-03-09T02:54:36Z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