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pPr>
    </w:p>
    <w:p>
      <w:pPr>
        <w:spacing w:line="240" w:lineRule="auto"/>
        <w:jc w:val="center"/>
      </w:pPr>
    </w:p>
    <w:p>
      <w:pPr>
        <w:spacing w:line="240" w:lineRule="auto"/>
      </w:pPr>
    </w:p>
    <w:p>
      <w:pPr>
        <w:spacing w:line="240" w:lineRule="auto"/>
        <w:jc w:val="center"/>
        <w:rPr>
          <w:rFonts w:ascii="宋体" w:hAnsi="宋体"/>
          <w:sz w:val="24"/>
          <w:szCs w:val="24"/>
        </w:rPr>
      </w:pPr>
      <w:r>
        <w:drawing>
          <wp:inline distT="0" distB="0" distL="114300" distR="114300">
            <wp:extent cx="3193415" cy="2673985"/>
            <wp:effectExtent l="0" t="0" r="6985" b="8255"/>
            <wp:docPr id="1" name="currentImg" descr="https://timgsa.baidu.com/timg?image&amp;quality=80&amp;size=b9999_10000&amp;sec=1543464008906&amp;di=829e79fc4f0971e2a6473a3d7e60737a&amp;imgtype=0&amp;src=http%3A%2F%2Fpic.baike.soso.com%2Fugc%2Fbaikepic2%2F19326%2F20150527211421-514588533.jpg%2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rrentImg" descr="https://timgsa.baidu.com/timg?image&amp;quality=80&amp;size=b9999_10000&amp;sec=1543464008906&amp;di=829e79fc4f0971e2a6473a3d7e60737a&amp;imgtype=0&amp;src=http%3A%2F%2Fpic.baike.soso.com%2Fugc%2Fbaikepic2%2F19326%2F20150527211421-514588533.jpg%2F0"/>
                    <pic:cNvPicPr>
                      <a:picLocks noChangeAspect="1"/>
                    </pic:cNvPicPr>
                  </pic:nvPicPr>
                  <pic:blipFill>
                    <a:blip r:embed="rId5"/>
                    <a:stretch>
                      <a:fillRect/>
                    </a:stretch>
                  </pic:blipFill>
                  <pic:spPr>
                    <a:xfrm>
                      <a:off x="0" y="0"/>
                      <a:ext cx="3193415" cy="2673985"/>
                    </a:xfrm>
                    <a:prstGeom prst="rect">
                      <a:avLst/>
                    </a:prstGeom>
                    <a:noFill/>
                    <a:ln>
                      <a:noFill/>
                    </a:ln>
                  </pic:spPr>
                </pic:pic>
              </a:graphicData>
            </a:graphic>
          </wp:inline>
        </w:drawing>
      </w:r>
    </w:p>
    <w:p>
      <w:pPr>
        <w:spacing w:line="240" w:lineRule="auto"/>
        <w:jc w:val="center"/>
        <w:rPr>
          <w:rFonts w:hint="eastAsia" w:ascii="宋体" w:hAnsi="宋体"/>
          <w:sz w:val="36"/>
          <w:szCs w:val="24"/>
        </w:rPr>
      </w:pPr>
    </w:p>
    <w:p>
      <w:pPr>
        <w:spacing w:line="240" w:lineRule="auto"/>
        <w:jc w:val="center"/>
        <w:rPr>
          <w:rFonts w:hint="eastAsia" w:ascii="宋体" w:hAnsi="宋体"/>
          <w:sz w:val="36"/>
          <w:szCs w:val="24"/>
        </w:rPr>
      </w:pPr>
    </w:p>
    <w:p>
      <w:pPr>
        <w:spacing w:line="240" w:lineRule="auto"/>
        <w:jc w:val="center"/>
        <w:rPr>
          <w:rFonts w:ascii="宋体" w:hAnsi="宋体"/>
          <w:sz w:val="36"/>
          <w:szCs w:val="24"/>
        </w:rPr>
      </w:pPr>
    </w:p>
    <w:p>
      <w:pPr>
        <w:spacing w:line="240" w:lineRule="auto"/>
        <w:jc w:val="center"/>
        <w:rPr>
          <w:rFonts w:hint="eastAsia" w:ascii="楷体" w:hAnsi="楷体" w:eastAsia="楷体"/>
          <w:b/>
          <w:sz w:val="84"/>
          <w:szCs w:val="84"/>
          <w:lang w:val="en-US" w:eastAsia="zh-CN"/>
        </w:rPr>
      </w:pPr>
      <w:r>
        <w:rPr>
          <w:rFonts w:hint="eastAsia" w:ascii="楷体" w:hAnsi="楷体" w:eastAsia="楷体"/>
          <w:b/>
          <w:sz w:val="84"/>
          <w:szCs w:val="84"/>
          <w:lang w:val="en-US" w:eastAsia="zh-CN"/>
        </w:rPr>
        <w:t>行人过街</w:t>
      </w:r>
    </w:p>
    <w:p>
      <w:pPr>
        <w:spacing w:line="240" w:lineRule="auto"/>
        <w:jc w:val="center"/>
        <w:rPr>
          <w:rFonts w:ascii="楷体" w:hAnsi="楷体" w:eastAsia="楷体"/>
          <w:b/>
          <w:sz w:val="84"/>
          <w:szCs w:val="84"/>
        </w:rPr>
      </w:pPr>
      <w:r>
        <w:rPr>
          <w:rFonts w:hint="eastAsia" w:ascii="楷体" w:hAnsi="楷体" w:eastAsia="楷体"/>
          <w:b/>
          <w:sz w:val="84"/>
          <w:szCs w:val="84"/>
        </w:rPr>
        <w:t>调查策划</w:t>
      </w:r>
    </w:p>
    <w:p>
      <w:pPr>
        <w:spacing w:line="240" w:lineRule="auto"/>
        <w:jc w:val="center"/>
        <w:rPr>
          <w:rFonts w:ascii="宋体" w:hAnsi="宋体"/>
          <w:sz w:val="36"/>
          <w:szCs w:val="24"/>
        </w:rPr>
      </w:pPr>
    </w:p>
    <w:p>
      <w:pPr>
        <w:spacing w:line="240" w:lineRule="auto"/>
        <w:rPr>
          <w:rFonts w:ascii="宋体" w:hAnsi="宋体"/>
          <w:sz w:val="36"/>
          <w:szCs w:val="24"/>
        </w:rPr>
      </w:pPr>
    </w:p>
    <w:p>
      <w:pPr>
        <w:spacing w:after="240" w:line="240" w:lineRule="auto"/>
        <w:jc w:val="center"/>
        <w:rPr>
          <w:rFonts w:hint="eastAsia" w:ascii="宋体" w:hAnsi="宋体" w:eastAsia="宋体"/>
          <w:sz w:val="28"/>
          <w:szCs w:val="28"/>
          <w:lang w:val="en-US" w:eastAsia="zh-CN"/>
        </w:rPr>
      </w:pPr>
      <w:r>
        <w:rPr>
          <w:rFonts w:hint="eastAsia" w:ascii="宋体" w:hAnsi="宋体"/>
          <w:sz w:val="28"/>
          <w:szCs w:val="28"/>
        </w:rPr>
        <w:t>组长：</w:t>
      </w:r>
      <w:r>
        <w:rPr>
          <w:rFonts w:hint="eastAsia" w:ascii="宋体" w:hAnsi="宋体"/>
          <w:sz w:val="28"/>
          <w:szCs w:val="28"/>
          <w:lang w:val="en-US" w:eastAsia="zh-CN"/>
        </w:rPr>
        <w:t>苏淑妍</w:t>
      </w:r>
    </w:p>
    <w:p>
      <w:pPr>
        <w:spacing w:line="240" w:lineRule="auto"/>
        <w:jc w:val="center"/>
        <w:rPr>
          <w:rFonts w:ascii="宋体" w:hAnsi="宋体"/>
          <w:sz w:val="28"/>
          <w:szCs w:val="28"/>
        </w:rPr>
      </w:pPr>
      <w:r>
        <w:rPr>
          <w:rFonts w:hint="eastAsia" w:ascii="宋体" w:hAnsi="宋体"/>
          <w:sz w:val="28"/>
          <w:szCs w:val="28"/>
        </w:rPr>
        <w:t>201</w:t>
      </w:r>
      <w:r>
        <w:rPr>
          <w:rFonts w:hint="eastAsia" w:ascii="宋体" w:hAnsi="宋体"/>
          <w:sz w:val="28"/>
          <w:szCs w:val="28"/>
          <w:lang w:val="en-US" w:eastAsia="zh-CN"/>
        </w:rPr>
        <w:t>9</w:t>
      </w:r>
      <w:r>
        <w:rPr>
          <w:rFonts w:hint="eastAsia" w:ascii="宋体" w:hAnsi="宋体"/>
          <w:sz w:val="28"/>
          <w:szCs w:val="28"/>
        </w:rPr>
        <w:t>年1</w:t>
      </w:r>
      <w:r>
        <w:rPr>
          <w:rFonts w:hint="eastAsia" w:ascii="宋体" w:hAnsi="宋体"/>
          <w:sz w:val="28"/>
          <w:szCs w:val="28"/>
          <w:lang w:val="en-US" w:eastAsia="zh-CN"/>
        </w:rPr>
        <w:t>1</w:t>
      </w:r>
      <w:r>
        <w:rPr>
          <w:rFonts w:hint="eastAsia" w:ascii="宋体" w:hAnsi="宋体"/>
          <w:sz w:val="28"/>
          <w:szCs w:val="28"/>
        </w:rPr>
        <w:t>月</w:t>
      </w:r>
    </w:p>
    <w:p>
      <w:pPr>
        <w:spacing w:line="240" w:lineRule="auto"/>
        <w:rPr>
          <w:rFonts w:hint="eastAsia"/>
        </w:rPr>
      </w:pPr>
    </w:p>
    <w:p>
      <w:pPr>
        <w:pStyle w:val="21"/>
        <w:spacing w:line="240" w:lineRule="auto"/>
        <w:jc w:val="center"/>
        <w:rPr>
          <w:rFonts w:ascii="黑体" w:hAnsi="黑体" w:eastAsia="黑体"/>
          <w:b w:val="0"/>
          <w:color w:val="000000"/>
          <w:sz w:val="32"/>
          <w:szCs w:val="32"/>
          <w:lang w:val="zh-CN"/>
        </w:rPr>
        <w:sectPr>
          <w:pgSz w:w="11906" w:h="16838"/>
          <w:pgMar w:top="1440" w:right="1800" w:bottom="1440" w:left="1800" w:header="851" w:footer="992" w:gutter="0"/>
          <w:cols w:space="720" w:num="1"/>
          <w:docGrid w:type="lines" w:linePitch="312" w:charSpace="0"/>
        </w:sectPr>
      </w:pPr>
    </w:p>
    <w:p>
      <w:pPr>
        <w:pStyle w:val="21"/>
        <w:spacing w:line="240" w:lineRule="auto"/>
        <w:jc w:val="center"/>
        <w:rPr>
          <w:rFonts w:ascii="黑体" w:hAnsi="黑体" w:eastAsia="黑体"/>
          <w:b w:val="0"/>
          <w:color w:val="000000"/>
          <w:sz w:val="32"/>
          <w:szCs w:val="32"/>
        </w:rPr>
      </w:pPr>
      <w:r>
        <w:rPr>
          <w:rFonts w:ascii="黑体" w:hAnsi="黑体" w:eastAsia="黑体"/>
          <w:b w:val="0"/>
          <w:color w:val="000000"/>
          <w:sz w:val="32"/>
          <w:szCs w:val="32"/>
          <w:lang w:val="zh-CN"/>
        </w:rPr>
        <w:t>目</w:t>
      </w:r>
      <w:r>
        <w:rPr>
          <w:rFonts w:hint="eastAsia" w:ascii="黑体" w:hAnsi="黑体" w:eastAsia="黑体"/>
          <w:b w:val="0"/>
          <w:color w:val="000000"/>
          <w:sz w:val="32"/>
          <w:szCs w:val="32"/>
          <w:lang w:val="zh-CN"/>
        </w:rPr>
        <w:t xml:space="preserve">  </w:t>
      </w:r>
      <w:r>
        <w:rPr>
          <w:rFonts w:ascii="黑体" w:hAnsi="黑体" w:eastAsia="黑体"/>
          <w:b w:val="0"/>
          <w:color w:val="000000"/>
          <w:sz w:val="32"/>
          <w:szCs w:val="32"/>
          <w:lang w:val="zh-CN"/>
        </w:rPr>
        <w:t>录</w:t>
      </w:r>
    </w:p>
    <w:p>
      <w:pPr>
        <w:pStyle w:val="14"/>
        <w:tabs>
          <w:tab w:val="left" w:pos="420"/>
          <w:tab w:val="right" w:leader="dot" w:pos="8296"/>
        </w:tabs>
        <w:spacing w:line="240" w:lineRule="auto"/>
        <w:rPr>
          <w:sz w:val="24"/>
          <w:szCs w:val="24"/>
        </w:rPr>
      </w:pPr>
      <w:r>
        <w:rPr>
          <w:sz w:val="24"/>
          <w:szCs w:val="24"/>
        </w:rPr>
        <w:fldChar w:fldCharType="begin"/>
      </w:r>
      <w:r>
        <w:rPr>
          <w:sz w:val="24"/>
          <w:szCs w:val="24"/>
        </w:rPr>
        <w:instrText xml:space="preserve"> TOC \o "1-3" \h \z \u </w:instrText>
      </w:r>
      <w:r>
        <w:rPr>
          <w:sz w:val="24"/>
          <w:szCs w:val="24"/>
        </w:rPr>
        <w:fldChar w:fldCharType="separate"/>
      </w:r>
      <w:r>
        <w:rPr>
          <w:sz w:val="24"/>
          <w:szCs w:val="24"/>
        </w:rPr>
        <w:fldChar w:fldCharType="begin"/>
      </w:r>
      <w:r>
        <w:rPr>
          <w:rStyle w:val="20"/>
          <w:sz w:val="24"/>
          <w:szCs w:val="24"/>
        </w:rPr>
        <w:instrText xml:space="preserve"> </w:instrText>
      </w:r>
      <w:r>
        <w:rPr>
          <w:sz w:val="24"/>
          <w:szCs w:val="24"/>
        </w:rPr>
        <w:instrText xml:space="preserve">HYPERLINK \l "_Toc325184424"</w:instrText>
      </w:r>
      <w:r>
        <w:rPr>
          <w:rStyle w:val="20"/>
          <w:sz w:val="24"/>
          <w:szCs w:val="24"/>
        </w:rPr>
        <w:instrText xml:space="preserve"> </w:instrText>
      </w:r>
      <w:r>
        <w:rPr>
          <w:sz w:val="24"/>
          <w:szCs w:val="24"/>
        </w:rPr>
        <w:fldChar w:fldCharType="separate"/>
      </w:r>
      <w:r>
        <w:rPr>
          <w:rStyle w:val="20"/>
          <w:sz w:val="24"/>
          <w:szCs w:val="24"/>
        </w:rPr>
        <w:t>1</w:t>
      </w:r>
      <w:r>
        <w:rPr>
          <w:sz w:val="24"/>
          <w:szCs w:val="24"/>
        </w:rPr>
        <w:tab/>
      </w:r>
      <w:r>
        <w:rPr>
          <w:rStyle w:val="20"/>
          <w:rFonts w:hint="eastAsia"/>
          <w:sz w:val="24"/>
          <w:szCs w:val="24"/>
        </w:rPr>
        <w:t>背景</w:t>
      </w:r>
      <w:r>
        <w:rPr>
          <w:sz w:val="24"/>
          <w:szCs w:val="24"/>
        </w:rPr>
        <w:tab/>
      </w:r>
      <w:r>
        <w:rPr>
          <w:sz w:val="24"/>
          <w:szCs w:val="24"/>
        </w:rPr>
        <w:fldChar w:fldCharType="begin"/>
      </w:r>
      <w:r>
        <w:rPr>
          <w:sz w:val="24"/>
          <w:szCs w:val="24"/>
        </w:rPr>
        <w:instrText xml:space="preserve"> PAGEREF _Toc325184424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4"/>
        <w:tabs>
          <w:tab w:val="left" w:pos="42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"_Toc325184425"</w:instrText>
      </w:r>
      <w:r>
        <w:rPr>
          <w:rStyle w:val="20"/>
          <w:sz w:val="24"/>
          <w:szCs w:val="24"/>
        </w:rPr>
        <w:instrText xml:space="preserve"> </w:instrText>
      </w:r>
      <w:r>
        <w:rPr>
          <w:sz w:val="24"/>
          <w:szCs w:val="24"/>
        </w:rPr>
        <w:fldChar w:fldCharType="separate"/>
      </w:r>
      <w:r>
        <w:rPr>
          <w:rStyle w:val="20"/>
          <w:sz w:val="24"/>
          <w:szCs w:val="24"/>
        </w:rPr>
        <w:t>2</w:t>
      </w:r>
      <w:r>
        <w:rPr>
          <w:sz w:val="24"/>
          <w:szCs w:val="24"/>
        </w:rPr>
        <w:tab/>
      </w:r>
      <w:r>
        <w:rPr>
          <w:rStyle w:val="20"/>
          <w:rFonts w:hint="eastAsia"/>
          <w:sz w:val="24"/>
          <w:szCs w:val="24"/>
        </w:rPr>
        <w:t>目的</w:t>
      </w:r>
      <w:r>
        <w:rPr>
          <w:sz w:val="24"/>
          <w:szCs w:val="24"/>
        </w:rPr>
        <w:tab/>
      </w:r>
      <w:r>
        <w:rPr>
          <w:sz w:val="24"/>
          <w:szCs w:val="24"/>
        </w:rPr>
        <w:fldChar w:fldCharType="begin"/>
      </w:r>
      <w:r>
        <w:rPr>
          <w:sz w:val="24"/>
          <w:szCs w:val="24"/>
        </w:rPr>
        <w:instrText xml:space="preserve"> PAGEREF _Toc325184425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4"/>
        <w:tabs>
          <w:tab w:val="left" w:pos="42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"_Toc325184426"</w:instrText>
      </w:r>
      <w:r>
        <w:rPr>
          <w:rStyle w:val="20"/>
          <w:sz w:val="24"/>
          <w:szCs w:val="24"/>
        </w:rPr>
        <w:instrText xml:space="preserve"> </w:instrText>
      </w:r>
      <w:r>
        <w:rPr>
          <w:sz w:val="24"/>
          <w:szCs w:val="24"/>
        </w:rPr>
        <w:fldChar w:fldCharType="separate"/>
      </w:r>
      <w:r>
        <w:rPr>
          <w:rStyle w:val="20"/>
          <w:sz w:val="24"/>
          <w:szCs w:val="24"/>
        </w:rPr>
        <w:t>3</w:t>
      </w:r>
      <w:r>
        <w:rPr>
          <w:sz w:val="24"/>
          <w:szCs w:val="24"/>
        </w:rPr>
        <w:tab/>
      </w:r>
      <w:r>
        <w:rPr>
          <w:rStyle w:val="20"/>
          <w:rFonts w:hint="eastAsia"/>
          <w:sz w:val="24"/>
          <w:szCs w:val="24"/>
        </w:rPr>
        <w:t>时间</w:t>
      </w:r>
      <w:r>
        <w:rPr>
          <w:sz w:val="24"/>
          <w:szCs w:val="24"/>
        </w:rPr>
        <w:tab/>
      </w:r>
      <w:r>
        <w:rPr>
          <w:sz w:val="24"/>
          <w:szCs w:val="24"/>
        </w:rPr>
        <w:fldChar w:fldCharType="begin"/>
      </w:r>
      <w:r>
        <w:rPr>
          <w:sz w:val="24"/>
          <w:szCs w:val="24"/>
        </w:rPr>
        <w:instrText xml:space="preserve"> PAGEREF _Toc325184426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4"/>
        <w:tabs>
          <w:tab w:val="left" w:pos="42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"_Toc325184427"</w:instrText>
      </w:r>
      <w:r>
        <w:rPr>
          <w:rStyle w:val="20"/>
          <w:sz w:val="24"/>
          <w:szCs w:val="24"/>
        </w:rPr>
        <w:instrText xml:space="preserve"> </w:instrText>
      </w:r>
      <w:r>
        <w:rPr>
          <w:sz w:val="24"/>
          <w:szCs w:val="24"/>
        </w:rPr>
        <w:fldChar w:fldCharType="separate"/>
      </w:r>
      <w:r>
        <w:rPr>
          <w:rStyle w:val="20"/>
          <w:sz w:val="24"/>
          <w:szCs w:val="24"/>
        </w:rPr>
        <w:t>4</w:t>
      </w:r>
      <w:r>
        <w:rPr>
          <w:sz w:val="24"/>
          <w:szCs w:val="24"/>
        </w:rPr>
        <w:tab/>
      </w:r>
      <w:r>
        <w:rPr>
          <w:rStyle w:val="20"/>
          <w:rFonts w:hint="eastAsia"/>
          <w:sz w:val="24"/>
          <w:szCs w:val="24"/>
        </w:rPr>
        <w:t>地点</w:t>
      </w:r>
      <w:r>
        <w:rPr>
          <w:sz w:val="24"/>
          <w:szCs w:val="24"/>
        </w:rPr>
        <w:tab/>
      </w:r>
      <w:r>
        <w:rPr>
          <w:rFonts w:hint="eastAsia"/>
          <w:sz w:val="24"/>
          <w:szCs w:val="24"/>
          <w:lang w:val="en-US" w:eastAsia="zh-CN"/>
        </w:rPr>
        <w:t>3</w:t>
      </w:r>
      <w:r>
        <w:rPr>
          <w:sz w:val="24"/>
          <w:szCs w:val="24"/>
        </w:rPr>
        <w:fldChar w:fldCharType="end"/>
      </w:r>
    </w:p>
    <w:p>
      <w:pPr>
        <w:pStyle w:val="14"/>
        <w:tabs>
          <w:tab w:val="left" w:pos="42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"_Toc325184428"</w:instrText>
      </w:r>
      <w:r>
        <w:rPr>
          <w:rStyle w:val="20"/>
          <w:sz w:val="24"/>
          <w:szCs w:val="24"/>
        </w:rPr>
        <w:instrText xml:space="preserve"> </w:instrText>
      </w:r>
      <w:r>
        <w:rPr>
          <w:sz w:val="24"/>
          <w:szCs w:val="24"/>
        </w:rPr>
        <w:fldChar w:fldCharType="separate"/>
      </w:r>
      <w:r>
        <w:rPr>
          <w:rStyle w:val="20"/>
          <w:sz w:val="24"/>
          <w:szCs w:val="24"/>
        </w:rPr>
        <w:t>5</w:t>
      </w:r>
      <w:r>
        <w:rPr>
          <w:sz w:val="24"/>
          <w:szCs w:val="24"/>
        </w:rPr>
        <w:tab/>
      </w:r>
      <w:r>
        <w:rPr>
          <w:rStyle w:val="20"/>
          <w:rFonts w:hint="eastAsia"/>
          <w:sz w:val="24"/>
          <w:szCs w:val="24"/>
        </w:rPr>
        <w:t>小组成员</w:t>
      </w:r>
      <w:r>
        <w:rPr>
          <w:sz w:val="24"/>
          <w:szCs w:val="24"/>
        </w:rPr>
        <w:tab/>
      </w:r>
      <w:r>
        <w:rPr>
          <w:sz w:val="24"/>
          <w:szCs w:val="24"/>
        </w:rPr>
        <w:fldChar w:fldCharType="begin"/>
      </w:r>
      <w:r>
        <w:rPr>
          <w:sz w:val="24"/>
          <w:szCs w:val="24"/>
        </w:rPr>
        <w:instrText xml:space="preserve"> PAGEREF _Toc325184428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14"/>
        <w:tabs>
          <w:tab w:val="left" w:pos="42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"_Toc325184429"</w:instrText>
      </w:r>
      <w:r>
        <w:rPr>
          <w:rStyle w:val="20"/>
          <w:sz w:val="24"/>
          <w:szCs w:val="24"/>
        </w:rPr>
        <w:instrText xml:space="preserve"> </w:instrText>
      </w:r>
      <w:r>
        <w:rPr>
          <w:sz w:val="24"/>
          <w:szCs w:val="24"/>
        </w:rPr>
        <w:fldChar w:fldCharType="separate"/>
      </w:r>
      <w:r>
        <w:rPr>
          <w:rStyle w:val="20"/>
          <w:sz w:val="24"/>
          <w:szCs w:val="24"/>
        </w:rPr>
        <w:t>6</w:t>
      </w:r>
      <w:r>
        <w:rPr>
          <w:sz w:val="24"/>
          <w:szCs w:val="24"/>
        </w:rPr>
        <w:tab/>
      </w:r>
      <w:r>
        <w:rPr>
          <w:rStyle w:val="20"/>
          <w:rFonts w:hint="eastAsia"/>
          <w:sz w:val="24"/>
          <w:szCs w:val="24"/>
        </w:rPr>
        <w:t>调查方法</w:t>
      </w:r>
      <w:r>
        <w:rPr>
          <w:sz w:val="24"/>
          <w:szCs w:val="24"/>
        </w:rPr>
        <w:tab/>
      </w:r>
      <w:r>
        <w:rPr>
          <w:sz w:val="24"/>
          <w:szCs w:val="24"/>
        </w:rPr>
        <w:fldChar w:fldCharType="begin"/>
      </w:r>
      <w:r>
        <w:rPr>
          <w:sz w:val="24"/>
          <w:szCs w:val="24"/>
        </w:rPr>
        <w:instrText xml:space="preserve"> PAGEREF _Toc325184429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14"/>
        <w:tabs>
          <w:tab w:val="left" w:pos="42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"_Toc325184430"</w:instrText>
      </w:r>
      <w:r>
        <w:rPr>
          <w:rStyle w:val="20"/>
          <w:sz w:val="24"/>
          <w:szCs w:val="24"/>
        </w:rPr>
        <w:instrText xml:space="preserve"> </w:instrText>
      </w:r>
      <w:r>
        <w:rPr>
          <w:sz w:val="24"/>
          <w:szCs w:val="24"/>
        </w:rPr>
        <w:fldChar w:fldCharType="separate"/>
      </w:r>
      <w:r>
        <w:rPr>
          <w:rStyle w:val="20"/>
          <w:sz w:val="24"/>
          <w:szCs w:val="24"/>
        </w:rPr>
        <w:t>7</w:t>
      </w:r>
      <w:r>
        <w:rPr>
          <w:sz w:val="24"/>
          <w:szCs w:val="24"/>
        </w:rPr>
        <w:tab/>
      </w:r>
      <w:r>
        <w:rPr>
          <w:rStyle w:val="20"/>
          <w:rFonts w:hint="eastAsia"/>
          <w:sz w:val="24"/>
          <w:szCs w:val="24"/>
        </w:rPr>
        <w:t>人员站位安排</w:t>
      </w:r>
      <w:r>
        <w:rPr>
          <w:sz w:val="24"/>
          <w:szCs w:val="24"/>
        </w:rPr>
        <w:tab/>
      </w:r>
      <w:r>
        <w:rPr>
          <w:rFonts w:hint="eastAsia"/>
          <w:sz w:val="24"/>
          <w:szCs w:val="24"/>
          <w:lang w:val="en-US" w:eastAsia="zh-CN"/>
        </w:rPr>
        <w:t>4</w:t>
      </w:r>
      <w:r>
        <w:rPr>
          <w:sz w:val="24"/>
          <w:szCs w:val="24"/>
        </w:rPr>
        <w:fldChar w:fldCharType="end"/>
      </w:r>
    </w:p>
    <w:p>
      <w:pPr>
        <w:pStyle w:val="14"/>
        <w:tabs>
          <w:tab w:val="left" w:pos="42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"_Toc325184431"</w:instrText>
      </w:r>
      <w:r>
        <w:rPr>
          <w:rStyle w:val="20"/>
          <w:sz w:val="24"/>
          <w:szCs w:val="24"/>
        </w:rPr>
        <w:instrText xml:space="preserve"> </w:instrText>
      </w:r>
      <w:r>
        <w:rPr>
          <w:sz w:val="24"/>
          <w:szCs w:val="24"/>
        </w:rPr>
        <w:fldChar w:fldCharType="separate"/>
      </w:r>
      <w:r>
        <w:rPr>
          <w:rStyle w:val="20"/>
          <w:sz w:val="24"/>
          <w:szCs w:val="24"/>
        </w:rPr>
        <w:t>8</w:t>
      </w:r>
      <w:r>
        <w:rPr>
          <w:sz w:val="24"/>
          <w:szCs w:val="24"/>
        </w:rPr>
        <w:tab/>
      </w:r>
      <w:r>
        <w:rPr>
          <w:rStyle w:val="20"/>
          <w:rFonts w:hint="eastAsia"/>
          <w:sz w:val="24"/>
          <w:szCs w:val="24"/>
        </w:rPr>
        <w:t>调查工具</w:t>
      </w:r>
      <w:r>
        <w:rPr>
          <w:sz w:val="24"/>
          <w:szCs w:val="24"/>
        </w:rPr>
        <w:tab/>
      </w:r>
      <w:r>
        <w:rPr>
          <w:rFonts w:hint="eastAsia"/>
          <w:sz w:val="24"/>
          <w:szCs w:val="24"/>
          <w:lang w:val="en-US" w:eastAsia="zh-CN"/>
        </w:rPr>
        <w:t>5</w:t>
      </w:r>
      <w:r>
        <w:rPr>
          <w:sz w:val="24"/>
          <w:szCs w:val="24"/>
        </w:rPr>
        <w:fldChar w:fldCharType="end"/>
      </w:r>
    </w:p>
    <w:p>
      <w:pPr>
        <w:pStyle w:val="14"/>
        <w:tabs>
          <w:tab w:val="left" w:pos="42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"_Toc325184432"</w:instrText>
      </w:r>
      <w:r>
        <w:rPr>
          <w:rStyle w:val="20"/>
          <w:sz w:val="24"/>
          <w:szCs w:val="24"/>
        </w:rPr>
        <w:instrText xml:space="preserve"> </w:instrText>
      </w:r>
      <w:r>
        <w:rPr>
          <w:sz w:val="24"/>
          <w:szCs w:val="24"/>
        </w:rPr>
        <w:fldChar w:fldCharType="separate"/>
      </w:r>
      <w:r>
        <w:rPr>
          <w:rStyle w:val="20"/>
          <w:sz w:val="24"/>
          <w:szCs w:val="24"/>
        </w:rPr>
        <w:t>9</w:t>
      </w:r>
      <w:r>
        <w:rPr>
          <w:sz w:val="24"/>
          <w:szCs w:val="24"/>
        </w:rPr>
        <w:tab/>
      </w:r>
      <w:r>
        <w:rPr>
          <w:rStyle w:val="20"/>
          <w:rFonts w:hint="eastAsia"/>
          <w:sz w:val="24"/>
          <w:szCs w:val="24"/>
        </w:rPr>
        <w:t>预期成果</w:t>
      </w:r>
      <w:r>
        <w:rPr>
          <w:sz w:val="24"/>
          <w:szCs w:val="24"/>
        </w:rPr>
        <w:tab/>
      </w:r>
      <w:r>
        <w:rPr>
          <w:rFonts w:hint="eastAsia"/>
          <w:sz w:val="24"/>
          <w:szCs w:val="24"/>
          <w:lang w:val="en-US" w:eastAsia="zh-CN"/>
        </w:rPr>
        <w:t>5</w:t>
      </w:r>
      <w:r>
        <w:rPr>
          <w:sz w:val="24"/>
          <w:szCs w:val="24"/>
        </w:rPr>
        <w:fldChar w:fldCharType="end"/>
      </w:r>
    </w:p>
    <w:p>
      <w:pPr>
        <w:pStyle w:val="14"/>
        <w:tabs>
          <w:tab w:val="left" w:pos="63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"_Toc325184433"</w:instrText>
      </w:r>
      <w:r>
        <w:rPr>
          <w:rStyle w:val="20"/>
          <w:sz w:val="24"/>
          <w:szCs w:val="24"/>
        </w:rPr>
        <w:instrText xml:space="preserve"> </w:instrText>
      </w:r>
      <w:r>
        <w:rPr>
          <w:sz w:val="24"/>
          <w:szCs w:val="24"/>
        </w:rPr>
        <w:fldChar w:fldCharType="separate"/>
      </w:r>
      <w:r>
        <w:rPr>
          <w:rStyle w:val="20"/>
          <w:sz w:val="24"/>
          <w:szCs w:val="24"/>
        </w:rPr>
        <w:t>10</w:t>
      </w:r>
      <w:r>
        <w:rPr>
          <w:sz w:val="24"/>
          <w:szCs w:val="24"/>
        </w:rPr>
        <w:tab/>
      </w:r>
      <w:r>
        <w:rPr>
          <w:rStyle w:val="20"/>
          <w:rFonts w:hint="eastAsia"/>
          <w:sz w:val="24"/>
          <w:szCs w:val="24"/>
        </w:rPr>
        <w:t>注意事项</w:t>
      </w:r>
      <w:r>
        <w:rPr>
          <w:sz w:val="24"/>
          <w:szCs w:val="24"/>
        </w:rPr>
        <w:tab/>
      </w:r>
      <w:r>
        <w:rPr>
          <w:rFonts w:hint="eastAsia"/>
          <w:sz w:val="24"/>
          <w:szCs w:val="24"/>
          <w:lang w:val="en-US" w:eastAsia="zh-CN"/>
        </w:rPr>
        <w:t>6</w:t>
      </w:r>
      <w:r>
        <w:rPr>
          <w:sz w:val="24"/>
          <w:szCs w:val="24"/>
        </w:rPr>
        <w:fldChar w:fldCharType="end"/>
      </w:r>
    </w:p>
    <w:p>
      <w:pPr>
        <w:pStyle w:val="14"/>
        <w:tabs>
          <w:tab w:val="left" w:pos="630"/>
          <w:tab w:val="right" w:leader="dot" w:pos="8296"/>
        </w:tabs>
        <w:spacing w:line="240" w:lineRule="auto"/>
        <w:rPr>
          <w:sz w:val="24"/>
          <w:szCs w:val="24"/>
        </w:rPr>
      </w:pPr>
      <w:r>
        <w:rPr>
          <w:sz w:val="24"/>
          <w:szCs w:val="24"/>
        </w:rPr>
        <w:fldChar w:fldCharType="begin"/>
      </w:r>
      <w:r>
        <w:rPr>
          <w:rStyle w:val="20"/>
          <w:sz w:val="24"/>
          <w:szCs w:val="24"/>
        </w:rPr>
        <w:instrText xml:space="preserve"> </w:instrText>
      </w:r>
      <w:r>
        <w:rPr>
          <w:sz w:val="24"/>
          <w:szCs w:val="24"/>
        </w:rPr>
        <w:instrText xml:space="preserve">HYPERLINK \l "_Toc325184434"</w:instrText>
      </w:r>
      <w:r>
        <w:rPr>
          <w:rStyle w:val="20"/>
          <w:sz w:val="24"/>
          <w:szCs w:val="24"/>
        </w:rPr>
        <w:instrText xml:space="preserve"> </w:instrText>
      </w:r>
      <w:r>
        <w:rPr>
          <w:sz w:val="24"/>
          <w:szCs w:val="24"/>
        </w:rPr>
        <w:fldChar w:fldCharType="separate"/>
      </w:r>
      <w:r>
        <w:rPr>
          <w:rStyle w:val="20"/>
          <w:sz w:val="24"/>
          <w:szCs w:val="24"/>
        </w:rPr>
        <w:t>11</w:t>
      </w:r>
      <w:r>
        <w:rPr>
          <w:sz w:val="24"/>
          <w:szCs w:val="24"/>
        </w:rPr>
        <w:tab/>
      </w:r>
      <w:r>
        <w:rPr>
          <w:rStyle w:val="20"/>
          <w:rFonts w:hint="eastAsia"/>
          <w:sz w:val="24"/>
          <w:szCs w:val="24"/>
        </w:rPr>
        <w:t>附件</w:t>
      </w:r>
      <w:r>
        <w:rPr>
          <w:sz w:val="24"/>
          <w:szCs w:val="24"/>
        </w:rPr>
        <w:tab/>
      </w:r>
      <w:r>
        <w:rPr>
          <w:rFonts w:hint="eastAsia"/>
          <w:sz w:val="24"/>
          <w:szCs w:val="24"/>
          <w:lang w:val="en-US" w:eastAsia="zh-CN"/>
        </w:rPr>
        <w:t>6</w:t>
      </w:r>
      <w:r>
        <w:rPr>
          <w:sz w:val="24"/>
          <w:szCs w:val="24"/>
        </w:rPr>
        <w:fldChar w:fldCharType="end"/>
      </w:r>
    </w:p>
    <w:p>
      <w:pPr>
        <w:spacing w:line="240" w:lineRule="auto"/>
        <w:rPr>
          <w:rFonts w:hint="eastAsia"/>
        </w:rPr>
      </w:pPr>
      <w:r>
        <w:rPr>
          <w:sz w:val="24"/>
          <w:szCs w:val="24"/>
        </w:rPr>
        <w:fldChar w:fldCharType="end"/>
      </w:r>
    </w:p>
    <w:p>
      <w:pPr>
        <w:spacing w:line="240" w:lineRule="auto"/>
        <w:rPr>
          <w:rFonts w:hint="eastAsia"/>
        </w:rPr>
      </w:pPr>
      <w:r>
        <w:br w:type="page"/>
      </w:r>
    </w:p>
    <w:p>
      <w:pPr>
        <w:pStyle w:val="2"/>
        <w:spacing w:line="240" w:lineRule="auto"/>
        <w:rPr>
          <w:rFonts w:hint="eastAsia"/>
          <w:sz w:val="32"/>
          <w:szCs w:val="32"/>
        </w:rPr>
      </w:pPr>
      <w:bookmarkStart w:id="0" w:name="_Toc325184424"/>
      <w:r>
        <w:rPr>
          <w:rFonts w:hint="eastAsia"/>
          <w:sz w:val="32"/>
          <w:szCs w:val="32"/>
        </w:rPr>
        <w:t>背景</w:t>
      </w:r>
      <w:bookmarkEnd w:id="0"/>
    </w:p>
    <w:p>
      <w:pPr>
        <w:ind w:firstLine="480" w:firstLineChars="200"/>
        <w:rPr>
          <w:rFonts w:hint="eastAsia"/>
          <w:sz w:val="24"/>
          <w:szCs w:val="28"/>
        </w:rPr>
      </w:pPr>
      <w:r>
        <w:rPr>
          <w:rFonts w:hint="eastAsia"/>
          <w:sz w:val="24"/>
          <w:szCs w:val="28"/>
        </w:rPr>
        <w:t>在我国城市交通问题中，由于城市人口密集，行人交通问题十分突出。行人是道路交通系统中重要的组成部分，道路交通事故中行人的死亡率在各种交通事故中所占比例非常大，而行人的违规过街行为是造成行人交通事故的主要原因之一。2003年，行人交通违法引发交通事故造成25673人死亡、68040人受伤，分别占死伤总数的24.6%和13.8%。因此，为了保证行人的过街安全，对行人过街的相关的交通特征调查及违章行为是很有必要的。</w:t>
      </w:r>
    </w:p>
    <w:p>
      <w:pPr>
        <w:rPr>
          <w:rFonts w:hint="eastAsia"/>
        </w:rPr>
      </w:pPr>
      <w:r>
        <w:rPr>
          <w:rFonts w:hint="eastAsia"/>
          <w:sz w:val="24"/>
          <w:szCs w:val="28"/>
        </w:rPr>
        <w:t xml:space="preserve">    通过踩点，我们发现中山大道-车陂路交叉口各条人行横道处均设置了行人信号灯，但是仍存在一些行人违规现象，针对此情况，我们将进行对行人过街的交通特性及违规行为调查，并分析总结行人违规过街行为的成因。</w:t>
      </w:r>
    </w:p>
    <w:p>
      <w:pPr>
        <w:pStyle w:val="2"/>
        <w:spacing w:line="240" w:lineRule="auto"/>
        <w:rPr>
          <w:rFonts w:hint="eastAsia"/>
          <w:sz w:val="32"/>
          <w:szCs w:val="32"/>
        </w:rPr>
      </w:pPr>
      <w:bookmarkStart w:id="1" w:name="_Toc325184425"/>
      <w:r>
        <w:rPr>
          <w:rFonts w:hint="eastAsia"/>
          <w:sz w:val="32"/>
          <w:szCs w:val="32"/>
        </w:rPr>
        <w:t>目的</w:t>
      </w:r>
      <w:bookmarkEnd w:id="1"/>
    </w:p>
    <w:p>
      <w:pPr>
        <w:ind w:firstLine="480" w:firstLineChars="200"/>
        <w:rPr>
          <w:rFonts w:hint="eastAsia"/>
          <w:sz w:val="24"/>
          <w:szCs w:val="28"/>
        </w:rPr>
      </w:pPr>
      <w:r>
        <w:rPr>
          <w:rFonts w:hint="eastAsia"/>
          <w:sz w:val="24"/>
          <w:szCs w:val="28"/>
        </w:rPr>
        <w:t>行人交通调查的目的在于通过对行人交通现象的调查，掌握行人交通特性和变化规律，为交通设施的规划、设计和修建，为改善对行人交通的管理提供科学的依据。而我们此次的调查主要集中于行人过街的一些交通特征和行人违规行为，故我们的目的主要是以下两点：</w:t>
      </w:r>
    </w:p>
    <w:p>
      <w:pPr>
        <w:ind w:firstLine="480" w:firstLineChars="200"/>
        <w:rPr>
          <w:rFonts w:hint="eastAsia"/>
          <w:sz w:val="24"/>
          <w:szCs w:val="28"/>
        </w:rPr>
      </w:pPr>
      <w:r>
        <w:rPr>
          <w:rFonts w:hint="eastAsia"/>
          <w:sz w:val="24"/>
          <w:szCs w:val="28"/>
        </w:rPr>
        <w:t>1）交通管理和安全</w:t>
      </w:r>
    </w:p>
    <w:p>
      <w:pPr>
        <w:ind w:firstLine="480" w:firstLineChars="200"/>
        <w:rPr>
          <w:rFonts w:hint="eastAsia"/>
          <w:sz w:val="24"/>
          <w:szCs w:val="28"/>
        </w:rPr>
      </w:pPr>
      <w:r>
        <w:rPr>
          <w:rFonts w:hint="eastAsia"/>
          <w:sz w:val="24"/>
          <w:szCs w:val="28"/>
        </w:rPr>
        <w:t xml:space="preserve">    为了加强对行人的交通管理，保障行人的交通安全，应该通过相关调查掌握有关行人交通的资料，以便于采取科学的对策与正确的措施，改善对行人交通的管理，从而使交通的综合治理达到预期的目标。此次调查内容将会包括对行人遵守交通法规的调查，即对不同年龄段（儿童、青年、中年、老年）行人违规类型进行的统计调查（经过预调查，发现该交叉口行人违规类型主要为两类：闯红灯和不走人行横道），以及选择在四条右转专用道中闯红灯情况最严重的一条进行进一步的调查，从而了解行人过街违规情况并对其背后的成因进行分析总结。</w:t>
      </w:r>
    </w:p>
    <w:p>
      <w:pPr>
        <w:ind w:firstLine="480" w:firstLineChars="200"/>
        <w:rPr>
          <w:rFonts w:hint="eastAsia"/>
          <w:sz w:val="24"/>
          <w:szCs w:val="28"/>
        </w:rPr>
      </w:pPr>
      <w:r>
        <w:rPr>
          <w:rFonts w:hint="eastAsia"/>
          <w:sz w:val="24"/>
          <w:szCs w:val="28"/>
        </w:rPr>
        <w:t>2）行人交通现状分析</w:t>
      </w:r>
    </w:p>
    <w:p>
      <w:pPr>
        <w:ind w:firstLine="480" w:firstLineChars="200"/>
        <w:rPr>
          <w:rFonts w:hint="eastAsia"/>
          <w:sz w:val="24"/>
          <w:szCs w:val="28"/>
        </w:rPr>
      </w:pPr>
      <w:r>
        <w:rPr>
          <w:rFonts w:hint="eastAsia"/>
          <w:sz w:val="24"/>
          <w:szCs w:val="28"/>
        </w:rPr>
        <w:t xml:space="preserve">    通过对行人交通的调查，掌握该交叉口人行横道主要的一些行人交通特征和规律，比如：交叉口行人流量随时间的变化，行人流量方向分布系数，从而为综合治理行人交通、改善行人交通条件提供可靠的依据。</w:t>
      </w:r>
    </w:p>
    <w:p>
      <w:pPr>
        <w:pStyle w:val="2"/>
        <w:bidi w:val="0"/>
        <w:rPr>
          <w:rFonts w:hint="eastAsia"/>
          <w:sz w:val="32"/>
          <w:szCs w:val="32"/>
        </w:rPr>
      </w:pPr>
      <w:bookmarkStart w:id="2" w:name="_Toc325184426"/>
      <w:r>
        <w:rPr>
          <w:rFonts w:hint="eastAsia"/>
          <w:sz w:val="32"/>
          <w:szCs w:val="32"/>
        </w:rPr>
        <w:t>时间</w:t>
      </w:r>
      <w:bookmarkEnd w:id="2"/>
    </w:p>
    <w:p>
      <w:pPr>
        <w:rPr>
          <w:rFonts w:hint="default" w:eastAsia="宋体"/>
          <w:sz w:val="24"/>
          <w:szCs w:val="28"/>
          <w:lang w:val="en-US" w:eastAsia="zh-CN"/>
        </w:rPr>
      </w:pPr>
      <w:r>
        <w:rPr>
          <w:rFonts w:hint="eastAsia"/>
          <w:sz w:val="24"/>
          <w:szCs w:val="28"/>
          <w:lang w:eastAsia="zh-CN"/>
        </w:rPr>
        <w:t>（</w:t>
      </w:r>
      <w:r>
        <w:rPr>
          <w:rFonts w:hint="eastAsia"/>
          <w:sz w:val="24"/>
          <w:szCs w:val="28"/>
        </w:rPr>
        <w:t>1）交叉口行人流量： 11月25日上午8:</w:t>
      </w:r>
      <w:r>
        <w:rPr>
          <w:rFonts w:hint="eastAsia"/>
          <w:sz w:val="24"/>
          <w:szCs w:val="28"/>
          <w:lang w:val="en-US" w:eastAsia="zh-CN"/>
        </w:rPr>
        <w:t>0</w:t>
      </w:r>
      <w:r>
        <w:rPr>
          <w:rFonts w:hint="eastAsia"/>
          <w:sz w:val="24"/>
          <w:szCs w:val="28"/>
        </w:rPr>
        <w:t>0-</w:t>
      </w:r>
      <w:r>
        <w:rPr>
          <w:rFonts w:hint="eastAsia"/>
          <w:sz w:val="24"/>
          <w:szCs w:val="28"/>
          <w:lang w:val="en-US" w:eastAsia="zh-CN"/>
        </w:rPr>
        <w:t>10:00</w:t>
      </w:r>
    </w:p>
    <w:p>
      <w:pPr>
        <w:rPr>
          <w:rFonts w:hint="default" w:eastAsia="宋体"/>
          <w:sz w:val="24"/>
          <w:szCs w:val="28"/>
          <w:lang w:val="en-US" w:eastAsia="zh-CN"/>
        </w:rPr>
      </w:pPr>
      <w:r>
        <w:rPr>
          <w:rFonts w:hint="eastAsia"/>
          <w:sz w:val="24"/>
          <w:szCs w:val="28"/>
          <w:lang w:eastAsia="zh-CN"/>
        </w:rPr>
        <w:t>（</w:t>
      </w:r>
      <w:r>
        <w:rPr>
          <w:rFonts w:hint="eastAsia"/>
          <w:sz w:val="24"/>
          <w:szCs w:val="28"/>
        </w:rPr>
        <w:t>2）</w:t>
      </w:r>
      <w:r>
        <w:rPr>
          <w:rFonts w:hint="eastAsia"/>
          <w:sz w:val="24"/>
          <w:szCs w:val="28"/>
          <w:lang w:val="en-US" w:eastAsia="zh-CN"/>
        </w:rPr>
        <w:t>交叉口</w:t>
      </w:r>
      <w:r>
        <w:rPr>
          <w:rFonts w:hint="eastAsia"/>
          <w:sz w:val="24"/>
          <w:szCs w:val="28"/>
        </w:rPr>
        <w:t>行人违规：12月2日上午8</w:t>
      </w:r>
      <w:r>
        <w:rPr>
          <w:rFonts w:hint="eastAsia"/>
          <w:sz w:val="24"/>
          <w:szCs w:val="28"/>
          <w:lang w:val="en-US" w:eastAsia="zh-CN"/>
        </w:rPr>
        <w:t>:00-10:00</w:t>
      </w:r>
    </w:p>
    <w:p>
      <w:pPr>
        <w:rPr>
          <w:rFonts w:hint="eastAsia"/>
        </w:rPr>
      </w:pPr>
      <w:r>
        <w:rPr>
          <w:rFonts w:hint="eastAsia"/>
          <w:sz w:val="24"/>
          <w:szCs w:val="28"/>
          <w:lang w:eastAsia="zh-CN"/>
        </w:rPr>
        <w:t>（</w:t>
      </w:r>
      <w:r>
        <w:rPr>
          <w:rFonts w:hint="eastAsia"/>
          <w:sz w:val="24"/>
          <w:szCs w:val="28"/>
        </w:rPr>
        <w:t>3）</w:t>
      </w:r>
      <w:r>
        <w:rPr>
          <w:rFonts w:hint="eastAsia"/>
          <w:sz w:val="24"/>
          <w:szCs w:val="28"/>
          <w:lang w:val="en-US" w:eastAsia="zh-CN"/>
        </w:rPr>
        <w:t>行人违规</w:t>
      </w:r>
      <w:r>
        <w:rPr>
          <w:rFonts w:hint="eastAsia"/>
          <w:sz w:val="24"/>
          <w:szCs w:val="28"/>
        </w:rPr>
        <w:t>进一步调查：12月9日上午8</w:t>
      </w:r>
      <w:r>
        <w:rPr>
          <w:rFonts w:hint="eastAsia"/>
          <w:sz w:val="24"/>
          <w:szCs w:val="28"/>
          <w:lang w:val="en-US" w:eastAsia="zh-CN"/>
        </w:rPr>
        <w:t>:00-10:00</w:t>
      </w:r>
    </w:p>
    <w:p>
      <w:pPr>
        <w:pStyle w:val="2"/>
        <w:spacing w:line="240" w:lineRule="auto"/>
        <w:rPr>
          <w:rFonts w:hint="eastAsia"/>
          <w:sz w:val="32"/>
          <w:szCs w:val="32"/>
        </w:rPr>
      </w:pPr>
      <w:bookmarkStart w:id="3" w:name="_Toc325184427"/>
      <w:r>
        <w:rPr>
          <w:rFonts w:hint="eastAsia"/>
          <w:sz w:val="32"/>
          <w:szCs w:val="32"/>
        </w:rPr>
        <w:t>地点</w:t>
      </w:r>
      <w:bookmarkEnd w:id="3"/>
    </w:p>
    <w:p>
      <w:pPr>
        <w:ind w:firstLine="480" w:firstLineChars="200"/>
        <w:rPr>
          <w:rFonts w:hint="eastAsia"/>
          <w:sz w:val="24"/>
          <w:szCs w:val="28"/>
        </w:rPr>
      </w:pPr>
      <w:r>
        <w:rPr>
          <w:rFonts w:hint="eastAsia"/>
          <w:sz w:val="24"/>
          <w:szCs w:val="28"/>
        </w:rPr>
        <w:t>中山大道-车陂路交叉口</w:t>
      </w:r>
    </w:p>
    <w:p>
      <w:pPr>
        <w:pStyle w:val="2"/>
        <w:spacing w:line="240" w:lineRule="auto"/>
        <w:rPr>
          <w:rFonts w:hint="eastAsia"/>
          <w:sz w:val="32"/>
          <w:szCs w:val="32"/>
        </w:rPr>
      </w:pPr>
      <w:bookmarkStart w:id="4" w:name="_Toc325184428"/>
      <w:r>
        <w:rPr>
          <w:rFonts w:hint="eastAsia"/>
          <w:sz w:val="32"/>
          <w:szCs w:val="32"/>
        </w:rPr>
        <w:t>小组成员</w:t>
      </w:r>
      <w:bookmarkEnd w:id="4"/>
    </w:p>
    <w:p>
      <w:pPr>
        <w:ind w:firstLine="480" w:firstLineChars="200"/>
        <w:rPr>
          <w:rFonts w:hint="eastAsia" w:eastAsia="宋体"/>
          <w:sz w:val="24"/>
          <w:szCs w:val="28"/>
          <w:lang w:eastAsia="zh-CN"/>
        </w:rPr>
      </w:pPr>
      <w:r>
        <w:rPr>
          <w:rFonts w:hint="eastAsia"/>
          <w:sz w:val="24"/>
          <w:szCs w:val="28"/>
        </w:rPr>
        <w:t>苏淑妍（组长）、洪正航（副组长）、林莹莹、王秋璇、李雯希、李文宝、刘晨旭、邓俊彦</w:t>
      </w:r>
      <w:r>
        <w:rPr>
          <w:rFonts w:hint="eastAsia"/>
          <w:sz w:val="24"/>
          <w:szCs w:val="28"/>
          <w:lang w:eastAsia="zh-CN"/>
        </w:rPr>
        <w:t>。</w:t>
      </w:r>
    </w:p>
    <w:p>
      <w:pPr>
        <w:pStyle w:val="2"/>
        <w:spacing w:line="240" w:lineRule="auto"/>
        <w:rPr>
          <w:rFonts w:hint="eastAsia"/>
          <w:sz w:val="32"/>
          <w:szCs w:val="32"/>
        </w:rPr>
      </w:pPr>
      <w:bookmarkStart w:id="5" w:name="_Toc325184429"/>
      <w:r>
        <w:rPr>
          <w:rFonts w:hint="eastAsia"/>
          <w:sz w:val="32"/>
          <w:szCs w:val="32"/>
        </w:rPr>
        <w:t>调查方法</w:t>
      </w:r>
      <w:bookmarkEnd w:id="5"/>
    </w:p>
    <w:p>
      <w:pPr>
        <w:pStyle w:val="3"/>
        <w:bidi w:val="0"/>
        <w:spacing w:line="240" w:lineRule="auto"/>
        <w:rPr>
          <w:sz w:val="28"/>
          <w:szCs w:val="28"/>
        </w:rPr>
      </w:pPr>
      <w:r>
        <w:rPr>
          <w:rFonts w:hint="eastAsia"/>
          <w:sz w:val="28"/>
          <w:szCs w:val="28"/>
        </w:rPr>
        <w:t>行人流量</w:t>
      </w:r>
    </w:p>
    <w:p>
      <w:pPr>
        <w:spacing w:line="240" w:lineRule="auto"/>
        <w:ind w:firstLine="480" w:firstLineChars="200"/>
        <w:rPr>
          <w:sz w:val="24"/>
          <w:szCs w:val="28"/>
        </w:rPr>
      </w:pPr>
      <w:r>
        <w:rPr>
          <w:rFonts w:hint="eastAsia"/>
          <w:sz w:val="24"/>
          <w:szCs w:val="28"/>
          <w:lang w:val="en-US" w:eastAsia="zh-CN"/>
        </w:rPr>
        <w:t>每个行人等待区上的2人分别负责一个方向上的行人流量，配有手机交通调查app或机械计数器。开始观测后，每观测到一个行人，则按一下手机中的计数器的按键或机械计数器的按键。使用手机计数的人，需要在结束此次调查后，导出数据，以5min为间隔统计行人流量。使用机械计数器的人则需要配合秒表使用，每5min记录一次数据。</w:t>
      </w:r>
    </w:p>
    <w:p>
      <w:pPr>
        <w:pStyle w:val="3"/>
        <w:bidi w:val="0"/>
        <w:spacing w:line="240" w:lineRule="auto"/>
        <w:rPr>
          <w:rFonts w:hint="eastAsia"/>
          <w:sz w:val="28"/>
          <w:szCs w:val="28"/>
          <w:lang w:val="en-US" w:eastAsia="zh-CN"/>
        </w:rPr>
      </w:pPr>
      <w:r>
        <w:rPr>
          <w:rFonts w:hint="eastAsia"/>
          <w:sz w:val="28"/>
          <w:szCs w:val="28"/>
          <w:lang w:val="en-US" w:eastAsia="zh-CN"/>
        </w:rPr>
        <w:t>行人违规</w:t>
      </w:r>
    </w:p>
    <w:p>
      <w:pPr>
        <w:numPr>
          <w:ilvl w:val="0"/>
          <w:numId w:val="0"/>
        </w:numPr>
        <w:spacing w:line="240" w:lineRule="auto"/>
        <w:rPr>
          <w:rFonts w:hint="default"/>
          <w:sz w:val="24"/>
          <w:szCs w:val="28"/>
          <w:lang w:val="en-US" w:eastAsia="zh-CN"/>
        </w:rPr>
      </w:pPr>
      <w:r>
        <w:rPr>
          <w:rFonts w:hint="eastAsia"/>
          <w:sz w:val="24"/>
          <w:szCs w:val="28"/>
          <w:lang w:val="en-US" w:eastAsia="zh-CN"/>
        </w:rPr>
        <w:t xml:space="preserve">    主干道的人行横道和右转专用道的人行横道共有8条人行横道，每条人行横道由1人负责统计行人违规的情况。以一个信号灯周期为一个时间间隔，负责主干道的人记录每个信号灯周期内不同年龄段的行人闯红灯的数量以及不走人行横道的数量，年龄段划分为儿童、青年、中年、老年，主干道的以画“正”字的方式记录，负责右转专用道的人用手机APP记录不同年龄段的行人闯红灯的数量，调查后导出整理数据。</w:t>
      </w:r>
    </w:p>
    <w:p>
      <w:pPr>
        <w:pStyle w:val="3"/>
        <w:bidi w:val="0"/>
        <w:spacing w:line="240" w:lineRule="auto"/>
        <w:rPr>
          <w:rFonts w:hint="eastAsia"/>
          <w:sz w:val="28"/>
          <w:szCs w:val="28"/>
          <w:lang w:val="en-US" w:eastAsia="zh-CN"/>
        </w:rPr>
      </w:pPr>
      <w:r>
        <w:rPr>
          <w:rFonts w:hint="eastAsia"/>
          <w:sz w:val="24"/>
          <w:szCs w:val="28"/>
          <w:lang w:val="en-US" w:eastAsia="zh-CN"/>
        </w:rPr>
        <w:t>行人违规</w:t>
      </w:r>
      <w:r>
        <w:rPr>
          <w:rFonts w:hint="eastAsia"/>
          <w:sz w:val="24"/>
          <w:szCs w:val="28"/>
        </w:rPr>
        <w:t>进一步调查</w:t>
      </w:r>
    </w:p>
    <w:p>
      <w:pPr>
        <w:numPr>
          <w:ilvl w:val="0"/>
          <w:numId w:val="0"/>
        </w:numPr>
        <w:snapToGrid/>
        <w:spacing w:line="240" w:lineRule="auto"/>
        <w:ind w:firstLine="480" w:firstLineChars="200"/>
        <w:rPr>
          <w:rFonts w:hint="default"/>
          <w:sz w:val="24"/>
          <w:szCs w:val="28"/>
          <w:lang w:val="en-US" w:eastAsia="zh-CN"/>
        </w:rPr>
      </w:pPr>
      <w:r>
        <w:rPr>
          <w:rFonts w:hint="eastAsia"/>
          <w:sz w:val="24"/>
          <w:szCs w:val="28"/>
          <w:lang w:val="en-US" w:eastAsia="zh-CN"/>
        </w:rPr>
        <w:t>在第二次调查后经过数据处理，找出闯红灯最严重的一条右转专用道上的人行横道进行行人闯红灯的进一步调查。</w:t>
      </w:r>
    </w:p>
    <w:p>
      <w:pPr>
        <w:pStyle w:val="4"/>
        <w:numPr>
          <w:ilvl w:val="0"/>
          <w:numId w:val="2"/>
        </w:numPr>
        <w:bidi w:val="0"/>
        <w:spacing w:line="240" w:lineRule="auto"/>
        <w:ind w:leftChars="0"/>
        <w:rPr>
          <w:rFonts w:hint="default"/>
          <w:b w:val="0"/>
          <w:bCs w:val="0"/>
          <w:sz w:val="24"/>
          <w:szCs w:val="24"/>
          <w:lang w:val="en-US" w:eastAsia="zh-CN"/>
        </w:rPr>
      </w:pPr>
      <w:r>
        <w:rPr>
          <w:rFonts w:hint="eastAsia"/>
          <w:b w:val="0"/>
          <w:bCs w:val="0"/>
          <w:sz w:val="24"/>
          <w:szCs w:val="24"/>
          <w:lang w:val="en-US" w:eastAsia="zh-CN"/>
        </w:rPr>
        <w:t>群体效应和从众心理的影响</w:t>
      </w:r>
    </w:p>
    <w:p>
      <w:pPr>
        <w:numPr>
          <w:ilvl w:val="0"/>
          <w:numId w:val="0"/>
        </w:numPr>
        <w:snapToGrid/>
        <w:spacing w:line="240" w:lineRule="auto"/>
        <w:ind w:firstLine="480" w:firstLineChars="200"/>
        <w:rPr>
          <w:rFonts w:hint="eastAsia"/>
          <w:sz w:val="24"/>
          <w:szCs w:val="28"/>
          <w:lang w:val="en-US" w:eastAsia="zh-CN"/>
        </w:rPr>
      </w:pPr>
      <w:r>
        <w:rPr>
          <w:rFonts w:hint="eastAsia"/>
          <w:sz w:val="24"/>
          <w:szCs w:val="28"/>
          <w:lang w:val="en-US" w:eastAsia="zh-CN"/>
        </w:rPr>
        <w:t>选择闯红灯最严重的右转专用道上的人行横道进行行人闯红灯的进一步调查。经过资料搜索，我们发现行人是否闯红灯与当时正在等待的人数以及其他闯红灯的人数有关，等待的人数越少，其他闯红灯的人数越多，行人越有可能闯红灯，这是一种群体效应，也是人们从众心理的体现。因此，我们安排3人负责观察每次行人信号灯从绿灯转为红灯后的闯红灯人数以及车道两侧正在等待的人数，并记录数据。</w:t>
      </w:r>
    </w:p>
    <w:p>
      <w:pPr>
        <w:pStyle w:val="4"/>
        <w:numPr>
          <w:ilvl w:val="0"/>
          <w:numId w:val="2"/>
        </w:numPr>
        <w:bidi w:val="0"/>
        <w:spacing w:line="240" w:lineRule="auto"/>
        <w:ind w:leftChars="0"/>
        <w:rPr>
          <w:rFonts w:hint="eastAsia"/>
          <w:b w:val="0"/>
          <w:bCs w:val="0"/>
          <w:sz w:val="24"/>
          <w:szCs w:val="24"/>
          <w:lang w:val="en-US" w:eastAsia="zh-CN"/>
        </w:rPr>
      </w:pPr>
      <w:r>
        <w:rPr>
          <w:rFonts w:hint="eastAsia"/>
          <w:b w:val="0"/>
          <w:bCs w:val="0"/>
          <w:sz w:val="24"/>
          <w:szCs w:val="24"/>
          <w:lang w:val="en-US" w:eastAsia="zh-CN"/>
        </w:rPr>
        <w:t>人车到达冲突点时距的影响</w:t>
      </w:r>
    </w:p>
    <w:p>
      <w:pPr>
        <w:numPr>
          <w:ilvl w:val="0"/>
          <w:numId w:val="0"/>
        </w:numPr>
        <w:snapToGrid/>
        <w:spacing w:line="240" w:lineRule="auto"/>
        <w:ind w:firstLine="480" w:firstLineChars="200"/>
        <w:rPr>
          <w:rFonts w:hint="default"/>
          <w:sz w:val="24"/>
          <w:szCs w:val="28"/>
          <w:lang w:val="en-US" w:eastAsia="zh-CN"/>
        </w:rPr>
      </w:pPr>
      <w:r>
        <w:rPr>
          <w:rFonts w:hint="eastAsia"/>
          <w:sz w:val="24"/>
          <w:szCs w:val="28"/>
          <w:lang w:val="en-US" w:eastAsia="zh-CN"/>
        </w:rPr>
        <w:t>我们所说的人车到达冲突点时距实际上是指从闯红灯的行人到达人车冲突点的时刻开始到车辆到达人车冲突点的时刻之间的时间间隔，我们认为行人决定是否闯红灯应基于对自身安全的一个判断，而车辆何时到达人行横道则是其中一个判断的依据。我们将安排1人负责观测，当闯红灯行人到达冲突点时按下手机秒表开始计时，若在车辆到达冲突点之前仍有行人接着闯红灯，则应按下标记按钮，直到车辆到达冲突点即停止计时，记录下最后一人的人车冲突点时距。结束调查后，把所得数据从打到小进行排序，选出第85%位的人车冲突点时距，我们称之为安全时距，即大部分人都会在人车到达冲突点时距比该时距大时才会选择闯红灯。</w:t>
      </w:r>
    </w:p>
    <w:p>
      <w:pPr>
        <w:pStyle w:val="4"/>
        <w:numPr>
          <w:ilvl w:val="0"/>
          <w:numId w:val="2"/>
        </w:numPr>
        <w:bidi w:val="0"/>
        <w:spacing w:line="240" w:lineRule="auto"/>
        <w:ind w:leftChars="0"/>
        <w:rPr>
          <w:rFonts w:hint="default"/>
          <w:b w:val="0"/>
          <w:bCs w:val="0"/>
          <w:sz w:val="24"/>
          <w:szCs w:val="24"/>
          <w:lang w:val="en-US" w:eastAsia="zh-CN"/>
        </w:rPr>
      </w:pPr>
      <w:r>
        <w:rPr>
          <w:rFonts w:hint="eastAsia"/>
          <w:b w:val="0"/>
          <w:bCs w:val="0"/>
          <w:sz w:val="24"/>
          <w:szCs w:val="24"/>
          <w:lang w:val="en-US" w:eastAsia="zh-CN"/>
        </w:rPr>
        <w:t>行人等待时间的影响</w:t>
      </w:r>
    </w:p>
    <w:p>
      <w:pPr>
        <w:numPr>
          <w:ilvl w:val="0"/>
          <w:numId w:val="0"/>
        </w:numPr>
        <w:snapToGrid/>
        <w:spacing w:line="240" w:lineRule="auto"/>
        <w:ind w:firstLine="480" w:firstLineChars="200"/>
        <w:rPr>
          <w:rFonts w:hint="default"/>
          <w:sz w:val="24"/>
          <w:szCs w:val="28"/>
          <w:lang w:val="en-US" w:eastAsia="zh-CN"/>
        </w:rPr>
      </w:pPr>
      <w:r>
        <w:rPr>
          <w:rFonts w:hint="eastAsia"/>
          <w:sz w:val="24"/>
          <w:szCs w:val="28"/>
          <w:lang w:val="en-US" w:eastAsia="zh-CN"/>
        </w:rPr>
        <w:t>当行人等待的时间越长，行人就越有可能闯红灯。我们将安排四人负责这项调查，每两人分别在右转专用道的两侧进行交替拍摄。每人拍摄三到四个左右的红绿灯周期，结束拍摄后即时回看视频并记录视频内闯红灯的行人的等待时间，另一人接着拍摄，两人交替拍摄和记录数据，记录完一个视频的数据后即可删除视频，以免手机容量不足。结束调查后，对所有行人的等待时间从小到大进行排序，选择第85%位的行人等待时间，即大部分行人的等待时间都在该时间内，当行人等待时间超出该时间，行人很有可能闯红灯。</w:t>
      </w:r>
    </w:p>
    <w:p>
      <w:pPr>
        <w:pStyle w:val="2"/>
        <w:spacing w:line="240" w:lineRule="auto"/>
        <w:rPr>
          <w:rFonts w:hint="eastAsia"/>
          <w:sz w:val="32"/>
          <w:szCs w:val="32"/>
        </w:rPr>
      </w:pPr>
      <w:bookmarkStart w:id="6" w:name="_Toc325184430"/>
      <w:r>
        <w:rPr>
          <w:rFonts w:hint="eastAsia"/>
          <w:sz w:val="32"/>
          <w:szCs w:val="32"/>
        </w:rPr>
        <w:t>人员站位安排</w:t>
      </w:r>
      <w:bookmarkEnd w:id="6"/>
    </w:p>
    <w:p>
      <w:pPr>
        <w:rPr>
          <w:rFonts w:hint="eastAsia"/>
          <w:sz w:val="24"/>
          <w:szCs w:val="28"/>
        </w:rPr>
      </w:pPr>
      <w:r>
        <w:rPr>
          <w:rFonts w:hint="eastAsia"/>
          <w:sz w:val="24"/>
          <w:szCs w:val="28"/>
          <w:lang w:eastAsia="zh-CN"/>
        </w:rPr>
        <w:t>（</w:t>
      </w:r>
      <w:r>
        <w:rPr>
          <w:rFonts w:hint="eastAsia"/>
          <w:sz w:val="24"/>
          <w:szCs w:val="28"/>
        </w:rPr>
        <w:t>1）交叉口行人流量：</w:t>
      </w:r>
    </w:p>
    <w:p>
      <w:pPr>
        <w:rPr>
          <w:rFonts w:hint="eastAsia"/>
          <w:sz w:val="24"/>
          <w:szCs w:val="28"/>
        </w:rPr>
      </w:pPr>
      <w:r>
        <w:rPr>
          <w:rFonts w:hint="eastAsia"/>
          <w:sz w:val="24"/>
          <w:szCs w:val="28"/>
        </w:rPr>
        <w:t>1号等待区：林莹莹（负责A-&gt;C方向）、王秋璇（负责C-&gt;A方向）；</w:t>
      </w:r>
    </w:p>
    <w:p>
      <w:pPr>
        <w:rPr>
          <w:rFonts w:hint="eastAsia"/>
          <w:sz w:val="24"/>
          <w:szCs w:val="28"/>
        </w:rPr>
      </w:pPr>
      <w:r>
        <w:rPr>
          <w:rFonts w:hint="eastAsia"/>
          <w:sz w:val="24"/>
          <w:szCs w:val="28"/>
        </w:rPr>
        <w:t>2号等待区：苏淑妍（负责C-&gt;D方向）、李雯希（负责D-&gt;C方向）；</w:t>
      </w:r>
    </w:p>
    <w:p>
      <w:pPr>
        <w:rPr>
          <w:rFonts w:hint="eastAsia"/>
          <w:sz w:val="24"/>
          <w:szCs w:val="28"/>
        </w:rPr>
      </w:pPr>
      <w:r>
        <w:rPr>
          <w:rFonts w:hint="eastAsia"/>
          <w:sz w:val="24"/>
          <w:szCs w:val="28"/>
        </w:rPr>
        <w:t>3号等待区：洪正航（负责B-&gt;D方向）、李文宝（负责D-&gt;B方向）；</w:t>
      </w:r>
    </w:p>
    <w:p>
      <w:pPr>
        <w:rPr>
          <w:rFonts w:hint="eastAsia"/>
          <w:sz w:val="24"/>
          <w:szCs w:val="28"/>
        </w:rPr>
      </w:pPr>
      <w:r>
        <w:rPr>
          <w:rFonts w:hint="eastAsia"/>
          <w:sz w:val="24"/>
          <w:szCs w:val="28"/>
        </w:rPr>
        <w:t>4号等待区：刘晨旭（负责A-&gt;B方向）、邓俊彦（负责B-&gt;A方向）。</w:t>
      </w:r>
    </w:p>
    <w:p>
      <w:pPr>
        <w:rPr>
          <w:rFonts w:hint="eastAsia"/>
          <w:sz w:val="24"/>
          <w:szCs w:val="28"/>
        </w:rPr>
      </w:pPr>
      <w:r>
        <w:rPr>
          <w:rFonts w:hint="eastAsia"/>
          <w:sz w:val="24"/>
          <w:szCs w:val="28"/>
          <w:lang w:eastAsia="zh-CN"/>
        </w:rPr>
        <w:t>（</w:t>
      </w:r>
      <w:r>
        <w:rPr>
          <w:rFonts w:hint="eastAsia"/>
          <w:sz w:val="24"/>
          <w:szCs w:val="28"/>
        </w:rPr>
        <w:t>2）行人违规：</w:t>
      </w:r>
    </w:p>
    <w:p>
      <w:pPr>
        <w:rPr>
          <w:rFonts w:hint="eastAsia"/>
          <w:sz w:val="24"/>
          <w:szCs w:val="28"/>
        </w:rPr>
      </w:pPr>
      <w:r>
        <w:rPr>
          <w:rFonts w:hint="eastAsia"/>
          <w:sz w:val="24"/>
          <w:szCs w:val="28"/>
        </w:rPr>
        <w:t>渠化岛A：林莹莹（负责主干道4）、王秋璇（负责右转专用道）；</w:t>
      </w:r>
    </w:p>
    <w:p>
      <w:pPr>
        <w:rPr>
          <w:rFonts w:hint="eastAsia"/>
          <w:sz w:val="24"/>
          <w:szCs w:val="28"/>
        </w:rPr>
      </w:pPr>
      <w:r>
        <w:rPr>
          <w:rFonts w:hint="eastAsia"/>
          <w:sz w:val="24"/>
          <w:szCs w:val="28"/>
        </w:rPr>
        <w:t>渠化岛B：苏淑妍（负责主干道3）、李雯希（负责右转专用道）；</w:t>
      </w:r>
    </w:p>
    <w:p>
      <w:pPr>
        <w:rPr>
          <w:rFonts w:hint="eastAsia"/>
          <w:sz w:val="24"/>
          <w:szCs w:val="28"/>
        </w:rPr>
      </w:pPr>
      <w:r>
        <w:rPr>
          <w:rFonts w:hint="eastAsia"/>
          <w:sz w:val="24"/>
          <w:szCs w:val="28"/>
        </w:rPr>
        <w:t>渠化岛C：洪正航（负责主干道1）、李文宝（负责右转专用道）；</w:t>
      </w:r>
    </w:p>
    <w:p>
      <w:pPr>
        <w:rPr>
          <w:rFonts w:hint="eastAsia"/>
          <w:sz w:val="24"/>
          <w:szCs w:val="28"/>
        </w:rPr>
      </w:pPr>
      <w:r>
        <w:rPr>
          <w:rFonts w:hint="eastAsia"/>
          <w:sz w:val="24"/>
          <w:szCs w:val="28"/>
        </w:rPr>
        <w:t>渠化岛D：刘晨旭（负责主干道2）、邓俊彦（负责右转专用道）。</w:t>
      </w:r>
    </w:p>
    <w:p>
      <w:pPr>
        <w:rPr>
          <w:rFonts w:hint="eastAsia"/>
          <w:sz w:val="24"/>
          <w:szCs w:val="28"/>
        </w:rPr>
      </w:pPr>
      <w:r>
        <w:rPr>
          <w:rFonts w:hint="eastAsia"/>
          <w:sz w:val="24"/>
          <w:szCs w:val="28"/>
          <w:lang w:eastAsia="zh-CN"/>
        </w:rPr>
        <w:t>（</w:t>
      </w:r>
      <w:r>
        <w:rPr>
          <w:rFonts w:hint="eastAsia"/>
          <w:sz w:val="24"/>
          <w:szCs w:val="28"/>
        </w:rPr>
        <w:t>3）</w:t>
      </w:r>
      <w:r>
        <w:rPr>
          <w:rFonts w:hint="eastAsia"/>
          <w:sz w:val="24"/>
          <w:szCs w:val="28"/>
          <w:lang w:val="en-US" w:eastAsia="zh-CN"/>
        </w:rPr>
        <w:t>行人违规</w:t>
      </w:r>
      <w:r>
        <w:rPr>
          <w:rFonts w:hint="eastAsia"/>
          <w:sz w:val="24"/>
          <w:szCs w:val="28"/>
        </w:rPr>
        <w:t>进一步调查：</w:t>
      </w:r>
    </w:p>
    <w:p>
      <w:pPr>
        <w:rPr>
          <w:rFonts w:hint="eastAsia"/>
          <w:sz w:val="24"/>
          <w:szCs w:val="28"/>
        </w:rPr>
      </w:pPr>
      <w:r>
        <w:rPr>
          <w:rFonts w:hint="eastAsia"/>
          <w:sz w:val="24"/>
          <w:szCs w:val="28"/>
        </w:rPr>
        <w:t>所有人在闯红灯最严重（根据行人违规调查决定）的一条右转专用道的渠化岛（A/B/C/D）或（5/6/7/8）：</w:t>
      </w:r>
    </w:p>
    <w:p>
      <w:pPr>
        <w:rPr>
          <w:rFonts w:hint="eastAsia"/>
          <w:sz w:val="24"/>
          <w:szCs w:val="28"/>
        </w:rPr>
      </w:pPr>
      <w:r>
        <w:rPr>
          <w:rFonts w:hint="eastAsia"/>
          <w:sz w:val="24"/>
          <w:szCs w:val="28"/>
        </w:rPr>
        <w:t>林莹莹、王秋璇、李雯希（（负责闯红灯人数及车道两侧等待人数）；</w:t>
      </w:r>
    </w:p>
    <w:p>
      <w:pPr>
        <w:rPr>
          <w:rFonts w:hint="eastAsia"/>
          <w:sz w:val="24"/>
          <w:szCs w:val="28"/>
        </w:rPr>
      </w:pPr>
      <w:r>
        <w:rPr>
          <w:rFonts w:hint="eastAsia"/>
          <w:sz w:val="24"/>
          <w:szCs w:val="28"/>
        </w:rPr>
        <w:t>苏淑妍（负责冲突点时距）；</w:t>
      </w:r>
    </w:p>
    <w:p>
      <w:pPr>
        <w:rPr>
          <w:rFonts w:hint="eastAsia"/>
          <w:sz w:val="24"/>
          <w:szCs w:val="28"/>
          <w:lang w:eastAsia="zh-CN"/>
        </w:rPr>
      </w:pPr>
      <w:r>
        <w:rPr>
          <w:rFonts w:hint="eastAsia"/>
          <w:sz w:val="24"/>
          <w:szCs w:val="28"/>
        </w:rPr>
        <w:t>洪正航、李文宝、刘晨旭、邓俊彦（负责等待时间）</w:t>
      </w:r>
      <w:r>
        <w:rPr>
          <w:rFonts w:hint="eastAsia"/>
          <w:sz w:val="24"/>
          <w:szCs w:val="28"/>
          <w:lang w:eastAsia="zh-CN"/>
        </w:rPr>
        <w:t>。</w:t>
      </w:r>
    </w:p>
    <w:p>
      <w:pPr>
        <w:rPr>
          <w:rFonts w:hint="eastAsia"/>
        </w:rPr>
      </w:pPr>
    </w:p>
    <w:p>
      <w:pPr>
        <w:spacing w:line="240" w:lineRule="auto"/>
        <w:rPr>
          <w:rFonts w:hint="eastAsia"/>
        </w:rPr>
      </w:pPr>
    </w:p>
    <w:p>
      <w:pPr>
        <w:spacing w:line="240" w:lineRule="auto"/>
        <w:rPr>
          <w:rFonts w:hint="eastAsia"/>
        </w:rPr>
      </w:pPr>
      <w:r>
        <w:rPr>
          <w:rFonts w:hint="eastAsia"/>
        </w:rPr>
        <w:drawing>
          <wp:inline distT="0" distB="0" distL="114300" distR="114300">
            <wp:extent cx="5268595" cy="3896360"/>
            <wp:effectExtent l="0" t="0" r="4445" b="5080"/>
            <wp:docPr id="2" name="图片 2"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捕获"/>
                    <pic:cNvPicPr>
                      <a:picLocks noChangeAspect="1"/>
                    </pic:cNvPicPr>
                  </pic:nvPicPr>
                  <pic:blipFill>
                    <a:blip r:embed="rId6"/>
                    <a:stretch>
                      <a:fillRect/>
                    </a:stretch>
                  </pic:blipFill>
                  <pic:spPr>
                    <a:xfrm>
                      <a:off x="0" y="0"/>
                      <a:ext cx="5268595" cy="3896360"/>
                    </a:xfrm>
                    <a:prstGeom prst="rect">
                      <a:avLst/>
                    </a:prstGeom>
                    <a:noFill/>
                    <a:ln>
                      <a:noFill/>
                    </a:ln>
                  </pic:spPr>
                </pic:pic>
              </a:graphicData>
            </a:graphic>
          </wp:inline>
        </w:drawing>
      </w:r>
    </w:p>
    <w:p>
      <w:pPr>
        <w:pStyle w:val="2"/>
        <w:spacing w:line="240" w:lineRule="auto"/>
        <w:rPr>
          <w:rFonts w:hint="eastAsia"/>
          <w:sz w:val="32"/>
          <w:szCs w:val="32"/>
        </w:rPr>
      </w:pPr>
      <w:bookmarkStart w:id="7" w:name="_Toc325184431"/>
      <w:r>
        <w:rPr>
          <w:rFonts w:hint="eastAsia"/>
          <w:sz w:val="32"/>
          <w:szCs w:val="32"/>
        </w:rPr>
        <w:t>调查工具</w:t>
      </w:r>
      <w:bookmarkEnd w:id="7"/>
    </w:p>
    <w:p>
      <w:pPr>
        <w:rPr>
          <w:rFonts w:hint="eastAsia"/>
        </w:rPr>
      </w:pPr>
      <w:r>
        <w:rPr>
          <w:rFonts w:hint="eastAsia"/>
        </w:rPr>
        <w:t>手机（秒表以及交通调查APP）人手1个、手动计数器4个（备用）以及相关记录表格若干份。</w:t>
      </w:r>
    </w:p>
    <w:p>
      <w:pPr>
        <w:pStyle w:val="2"/>
        <w:spacing w:line="240" w:lineRule="auto"/>
        <w:rPr>
          <w:rFonts w:hint="eastAsia"/>
          <w:sz w:val="32"/>
          <w:szCs w:val="32"/>
        </w:rPr>
      </w:pPr>
      <w:bookmarkStart w:id="8" w:name="_Toc325184432"/>
      <w:r>
        <w:rPr>
          <w:rFonts w:hint="eastAsia"/>
          <w:sz w:val="32"/>
          <w:szCs w:val="32"/>
        </w:rPr>
        <w:t>预期成果</w:t>
      </w:r>
      <w:bookmarkEnd w:id="8"/>
    </w:p>
    <w:p>
      <w:pPr>
        <w:numPr>
          <w:ilvl w:val="0"/>
          <w:numId w:val="3"/>
        </w:numPr>
        <w:spacing w:line="240" w:lineRule="auto"/>
        <w:ind w:leftChars="0" w:firstLine="480" w:firstLineChars="200"/>
        <w:rPr>
          <w:rFonts w:hint="default"/>
          <w:sz w:val="24"/>
          <w:szCs w:val="28"/>
          <w:lang w:val="en-US" w:eastAsia="zh-CN"/>
        </w:rPr>
      </w:pPr>
      <w:r>
        <w:rPr>
          <w:rFonts w:hint="eastAsia"/>
          <w:sz w:val="24"/>
          <w:szCs w:val="28"/>
          <w:lang w:val="en-US" w:eastAsia="zh-CN"/>
        </w:rPr>
        <w:t>关于行人流量，我们将在后期分析时绘制行人流量的时变柱状图，分析行人出行的时变情况。另外，由于交叉口附近有两个地铁站，一个位于交叉口的东向，另一个位于南向，这可能会对行人流量的方向不均匀分布产生影响。因此我们在后期分析时，可通过对比不同方向的行人流量，得到行人在该交叉口出行的主要方向，计算行人流量方向分布系数。验证我们的猜想是否正确。</w:t>
      </w:r>
    </w:p>
    <w:p>
      <w:pPr>
        <w:numPr>
          <w:ilvl w:val="0"/>
          <w:numId w:val="3"/>
        </w:numPr>
        <w:spacing w:line="240" w:lineRule="auto"/>
        <w:ind w:leftChars="0" w:firstLine="480" w:firstLineChars="200"/>
        <w:rPr>
          <w:rFonts w:hint="default"/>
          <w:lang w:val="en-US"/>
        </w:rPr>
      </w:pPr>
      <w:r>
        <w:rPr>
          <w:rFonts w:hint="eastAsia"/>
          <w:sz w:val="24"/>
          <w:szCs w:val="28"/>
          <w:lang w:val="en-US" w:eastAsia="zh-CN"/>
        </w:rPr>
        <w:t>统计各类行人违规的情况，结合行人闯红灯的进一步调查，分析“中国式过马路”的成因。通过预调查，我们已经发现行人违规主要包括“闯红灯”和“不走斑马线”，而行人闯红灯我们认为可能与行人的年龄、群体效应和从众心理、人车到达冲突点时距以及行人等待时间有关。1）年龄：在第二次实验中，我们会按年龄段划分违规的行人，统计其数量，可比较得出哪个年龄段的人违规行为最多。2）群体效应和从众心理：在第三次实验中，我们将调查每个信号灯周期闯红灯的人数以及等待的人数，验证闯红灯的人越多、等待的人越少，行人越有可能闯红灯这一猜想是否正确。3）人车到达冲突点时距：在第三次实验中，我们将调查当车距离到达人车冲突点至少还有多少时间，人们才会闯红灯，即得出安全时距。4）行人等待时间：在第三次实验中，我们将调查大部分闯红灯的行人会在等待时间超出多少时选择闯红灯，即得出行人忍耐极限。</w:t>
      </w:r>
    </w:p>
    <w:p>
      <w:pPr>
        <w:pStyle w:val="2"/>
        <w:spacing w:line="240" w:lineRule="auto"/>
        <w:rPr>
          <w:rFonts w:hint="eastAsia"/>
          <w:b/>
          <w:bCs/>
          <w:sz w:val="32"/>
          <w:szCs w:val="32"/>
        </w:rPr>
      </w:pPr>
      <w:bookmarkStart w:id="9" w:name="_Toc325184433"/>
      <w:r>
        <w:rPr>
          <w:rFonts w:hint="eastAsia"/>
          <w:b/>
          <w:bCs/>
          <w:sz w:val="32"/>
          <w:szCs w:val="32"/>
        </w:rPr>
        <w:t>注意事项</w:t>
      </w:r>
      <w:bookmarkEnd w:id="9"/>
    </w:p>
    <w:p>
      <w:pPr>
        <w:numPr>
          <w:ilvl w:val="0"/>
          <w:numId w:val="0"/>
        </w:numPr>
        <w:spacing w:line="240" w:lineRule="auto"/>
        <w:rPr>
          <w:rFonts w:hint="eastAsia"/>
          <w:sz w:val="24"/>
          <w:szCs w:val="28"/>
          <w:lang w:val="en-US" w:eastAsia="zh-CN"/>
        </w:rPr>
      </w:pPr>
      <w:r>
        <w:rPr>
          <w:rFonts w:hint="eastAsia"/>
          <w:sz w:val="24"/>
          <w:szCs w:val="28"/>
          <w:lang w:val="en-US" w:eastAsia="zh-CN"/>
        </w:rPr>
        <w:t>（1）由于调查时需要使用手机，所以要注意保持手机电量充足，避免调查中断。</w:t>
      </w:r>
    </w:p>
    <w:p>
      <w:pPr>
        <w:numPr>
          <w:ilvl w:val="0"/>
          <w:numId w:val="0"/>
        </w:numPr>
        <w:spacing w:line="240" w:lineRule="auto"/>
        <w:rPr>
          <w:rFonts w:hint="eastAsia"/>
          <w:sz w:val="24"/>
          <w:szCs w:val="28"/>
        </w:rPr>
      </w:pPr>
      <w:r>
        <w:rPr>
          <w:rFonts w:hint="eastAsia"/>
          <w:sz w:val="24"/>
          <w:szCs w:val="28"/>
          <w:lang w:val="en-US" w:eastAsia="zh-CN"/>
        </w:rPr>
        <w:t>（2）调查时的站位不应阻碍行人的通行。</w:t>
      </w:r>
    </w:p>
    <w:p>
      <w:pPr>
        <w:numPr>
          <w:ilvl w:val="0"/>
          <w:numId w:val="0"/>
        </w:numPr>
        <w:spacing w:line="240" w:lineRule="auto"/>
        <w:rPr>
          <w:rFonts w:hint="eastAsia"/>
          <w:sz w:val="24"/>
          <w:szCs w:val="28"/>
          <w:lang w:val="en-US" w:eastAsia="zh-CN"/>
        </w:rPr>
      </w:pPr>
      <w:r>
        <w:rPr>
          <w:rFonts w:hint="eastAsia"/>
          <w:sz w:val="24"/>
          <w:szCs w:val="28"/>
          <w:lang w:val="en-US" w:eastAsia="zh-CN"/>
        </w:rPr>
        <w:t>（3）调查时要用拍照记录调查现场情况。</w:t>
      </w:r>
      <w:bookmarkStart w:id="10" w:name="_Toc325184434"/>
    </w:p>
    <w:p>
      <w:pPr>
        <w:numPr>
          <w:ilvl w:val="0"/>
          <w:numId w:val="0"/>
        </w:numPr>
        <w:spacing w:line="240" w:lineRule="auto"/>
        <w:rPr>
          <w:rFonts w:hint="default"/>
          <w:sz w:val="24"/>
          <w:szCs w:val="28"/>
          <w:lang w:val="en-US" w:eastAsia="zh-CN"/>
        </w:rPr>
      </w:pPr>
      <w:r>
        <w:rPr>
          <w:rFonts w:hint="eastAsia"/>
          <w:sz w:val="24"/>
          <w:szCs w:val="28"/>
          <w:lang w:val="en-US" w:eastAsia="zh-CN"/>
        </w:rPr>
        <w:t>（4）穿好反光衣，注意自身安全。</w:t>
      </w:r>
    </w:p>
    <w:p>
      <w:pPr>
        <w:pStyle w:val="2"/>
        <w:spacing w:line="240" w:lineRule="auto"/>
        <w:rPr>
          <w:rFonts w:hint="eastAsia"/>
          <w:sz w:val="32"/>
          <w:szCs w:val="32"/>
        </w:rPr>
      </w:pPr>
      <w:r>
        <w:rPr>
          <w:rFonts w:hint="eastAsia"/>
          <w:sz w:val="32"/>
          <w:szCs w:val="32"/>
        </w:rPr>
        <w:t>附件</w:t>
      </w:r>
      <w:bookmarkEnd w:id="10"/>
    </w:p>
    <w:p>
      <w:pPr>
        <w:pStyle w:val="3"/>
        <w:bidi w:val="0"/>
        <w:spacing w:line="240" w:lineRule="auto"/>
        <w:rPr>
          <w:rFonts w:hint="eastAsia"/>
          <w:b/>
          <w:bCs/>
          <w:sz w:val="28"/>
          <w:szCs w:val="28"/>
          <w:lang w:val="en-US" w:eastAsia="zh-CN"/>
        </w:rPr>
      </w:pPr>
      <w:r>
        <w:rPr>
          <w:rFonts w:hint="eastAsia"/>
          <w:sz w:val="28"/>
          <w:szCs w:val="28"/>
          <w:lang w:val="en-US" w:eastAsia="zh-CN"/>
        </w:rPr>
        <w:t>调查表</w:t>
      </w:r>
    </w:p>
    <w:p>
      <w:pPr>
        <w:jc w:val="center"/>
        <w:rPr>
          <w:rFonts w:hint="default" w:eastAsiaTheme="minorEastAsia"/>
          <w:b/>
          <w:bCs/>
          <w:sz w:val="32"/>
          <w:szCs w:val="40"/>
          <w:lang w:val="en-US" w:eastAsia="zh-CN"/>
        </w:rPr>
      </w:pPr>
      <w:r>
        <w:rPr>
          <w:rFonts w:hint="eastAsia"/>
          <w:b/>
          <w:bCs/>
          <w:sz w:val="32"/>
          <w:szCs w:val="40"/>
          <w:lang w:val="en-US" w:eastAsia="zh-CN"/>
        </w:rPr>
        <w:t>行人流量调查表</w:t>
      </w:r>
    </w:p>
    <w:tbl>
      <w:tblPr>
        <w:tblStyle w:val="17"/>
        <w:tblW w:w="7729" w:type="dxa"/>
        <w:jc w:val="center"/>
        <w:shd w:val="clear" w:color="auto" w:fill="auto"/>
        <w:tblLayout w:type="fixed"/>
        <w:tblCellMar>
          <w:top w:w="0" w:type="dxa"/>
          <w:left w:w="0" w:type="dxa"/>
          <w:bottom w:w="0" w:type="dxa"/>
          <w:right w:w="0" w:type="dxa"/>
        </w:tblCellMar>
      </w:tblPr>
      <w:tblGrid>
        <w:gridCol w:w="3864"/>
        <w:gridCol w:w="3865"/>
      </w:tblGrid>
      <w:tr>
        <w:tblPrEx>
          <w:tblCellMar>
            <w:top w:w="0" w:type="dxa"/>
            <w:left w:w="0" w:type="dxa"/>
            <w:bottom w:w="0" w:type="dxa"/>
            <w:right w:w="0" w:type="dxa"/>
          </w:tblCellMar>
        </w:tblPrEx>
        <w:trPr>
          <w:trHeight w:val="1400" w:hRule="atLeast"/>
          <w:jc w:val="center"/>
        </w:trPr>
        <w:tc>
          <w:tcPr>
            <w:tcW w:w="772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地点：中山大道与车陂路交叉口</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日期：________年______月______日  星期______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位置：________人行横道等待区（选填1/2/3/4）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调查人：__________________  调查方向：自______向______</w:t>
            </w:r>
          </w:p>
        </w:tc>
      </w:tr>
      <w:tr>
        <w:tblPrEx>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时段</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流量/人</w:t>
            </w:r>
          </w:p>
        </w:tc>
      </w:tr>
      <w:tr>
        <w:tblPrEx>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8:00-8:05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8:05-8:10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2"/>
                <w:szCs w:val="22"/>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8:10-8:15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8:15-8:20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8:20-8:25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8:25-8:30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8:30-8:35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8:35-8:40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8:40-8:45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8:45-8:50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8:50-8:55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8:55-9:00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9:00-9:05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9:05-9:10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9:10-9:15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9:15-9:20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9:20-9:25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9:25-9:30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9:30-9:35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9:35-9:40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9:40-9:45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9:45-9:50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9:50-9:55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97" w:hRule="exact"/>
          <w:jc w:val="center"/>
        </w:trPr>
        <w:tc>
          <w:tcPr>
            <w:tcW w:w="386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9:55-10:00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4"/>
                <w:szCs w:val="24"/>
                <w:u w:val="none"/>
              </w:rPr>
            </w:pPr>
          </w:p>
        </w:tc>
      </w:tr>
    </w:tbl>
    <w:p/>
    <w:p>
      <w:pPr>
        <w:jc w:val="center"/>
        <w:rPr>
          <w:rFonts w:hint="default" w:eastAsiaTheme="minorEastAsia"/>
          <w:b/>
          <w:bCs/>
          <w:sz w:val="32"/>
          <w:szCs w:val="40"/>
          <w:lang w:val="en-US" w:eastAsia="zh-CN"/>
        </w:rPr>
      </w:pPr>
      <w:r>
        <w:rPr>
          <w:rFonts w:hint="eastAsia"/>
          <w:b/>
          <w:bCs/>
          <w:sz w:val="32"/>
          <w:szCs w:val="40"/>
          <w:lang w:val="en-US" w:eastAsia="zh-CN"/>
        </w:rPr>
        <w:t>行人违规调查表</w:t>
      </w:r>
    </w:p>
    <w:tbl>
      <w:tblPr>
        <w:tblStyle w:val="17"/>
        <w:tblW w:w="8275" w:type="dxa"/>
        <w:jc w:val="center"/>
        <w:shd w:val="clear" w:color="auto" w:fill="auto"/>
        <w:tblLayout w:type="fixed"/>
        <w:tblCellMar>
          <w:top w:w="0" w:type="dxa"/>
          <w:left w:w="0" w:type="dxa"/>
          <w:bottom w:w="0" w:type="dxa"/>
          <w:right w:w="0" w:type="dxa"/>
        </w:tblCellMar>
      </w:tblPr>
      <w:tblGrid>
        <w:gridCol w:w="1092"/>
        <w:gridCol w:w="891"/>
        <w:gridCol w:w="891"/>
        <w:gridCol w:w="891"/>
        <w:gridCol w:w="891"/>
        <w:gridCol w:w="619"/>
        <w:gridCol w:w="272"/>
        <w:gridCol w:w="891"/>
        <w:gridCol w:w="891"/>
        <w:gridCol w:w="891"/>
      </w:tblGrid>
      <w:tr>
        <w:tblPrEx>
          <w:shd w:val="clear" w:color="auto" w:fill="auto"/>
          <w:tblCellMar>
            <w:top w:w="0" w:type="dxa"/>
            <w:left w:w="0" w:type="dxa"/>
            <w:bottom w:w="0" w:type="dxa"/>
            <w:right w:w="0" w:type="dxa"/>
          </w:tblCellMar>
        </w:tblPrEx>
        <w:trPr>
          <w:trHeight w:val="1400" w:hRule="atLeast"/>
          <w:jc w:val="center"/>
        </w:trPr>
        <w:tc>
          <w:tcPr>
            <w:tcW w:w="8220"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地点：中山大道与车陂路交叉口</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日期：________年______月______日  星期______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位置：________人行横道（选填1/2/3/4）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调查人：__________________  信号灯周期：____________</w:t>
            </w:r>
          </w:p>
        </w:tc>
      </w:tr>
      <w:tr>
        <w:tblPrEx>
          <w:shd w:val="clear" w:color="auto" w:fill="auto"/>
          <w:tblCellMar>
            <w:top w:w="0" w:type="dxa"/>
            <w:left w:w="0" w:type="dxa"/>
            <w:bottom w:w="0" w:type="dxa"/>
            <w:right w:w="0" w:type="dxa"/>
          </w:tblCellMar>
        </w:tblPrEx>
        <w:trPr>
          <w:trHeight w:val="360" w:hRule="atLeast"/>
          <w:jc w:val="center"/>
        </w:trPr>
        <w:tc>
          <w:tcPr>
            <w:tcW w:w="109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4"/>
                <w:szCs w:val="24"/>
                <w:u w:val="none"/>
                <w:lang w:val="en-US" w:eastAsia="zh-CN" w:bidi="ar"/>
              </w:rPr>
            </w:pPr>
            <w:r>
              <w:rPr>
                <w:rFonts w:hint="eastAsia" w:ascii="等线" w:hAnsi="等线" w:eastAsia="等线" w:cs="等线"/>
                <w:i w:val="0"/>
                <w:color w:val="000000"/>
                <w:kern w:val="0"/>
                <w:sz w:val="24"/>
                <w:szCs w:val="24"/>
                <w:u w:val="none"/>
                <w:lang w:val="en-US" w:eastAsia="zh-CN" w:bidi="ar"/>
              </w:rPr>
              <w:t>信号灯</w:t>
            </w:r>
          </w:p>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周期序号</w:t>
            </w:r>
          </w:p>
        </w:tc>
        <w:tc>
          <w:tcPr>
            <w:tcW w:w="4183"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闯红灯/人</w:t>
            </w:r>
          </w:p>
        </w:tc>
        <w:tc>
          <w:tcPr>
            <w:tcW w:w="2945"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不走斑马线/人</w:t>
            </w:r>
          </w:p>
        </w:tc>
      </w:tr>
      <w:tr>
        <w:tblPrEx>
          <w:shd w:val="clear" w:color="auto" w:fill="auto"/>
          <w:tblCellMar>
            <w:top w:w="0" w:type="dxa"/>
            <w:left w:w="0" w:type="dxa"/>
            <w:bottom w:w="0" w:type="dxa"/>
            <w:right w:w="0" w:type="dxa"/>
          </w:tblCellMar>
        </w:tblPrEx>
        <w:trPr>
          <w:trHeight w:val="360" w:hRule="atLeast"/>
          <w:jc w:val="center"/>
        </w:trPr>
        <w:tc>
          <w:tcPr>
            <w:tcW w:w="109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4"/>
                <w:szCs w:val="24"/>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儿童</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青年</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中年</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老年</w:t>
            </w: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儿童</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青年</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中年</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老年</w:t>
            </w: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等线" w:hAnsi="等线" w:eastAsia="等线" w:cs="等线"/>
                <w:i w:val="0"/>
                <w:color w:val="000000"/>
                <w:sz w:val="24"/>
                <w:szCs w:val="24"/>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2</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4"/>
                <w:szCs w:val="24"/>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4</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5</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6</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7</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8</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9</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10</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11</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12</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13</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14</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15</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16</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17</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18</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19</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20</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60" w:hRule="atLeast"/>
          <w:jc w:val="center"/>
        </w:trPr>
        <w:tc>
          <w:tcPr>
            <w:tcW w:w="109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4"/>
                <w:szCs w:val="24"/>
                <w:u w:val="none"/>
                <w:lang w:val="en-US" w:eastAsia="zh-CN" w:bidi="ar"/>
              </w:rPr>
            </w:pPr>
            <w:r>
              <w:rPr>
                <w:rFonts w:hint="eastAsia" w:ascii="等线" w:hAnsi="等线" w:eastAsia="等线" w:cs="等线"/>
                <w:i w:val="0"/>
                <w:color w:val="000000"/>
                <w:kern w:val="0"/>
                <w:sz w:val="24"/>
                <w:szCs w:val="24"/>
                <w:u w:val="none"/>
                <w:lang w:val="en-US" w:eastAsia="zh-CN" w:bidi="ar"/>
              </w:rPr>
              <w:t>信号灯</w:t>
            </w:r>
          </w:p>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周期序号</w:t>
            </w:r>
          </w:p>
        </w:tc>
        <w:tc>
          <w:tcPr>
            <w:tcW w:w="4183"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闯红灯/人</w:t>
            </w:r>
          </w:p>
        </w:tc>
        <w:tc>
          <w:tcPr>
            <w:tcW w:w="2945"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不走斑马线/人</w:t>
            </w:r>
          </w:p>
        </w:tc>
      </w:tr>
      <w:tr>
        <w:tblPrEx>
          <w:shd w:val="clear" w:color="auto" w:fill="auto"/>
          <w:tblCellMar>
            <w:top w:w="0" w:type="dxa"/>
            <w:left w:w="0" w:type="dxa"/>
            <w:bottom w:w="0" w:type="dxa"/>
            <w:right w:w="0" w:type="dxa"/>
          </w:tblCellMar>
        </w:tblPrEx>
        <w:trPr>
          <w:trHeight w:val="360" w:hRule="atLeast"/>
          <w:jc w:val="center"/>
        </w:trPr>
        <w:tc>
          <w:tcPr>
            <w:tcW w:w="109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4"/>
                <w:szCs w:val="24"/>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儿童</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青年</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中年</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老年</w:t>
            </w: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儿童</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青年</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中年</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老年</w:t>
            </w: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等线" w:hAnsi="等线" w:eastAsia="等线" w:cs="等线"/>
                <w:i w:val="0"/>
                <w:color w:val="000000"/>
                <w:sz w:val="24"/>
                <w:szCs w:val="24"/>
                <w:u w:val="none"/>
                <w:lang w:val="en-US"/>
              </w:rPr>
            </w:pPr>
            <w:r>
              <w:rPr>
                <w:rFonts w:hint="eastAsia" w:ascii="等线" w:hAnsi="等线" w:eastAsia="等线" w:cs="等线"/>
                <w:i w:val="0"/>
                <w:color w:val="000000"/>
                <w:kern w:val="0"/>
                <w:sz w:val="24"/>
                <w:szCs w:val="24"/>
                <w:u w:val="none"/>
                <w:lang w:val="en-US" w:eastAsia="zh-CN" w:bidi="ar"/>
              </w:rPr>
              <w:t>21</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等线" w:hAnsi="等线" w:eastAsia="等线" w:cs="等线"/>
                <w:i w:val="0"/>
                <w:color w:val="000000"/>
                <w:sz w:val="24"/>
                <w:szCs w:val="24"/>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等线" w:hAnsi="等线" w:eastAsia="等线" w:cs="等线"/>
                <w:i w:val="0"/>
                <w:color w:val="000000"/>
                <w:sz w:val="24"/>
                <w:szCs w:val="24"/>
                <w:u w:val="none"/>
                <w:lang w:val="en-US"/>
              </w:rPr>
            </w:pPr>
            <w:r>
              <w:rPr>
                <w:rFonts w:hint="eastAsia" w:ascii="等线" w:hAnsi="等线" w:eastAsia="等线" w:cs="等线"/>
                <w:i w:val="0"/>
                <w:color w:val="000000"/>
                <w:kern w:val="0"/>
                <w:sz w:val="24"/>
                <w:szCs w:val="24"/>
                <w:u w:val="none"/>
                <w:lang w:val="en-US" w:eastAsia="zh-CN" w:bidi="ar"/>
              </w:rPr>
              <w:t>22</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4"/>
                <w:szCs w:val="24"/>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23</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24</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25</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left"/>
              <w:rPr>
                <w:rFonts w:hint="default" w:ascii="Times New Roman" w:hAnsi="Times New Roman" w:eastAsia="宋体" w:cs="Times New Roman"/>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26</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27</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28</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29</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30</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31</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32</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8"/>
                <w:szCs w:val="2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33</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34</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35</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36</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37</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38</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39</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454" w:hRule="exact"/>
          <w:jc w:val="center"/>
        </w:trPr>
        <w:tc>
          <w:tcPr>
            <w:tcW w:w="109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40</w:t>
            </w: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bl>
    <w:p>
      <w:pPr>
        <w:jc w:val="both"/>
        <w:rPr>
          <w:rFonts w:hint="eastAsia"/>
          <w:sz w:val="32"/>
          <w:szCs w:val="32"/>
          <w:lang w:val="en-US" w:eastAsia="zh-CN"/>
        </w:rPr>
      </w:pPr>
    </w:p>
    <w:p>
      <w:pPr>
        <w:jc w:val="both"/>
        <w:rPr>
          <w:rFonts w:hint="eastAsia"/>
          <w:sz w:val="32"/>
          <w:szCs w:val="32"/>
          <w:lang w:val="en-US" w:eastAsia="zh-CN"/>
        </w:rPr>
      </w:pPr>
    </w:p>
    <w:p>
      <w:pPr>
        <w:jc w:val="both"/>
        <w:rPr>
          <w:rFonts w:hint="eastAsia"/>
          <w:sz w:val="32"/>
          <w:szCs w:val="32"/>
          <w:lang w:val="en-US" w:eastAsia="zh-CN"/>
        </w:rPr>
      </w:pPr>
    </w:p>
    <w:p>
      <w:pPr>
        <w:jc w:val="both"/>
        <w:rPr>
          <w:rFonts w:hint="eastAsia"/>
          <w:sz w:val="32"/>
          <w:szCs w:val="32"/>
          <w:lang w:val="en-US" w:eastAsia="zh-CN"/>
        </w:rPr>
      </w:pPr>
    </w:p>
    <w:p>
      <w:pPr>
        <w:jc w:val="both"/>
        <w:rPr>
          <w:rFonts w:hint="eastAsia"/>
          <w:b/>
          <w:bCs/>
          <w:sz w:val="32"/>
          <w:szCs w:val="32"/>
          <w:lang w:val="en-US" w:eastAsia="zh-CN"/>
        </w:rPr>
      </w:pPr>
    </w:p>
    <w:p>
      <w:pPr>
        <w:jc w:val="center"/>
        <w:rPr>
          <w:rFonts w:hint="default"/>
          <w:b/>
          <w:bCs/>
          <w:sz w:val="32"/>
          <w:szCs w:val="32"/>
          <w:lang w:val="en-US" w:eastAsia="zh-CN"/>
        </w:rPr>
      </w:pPr>
      <w:r>
        <w:rPr>
          <w:rFonts w:hint="eastAsia"/>
          <w:b/>
          <w:bCs/>
          <w:sz w:val="32"/>
          <w:szCs w:val="32"/>
          <w:lang w:val="en-US" w:eastAsia="zh-CN"/>
        </w:rPr>
        <w:t>右转专用道人行横道行人闯红灯数调查表</w:t>
      </w:r>
    </w:p>
    <w:tbl>
      <w:tblPr>
        <w:tblStyle w:val="17"/>
        <w:tblW w:w="8353" w:type="dxa"/>
        <w:tblInd w:w="0" w:type="dxa"/>
        <w:shd w:val="clear" w:color="auto" w:fill="auto"/>
        <w:tblLayout w:type="fixed"/>
        <w:tblCellMar>
          <w:top w:w="0" w:type="dxa"/>
          <w:left w:w="0" w:type="dxa"/>
          <w:bottom w:w="0" w:type="dxa"/>
          <w:right w:w="0" w:type="dxa"/>
        </w:tblCellMar>
      </w:tblPr>
      <w:tblGrid>
        <w:gridCol w:w="696"/>
        <w:gridCol w:w="696"/>
        <w:gridCol w:w="696"/>
        <w:gridCol w:w="696"/>
        <w:gridCol w:w="696"/>
        <w:gridCol w:w="696"/>
        <w:gridCol w:w="696"/>
        <w:gridCol w:w="696"/>
        <w:gridCol w:w="696"/>
        <w:gridCol w:w="696"/>
        <w:gridCol w:w="696"/>
        <w:gridCol w:w="697"/>
      </w:tblGrid>
      <w:tr>
        <w:tblPrEx>
          <w:tblCellMar>
            <w:top w:w="0" w:type="dxa"/>
            <w:left w:w="0" w:type="dxa"/>
            <w:bottom w:w="0" w:type="dxa"/>
            <w:right w:w="0" w:type="dxa"/>
          </w:tblCellMar>
        </w:tblPrEx>
        <w:trPr>
          <w:trHeight w:val="1400" w:hRule="atLeast"/>
        </w:trPr>
        <w:tc>
          <w:tcPr>
            <w:tcW w:w="8353" w:type="dxa"/>
            <w:gridSpan w:val="1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地点：中山大道与车陂路交叉口</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日期：________年______月______日  星期______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位置：________人行横道（选填5/6/7/8）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调查人：__________________  信号灯周期：____________</w:t>
            </w: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360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bl>
    <w:p>
      <w:pPr>
        <w:jc w:val="both"/>
        <w:rPr>
          <w:rFonts w:hint="eastAsia"/>
          <w:sz w:val="32"/>
          <w:szCs w:val="32"/>
          <w:lang w:val="en-US" w:eastAsia="zh-CN"/>
        </w:rPr>
      </w:pPr>
    </w:p>
    <w:p>
      <w:pPr>
        <w:jc w:val="both"/>
        <w:rPr>
          <w:rFonts w:hint="eastAsia"/>
          <w:sz w:val="32"/>
          <w:szCs w:val="32"/>
          <w:lang w:val="en-US" w:eastAsia="zh-CN"/>
        </w:rPr>
      </w:pPr>
    </w:p>
    <w:p>
      <w:pPr>
        <w:jc w:val="both"/>
        <w:rPr>
          <w:rFonts w:hint="eastAsia"/>
          <w:sz w:val="32"/>
          <w:szCs w:val="32"/>
          <w:lang w:val="en-US" w:eastAsia="zh-CN"/>
        </w:rPr>
      </w:pPr>
    </w:p>
    <w:p>
      <w:pPr>
        <w:jc w:val="both"/>
        <w:rPr>
          <w:rFonts w:hint="eastAsia"/>
          <w:sz w:val="32"/>
          <w:szCs w:val="32"/>
          <w:lang w:val="en-US" w:eastAsia="zh-CN"/>
        </w:rPr>
      </w:pPr>
    </w:p>
    <w:p>
      <w:pPr>
        <w:jc w:val="both"/>
        <w:rPr>
          <w:rFonts w:hint="eastAsia"/>
          <w:sz w:val="32"/>
          <w:szCs w:val="32"/>
          <w:lang w:val="en-US" w:eastAsia="zh-CN"/>
        </w:rPr>
      </w:pPr>
    </w:p>
    <w:p>
      <w:pPr>
        <w:jc w:val="center"/>
        <w:rPr>
          <w:b/>
          <w:bCs/>
          <w:sz w:val="32"/>
          <w:szCs w:val="40"/>
        </w:rPr>
      </w:pPr>
      <w:r>
        <w:rPr>
          <w:rFonts w:hint="eastAsia"/>
          <w:b/>
          <w:bCs/>
          <w:sz w:val="32"/>
          <w:szCs w:val="32"/>
          <w:lang w:val="en-US" w:eastAsia="zh-CN"/>
        </w:rPr>
        <w:t>右转专用道人行横道行人闯红灯数调查表</w:t>
      </w:r>
    </w:p>
    <w:tbl>
      <w:tblPr>
        <w:tblStyle w:val="17"/>
        <w:tblW w:w="8353" w:type="dxa"/>
        <w:tblInd w:w="0" w:type="dxa"/>
        <w:shd w:val="clear" w:color="auto" w:fill="auto"/>
        <w:tblLayout w:type="fixed"/>
        <w:tblCellMar>
          <w:top w:w="0" w:type="dxa"/>
          <w:left w:w="0" w:type="dxa"/>
          <w:bottom w:w="0" w:type="dxa"/>
          <w:right w:w="0" w:type="dxa"/>
        </w:tblCellMar>
      </w:tblPr>
      <w:tblGrid>
        <w:gridCol w:w="696"/>
        <w:gridCol w:w="696"/>
        <w:gridCol w:w="696"/>
        <w:gridCol w:w="696"/>
        <w:gridCol w:w="696"/>
        <w:gridCol w:w="696"/>
        <w:gridCol w:w="696"/>
        <w:gridCol w:w="696"/>
        <w:gridCol w:w="696"/>
        <w:gridCol w:w="696"/>
        <w:gridCol w:w="696"/>
        <w:gridCol w:w="697"/>
      </w:tblGrid>
      <w:tr>
        <w:tblPrEx>
          <w:shd w:val="clear" w:color="auto" w:fill="auto"/>
          <w:tblCellMar>
            <w:top w:w="0" w:type="dxa"/>
            <w:left w:w="0" w:type="dxa"/>
            <w:bottom w:w="0" w:type="dxa"/>
            <w:right w:w="0" w:type="dxa"/>
          </w:tblCellMar>
        </w:tblPrEx>
        <w:trPr>
          <w:trHeight w:val="1400" w:hRule="atLeast"/>
        </w:trPr>
        <w:tc>
          <w:tcPr>
            <w:tcW w:w="8353" w:type="dxa"/>
            <w:gridSpan w:val="1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地点：中山大道与车陂路交叉口</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日期：________年______月______日  星期______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调查人：__________________</w:t>
            </w: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bl>
    <w:p>
      <w:pPr>
        <w:jc w:val="both"/>
        <w:rPr>
          <w:rFonts w:hint="eastAsia"/>
          <w:b/>
          <w:bCs/>
          <w:sz w:val="32"/>
          <w:szCs w:val="32"/>
          <w:lang w:val="en-US" w:eastAsia="zh-CN"/>
        </w:rPr>
      </w:pPr>
    </w:p>
    <w:tbl>
      <w:tblPr>
        <w:tblStyle w:val="17"/>
        <w:tblW w:w="8353" w:type="dxa"/>
        <w:tblInd w:w="0" w:type="dxa"/>
        <w:shd w:val="clear" w:color="auto" w:fill="auto"/>
        <w:tblLayout w:type="fixed"/>
        <w:tblCellMar>
          <w:top w:w="0" w:type="dxa"/>
          <w:left w:w="0" w:type="dxa"/>
          <w:bottom w:w="0" w:type="dxa"/>
          <w:right w:w="0" w:type="dxa"/>
        </w:tblCellMar>
      </w:tblPr>
      <w:tblGrid>
        <w:gridCol w:w="696"/>
        <w:gridCol w:w="696"/>
        <w:gridCol w:w="696"/>
        <w:gridCol w:w="696"/>
        <w:gridCol w:w="696"/>
        <w:gridCol w:w="696"/>
        <w:gridCol w:w="696"/>
        <w:gridCol w:w="696"/>
        <w:gridCol w:w="696"/>
        <w:gridCol w:w="696"/>
        <w:gridCol w:w="696"/>
        <w:gridCol w:w="697"/>
      </w:tblGrid>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360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bl>
    <w:p>
      <w:pPr>
        <w:jc w:val="both"/>
        <w:rPr>
          <w:rFonts w:hint="eastAsia"/>
          <w:b/>
          <w:bCs/>
          <w:sz w:val="24"/>
          <w:szCs w:val="24"/>
          <w:lang w:val="en-US" w:eastAsia="zh-CN"/>
        </w:rPr>
      </w:pPr>
    </w:p>
    <w:p>
      <w:pPr>
        <w:jc w:val="center"/>
        <w:rPr>
          <w:b/>
          <w:bCs/>
        </w:rPr>
      </w:pPr>
      <w:r>
        <w:rPr>
          <w:rFonts w:hint="eastAsia"/>
          <w:b/>
          <w:bCs/>
          <w:sz w:val="32"/>
          <w:szCs w:val="32"/>
          <w:lang w:val="en-US" w:eastAsia="zh-CN"/>
        </w:rPr>
        <w:t>右转专用道人行横道行人等待数调查表</w:t>
      </w:r>
    </w:p>
    <w:tbl>
      <w:tblPr>
        <w:tblStyle w:val="17"/>
        <w:tblW w:w="8353" w:type="dxa"/>
        <w:tblInd w:w="0" w:type="dxa"/>
        <w:shd w:val="clear" w:color="auto" w:fill="auto"/>
        <w:tblLayout w:type="fixed"/>
        <w:tblCellMar>
          <w:top w:w="0" w:type="dxa"/>
          <w:left w:w="0" w:type="dxa"/>
          <w:bottom w:w="0" w:type="dxa"/>
          <w:right w:w="0" w:type="dxa"/>
        </w:tblCellMar>
      </w:tblPr>
      <w:tblGrid>
        <w:gridCol w:w="696"/>
        <w:gridCol w:w="696"/>
        <w:gridCol w:w="696"/>
        <w:gridCol w:w="696"/>
        <w:gridCol w:w="696"/>
        <w:gridCol w:w="696"/>
        <w:gridCol w:w="696"/>
        <w:gridCol w:w="696"/>
        <w:gridCol w:w="696"/>
        <w:gridCol w:w="696"/>
        <w:gridCol w:w="696"/>
        <w:gridCol w:w="697"/>
      </w:tblGrid>
      <w:tr>
        <w:tblPrEx>
          <w:tblCellMar>
            <w:top w:w="0" w:type="dxa"/>
            <w:left w:w="0" w:type="dxa"/>
            <w:bottom w:w="0" w:type="dxa"/>
            <w:right w:w="0" w:type="dxa"/>
          </w:tblCellMar>
        </w:tblPrEx>
        <w:trPr>
          <w:trHeight w:val="1400" w:hRule="atLeast"/>
        </w:trPr>
        <w:tc>
          <w:tcPr>
            <w:tcW w:w="8353" w:type="dxa"/>
            <w:gridSpan w:val="1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地点：中山大道与车陂路交叉口</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日期：________年______月______日  星期______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方向：_____交叉口（选填 进/出）</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调查人：__________________</w:t>
            </w: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bl>
    <w:p>
      <w:pPr>
        <w:jc w:val="center"/>
        <w:rPr>
          <w:rFonts w:hint="eastAsia"/>
          <w:b/>
          <w:bCs/>
          <w:sz w:val="32"/>
          <w:szCs w:val="40"/>
          <w:lang w:val="en-US" w:eastAsia="zh-CN"/>
        </w:rPr>
      </w:pPr>
    </w:p>
    <w:tbl>
      <w:tblPr>
        <w:tblStyle w:val="17"/>
        <w:tblW w:w="8353" w:type="dxa"/>
        <w:tblInd w:w="0" w:type="dxa"/>
        <w:shd w:val="clear" w:color="auto" w:fill="auto"/>
        <w:tblLayout w:type="fixed"/>
        <w:tblCellMar>
          <w:top w:w="0" w:type="dxa"/>
          <w:left w:w="0" w:type="dxa"/>
          <w:bottom w:w="0" w:type="dxa"/>
          <w:right w:w="0" w:type="dxa"/>
        </w:tblCellMar>
      </w:tblPr>
      <w:tblGrid>
        <w:gridCol w:w="696"/>
        <w:gridCol w:w="696"/>
        <w:gridCol w:w="696"/>
        <w:gridCol w:w="696"/>
        <w:gridCol w:w="696"/>
        <w:gridCol w:w="696"/>
        <w:gridCol w:w="696"/>
        <w:gridCol w:w="696"/>
        <w:gridCol w:w="696"/>
        <w:gridCol w:w="696"/>
        <w:gridCol w:w="696"/>
        <w:gridCol w:w="697"/>
      </w:tblGrid>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360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bl>
    <w:p>
      <w:pPr>
        <w:jc w:val="both"/>
        <w:rPr>
          <w:rFonts w:hint="eastAsia"/>
          <w:b/>
          <w:bCs/>
          <w:sz w:val="32"/>
          <w:szCs w:val="40"/>
          <w:lang w:val="en-US" w:eastAsia="zh-CN"/>
        </w:rPr>
      </w:pPr>
      <w:bookmarkStart w:id="11" w:name="_GoBack"/>
      <w:bookmarkEnd w:id="11"/>
    </w:p>
    <w:p>
      <w:pPr>
        <w:jc w:val="center"/>
        <w:rPr>
          <w:rFonts w:hint="default" w:eastAsiaTheme="minorEastAsia"/>
          <w:b/>
          <w:bCs/>
          <w:sz w:val="32"/>
          <w:szCs w:val="40"/>
          <w:lang w:val="en-US" w:eastAsia="zh-CN"/>
        </w:rPr>
      </w:pPr>
      <w:r>
        <w:rPr>
          <w:rFonts w:hint="eastAsia"/>
          <w:b/>
          <w:bCs/>
          <w:sz w:val="32"/>
          <w:szCs w:val="40"/>
          <w:lang w:val="en-US" w:eastAsia="zh-CN"/>
        </w:rPr>
        <w:t>人车到达冲突点时距调查表</w:t>
      </w:r>
    </w:p>
    <w:tbl>
      <w:tblPr>
        <w:tblStyle w:val="17"/>
        <w:tblW w:w="8353" w:type="dxa"/>
        <w:tblInd w:w="0" w:type="dxa"/>
        <w:shd w:val="clear" w:color="auto" w:fill="auto"/>
        <w:tblLayout w:type="fixed"/>
        <w:tblCellMar>
          <w:top w:w="0" w:type="dxa"/>
          <w:left w:w="0" w:type="dxa"/>
          <w:bottom w:w="0" w:type="dxa"/>
          <w:right w:w="0" w:type="dxa"/>
        </w:tblCellMar>
      </w:tblPr>
      <w:tblGrid>
        <w:gridCol w:w="696"/>
        <w:gridCol w:w="696"/>
        <w:gridCol w:w="696"/>
        <w:gridCol w:w="696"/>
        <w:gridCol w:w="696"/>
        <w:gridCol w:w="696"/>
        <w:gridCol w:w="696"/>
        <w:gridCol w:w="696"/>
        <w:gridCol w:w="696"/>
        <w:gridCol w:w="696"/>
        <w:gridCol w:w="696"/>
        <w:gridCol w:w="697"/>
      </w:tblGrid>
      <w:tr>
        <w:tblPrEx>
          <w:shd w:val="clear" w:color="auto" w:fill="auto"/>
          <w:tblCellMar>
            <w:top w:w="0" w:type="dxa"/>
            <w:left w:w="0" w:type="dxa"/>
            <w:bottom w:w="0" w:type="dxa"/>
            <w:right w:w="0" w:type="dxa"/>
          </w:tblCellMar>
        </w:tblPrEx>
        <w:trPr>
          <w:trHeight w:val="1400" w:hRule="atLeast"/>
        </w:trPr>
        <w:tc>
          <w:tcPr>
            <w:tcW w:w="8353" w:type="dxa"/>
            <w:gridSpan w:val="1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地点：中山大道与车陂路交叉口</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日期：________年______月______日  星期______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调查人：__________________</w:t>
            </w: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时间</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时间</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时间</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时间</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时间</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时间</w:t>
            </w: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bl>
    <w:p/>
    <w:p>
      <w:pPr>
        <w:jc w:val="center"/>
        <w:rPr>
          <w:rFonts w:hint="eastAsia"/>
          <w:b/>
          <w:bCs/>
          <w:sz w:val="32"/>
          <w:szCs w:val="40"/>
          <w:lang w:val="en-US" w:eastAsia="zh-CN"/>
        </w:rPr>
      </w:pPr>
    </w:p>
    <w:p>
      <w:pPr>
        <w:jc w:val="center"/>
        <w:rPr>
          <w:rFonts w:hint="eastAsia"/>
          <w:b/>
          <w:bCs/>
          <w:sz w:val="32"/>
          <w:szCs w:val="40"/>
          <w:lang w:val="en-US" w:eastAsia="zh-CN"/>
        </w:rPr>
      </w:pPr>
    </w:p>
    <w:tbl>
      <w:tblPr>
        <w:tblStyle w:val="17"/>
        <w:tblW w:w="8353" w:type="dxa"/>
        <w:tblInd w:w="0" w:type="dxa"/>
        <w:shd w:val="clear" w:color="auto" w:fill="auto"/>
        <w:tblLayout w:type="fixed"/>
        <w:tblCellMar>
          <w:top w:w="0" w:type="dxa"/>
          <w:left w:w="0" w:type="dxa"/>
          <w:bottom w:w="0" w:type="dxa"/>
          <w:right w:w="0" w:type="dxa"/>
        </w:tblCellMar>
      </w:tblPr>
      <w:tblGrid>
        <w:gridCol w:w="696"/>
        <w:gridCol w:w="696"/>
        <w:gridCol w:w="696"/>
        <w:gridCol w:w="696"/>
        <w:gridCol w:w="696"/>
        <w:gridCol w:w="696"/>
        <w:gridCol w:w="696"/>
        <w:gridCol w:w="696"/>
        <w:gridCol w:w="696"/>
        <w:gridCol w:w="696"/>
        <w:gridCol w:w="696"/>
        <w:gridCol w:w="697"/>
      </w:tblGrid>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人数</w:t>
            </w: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199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259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289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319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349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351</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322</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352</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353</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354</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355</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356</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357</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358</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209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239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269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299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359</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240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270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300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18"/>
                <w:szCs w:val="18"/>
                <w:u w:val="none"/>
              </w:rPr>
            </w:pPr>
            <w:r>
              <w:rPr>
                <w:rFonts w:hint="eastAsia" w:ascii="等线" w:hAnsi="等线" w:eastAsia="等线" w:cs="等线"/>
                <w:i w:val="0"/>
                <w:color w:val="000000"/>
                <w:kern w:val="0"/>
                <w:sz w:val="22"/>
                <w:szCs w:val="22"/>
                <w:u w:val="none"/>
                <w:lang w:val="en-US" w:eastAsia="zh-CN" w:bidi="ar"/>
              </w:rPr>
              <w:t>360</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bl>
    <w:p>
      <w:pPr>
        <w:jc w:val="center"/>
        <w:rPr>
          <w:rFonts w:hint="eastAsia"/>
          <w:b/>
          <w:bCs/>
          <w:sz w:val="32"/>
          <w:szCs w:val="40"/>
          <w:lang w:val="en-US" w:eastAsia="zh-CN"/>
        </w:rPr>
      </w:pPr>
    </w:p>
    <w:p>
      <w:pPr>
        <w:jc w:val="center"/>
        <w:rPr>
          <w:rFonts w:hint="eastAsia"/>
          <w:b/>
          <w:bCs/>
          <w:sz w:val="32"/>
          <w:szCs w:val="40"/>
          <w:lang w:val="en-US" w:eastAsia="zh-CN"/>
        </w:rPr>
      </w:pPr>
    </w:p>
    <w:p>
      <w:pPr>
        <w:jc w:val="center"/>
        <w:rPr>
          <w:rFonts w:hint="eastAsia"/>
          <w:b/>
          <w:bCs/>
          <w:sz w:val="32"/>
          <w:szCs w:val="40"/>
          <w:lang w:val="en-US" w:eastAsia="zh-CN"/>
        </w:rPr>
      </w:pPr>
    </w:p>
    <w:p>
      <w:pPr>
        <w:jc w:val="center"/>
        <w:rPr>
          <w:rFonts w:hint="eastAsia"/>
          <w:b/>
          <w:bCs/>
          <w:sz w:val="32"/>
          <w:szCs w:val="40"/>
          <w:lang w:val="en-US" w:eastAsia="zh-CN"/>
        </w:rPr>
      </w:pPr>
    </w:p>
    <w:p>
      <w:pPr>
        <w:jc w:val="center"/>
        <w:rPr>
          <w:rFonts w:hint="default" w:eastAsiaTheme="minorEastAsia"/>
          <w:b/>
          <w:bCs/>
          <w:sz w:val="32"/>
          <w:szCs w:val="40"/>
          <w:lang w:val="en-US" w:eastAsia="zh-CN"/>
        </w:rPr>
      </w:pPr>
      <w:r>
        <w:rPr>
          <w:rFonts w:hint="eastAsia"/>
          <w:b/>
          <w:bCs/>
          <w:sz w:val="32"/>
          <w:szCs w:val="40"/>
          <w:lang w:val="en-US" w:eastAsia="zh-CN"/>
        </w:rPr>
        <w:t>行人等待时间</w:t>
      </w:r>
    </w:p>
    <w:tbl>
      <w:tblPr>
        <w:tblStyle w:val="17"/>
        <w:tblW w:w="8353" w:type="dxa"/>
        <w:tblInd w:w="0" w:type="dxa"/>
        <w:shd w:val="clear" w:color="auto" w:fill="auto"/>
        <w:tblLayout w:type="fixed"/>
        <w:tblCellMar>
          <w:top w:w="0" w:type="dxa"/>
          <w:left w:w="0" w:type="dxa"/>
          <w:bottom w:w="0" w:type="dxa"/>
          <w:right w:w="0" w:type="dxa"/>
        </w:tblCellMar>
      </w:tblPr>
      <w:tblGrid>
        <w:gridCol w:w="1044"/>
        <w:gridCol w:w="1044"/>
        <w:gridCol w:w="1044"/>
        <w:gridCol w:w="1044"/>
        <w:gridCol w:w="1044"/>
        <w:gridCol w:w="1044"/>
        <w:gridCol w:w="1044"/>
        <w:gridCol w:w="1045"/>
      </w:tblGrid>
      <w:tr>
        <w:tblPrEx>
          <w:shd w:val="clear" w:color="auto" w:fill="auto"/>
          <w:tblCellMar>
            <w:top w:w="0" w:type="dxa"/>
            <w:left w:w="0" w:type="dxa"/>
            <w:bottom w:w="0" w:type="dxa"/>
            <w:right w:w="0" w:type="dxa"/>
          </w:tblCellMar>
        </w:tblPrEx>
        <w:trPr>
          <w:trHeight w:val="1400" w:hRule="atLeast"/>
        </w:trPr>
        <w:tc>
          <w:tcPr>
            <w:tcW w:w="8353" w:type="dxa"/>
            <w:gridSpan w:val="8"/>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等线" w:hAnsi="等线" w:eastAsia="等线" w:cs="等线"/>
                <w:i w:val="0"/>
                <w:color w:val="000000"/>
                <w:sz w:val="24"/>
                <w:szCs w:val="24"/>
                <w:u w:val="none"/>
              </w:rPr>
            </w:pPr>
            <w:r>
              <w:rPr>
                <w:rFonts w:hint="eastAsia" w:ascii="等线" w:hAnsi="等线" w:eastAsia="等线" w:cs="等线"/>
                <w:i w:val="0"/>
                <w:color w:val="000000"/>
                <w:kern w:val="0"/>
                <w:sz w:val="24"/>
                <w:szCs w:val="24"/>
                <w:u w:val="none"/>
                <w:lang w:val="en-US" w:eastAsia="zh-CN" w:bidi="ar"/>
              </w:rPr>
              <w:t>地点：中山大道与车陂路交叉口</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 xml:space="preserve">日期：________年______月______日  星期______ </w:t>
            </w:r>
            <w:r>
              <w:rPr>
                <w:rFonts w:hint="eastAsia" w:ascii="等线" w:hAnsi="等线" w:eastAsia="等线" w:cs="等线"/>
                <w:i w:val="0"/>
                <w:color w:val="000000"/>
                <w:kern w:val="0"/>
                <w:sz w:val="24"/>
                <w:szCs w:val="24"/>
                <w:u w:val="none"/>
                <w:lang w:val="en-US" w:eastAsia="zh-CN" w:bidi="ar"/>
              </w:rPr>
              <w:br w:type="textWrapping"/>
            </w:r>
            <w:r>
              <w:rPr>
                <w:rFonts w:hint="eastAsia" w:ascii="等线" w:hAnsi="等线" w:eastAsia="等线" w:cs="等线"/>
                <w:i w:val="0"/>
                <w:color w:val="000000"/>
                <w:kern w:val="0"/>
                <w:sz w:val="24"/>
                <w:szCs w:val="24"/>
                <w:u w:val="none"/>
                <w:lang w:val="en-US" w:eastAsia="zh-CN" w:bidi="ar"/>
              </w:rPr>
              <w:t>方向：_____交叉口（选填 进/出）调查人：__________________</w:t>
            </w: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lang w:val="en-US"/>
              </w:rPr>
            </w:pPr>
            <w:r>
              <w:rPr>
                <w:rFonts w:hint="eastAsia" w:ascii="等线" w:hAnsi="等线" w:eastAsia="等线" w:cs="等线"/>
                <w:i w:val="0"/>
                <w:color w:val="000000"/>
                <w:kern w:val="0"/>
                <w:sz w:val="20"/>
                <w:szCs w:val="20"/>
                <w:u w:val="none"/>
                <w:lang w:val="en-US" w:eastAsia="zh-CN" w:bidi="ar"/>
              </w:rPr>
              <w:t>时间/s</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时间/s</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时间/s</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序号</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时间/s</w:t>
            </w: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31</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61</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91</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32</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62</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92</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33</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63</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93</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34</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64</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94</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35</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65</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95</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36</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66</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96</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37</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67</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97</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38</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68</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98</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39</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69</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99</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40</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70</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100</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41</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71</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101</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42</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72</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102</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43</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73</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103</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44</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74</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104</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45</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75</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105</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46</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76</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106</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47</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77</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107</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48</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78</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108</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19</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49</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79</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109</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20</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50</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80</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110</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21</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51</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81</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111</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22</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52</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82</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112</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23</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53</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83</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113</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24</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54</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84</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114</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25</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55</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85</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115</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26</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56</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86</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116</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27</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57</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87</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117</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28</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58</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88</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118</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29</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59</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89</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119</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40" w:hRule="exact"/>
        </w:trPr>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30</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60</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120</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bl>
    <w:p/>
    <w:p/>
    <w:p>
      <w:pPr>
        <w:pStyle w:val="3"/>
        <w:bidi w:val="0"/>
        <w:rPr>
          <w:rFonts w:hint="default"/>
          <w:sz w:val="28"/>
          <w:szCs w:val="28"/>
          <w:lang w:val="en-US" w:eastAsia="zh-CN"/>
        </w:rPr>
      </w:pPr>
      <w:r>
        <w:rPr>
          <w:rFonts w:hint="eastAsia"/>
          <w:sz w:val="28"/>
          <w:szCs w:val="28"/>
          <w:lang w:val="en-US" w:eastAsia="zh-CN"/>
        </w:rPr>
        <w:t>汇总表</w:t>
      </w:r>
    </w:p>
    <w:tbl>
      <w:tblPr>
        <w:tblStyle w:val="17"/>
        <w:tblW w:w="8220" w:type="dxa"/>
        <w:tblInd w:w="0" w:type="dxa"/>
        <w:shd w:val="clear" w:color="auto" w:fill="auto"/>
        <w:tblLayout w:type="autofit"/>
        <w:tblCellMar>
          <w:top w:w="0" w:type="dxa"/>
          <w:left w:w="0" w:type="dxa"/>
          <w:bottom w:w="0" w:type="dxa"/>
          <w:right w:w="0" w:type="dxa"/>
        </w:tblCellMar>
      </w:tblPr>
      <w:tblGrid>
        <w:gridCol w:w="1076"/>
        <w:gridCol w:w="893"/>
        <w:gridCol w:w="893"/>
        <w:gridCol w:w="893"/>
        <w:gridCol w:w="893"/>
        <w:gridCol w:w="893"/>
        <w:gridCol w:w="893"/>
        <w:gridCol w:w="893"/>
        <w:gridCol w:w="893"/>
      </w:tblGrid>
      <w:tr>
        <w:tblPrEx>
          <w:tblCellMar>
            <w:top w:w="0" w:type="dxa"/>
            <w:left w:w="0" w:type="dxa"/>
            <w:bottom w:w="0" w:type="dxa"/>
            <w:right w:w="0" w:type="dxa"/>
          </w:tblCellMar>
        </w:tblPrEx>
        <w:trPr>
          <w:trHeight w:val="408" w:hRule="atLeast"/>
        </w:trPr>
        <w:tc>
          <w:tcPr>
            <w:tcW w:w="9384" w:type="dxa"/>
            <w:gridSpan w:val="9"/>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等线" w:hAnsi="等线" w:eastAsia="等线" w:cs="等线"/>
                <w:i w:val="0"/>
                <w:color w:val="000000"/>
                <w:sz w:val="32"/>
                <w:szCs w:val="32"/>
                <w:u w:val="none"/>
              </w:rPr>
            </w:pPr>
            <w:r>
              <w:rPr>
                <w:rFonts w:hint="eastAsia" w:ascii="等线" w:hAnsi="等线" w:eastAsia="等线" w:cs="等线"/>
                <w:i w:val="0"/>
                <w:color w:val="000000"/>
                <w:kern w:val="0"/>
                <w:sz w:val="32"/>
                <w:szCs w:val="32"/>
                <w:u w:val="none"/>
                <w:lang w:val="en-US" w:eastAsia="zh-CN" w:bidi="ar"/>
              </w:rPr>
              <w:t>行人流量汇总表</w:t>
            </w:r>
          </w:p>
        </w:tc>
      </w:tr>
      <w:tr>
        <w:tblPrEx>
          <w:tblCellMar>
            <w:top w:w="0" w:type="dxa"/>
            <w:left w:w="0" w:type="dxa"/>
            <w:bottom w:w="0" w:type="dxa"/>
            <w:right w:w="0" w:type="dxa"/>
          </w:tblCellMar>
        </w:tblPrEx>
        <w:trPr>
          <w:trHeight w:val="28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时段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r>
      <w:tr>
        <w:tblPrEx>
          <w:shd w:val="clear" w:color="auto" w:fill="auto"/>
          <w:tblCellMar>
            <w:top w:w="0" w:type="dxa"/>
            <w:left w:w="0" w:type="dxa"/>
            <w:bottom w:w="0" w:type="dxa"/>
            <w:right w:w="0"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自北向南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自南向北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自东向西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自西向东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自北向南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自南向北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自东向西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自西向东</w:t>
            </w:r>
          </w:p>
        </w:tc>
      </w:tr>
      <w:tr>
        <w:tblPrEx>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8:00-8:05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8:05-8:10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shd w:val="clear" w:color="auto" w:fill="auto"/>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8:10-8:15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shd w:val="clear" w:color="auto" w:fill="auto"/>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8:15-8:20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shd w:val="clear" w:color="auto" w:fill="auto"/>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8:20-8:25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8:25-8:30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8:30-8:35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8:35-8:40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8:40-8:45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8:45-8:50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8:50-8:55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8:55-9:00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9:00-9:05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9:05-9:10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9:10-9:15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9:15-9:20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9:20-9:25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9:25-9:30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9:30-9:35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9:35-9:40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9:40-9:45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9:45-9:50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9:50-9:55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9:55-10:00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1"/>
                <w:szCs w:val="21"/>
                <w:u w:val="none"/>
              </w:rPr>
            </w:pPr>
          </w:p>
        </w:tc>
      </w:tr>
    </w:tbl>
    <w:p>
      <w:pPr>
        <w:rPr>
          <w:rFonts w:hint="default"/>
          <w:sz w:val="24"/>
          <w:szCs w:val="24"/>
          <w:lang w:val="en-US" w:eastAsia="zh-CN"/>
        </w:rPr>
      </w:pPr>
    </w:p>
    <w:tbl>
      <w:tblPr>
        <w:tblStyle w:val="17"/>
        <w:tblW w:w="8220" w:type="dxa"/>
        <w:tblInd w:w="0" w:type="dxa"/>
        <w:shd w:val="clear" w:color="auto" w:fill="auto"/>
        <w:tblLayout w:type="autofit"/>
        <w:tblCellMar>
          <w:top w:w="0" w:type="dxa"/>
          <w:left w:w="0" w:type="dxa"/>
          <w:bottom w:w="0" w:type="dxa"/>
          <w:right w:w="0" w:type="dxa"/>
        </w:tblCellMar>
      </w:tblPr>
      <w:tblGrid>
        <w:gridCol w:w="1411"/>
        <w:gridCol w:w="425"/>
        <w:gridCol w:w="425"/>
        <w:gridCol w:w="425"/>
        <w:gridCol w:w="425"/>
        <w:gridCol w:w="426"/>
        <w:gridCol w:w="425"/>
        <w:gridCol w:w="425"/>
        <w:gridCol w:w="425"/>
        <w:gridCol w:w="426"/>
        <w:gridCol w:w="425"/>
        <w:gridCol w:w="426"/>
        <w:gridCol w:w="426"/>
        <w:gridCol w:w="426"/>
        <w:gridCol w:w="427"/>
        <w:gridCol w:w="426"/>
        <w:gridCol w:w="426"/>
      </w:tblGrid>
      <w:tr>
        <w:tblPrEx>
          <w:shd w:val="clear" w:color="auto" w:fill="auto"/>
          <w:tblCellMar>
            <w:top w:w="0" w:type="dxa"/>
            <w:left w:w="0" w:type="dxa"/>
            <w:bottom w:w="0" w:type="dxa"/>
            <w:right w:w="0" w:type="dxa"/>
          </w:tblCellMar>
        </w:tblPrEx>
        <w:trPr>
          <w:trHeight w:val="408" w:hRule="atLeast"/>
        </w:trPr>
        <w:tc>
          <w:tcPr>
            <w:tcW w:w="12288" w:type="dxa"/>
            <w:gridSpan w:val="17"/>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等线" w:hAnsi="等线" w:eastAsia="等线" w:cs="等线"/>
                <w:i w:val="0"/>
                <w:color w:val="000000"/>
                <w:sz w:val="32"/>
                <w:szCs w:val="32"/>
                <w:u w:val="none"/>
              </w:rPr>
            </w:pPr>
            <w:r>
              <w:rPr>
                <w:rFonts w:hint="eastAsia" w:ascii="等线" w:hAnsi="等线" w:eastAsia="等线" w:cs="等线"/>
                <w:i w:val="0"/>
                <w:color w:val="000000"/>
                <w:kern w:val="0"/>
                <w:sz w:val="32"/>
                <w:szCs w:val="32"/>
                <w:u w:val="none"/>
                <w:lang w:val="en-US" w:eastAsia="zh-CN" w:bidi="ar"/>
              </w:rPr>
              <w:t>主干道行人违规汇总表</w:t>
            </w:r>
          </w:p>
        </w:tc>
      </w:tr>
      <w:tr>
        <w:tblPrEx>
          <w:shd w:val="clear" w:color="auto" w:fill="auto"/>
          <w:tblCellMar>
            <w:top w:w="0" w:type="dxa"/>
            <w:left w:w="0" w:type="dxa"/>
            <w:bottom w:w="0" w:type="dxa"/>
            <w:right w:w="0" w:type="dxa"/>
          </w:tblCellMar>
        </w:tblPrEx>
        <w:trPr>
          <w:trHeight w:val="28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序号</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儿童</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青年</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中年</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老年</w:t>
            </w:r>
          </w:p>
        </w:tc>
      </w:tr>
      <w:tr>
        <w:tblPrEx>
          <w:shd w:val="clear" w:color="auto" w:fill="auto"/>
          <w:tblCellMar>
            <w:top w:w="0" w:type="dxa"/>
            <w:left w:w="0" w:type="dxa"/>
            <w:bottom w:w="0" w:type="dxa"/>
            <w:right w:w="0"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bl>
    <w:p>
      <w:pPr>
        <w:numPr>
          <w:ilvl w:val="0"/>
          <w:numId w:val="0"/>
        </w:numPr>
        <w:spacing w:line="240" w:lineRule="auto"/>
        <w:rPr>
          <w:rFonts w:hint="default"/>
          <w:sz w:val="24"/>
          <w:szCs w:val="28"/>
          <w:lang w:val="en-US" w:eastAsia="zh-CN"/>
        </w:rPr>
      </w:pPr>
    </w:p>
    <w:tbl>
      <w:tblPr>
        <w:tblStyle w:val="17"/>
        <w:tblW w:w="4801" w:type="dxa"/>
        <w:jc w:val="center"/>
        <w:tblLayout w:type="fixed"/>
        <w:tblCellMar>
          <w:top w:w="0" w:type="dxa"/>
          <w:left w:w="0" w:type="dxa"/>
          <w:bottom w:w="0" w:type="dxa"/>
          <w:right w:w="0" w:type="dxa"/>
        </w:tblCellMar>
      </w:tblPr>
      <w:tblGrid>
        <w:gridCol w:w="1339"/>
        <w:gridCol w:w="865"/>
        <w:gridCol w:w="865"/>
        <w:gridCol w:w="865"/>
        <w:gridCol w:w="867"/>
      </w:tblGrid>
      <w:tr>
        <w:tblPrEx>
          <w:tblCellMar>
            <w:top w:w="0" w:type="dxa"/>
            <w:left w:w="0" w:type="dxa"/>
            <w:bottom w:w="0" w:type="dxa"/>
            <w:right w:w="0" w:type="dxa"/>
          </w:tblCellMar>
        </w:tblPrEx>
        <w:trPr>
          <w:trHeight w:val="408" w:hRule="atLeast"/>
          <w:jc w:val="center"/>
        </w:trPr>
        <w:tc>
          <w:tcPr>
            <w:tcW w:w="4801"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右转专用道行人违规汇总表</w:t>
            </w: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865" w:type="dxa"/>
            <w:tcBorders>
              <w:top w:val="single" w:color="000000" w:sz="4" w:space="0"/>
              <w:left w:val="nil"/>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r>
      <w:tr>
        <w:tblPrEx>
          <w:tblCellMar>
            <w:top w:w="0" w:type="dxa"/>
            <w:left w:w="0" w:type="dxa"/>
            <w:bottom w:w="0" w:type="dxa"/>
            <w:right w:w="0" w:type="dxa"/>
          </w:tblCellMar>
        </w:tblPrEx>
        <w:trPr>
          <w:trHeight w:val="288" w:hRule="atLeast"/>
          <w:jc w:val="center"/>
        </w:trPr>
        <w:tc>
          <w:tcPr>
            <w:tcW w:w="1339" w:type="dxa"/>
            <w:tcBorders>
              <w:top w:val="nil"/>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31-40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41-50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51-60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61-70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71-80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81-90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91-100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101-110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111-120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121-130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131-140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141-150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151-160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161-170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171-180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181-190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191-200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201-210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211-220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221-230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231-240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241-250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251-260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2</w:t>
            </w:r>
            <w:r>
              <w:rPr>
                <w:rFonts w:hint="eastAsia" w:ascii="宋体" w:hAnsi="宋体" w:eastAsia="宋体" w:cs="宋体"/>
                <w:i w:val="0"/>
                <w:color w:val="000000"/>
                <w:kern w:val="0"/>
                <w:sz w:val="22"/>
                <w:szCs w:val="22"/>
                <w:u w:val="none"/>
                <w:lang w:val="en-US" w:eastAsia="zh-CN" w:bidi="ar"/>
              </w:rPr>
              <w:t>61-</w:t>
            </w:r>
            <w:r>
              <w:rPr>
                <w:rFonts w:hint="eastAsia" w:ascii="宋体" w:hAnsi="宋体" w:cs="宋体"/>
                <w:i w:val="0"/>
                <w:color w:val="000000"/>
                <w:kern w:val="0"/>
                <w:sz w:val="22"/>
                <w:szCs w:val="22"/>
                <w:u w:val="none"/>
                <w:lang w:val="en-US" w:eastAsia="zh-CN" w:bidi="ar"/>
              </w:rPr>
              <w:t>2</w:t>
            </w:r>
            <w:r>
              <w:rPr>
                <w:rFonts w:hint="eastAsia" w:ascii="宋体" w:hAnsi="宋体" w:eastAsia="宋体" w:cs="宋体"/>
                <w:i w:val="0"/>
                <w:color w:val="000000"/>
                <w:kern w:val="0"/>
                <w:sz w:val="22"/>
                <w:szCs w:val="22"/>
                <w:u w:val="none"/>
                <w:lang w:val="en-US" w:eastAsia="zh-CN" w:bidi="ar"/>
              </w:rPr>
              <w:t>70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2</w:t>
            </w:r>
            <w:r>
              <w:rPr>
                <w:rFonts w:hint="eastAsia" w:ascii="宋体" w:hAnsi="宋体" w:eastAsia="宋体" w:cs="宋体"/>
                <w:i w:val="0"/>
                <w:color w:val="000000"/>
                <w:kern w:val="0"/>
                <w:sz w:val="22"/>
                <w:szCs w:val="22"/>
                <w:u w:val="none"/>
                <w:lang w:val="en-US" w:eastAsia="zh-CN" w:bidi="ar"/>
              </w:rPr>
              <w:t>71-</w:t>
            </w:r>
            <w:r>
              <w:rPr>
                <w:rFonts w:hint="eastAsia" w:ascii="宋体" w:hAnsi="宋体" w:cs="宋体"/>
                <w:i w:val="0"/>
                <w:color w:val="000000"/>
                <w:kern w:val="0"/>
                <w:sz w:val="22"/>
                <w:szCs w:val="22"/>
                <w:u w:val="none"/>
                <w:lang w:val="en-US" w:eastAsia="zh-CN" w:bidi="ar"/>
              </w:rPr>
              <w:t>2</w:t>
            </w:r>
            <w:r>
              <w:rPr>
                <w:rFonts w:hint="eastAsia" w:ascii="宋体" w:hAnsi="宋体" w:eastAsia="宋体" w:cs="宋体"/>
                <w:i w:val="0"/>
                <w:color w:val="000000"/>
                <w:kern w:val="0"/>
                <w:sz w:val="22"/>
                <w:szCs w:val="22"/>
                <w:u w:val="none"/>
                <w:lang w:val="en-US" w:eastAsia="zh-CN" w:bidi="ar"/>
              </w:rPr>
              <w:t>80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281-290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291-300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301-310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311-320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321-330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331-340</w:t>
            </w: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1339" w:type="dxa"/>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341-350</w:t>
            </w:r>
          </w:p>
        </w:tc>
        <w:tc>
          <w:tcPr>
            <w:tcW w:w="865" w:type="dxa"/>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5" w:type="dxa"/>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c>
          <w:tcPr>
            <w:tcW w:w="867" w:type="dxa"/>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center"/>
          </w:tcPr>
          <w:p>
            <w:pPr>
              <w:spacing w:line="240" w:lineRule="auto"/>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8" w:hRule="atLeast"/>
          <w:jc w:val="center"/>
        </w:trPr>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line="240" w:lineRule="auto"/>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351-360</w:t>
            </w:r>
          </w:p>
        </w:tc>
        <w:tc>
          <w:tcPr>
            <w:tcW w:w="0" w:type="auto"/>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line="240" w:lineRule="auto"/>
              <w:jc w:val="center"/>
              <w:textAlignment w:val="center"/>
              <w:rPr>
                <w:rFonts w:hint="eastAsia" w:ascii="宋体" w:hAnsi="宋体" w:cs="宋体"/>
                <w:i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line="240" w:lineRule="auto"/>
              <w:jc w:val="center"/>
              <w:textAlignment w:val="center"/>
              <w:rPr>
                <w:rFonts w:hint="eastAsia" w:ascii="宋体" w:hAnsi="宋体" w:cs="宋体"/>
                <w:i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line="240" w:lineRule="auto"/>
              <w:jc w:val="center"/>
              <w:textAlignment w:val="center"/>
              <w:rPr>
                <w:rFonts w:hint="eastAsia" w:ascii="宋体" w:hAnsi="宋体" w:cs="宋体"/>
                <w:i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line="240" w:lineRule="auto"/>
              <w:jc w:val="center"/>
              <w:textAlignment w:val="center"/>
              <w:rPr>
                <w:rFonts w:hint="eastAsia" w:ascii="宋体" w:hAnsi="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288" w:hRule="atLeast"/>
          <w:jc w:val="center"/>
        </w:trPr>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line="240" w:lineRule="auto"/>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总计</w:t>
            </w:r>
          </w:p>
        </w:tc>
        <w:tc>
          <w:tcPr>
            <w:tcW w:w="0" w:type="auto"/>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line="240" w:lineRule="auto"/>
              <w:jc w:val="center"/>
              <w:textAlignment w:val="center"/>
              <w:rPr>
                <w:rFonts w:hint="eastAsia" w:ascii="宋体" w:hAnsi="宋体" w:cs="宋体"/>
                <w:i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line="240" w:lineRule="auto"/>
              <w:jc w:val="center"/>
              <w:textAlignment w:val="center"/>
              <w:rPr>
                <w:rFonts w:hint="eastAsia" w:ascii="宋体" w:hAnsi="宋体" w:cs="宋体"/>
                <w:i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line="240" w:lineRule="auto"/>
              <w:jc w:val="center"/>
              <w:textAlignment w:val="center"/>
              <w:rPr>
                <w:rFonts w:hint="eastAsia" w:ascii="宋体" w:hAnsi="宋体" w:cs="宋体"/>
                <w:i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line="240" w:lineRule="auto"/>
              <w:jc w:val="center"/>
              <w:textAlignment w:val="center"/>
              <w:rPr>
                <w:rFonts w:hint="eastAsia" w:ascii="宋体" w:hAnsi="宋体" w:cs="宋体"/>
                <w:i w:val="0"/>
                <w:color w:val="000000"/>
                <w:kern w:val="0"/>
                <w:sz w:val="22"/>
                <w:szCs w:val="22"/>
                <w:u w:val="none"/>
                <w:lang w:val="en-US" w:eastAsia="zh-CN" w:bidi="ar"/>
              </w:rPr>
            </w:pPr>
          </w:p>
        </w:tc>
      </w:tr>
    </w:tbl>
    <w:p>
      <w:pPr>
        <w:numPr>
          <w:ilvl w:val="0"/>
          <w:numId w:val="0"/>
        </w:numPr>
        <w:spacing w:line="240" w:lineRule="auto"/>
        <w:rPr>
          <w:rFonts w:hint="default"/>
          <w:sz w:val="24"/>
          <w:szCs w:val="28"/>
          <w:lang w:val="en-US" w:eastAsia="zh-CN"/>
        </w:rPr>
      </w:pPr>
    </w:p>
    <w:p>
      <w:pPr>
        <w:numPr>
          <w:ilvl w:val="0"/>
          <w:numId w:val="0"/>
        </w:numPr>
        <w:spacing w:line="240" w:lineRule="auto"/>
        <w:rPr>
          <w:rFonts w:hint="default"/>
          <w:sz w:val="24"/>
          <w:szCs w:val="28"/>
          <w:lang w:val="en-US" w:eastAsia="zh-CN"/>
        </w:rPr>
      </w:pPr>
    </w:p>
    <w:p>
      <w:pPr>
        <w:numPr>
          <w:ilvl w:val="0"/>
          <w:numId w:val="0"/>
        </w:numPr>
        <w:spacing w:line="240" w:lineRule="auto"/>
        <w:rPr>
          <w:rFonts w:hint="default"/>
          <w:sz w:val="24"/>
          <w:szCs w:val="28"/>
          <w:lang w:val="en-US" w:eastAsia="zh-CN"/>
        </w:rPr>
      </w:pPr>
    </w:p>
    <w:sectPr>
      <w:footerReference r:id="rId3"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McEZVetAQAASwMA&#10;AA4AAAAAAAAAAQAgAAAAHgEAAGRycy9lMm9Eb2MueG1sUEsFBgAAAAAGAAYAWQEAAD0FAA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B76844"/>
    <w:multiLevelType w:val="singleLevel"/>
    <w:tmpl w:val="A7B76844"/>
    <w:lvl w:ilvl="0" w:tentative="0">
      <w:start w:val="1"/>
      <w:numFmt w:val="decimal"/>
      <w:suff w:val="nothing"/>
      <w:lvlText w:val="（%1）"/>
      <w:lvlJc w:val="left"/>
    </w:lvl>
  </w:abstractNum>
  <w:abstractNum w:abstractNumId="1">
    <w:nsid w:val="1A3A76FD"/>
    <w:multiLevelType w:val="singleLevel"/>
    <w:tmpl w:val="1A3A76FD"/>
    <w:lvl w:ilvl="0" w:tentative="0">
      <w:start w:val="1"/>
      <w:numFmt w:val="decimal"/>
      <w:suff w:val="nothing"/>
      <w:lvlText w:val="（%1）"/>
      <w:lvlJc w:val="left"/>
    </w:lvl>
  </w:abstractNum>
  <w:abstractNum w:abstractNumId="2">
    <w:nsid w:val="65511099"/>
    <w:multiLevelType w:val="multilevel"/>
    <w:tmpl w:val="65511099"/>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709"/>
    <w:rsid w:val="000616AF"/>
    <w:rsid w:val="000B2393"/>
    <w:rsid w:val="000B7D11"/>
    <w:rsid w:val="002B323F"/>
    <w:rsid w:val="002B46E0"/>
    <w:rsid w:val="003A7DAA"/>
    <w:rsid w:val="003E3E56"/>
    <w:rsid w:val="004750F8"/>
    <w:rsid w:val="004841E6"/>
    <w:rsid w:val="00590E25"/>
    <w:rsid w:val="005F3709"/>
    <w:rsid w:val="00627E84"/>
    <w:rsid w:val="006A5F38"/>
    <w:rsid w:val="007430B1"/>
    <w:rsid w:val="00754B1F"/>
    <w:rsid w:val="007C6EC8"/>
    <w:rsid w:val="007F303E"/>
    <w:rsid w:val="008676F0"/>
    <w:rsid w:val="00934908"/>
    <w:rsid w:val="00957C05"/>
    <w:rsid w:val="009767FD"/>
    <w:rsid w:val="00AB38E9"/>
    <w:rsid w:val="00AE6092"/>
    <w:rsid w:val="00B679FA"/>
    <w:rsid w:val="00C10F9A"/>
    <w:rsid w:val="00CE3F25"/>
    <w:rsid w:val="00CF70D9"/>
    <w:rsid w:val="00D7214B"/>
    <w:rsid w:val="00E22495"/>
    <w:rsid w:val="00E3313A"/>
    <w:rsid w:val="00F600E6"/>
    <w:rsid w:val="00FB3CA4"/>
    <w:rsid w:val="14EA2058"/>
    <w:rsid w:val="1CFA1D6F"/>
    <w:rsid w:val="26B673BC"/>
    <w:rsid w:val="30DB3861"/>
    <w:rsid w:val="392F356D"/>
    <w:rsid w:val="3BD526D6"/>
    <w:rsid w:val="43F07978"/>
    <w:rsid w:val="5AC00D78"/>
    <w:rsid w:val="62E1733F"/>
    <w:rsid w:val="70DF3C5A"/>
    <w:rsid w:val="76E733F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24"/>
    <w:qFormat/>
    <w:uiPriority w:val="9"/>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2"/>
    <w:unhideWhenUsed/>
    <w:qFormat/>
    <w:uiPriority w:val="9"/>
    <w:pPr>
      <w:keepNext/>
      <w:keepLines/>
      <w:numPr>
        <w:ilvl w:val="1"/>
        <w:numId w:val="1"/>
      </w:numPr>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26"/>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2"/>
    <w:unhideWhenUsed/>
    <w:qFormat/>
    <w:uiPriority w:val="9"/>
    <w:pPr>
      <w:keepNext/>
      <w:keepLines/>
      <w:numPr>
        <w:ilvl w:val="3"/>
        <w:numId w:val="1"/>
      </w:numPr>
      <w:spacing w:before="280" w:after="290" w:line="376" w:lineRule="auto"/>
      <w:outlineLvl w:val="3"/>
    </w:pPr>
    <w:rPr>
      <w:rFonts w:ascii="Cambria" w:hAnsi="Cambria" w:eastAsia="宋体" w:cs="Times New Roman"/>
      <w:b/>
      <w:bCs/>
      <w:sz w:val="28"/>
      <w:szCs w:val="28"/>
    </w:rPr>
  </w:style>
  <w:style w:type="paragraph" w:styleId="6">
    <w:name w:val="heading 5"/>
    <w:basedOn w:val="1"/>
    <w:next w:val="1"/>
    <w:link w:val="3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7"/>
    <w:unhideWhenUsed/>
    <w:qFormat/>
    <w:uiPriority w:val="9"/>
    <w:pPr>
      <w:keepNext/>
      <w:keepLines/>
      <w:numPr>
        <w:ilvl w:val="5"/>
        <w:numId w:val="1"/>
      </w:numPr>
      <w:spacing w:before="240" w:after="64" w:line="320" w:lineRule="auto"/>
      <w:outlineLvl w:val="5"/>
    </w:pPr>
    <w:rPr>
      <w:rFonts w:ascii="Cambria" w:hAnsi="Cambria" w:eastAsia="宋体" w:cs="Times New Roman"/>
      <w:b/>
      <w:bCs/>
      <w:sz w:val="24"/>
      <w:szCs w:val="24"/>
    </w:rPr>
  </w:style>
  <w:style w:type="paragraph" w:styleId="8">
    <w:name w:val="heading 7"/>
    <w:basedOn w:val="1"/>
    <w:next w:val="1"/>
    <w:link w:val="29"/>
    <w:unhideWhenUsed/>
    <w:qFormat/>
    <w:uiPriority w:val="9"/>
    <w:pPr>
      <w:keepNext/>
      <w:keepLines/>
      <w:numPr>
        <w:ilvl w:val="6"/>
        <w:numId w:val="1"/>
      </w:numPr>
      <w:spacing w:before="240" w:after="64" w:line="320" w:lineRule="auto"/>
      <w:outlineLvl w:val="6"/>
    </w:pPr>
    <w:rPr>
      <w:b/>
      <w:bCs/>
      <w:sz w:val="24"/>
      <w:szCs w:val="24"/>
    </w:rPr>
  </w:style>
  <w:style w:type="paragraph" w:styleId="9">
    <w:name w:val="heading 8"/>
    <w:basedOn w:val="1"/>
    <w:next w:val="1"/>
    <w:link w:val="30"/>
    <w:unhideWhenUsed/>
    <w:qFormat/>
    <w:uiPriority w:val="9"/>
    <w:pPr>
      <w:keepNext/>
      <w:keepLines/>
      <w:numPr>
        <w:ilvl w:val="7"/>
        <w:numId w:val="1"/>
      </w:numPr>
      <w:spacing w:before="240" w:after="64" w:line="320" w:lineRule="auto"/>
      <w:outlineLvl w:val="7"/>
    </w:pPr>
    <w:rPr>
      <w:rFonts w:ascii="Cambria" w:hAnsi="Cambria" w:eastAsia="宋体" w:cs="Times New Roman"/>
      <w:sz w:val="24"/>
      <w:szCs w:val="24"/>
    </w:rPr>
  </w:style>
  <w:style w:type="paragraph" w:styleId="10">
    <w:name w:val="heading 9"/>
    <w:basedOn w:val="1"/>
    <w:next w:val="1"/>
    <w:link w:val="34"/>
    <w:unhideWhenUsed/>
    <w:qFormat/>
    <w:uiPriority w:val="9"/>
    <w:pPr>
      <w:keepNext/>
      <w:keepLines/>
      <w:numPr>
        <w:ilvl w:val="8"/>
        <w:numId w:val="1"/>
      </w:numPr>
      <w:spacing w:before="240" w:after="64" w:line="320" w:lineRule="auto"/>
      <w:outlineLvl w:val="8"/>
    </w:pPr>
    <w:rPr>
      <w:rFonts w:ascii="Cambria" w:hAnsi="Cambria" w:eastAsia="宋体" w:cs="Times New Roman"/>
      <w:szCs w:val="21"/>
    </w:rPr>
  </w:style>
  <w:style w:type="character" w:default="1" w:styleId="18">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styleId="11">
    <w:name w:val="Balloon Text"/>
    <w:basedOn w:val="1"/>
    <w:link w:val="25"/>
    <w:unhideWhenUsed/>
    <w:qFormat/>
    <w:uiPriority w:val="99"/>
    <w:rPr>
      <w:sz w:val="18"/>
      <w:szCs w:val="18"/>
    </w:rPr>
  </w:style>
  <w:style w:type="paragraph" w:styleId="12">
    <w:name w:val="footer"/>
    <w:basedOn w:val="1"/>
    <w:link w:val="31"/>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Subtitle"/>
    <w:basedOn w:val="1"/>
    <w:next w:val="1"/>
    <w:link w:val="28"/>
    <w:qFormat/>
    <w:uiPriority w:val="11"/>
    <w:pPr>
      <w:spacing w:before="240" w:after="60" w:line="312" w:lineRule="auto"/>
      <w:jc w:val="center"/>
      <w:outlineLvl w:val="1"/>
    </w:pPr>
    <w:rPr>
      <w:rFonts w:ascii="Cambria" w:hAnsi="Cambria" w:eastAsia="宋体" w:cs="Times New Roman"/>
      <w:b/>
      <w:bCs/>
      <w:kern w:val="28"/>
      <w:sz w:val="32"/>
      <w:szCs w:val="32"/>
    </w:rPr>
  </w:style>
  <w:style w:type="paragraph" w:styleId="16">
    <w:name w:val="toc 2"/>
    <w:basedOn w:val="1"/>
    <w:next w:val="1"/>
    <w:unhideWhenUsed/>
    <w:qFormat/>
    <w:uiPriority w:val="39"/>
    <w:pPr>
      <w:ind w:left="420" w:leftChars="200"/>
    </w:pPr>
  </w:style>
  <w:style w:type="character" w:styleId="19">
    <w:name w:val="FollowedHyperlink"/>
    <w:basedOn w:val="18"/>
    <w:unhideWhenUsed/>
    <w:qFormat/>
    <w:uiPriority w:val="99"/>
    <w:rPr>
      <w:color w:val="800080"/>
      <w:u w:val="single"/>
    </w:rPr>
  </w:style>
  <w:style w:type="character" w:styleId="20">
    <w:name w:val="Hyperlink"/>
    <w:unhideWhenUsed/>
    <w:qFormat/>
    <w:uiPriority w:val="99"/>
    <w:rPr>
      <w:color w:val="0000FF"/>
      <w:u w:val="single"/>
    </w:rPr>
  </w:style>
  <w:style w:type="paragraph" w:customStyle="1" w:styleId="21">
    <w:name w:val="_Style 20"/>
    <w:basedOn w:val="2"/>
    <w:next w:val="1"/>
    <w:unhideWhenUsed/>
    <w:qFormat/>
    <w:uiPriority w:val="39"/>
    <w:pPr>
      <w:widowControl/>
      <w:numPr>
        <w:ilvl w:val="0"/>
        <w:numId w:val="0"/>
      </w:numPr>
      <w:spacing w:before="480" w:after="0" w:line="276" w:lineRule="auto"/>
      <w:jc w:val="left"/>
      <w:outlineLvl w:val="9"/>
    </w:pPr>
    <w:rPr>
      <w:rFonts w:ascii="Cambria" w:hAnsi="Cambria" w:eastAsia="宋体" w:cs="Times New Roman"/>
      <w:color w:val="365F91"/>
      <w:kern w:val="0"/>
      <w:sz w:val="28"/>
      <w:szCs w:val="28"/>
    </w:rPr>
  </w:style>
  <w:style w:type="character" w:customStyle="1" w:styleId="22">
    <w:name w:val="标题 4 Char"/>
    <w:link w:val="5"/>
    <w:semiHidden/>
    <w:qFormat/>
    <w:uiPriority w:val="9"/>
    <w:rPr>
      <w:rFonts w:ascii="Cambria" w:hAnsi="Cambria" w:eastAsia="宋体" w:cs="Times New Roman"/>
      <w:b/>
      <w:bCs/>
      <w:sz w:val="28"/>
      <w:szCs w:val="28"/>
    </w:rPr>
  </w:style>
  <w:style w:type="character" w:customStyle="1" w:styleId="23">
    <w:name w:val="页眉 Char"/>
    <w:link w:val="13"/>
    <w:qFormat/>
    <w:uiPriority w:val="99"/>
    <w:rPr>
      <w:kern w:val="2"/>
      <w:sz w:val="18"/>
      <w:szCs w:val="18"/>
    </w:rPr>
  </w:style>
  <w:style w:type="character" w:customStyle="1" w:styleId="24">
    <w:name w:val="标题 1 Char"/>
    <w:link w:val="2"/>
    <w:qFormat/>
    <w:uiPriority w:val="9"/>
    <w:rPr>
      <w:b/>
      <w:bCs/>
      <w:kern w:val="44"/>
      <w:sz w:val="44"/>
      <w:szCs w:val="44"/>
    </w:rPr>
  </w:style>
  <w:style w:type="character" w:customStyle="1" w:styleId="25">
    <w:name w:val="批注框文本 Char"/>
    <w:link w:val="11"/>
    <w:semiHidden/>
    <w:qFormat/>
    <w:uiPriority w:val="99"/>
    <w:rPr>
      <w:sz w:val="18"/>
      <w:szCs w:val="18"/>
    </w:rPr>
  </w:style>
  <w:style w:type="character" w:customStyle="1" w:styleId="26">
    <w:name w:val="标题 3 Char"/>
    <w:link w:val="4"/>
    <w:semiHidden/>
    <w:qFormat/>
    <w:uiPriority w:val="9"/>
    <w:rPr>
      <w:b/>
      <w:bCs/>
      <w:sz w:val="32"/>
      <w:szCs w:val="32"/>
    </w:rPr>
  </w:style>
  <w:style w:type="character" w:customStyle="1" w:styleId="27">
    <w:name w:val="标题 6 Char"/>
    <w:link w:val="7"/>
    <w:semiHidden/>
    <w:qFormat/>
    <w:uiPriority w:val="9"/>
    <w:rPr>
      <w:rFonts w:ascii="Cambria" w:hAnsi="Cambria" w:eastAsia="宋体" w:cs="Times New Roman"/>
      <w:b/>
      <w:bCs/>
      <w:sz w:val="24"/>
      <w:szCs w:val="24"/>
    </w:rPr>
  </w:style>
  <w:style w:type="character" w:customStyle="1" w:styleId="28">
    <w:name w:val="副标题 Char"/>
    <w:link w:val="15"/>
    <w:qFormat/>
    <w:uiPriority w:val="11"/>
    <w:rPr>
      <w:rFonts w:ascii="Cambria" w:hAnsi="Cambria" w:eastAsia="宋体" w:cs="Times New Roman"/>
      <w:b/>
      <w:bCs/>
      <w:kern w:val="28"/>
      <w:sz w:val="32"/>
      <w:szCs w:val="32"/>
    </w:rPr>
  </w:style>
  <w:style w:type="character" w:customStyle="1" w:styleId="29">
    <w:name w:val="标题 7 Char"/>
    <w:link w:val="8"/>
    <w:semiHidden/>
    <w:qFormat/>
    <w:uiPriority w:val="9"/>
    <w:rPr>
      <w:b/>
      <w:bCs/>
      <w:sz w:val="24"/>
      <w:szCs w:val="24"/>
    </w:rPr>
  </w:style>
  <w:style w:type="character" w:customStyle="1" w:styleId="30">
    <w:name w:val="标题 8 Char"/>
    <w:link w:val="9"/>
    <w:semiHidden/>
    <w:qFormat/>
    <w:uiPriority w:val="9"/>
    <w:rPr>
      <w:rFonts w:ascii="Cambria" w:hAnsi="Cambria" w:eastAsia="宋体" w:cs="Times New Roman"/>
      <w:sz w:val="24"/>
      <w:szCs w:val="24"/>
    </w:rPr>
  </w:style>
  <w:style w:type="character" w:customStyle="1" w:styleId="31">
    <w:name w:val="页脚 Char"/>
    <w:link w:val="12"/>
    <w:qFormat/>
    <w:uiPriority w:val="99"/>
    <w:rPr>
      <w:kern w:val="2"/>
      <w:sz w:val="18"/>
      <w:szCs w:val="18"/>
    </w:rPr>
  </w:style>
  <w:style w:type="character" w:customStyle="1" w:styleId="32">
    <w:name w:val="标题 2 Char"/>
    <w:link w:val="3"/>
    <w:semiHidden/>
    <w:qFormat/>
    <w:uiPriority w:val="9"/>
    <w:rPr>
      <w:rFonts w:ascii="Cambria" w:hAnsi="Cambria" w:eastAsia="宋体" w:cs="Times New Roman"/>
      <w:b/>
      <w:bCs/>
      <w:sz w:val="32"/>
      <w:szCs w:val="32"/>
    </w:rPr>
  </w:style>
  <w:style w:type="character" w:customStyle="1" w:styleId="33">
    <w:name w:val="标题 5 Char"/>
    <w:link w:val="6"/>
    <w:semiHidden/>
    <w:qFormat/>
    <w:uiPriority w:val="9"/>
    <w:rPr>
      <w:b/>
      <w:bCs/>
      <w:sz w:val="28"/>
      <w:szCs w:val="28"/>
    </w:rPr>
  </w:style>
  <w:style w:type="character" w:customStyle="1" w:styleId="34">
    <w:name w:val="标题 9 Char"/>
    <w:link w:val="10"/>
    <w:semiHidden/>
    <w:qFormat/>
    <w:uiPriority w:val="9"/>
    <w:rPr>
      <w:rFonts w:ascii="Cambria" w:hAnsi="Cambria"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142</Words>
  <Characters>813</Characters>
  <Lines>6</Lines>
  <Paragraphs>1</Paragraphs>
  <TotalTime>2</TotalTime>
  <ScaleCrop>false</ScaleCrop>
  <LinksUpToDate>false</LinksUpToDate>
  <CharactersWithSpaces>954</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2018-12-14T05:48:00Z</dcterms:created>
  <dc:creator>Administrator</dc:creator>
  <cp:lastModifiedBy>OceanS</cp:lastModifiedBy>
  <dcterms:modified xsi:type="dcterms:W3CDTF">2019-11-24T10:21:59Z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