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33AD" w14:textId="77777777" w:rsidR="008E3E02" w:rsidRPr="00A42D70" w:rsidRDefault="008E3E02" w:rsidP="008E3E02">
      <w:pPr>
        <w:rPr>
          <w:rFonts w:ascii="Constantia" w:hAnsi="Constantia"/>
          <w:b/>
          <w:bCs/>
          <w:sz w:val="36"/>
          <w:szCs w:val="36"/>
        </w:rPr>
      </w:pPr>
      <w:r w:rsidRPr="00A42D70">
        <w:rPr>
          <w:rFonts w:ascii="Constantia" w:hAnsi="Constantia"/>
          <w:b/>
          <w:bCs/>
          <w:sz w:val="36"/>
          <w:szCs w:val="36"/>
        </w:rPr>
        <w:t>On Obidi’s Ontodynamics of Being and Becoming in His Theory of Entropicity (ToE)</w:t>
      </w:r>
    </w:p>
    <w:p w14:paraId="461D284D" w14:textId="77777777" w:rsidR="008E3E02" w:rsidRPr="008E3E02" w:rsidRDefault="008E3E02" w:rsidP="008E3E02">
      <w:pPr>
        <w:rPr>
          <w:rFonts w:ascii="Constantia" w:hAnsi="Constantia"/>
          <w:b/>
          <w:bCs/>
        </w:rPr>
      </w:pPr>
    </w:p>
    <w:p w14:paraId="118363F2" w14:textId="77777777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  <w:b/>
          <w:bCs/>
        </w:rPr>
        <w:t>John Onimisi Obidi</w:t>
      </w:r>
      <w:r w:rsidRPr="008E3E02">
        <w:rPr>
          <w:rFonts w:ascii="Constantia" w:hAnsi="Constantia"/>
        </w:rPr>
        <w:t xml:space="preserve"> is an </w:t>
      </w:r>
      <w:r w:rsidRPr="008E3E02">
        <w:rPr>
          <w:rFonts w:ascii="Constantia" w:hAnsi="Constantia"/>
          <w:b/>
          <w:bCs/>
        </w:rPr>
        <w:t>independent scientific researcher, thinker, and philosopher widely known as the pioneer and creator of the Theory of Entropicity (ToE)</w:t>
      </w:r>
      <w:r w:rsidRPr="008E3E02">
        <w:rPr>
          <w:rFonts w:ascii="Constantia" w:hAnsi="Constantia"/>
        </w:rPr>
        <w:t>. His work focuses heavily on theoretical physics, quantum gravity, and the philosophical integration of information geometry with spacetime. [1, 2, 3]</w:t>
      </w:r>
    </w:p>
    <w:p w14:paraId="789DE432" w14:textId="77777777" w:rsidR="008E3E02" w:rsidRDefault="008E3E02" w:rsidP="008E3E02">
      <w:pPr>
        <w:rPr>
          <w:rFonts w:ascii="Constantia" w:hAnsi="Constantia"/>
          <w:b/>
          <w:bCs/>
        </w:rPr>
      </w:pPr>
      <w:r w:rsidRPr="008E3E02">
        <w:rPr>
          <w:rFonts w:ascii="Constantia" w:hAnsi="Constantia"/>
          <w:b/>
          <w:bCs/>
        </w:rPr>
        <w:t>The Theory of Entropicity (ToE)</w:t>
      </w:r>
    </w:p>
    <w:p w14:paraId="4E816581" w14:textId="77777777" w:rsidR="008E3E02" w:rsidRPr="008E3E02" w:rsidRDefault="008E3E02" w:rsidP="008E3E02">
      <w:pPr>
        <w:rPr>
          <w:rFonts w:ascii="Constantia" w:hAnsi="Constantia"/>
          <w:b/>
          <w:bCs/>
        </w:rPr>
      </w:pPr>
    </w:p>
    <w:p w14:paraId="5C485596" w14:textId="77777777" w:rsid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>Obidi introduced the Theory of Entropicity in 2025 as a bold, alternative candidate for a Grand Unified Theory. The framework presents several radical departures from classical and mainstream modern physics: [4, 5]</w:t>
      </w:r>
    </w:p>
    <w:p w14:paraId="1E94D18D" w14:textId="77777777" w:rsidR="008E3E02" w:rsidRPr="008E3E02" w:rsidRDefault="008E3E02" w:rsidP="008E3E02">
      <w:pPr>
        <w:rPr>
          <w:rFonts w:ascii="Constantia" w:hAnsi="Constantia"/>
        </w:rPr>
      </w:pPr>
    </w:p>
    <w:p w14:paraId="5E084C68" w14:textId="77777777" w:rsidR="008E3E02" w:rsidRPr="008E3E02" w:rsidRDefault="008E3E02" w:rsidP="008E3E02">
      <w:pPr>
        <w:numPr>
          <w:ilvl w:val="0"/>
          <w:numId w:val="10"/>
        </w:numPr>
        <w:rPr>
          <w:rFonts w:ascii="Constantia" w:hAnsi="Constantia"/>
        </w:rPr>
      </w:pPr>
      <w:r w:rsidRPr="008E3E02">
        <w:rPr>
          <w:rFonts w:ascii="Constantia" w:hAnsi="Constantia"/>
          <w:b/>
          <w:bCs/>
        </w:rPr>
        <w:t>Ontological Primacy of Entropy</w:t>
      </w:r>
      <w:r w:rsidRPr="008E3E02">
        <w:rPr>
          <w:rFonts w:ascii="Constantia" w:hAnsi="Constantia"/>
        </w:rPr>
        <w:t>: Instead of treating entropy as a secondary statistical byproduct or a measure of “disorder,” ToE positions entropy as the fundamental physical field ($S(x)$) and the primary substrate of reality. Spacetime, matter, and energy are viewed as emergent properties of this underlying entropic field.</w:t>
      </w:r>
    </w:p>
    <w:p w14:paraId="7F6827B7" w14:textId="77777777" w:rsidR="008E3E02" w:rsidRPr="008E3E02" w:rsidRDefault="008E3E02" w:rsidP="008E3E02">
      <w:pPr>
        <w:numPr>
          <w:ilvl w:val="0"/>
          <w:numId w:val="10"/>
        </w:numPr>
        <w:rPr>
          <w:rFonts w:ascii="Constantia" w:hAnsi="Constantia"/>
        </w:rPr>
      </w:pPr>
      <w:r w:rsidRPr="008E3E02">
        <w:rPr>
          <w:rFonts w:ascii="Constantia" w:hAnsi="Constantia"/>
          <w:b/>
          <w:bCs/>
        </w:rPr>
        <w:t>The Obidi Action &amp; Master Entropic Equation (MEE)</w:t>
      </w:r>
      <w:r w:rsidRPr="008E3E02">
        <w:rPr>
          <w:rFonts w:ascii="Constantia" w:hAnsi="Constantia"/>
        </w:rPr>
        <w:t>: The mathematical core of the theory relies on a variational principle known as the Obidi Action. From this, the Master Entropic Equation is derived, acting as the entropic field equivalent to Einstein’s Field Equations in General Relativity.</w:t>
      </w:r>
    </w:p>
    <w:p w14:paraId="59C893EF" w14:textId="77777777" w:rsidR="008E3E02" w:rsidRPr="008E3E02" w:rsidRDefault="008E3E02" w:rsidP="008E3E02">
      <w:pPr>
        <w:numPr>
          <w:ilvl w:val="0"/>
          <w:numId w:val="10"/>
        </w:numPr>
        <w:rPr>
          <w:rFonts w:ascii="Constantia" w:hAnsi="Constantia"/>
        </w:rPr>
      </w:pPr>
      <w:r w:rsidRPr="008E3E02">
        <w:rPr>
          <w:rFonts w:ascii="Constantia" w:hAnsi="Constantia"/>
          <w:b/>
          <w:bCs/>
        </w:rPr>
        <w:t>The “No-Rush” Theorem</w:t>
      </w:r>
      <w:r w:rsidRPr="008E3E02">
        <w:rPr>
          <w:rFonts w:ascii="Constantia" w:hAnsi="Constantia"/>
        </w:rPr>
        <w:t>: This theorem posits that physical changes or reconfigurations of state cannot happen instantaneously. Under ToE, the speed of light ($c$) is not just a geometric constant of spacetime, but rather the universal maximum speed limit at which the entropic field can reorganize itself.</w:t>
      </w:r>
    </w:p>
    <w:p w14:paraId="7EE02CC9" w14:textId="77777777" w:rsidR="008E3E02" w:rsidRPr="008E3E02" w:rsidRDefault="008E3E02" w:rsidP="008E3E02">
      <w:pPr>
        <w:numPr>
          <w:ilvl w:val="0"/>
          <w:numId w:val="10"/>
        </w:numPr>
        <w:rPr>
          <w:rFonts w:ascii="Constantia" w:hAnsi="Constantia"/>
        </w:rPr>
      </w:pPr>
      <w:r w:rsidRPr="008E3E02">
        <w:rPr>
          <w:rFonts w:ascii="Constantia" w:hAnsi="Constantia"/>
          <w:b/>
          <w:bCs/>
        </w:rPr>
        <w:t>Dethroning the Observer</w:t>
      </w:r>
      <w:r w:rsidRPr="008E3E02">
        <w:rPr>
          <w:rFonts w:ascii="Constantia" w:hAnsi="Constantia"/>
        </w:rPr>
        <w:t>: In quantum mechanics interpretations, the observer holds a privileged role. Obidi’s framework inverts this by embedding observers as local subsystems entirely constrained by the pre-computed dynamics of the entropic field.</w:t>
      </w:r>
    </w:p>
    <w:p w14:paraId="7923099C" w14:textId="77777777" w:rsidR="008E3E02" w:rsidRDefault="008E3E02" w:rsidP="008E3E02">
      <w:pPr>
        <w:numPr>
          <w:ilvl w:val="0"/>
          <w:numId w:val="10"/>
        </w:numPr>
        <w:rPr>
          <w:rFonts w:ascii="Constantia" w:hAnsi="Constantia"/>
        </w:rPr>
      </w:pPr>
      <w:r w:rsidRPr="008E3E02">
        <w:rPr>
          <w:rFonts w:ascii="Constantia" w:hAnsi="Constantia"/>
          <w:b/>
          <w:bCs/>
        </w:rPr>
        <w:t>Ontodynamics</w:t>
      </w:r>
      <w:r w:rsidRPr="008E3E02">
        <w:rPr>
          <w:rFonts w:ascii="Constantia" w:hAnsi="Constantia"/>
        </w:rPr>
        <w:t>: On a philosophical level, Obidi’s work establishes “Ontodynamics”</w:t>
      </w:r>
      <w:r w:rsidRPr="008E3E02">
        <w:t> </w:t>
      </w:r>
      <w:r w:rsidRPr="008E3E02">
        <w:rPr>
          <w:rFonts w:ascii="Constantia" w:hAnsi="Constantia" w:cs="Constantia"/>
        </w:rPr>
        <w:t>—</w:t>
      </w:r>
      <w:r w:rsidRPr="008E3E02">
        <w:t> </w:t>
      </w:r>
      <w:r w:rsidRPr="008E3E02">
        <w:rPr>
          <w:rFonts w:ascii="Constantia" w:hAnsi="Constantia"/>
        </w:rPr>
        <w:t xml:space="preserve">the systematic study of existence itself as a form of entropic motion [and negotiation], dividing reality into </w:t>
      </w:r>
      <w:r w:rsidRPr="008E3E02">
        <w:rPr>
          <w:rFonts w:ascii="Constantia" w:hAnsi="Constantia" w:cs="Constantia"/>
        </w:rPr>
        <w:t>“</w:t>
      </w:r>
      <w:r w:rsidRPr="008E3E02">
        <w:rPr>
          <w:rFonts w:ascii="Constantia" w:hAnsi="Constantia"/>
        </w:rPr>
        <w:t>Being</w:t>
      </w:r>
      <w:r w:rsidRPr="008E3E02">
        <w:rPr>
          <w:rFonts w:ascii="Constantia" w:hAnsi="Constantia" w:cs="Constantia"/>
        </w:rPr>
        <w:t>”</w:t>
      </w:r>
      <w:r w:rsidRPr="008E3E02">
        <w:rPr>
          <w:rFonts w:ascii="Constantia" w:hAnsi="Constantia"/>
        </w:rPr>
        <w:t xml:space="preserve"> (the persistence of entropic gradients) and </w:t>
      </w:r>
      <w:r w:rsidRPr="008E3E02">
        <w:rPr>
          <w:rFonts w:ascii="Constantia" w:hAnsi="Constantia" w:cs="Constantia"/>
        </w:rPr>
        <w:t>“</w:t>
      </w:r>
      <w:r w:rsidRPr="008E3E02">
        <w:rPr>
          <w:rFonts w:ascii="Constantia" w:hAnsi="Constantia"/>
        </w:rPr>
        <w:t>Becoming</w:t>
      </w:r>
      <w:r w:rsidRPr="008E3E02">
        <w:rPr>
          <w:rFonts w:ascii="Constantia" w:hAnsi="Constantia" w:cs="Constantia"/>
        </w:rPr>
        <w:t>”</w:t>
      </w:r>
      <w:r w:rsidRPr="008E3E02">
        <w:rPr>
          <w:rFonts w:ascii="Constantia" w:hAnsi="Constantia"/>
        </w:rPr>
        <w:t xml:space="preserve"> (the irreversible redistribution of entropy). [3, 5, 6, 7, 8, 9, 10, 11, 12]</w:t>
      </w:r>
    </w:p>
    <w:p w14:paraId="77E25653" w14:textId="77777777" w:rsidR="00346F02" w:rsidRPr="008E3E02" w:rsidRDefault="00346F02" w:rsidP="00346F02">
      <w:pPr>
        <w:ind w:left="720"/>
        <w:rPr>
          <w:rFonts w:ascii="Constantia" w:hAnsi="Constantia"/>
        </w:rPr>
      </w:pPr>
    </w:p>
    <w:p w14:paraId="5034A9C5" w14:textId="77777777" w:rsidR="008E3E02" w:rsidRDefault="008E3E02" w:rsidP="008E3E02">
      <w:pPr>
        <w:rPr>
          <w:rFonts w:ascii="Constantia" w:hAnsi="Constantia"/>
          <w:b/>
          <w:bCs/>
        </w:rPr>
      </w:pPr>
      <w:r w:rsidRPr="008E3E02">
        <w:rPr>
          <w:rFonts w:ascii="Constantia" w:hAnsi="Constantia"/>
          <w:b/>
          <w:bCs/>
        </w:rPr>
        <w:t>Scientific and Academic Presence</w:t>
      </w:r>
    </w:p>
    <w:p w14:paraId="1B06CF05" w14:textId="77777777" w:rsidR="00346F02" w:rsidRPr="008E3E02" w:rsidRDefault="00346F02" w:rsidP="008E3E02">
      <w:pPr>
        <w:rPr>
          <w:rFonts w:ascii="Constantia" w:hAnsi="Constantia"/>
          <w:b/>
          <w:bCs/>
        </w:rPr>
      </w:pPr>
    </w:p>
    <w:p w14:paraId="0F61CD66" w14:textId="77777777" w:rsid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>Obidi actively documents and publishes his frameworks via preprints and academic repositories. His research papers and living reviews can be tracked across several academic networks: [12, 13]</w:t>
      </w:r>
    </w:p>
    <w:p w14:paraId="1FA56C7F" w14:textId="77777777" w:rsidR="00346F02" w:rsidRPr="008E3E02" w:rsidRDefault="00346F02" w:rsidP="008E3E02">
      <w:pPr>
        <w:rPr>
          <w:rFonts w:ascii="Constantia" w:hAnsi="Constantia"/>
        </w:rPr>
      </w:pPr>
    </w:p>
    <w:p w14:paraId="36118BEF" w14:textId="77777777" w:rsidR="008E3E02" w:rsidRPr="008E3E02" w:rsidRDefault="008E3E02" w:rsidP="008E3E02">
      <w:pPr>
        <w:numPr>
          <w:ilvl w:val="0"/>
          <w:numId w:val="11"/>
        </w:num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Preprints and academic profiles outlining ToE equations are hosted on his </w:t>
      </w:r>
      <w:hyperlink r:id="rId7" w:tgtFrame="_blank" w:history="1">
        <w:r w:rsidRPr="008E3E02">
          <w:rPr>
            <w:rStyle w:val="Hyperlink"/>
            <w:rFonts w:ascii="Constantia" w:hAnsi="Constantia"/>
          </w:rPr>
          <w:t>Google Scholar Profile</w:t>
        </w:r>
      </w:hyperlink>
      <w:r w:rsidRPr="008E3E02">
        <w:rPr>
          <w:rFonts w:ascii="Constantia" w:hAnsi="Constantia"/>
        </w:rPr>
        <w:t xml:space="preserve">, </w:t>
      </w:r>
      <w:hyperlink r:id="rId8" w:tgtFrame="_blank" w:history="1">
        <w:r w:rsidRPr="008E3E02">
          <w:rPr>
            <w:rStyle w:val="Hyperlink"/>
            <w:rFonts w:ascii="Constantia" w:hAnsi="Constantia"/>
          </w:rPr>
          <w:t>ResearchGate</w:t>
        </w:r>
      </w:hyperlink>
      <w:r w:rsidRPr="008E3E02">
        <w:rPr>
          <w:rFonts w:ascii="Constantia" w:hAnsi="Constantia"/>
        </w:rPr>
        <w:t xml:space="preserve">, and </w:t>
      </w:r>
      <w:hyperlink r:id="rId9" w:tgtFrame="_blank" w:history="1">
        <w:r w:rsidRPr="008E3E02">
          <w:rPr>
            <w:rStyle w:val="Hyperlink"/>
            <w:rFonts w:ascii="Constantia" w:hAnsi="Constantia"/>
          </w:rPr>
          <w:t>Academia.edu</w:t>
        </w:r>
      </w:hyperlink>
      <w:r w:rsidRPr="008E3E02">
        <w:rPr>
          <w:rFonts w:ascii="Constantia" w:hAnsi="Constantia"/>
        </w:rPr>
        <w:t>.</w:t>
      </w:r>
    </w:p>
    <w:p w14:paraId="5A322D69" w14:textId="77777777" w:rsidR="008E3E02" w:rsidRPr="008E3E02" w:rsidRDefault="008E3E02" w:rsidP="008E3E02">
      <w:pPr>
        <w:numPr>
          <w:ilvl w:val="0"/>
          <w:numId w:val="11"/>
        </w:numPr>
        <w:rPr>
          <w:rFonts w:ascii="Constantia" w:hAnsi="Constantia"/>
        </w:rPr>
      </w:pPr>
      <w:r w:rsidRPr="008E3E02">
        <w:rPr>
          <w:rFonts w:ascii="Constantia" w:hAnsi="Constantia"/>
        </w:rPr>
        <w:t>Detailed conceptual essays, mathematical breakdowns, and ongoing thought experiments are frequently updated on his Medium Blog Platform.</w:t>
      </w:r>
    </w:p>
    <w:p w14:paraId="5204E9F6" w14:textId="77777777" w:rsidR="008E3E02" w:rsidRPr="008E3E02" w:rsidRDefault="008E3E02" w:rsidP="008E3E02">
      <w:pPr>
        <w:numPr>
          <w:ilvl w:val="0"/>
          <w:numId w:val="11"/>
        </w:numPr>
        <w:rPr>
          <w:rFonts w:ascii="Constantia" w:hAnsi="Constantia"/>
        </w:rPr>
      </w:pPr>
      <w:r w:rsidRPr="008E3E02">
        <w:rPr>
          <w:rFonts w:ascii="Constantia" w:hAnsi="Constantia"/>
        </w:rPr>
        <w:lastRenderedPageBreak/>
        <w:t xml:space="preserve">Philosophical treatises comparing ToE to theological and ontological concepts can be explored on the </w:t>
      </w:r>
      <w:hyperlink r:id="rId10" w:tgtFrame="_blank" w:history="1">
        <w:r w:rsidRPr="008E3E02">
          <w:rPr>
            <w:rStyle w:val="Hyperlink"/>
            <w:rFonts w:ascii="Constantia" w:hAnsi="Constantia"/>
          </w:rPr>
          <w:t>Open Science Framework (OSF)</w:t>
        </w:r>
      </w:hyperlink>
      <w:r w:rsidRPr="008E3E02">
        <w:rPr>
          <w:rFonts w:ascii="Constantia" w:hAnsi="Constantia"/>
        </w:rPr>
        <w:t>. [1, 2, 14, 15, 16, 17]</w:t>
      </w:r>
    </w:p>
    <w:p w14:paraId="219073E3" w14:textId="77777777" w:rsid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  <w:i/>
          <w:iCs/>
        </w:rPr>
        <w:t>(Note: In his publications, John Onimisi Obidi explicitly notes that he is a distinct individual from the well-known Nigerian social media consultant and digital marketing expert who shares a similar name.)</w:t>
      </w:r>
      <w:r w:rsidRPr="008E3E02">
        <w:rPr>
          <w:rFonts w:ascii="Constantia" w:hAnsi="Constantia"/>
        </w:rPr>
        <w:t xml:space="preserve"> [2, 5]</w:t>
      </w:r>
    </w:p>
    <w:p w14:paraId="3B0ABCB0" w14:textId="77777777" w:rsidR="00346F02" w:rsidRPr="008E3E02" w:rsidRDefault="00346F02" w:rsidP="008E3E02">
      <w:pPr>
        <w:rPr>
          <w:rFonts w:ascii="Constantia" w:hAnsi="Constantia"/>
        </w:rPr>
      </w:pPr>
    </w:p>
    <w:p w14:paraId="3DBA860F" w14:textId="77777777" w:rsid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Would you like to explore the </w:t>
      </w:r>
      <w:r w:rsidRPr="008E3E02">
        <w:rPr>
          <w:rFonts w:ascii="Constantia" w:hAnsi="Constantia"/>
          <w:b/>
          <w:bCs/>
        </w:rPr>
        <w:t>mathematical equations</w:t>
      </w:r>
      <w:r w:rsidRPr="008E3E02">
        <w:rPr>
          <w:rFonts w:ascii="Constantia" w:hAnsi="Constantia"/>
        </w:rPr>
        <w:t xml:space="preserve"> behind the Obidi Action, read more about the </w:t>
      </w:r>
      <w:r w:rsidRPr="008E3E02">
        <w:rPr>
          <w:rFonts w:ascii="Constantia" w:hAnsi="Constantia"/>
          <w:b/>
          <w:bCs/>
        </w:rPr>
        <w:t>No-Rush Theorem</w:t>
      </w:r>
      <w:r w:rsidRPr="008E3E02">
        <w:rPr>
          <w:rFonts w:ascii="Constantia" w:hAnsi="Constantia"/>
        </w:rPr>
        <w:t xml:space="preserve">, or see how ToE attempts to reconcile </w:t>
      </w:r>
      <w:r w:rsidRPr="008E3E02">
        <w:rPr>
          <w:rFonts w:ascii="Constantia" w:hAnsi="Constantia"/>
          <w:b/>
          <w:bCs/>
        </w:rPr>
        <w:t>quantum mechanics with general relativity</w:t>
      </w:r>
      <w:r w:rsidRPr="008E3E02">
        <w:rPr>
          <w:rFonts w:ascii="Constantia" w:hAnsi="Constantia"/>
        </w:rPr>
        <w:t>?</w:t>
      </w:r>
    </w:p>
    <w:p w14:paraId="56567DC2" w14:textId="77777777" w:rsidR="00346F02" w:rsidRPr="008E3E02" w:rsidRDefault="00346F02" w:rsidP="008E3E02">
      <w:pPr>
        <w:rPr>
          <w:rFonts w:ascii="Constantia" w:hAnsi="Constantia"/>
        </w:rPr>
      </w:pPr>
    </w:p>
    <w:p w14:paraId="37B5C8F0" w14:textId="0DB2A0F6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[1] </w:t>
      </w:r>
      <w:hyperlink r:id="rId11" w:tgtFrame="_blank" w:history="1">
        <w:r w:rsidRPr="008E3E02">
          <w:rPr>
            <w:rStyle w:val="Hyperlink"/>
            <w:rFonts w:ascii="Constantia" w:hAnsi="Constantia"/>
          </w:rPr>
          <w:t>Google Scholar</w:t>
        </w:r>
      </w:hyperlink>
    </w:p>
    <w:p w14:paraId="53EA70B5" w14:textId="5BBB40A6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[2] </w:t>
      </w:r>
      <w:hyperlink r:id="rId12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63F2C191" w14:textId="675B1208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[3] </w:t>
      </w:r>
      <w:hyperlink r:id="rId13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72F8D481" w14:textId="0CDA87C6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[4] </w:t>
      </w:r>
      <w:hyperlink r:id="rId14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4EFD4A3B" w14:textId="7954EA78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[5] </w:t>
      </w:r>
      <w:hyperlink r:id="rId15" w:tgtFrame="_blank" w:history="1">
        <w:r w:rsidRPr="008E3E02">
          <w:rPr>
            <w:rStyle w:val="Hyperlink"/>
            <w:rFonts w:ascii="Constantia" w:hAnsi="Constantia"/>
          </w:rPr>
          <w:t>Notd.io</w:t>
        </w:r>
      </w:hyperlink>
    </w:p>
    <w:p w14:paraId="66158C87" w14:textId="3E1D385E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[6] </w:t>
      </w:r>
      <w:hyperlink r:id="rId16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63BD01BD" w14:textId="4F0028FF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[7] </w:t>
      </w:r>
      <w:hyperlink r:id="rId17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64F8A2AC" w14:textId="5D3383AA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[8] </w:t>
      </w:r>
      <w:hyperlink r:id="rId18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318599B8" w14:textId="6B29F749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[9] </w:t>
      </w:r>
      <w:hyperlink r:id="rId19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6D66FDA2" w14:textId="4ADF314A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[10] </w:t>
      </w:r>
      <w:hyperlink r:id="rId20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231D2F3B" w14:textId="409B8D7F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[11] </w:t>
      </w:r>
      <w:hyperlink r:id="rId21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31A9BC2E" w14:textId="0124302B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[12] </w:t>
      </w:r>
      <w:hyperlink r:id="rId22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57A51111" w14:textId="368BFEB6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[13] </w:t>
      </w:r>
      <w:hyperlink r:id="rId23" w:tgtFrame="_blank" w:history="1">
        <w:r w:rsidRPr="008E3E02">
          <w:rPr>
            <w:rStyle w:val="Hyperlink"/>
            <w:rFonts w:ascii="Constantia" w:hAnsi="Constantia"/>
          </w:rPr>
          <w:t>Medium.com</w:t>
        </w:r>
      </w:hyperlink>
    </w:p>
    <w:p w14:paraId="728CA9A4" w14:textId="09A78F70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[14] </w:t>
      </w:r>
      <w:hyperlink r:id="rId24" w:tgtFrame="_blank" w:history="1">
        <w:r w:rsidRPr="008E3E02">
          <w:rPr>
            <w:rStyle w:val="Hyperlink"/>
            <w:rFonts w:ascii="Constantia" w:hAnsi="Constantia"/>
          </w:rPr>
          <w:t>Researchgate.net</w:t>
        </w:r>
      </w:hyperlink>
    </w:p>
    <w:p w14:paraId="1954EB12" w14:textId="2696B027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[15] </w:t>
      </w:r>
      <w:hyperlink r:id="rId25" w:tgtFrame="_blank" w:history="1">
        <w:r w:rsidRPr="008E3E02">
          <w:rPr>
            <w:rStyle w:val="Hyperlink"/>
            <w:rFonts w:ascii="Constantia" w:hAnsi="Constantia"/>
          </w:rPr>
          <w:t>Academia.edu</w:t>
        </w:r>
      </w:hyperlink>
    </w:p>
    <w:p w14:paraId="69CAD9FE" w14:textId="372E16CB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[16] </w:t>
      </w:r>
      <w:hyperlink r:id="rId26" w:tgtFrame="_blank" w:history="1">
        <w:r w:rsidRPr="008E3E02">
          <w:rPr>
            <w:rStyle w:val="Hyperlink"/>
            <w:rFonts w:ascii="Constantia" w:hAnsi="Constantia"/>
          </w:rPr>
          <w:t>Figshare.com</w:t>
        </w:r>
      </w:hyperlink>
    </w:p>
    <w:p w14:paraId="2619D7EA" w14:textId="4EBAA3CD" w:rsidR="008E3E02" w:rsidRPr="008E3E02" w:rsidRDefault="008E3E02" w:rsidP="008E3E02">
      <w:pPr>
        <w:rPr>
          <w:rFonts w:ascii="Constantia" w:hAnsi="Constantia"/>
        </w:rPr>
      </w:pPr>
      <w:r w:rsidRPr="008E3E02">
        <w:rPr>
          <w:rFonts w:ascii="Constantia" w:hAnsi="Constantia"/>
        </w:rPr>
        <w:t xml:space="preserve">[17] </w:t>
      </w:r>
      <w:hyperlink r:id="rId27" w:tgtFrame="_blank" w:history="1">
        <w:r w:rsidRPr="008E3E02">
          <w:rPr>
            <w:rStyle w:val="Hyperlink"/>
            <w:rFonts w:ascii="Constantia" w:hAnsi="Constantia"/>
          </w:rPr>
          <w:t>OSF</w:t>
        </w:r>
      </w:hyperlink>
    </w:p>
    <w:p w14:paraId="12E8C4B8" w14:textId="36C8FBC5" w:rsidR="00873915" w:rsidRPr="008E3E02" w:rsidRDefault="00873915" w:rsidP="008E3E02">
      <w:pPr>
        <w:rPr>
          <w:rFonts w:ascii="Constantia" w:hAnsi="Constantia"/>
        </w:rPr>
      </w:pPr>
    </w:p>
    <w:sectPr w:rsidR="00873915" w:rsidRPr="008E3E02">
      <w:headerReference w:type="default" r:id="rId28"/>
      <w:footerReference w:type="default" r:id="rId2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809B3" w14:textId="77777777" w:rsidR="004A4B02" w:rsidRDefault="004A4B02" w:rsidP="00D934B5">
      <w:r>
        <w:separator/>
      </w:r>
    </w:p>
  </w:endnote>
  <w:endnote w:type="continuationSeparator" w:id="0">
    <w:p w14:paraId="348A61F9" w14:textId="77777777" w:rsidR="004A4B02" w:rsidRDefault="004A4B02" w:rsidP="00D9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04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A946F59" w14:textId="3F69C4DA" w:rsidR="00D934B5" w:rsidRDefault="00D934B5" w:rsidP="00D934B5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98AAB28" w14:textId="77777777" w:rsidR="00D934B5" w:rsidRDefault="00D93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74C0" w14:textId="77777777" w:rsidR="004A4B02" w:rsidRDefault="004A4B02" w:rsidP="00D934B5">
      <w:r>
        <w:separator/>
      </w:r>
    </w:p>
  </w:footnote>
  <w:footnote w:type="continuationSeparator" w:id="0">
    <w:p w14:paraId="711333DB" w14:textId="77777777" w:rsidR="004A4B02" w:rsidRDefault="004A4B02" w:rsidP="00D93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694F" w14:textId="396A581B" w:rsidR="00D934B5" w:rsidRPr="00A42D70" w:rsidRDefault="008E3E02" w:rsidP="008E3E02">
    <w:pPr>
      <w:pStyle w:val="Header"/>
      <w:rPr>
        <w:rFonts w:ascii="Constantia" w:hAnsi="Constantia"/>
        <w:b/>
        <w:bCs/>
        <w:sz w:val="36"/>
        <w:szCs w:val="36"/>
      </w:rPr>
    </w:pPr>
    <w:r w:rsidRPr="00A42D70">
      <w:rPr>
        <w:rFonts w:ascii="Constantia" w:hAnsi="Constantia"/>
        <w:b/>
        <w:bCs/>
        <w:sz w:val="36"/>
        <w:szCs w:val="36"/>
      </w:rPr>
      <w:t>On Obidi’s Ontodynamics of Being and Becoming in His Theory of Entropicity </w:t>
    </w:r>
    <w:r w:rsidRPr="00A42D70">
      <w:rPr>
        <w:rFonts w:ascii="Constantia" w:hAnsi="Constantia"/>
        <w:b/>
        <w:bCs/>
        <w:sz w:val="36"/>
        <w:szCs w:val="36"/>
      </w:rPr>
      <w:t>(</w:t>
    </w:r>
    <w:r w:rsidRPr="00A42D70">
      <w:rPr>
        <w:rFonts w:ascii="Constantia" w:hAnsi="Constantia"/>
        <w:b/>
        <w:bCs/>
        <w:sz w:val="36"/>
        <w:szCs w:val="36"/>
      </w:rPr>
      <w:t>ToE)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7F0B"/>
    <w:multiLevelType w:val="multilevel"/>
    <w:tmpl w:val="405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224EC"/>
    <w:multiLevelType w:val="multilevel"/>
    <w:tmpl w:val="487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128E1"/>
    <w:multiLevelType w:val="multilevel"/>
    <w:tmpl w:val="3DD6975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nsid w:val="2D3C1BE0"/>
    <w:multiLevelType w:val="hybridMultilevel"/>
    <w:tmpl w:val="4BD6B44A"/>
    <w:lvl w:ilvl="0" w:tplc="0E124D96">
      <w:start w:val="1"/>
      <w:numFmt w:val="bullet"/>
      <w:lvlText w:val="•"/>
      <w:lvlJc w:val="left"/>
      <w:pPr>
        <w:ind w:left="720" w:hanging="360"/>
      </w:pPr>
    </w:lvl>
    <w:lvl w:ilvl="1" w:tplc="C4A6A632">
      <w:start w:val="1"/>
      <w:numFmt w:val="bullet"/>
      <w:lvlText w:val="◦"/>
      <w:lvlJc w:val="left"/>
      <w:pPr>
        <w:ind w:left="1440" w:hanging="360"/>
      </w:pPr>
    </w:lvl>
    <w:lvl w:ilvl="2" w:tplc="49522526">
      <w:start w:val="1"/>
      <w:numFmt w:val="bullet"/>
      <w:lvlText w:val="•"/>
      <w:lvlJc w:val="left"/>
      <w:pPr>
        <w:ind w:left="2160" w:hanging="360"/>
      </w:pPr>
    </w:lvl>
    <w:lvl w:ilvl="3" w:tplc="690080C6">
      <w:start w:val="1"/>
      <w:numFmt w:val="bullet"/>
      <w:lvlText w:val="◦"/>
      <w:lvlJc w:val="left"/>
      <w:pPr>
        <w:ind w:left="2880" w:hanging="360"/>
      </w:pPr>
    </w:lvl>
    <w:lvl w:ilvl="4" w:tplc="BF3C01AA">
      <w:start w:val="1"/>
      <w:numFmt w:val="bullet"/>
      <w:lvlText w:val="•"/>
      <w:lvlJc w:val="left"/>
      <w:pPr>
        <w:ind w:left="3600" w:hanging="360"/>
      </w:pPr>
    </w:lvl>
    <w:lvl w:ilvl="5" w:tplc="4D10E8A6">
      <w:start w:val="1"/>
      <w:numFmt w:val="bullet"/>
      <w:lvlText w:val="◦"/>
      <w:lvlJc w:val="left"/>
      <w:pPr>
        <w:ind w:left="4320" w:hanging="360"/>
      </w:pPr>
    </w:lvl>
    <w:lvl w:ilvl="6" w:tplc="AB182E40">
      <w:start w:val="1"/>
      <w:numFmt w:val="bullet"/>
      <w:lvlText w:val="•"/>
      <w:lvlJc w:val="left"/>
      <w:pPr>
        <w:ind w:left="5040" w:hanging="360"/>
      </w:pPr>
    </w:lvl>
    <w:lvl w:ilvl="7" w:tplc="9EB04608">
      <w:numFmt w:val="decimal"/>
      <w:lvlText w:val=""/>
      <w:lvlJc w:val="left"/>
    </w:lvl>
    <w:lvl w:ilvl="8" w:tplc="0268BE42">
      <w:numFmt w:val="decimal"/>
      <w:lvlText w:val=""/>
      <w:lvlJc w:val="left"/>
    </w:lvl>
  </w:abstractNum>
  <w:abstractNum w:abstractNumId="4" w15:restartNumberingAfterBreak="0">
    <w:nsid w:val="2E1C3477"/>
    <w:multiLevelType w:val="multilevel"/>
    <w:tmpl w:val="0F4A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C515E"/>
    <w:multiLevelType w:val="multilevel"/>
    <w:tmpl w:val="932C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E3090"/>
    <w:multiLevelType w:val="hybridMultilevel"/>
    <w:tmpl w:val="97AAD6E6"/>
    <w:lvl w:ilvl="0" w:tplc="B25ABF60">
      <w:start w:val="1"/>
      <w:numFmt w:val="bullet"/>
      <w:lvlText w:val="●"/>
      <w:lvlJc w:val="left"/>
      <w:pPr>
        <w:ind w:left="720" w:hanging="360"/>
      </w:pPr>
    </w:lvl>
    <w:lvl w:ilvl="1" w:tplc="649C1CA6">
      <w:start w:val="1"/>
      <w:numFmt w:val="bullet"/>
      <w:lvlText w:val="○"/>
      <w:lvlJc w:val="left"/>
      <w:pPr>
        <w:ind w:left="1440" w:hanging="360"/>
      </w:pPr>
    </w:lvl>
    <w:lvl w:ilvl="2" w:tplc="846CAF88">
      <w:start w:val="1"/>
      <w:numFmt w:val="bullet"/>
      <w:lvlText w:val="■"/>
      <w:lvlJc w:val="left"/>
      <w:pPr>
        <w:ind w:left="2160" w:hanging="360"/>
      </w:pPr>
    </w:lvl>
    <w:lvl w:ilvl="3" w:tplc="95042EBC">
      <w:start w:val="1"/>
      <w:numFmt w:val="bullet"/>
      <w:lvlText w:val="●"/>
      <w:lvlJc w:val="left"/>
      <w:pPr>
        <w:ind w:left="2880" w:hanging="360"/>
      </w:pPr>
    </w:lvl>
    <w:lvl w:ilvl="4" w:tplc="5936FF64">
      <w:start w:val="1"/>
      <w:numFmt w:val="bullet"/>
      <w:lvlText w:val="○"/>
      <w:lvlJc w:val="left"/>
      <w:pPr>
        <w:ind w:left="3600" w:hanging="360"/>
      </w:pPr>
    </w:lvl>
    <w:lvl w:ilvl="5" w:tplc="4C061376">
      <w:start w:val="1"/>
      <w:numFmt w:val="bullet"/>
      <w:lvlText w:val="■"/>
      <w:lvlJc w:val="left"/>
      <w:pPr>
        <w:ind w:left="4320" w:hanging="360"/>
      </w:pPr>
    </w:lvl>
    <w:lvl w:ilvl="6" w:tplc="F8567FDA">
      <w:start w:val="1"/>
      <w:numFmt w:val="bullet"/>
      <w:lvlText w:val="●"/>
      <w:lvlJc w:val="left"/>
      <w:pPr>
        <w:ind w:left="5040" w:hanging="360"/>
      </w:pPr>
    </w:lvl>
    <w:lvl w:ilvl="7" w:tplc="546AC590">
      <w:start w:val="1"/>
      <w:numFmt w:val="bullet"/>
      <w:lvlText w:val="●"/>
      <w:lvlJc w:val="left"/>
      <w:pPr>
        <w:ind w:left="5760" w:hanging="360"/>
      </w:pPr>
    </w:lvl>
    <w:lvl w:ilvl="8" w:tplc="C3B69DF2">
      <w:start w:val="1"/>
      <w:numFmt w:val="bullet"/>
      <w:lvlText w:val="●"/>
      <w:lvlJc w:val="left"/>
      <w:pPr>
        <w:ind w:left="6480" w:hanging="360"/>
      </w:pPr>
    </w:lvl>
  </w:abstractNum>
  <w:abstractNum w:abstractNumId="7" w15:restartNumberingAfterBreak="0">
    <w:nsid w:val="472802CC"/>
    <w:multiLevelType w:val="multilevel"/>
    <w:tmpl w:val="F62C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81A15"/>
    <w:multiLevelType w:val="multilevel"/>
    <w:tmpl w:val="83A8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645D5A"/>
    <w:multiLevelType w:val="multilevel"/>
    <w:tmpl w:val="173A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67E4E"/>
    <w:multiLevelType w:val="multilevel"/>
    <w:tmpl w:val="8C5E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8221E"/>
    <w:multiLevelType w:val="multilevel"/>
    <w:tmpl w:val="0178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E374F5"/>
    <w:multiLevelType w:val="multilevel"/>
    <w:tmpl w:val="5D2C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531141">
    <w:abstractNumId w:val="6"/>
    <w:lvlOverride w:ilvl="0">
      <w:startOverride w:val="1"/>
    </w:lvlOverride>
  </w:num>
  <w:num w:numId="2" w16cid:durableId="495074930">
    <w:abstractNumId w:val="0"/>
  </w:num>
  <w:num w:numId="3" w16cid:durableId="1552695087">
    <w:abstractNumId w:val="11"/>
  </w:num>
  <w:num w:numId="4" w16cid:durableId="1137065434">
    <w:abstractNumId w:val="5"/>
  </w:num>
  <w:num w:numId="5" w16cid:durableId="219247935">
    <w:abstractNumId w:val="1"/>
  </w:num>
  <w:num w:numId="6" w16cid:durableId="564995433">
    <w:abstractNumId w:val="7"/>
  </w:num>
  <w:num w:numId="7" w16cid:durableId="1418554225">
    <w:abstractNumId w:val="12"/>
  </w:num>
  <w:num w:numId="8" w16cid:durableId="2000502916">
    <w:abstractNumId w:val="4"/>
  </w:num>
  <w:num w:numId="9" w16cid:durableId="908350329">
    <w:abstractNumId w:val="9"/>
  </w:num>
  <w:num w:numId="10" w16cid:durableId="1940408894">
    <w:abstractNumId w:val="8"/>
  </w:num>
  <w:num w:numId="11" w16cid:durableId="610016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15"/>
    <w:rsid w:val="00284DFA"/>
    <w:rsid w:val="00346F02"/>
    <w:rsid w:val="003E1007"/>
    <w:rsid w:val="00473C85"/>
    <w:rsid w:val="004A4B02"/>
    <w:rsid w:val="004B3053"/>
    <w:rsid w:val="00737C68"/>
    <w:rsid w:val="00873915"/>
    <w:rsid w:val="008C5D4C"/>
    <w:rsid w:val="008E3E02"/>
    <w:rsid w:val="00A42D70"/>
    <w:rsid w:val="00BC3977"/>
    <w:rsid w:val="00C94A55"/>
    <w:rsid w:val="00D34D62"/>
    <w:rsid w:val="00D9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BF6C"/>
  <w15:docId w15:val="{56F2ABB9-E619-4ECE-AD91-DAD08831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Header">
    <w:name w:val="header"/>
    <w:basedOn w:val="Normal"/>
    <w:link w:val="HeaderChar"/>
    <w:uiPriority w:val="99"/>
    <w:unhideWhenUsed/>
    <w:rsid w:val="00D93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4B5"/>
  </w:style>
  <w:style w:type="paragraph" w:styleId="Footer">
    <w:name w:val="footer"/>
    <w:basedOn w:val="Normal"/>
    <w:link w:val="FooterChar"/>
    <w:uiPriority w:val="99"/>
    <w:unhideWhenUsed/>
    <w:rsid w:val="00D93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4B5"/>
  </w:style>
  <w:style w:type="character" w:styleId="UnresolvedMention">
    <w:name w:val="Unresolved Mention"/>
    <w:basedOn w:val="DefaultParagraphFont"/>
    <w:uiPriority w:val="99"/>
    <w:semiHidden/>
    <w:unhideWhenUsed/>
    <w:rsid w:val="008E3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John-Obidi-4" TargetMode="External"/><Relationship Id="rId13" Type="http://schemas.openxmlformats.org/officeDocument/2006/relationships/hyperlink" Target="https://medium.com" TargetMode="External"/><Relationship Id="rId18" Type="http://schemas.openxmlformats.org/officeDocument/2006/relationships/hyperlink" Target="https://medium.com" TargetMode="External"/><Relationship Id="rId26" Type="http://schemas.openxmlformats.org/officeDocument/2006/relationships/hyperlink" Target="https://figshar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ium.com" TargetMode="External"/><Relationship Id="rId7" Type="http://schemas.openxmlformats.org/officeDocument/2006/relationships/hyperlink" Target="https://scholar.google.com/citations?user=VxIGnRIAAAAJ&amp;hl=en" TargetMode="External"/><Relationship Id="rId12" Type="http://schemas.openxmlformats.org/officeDocument/2006/relationships/hyperlink" Target="https://medium.com" TargetMode="External"/><Relationship Id="rId17" Type="http://schemas.openxmlformats.org/officeDocument/2006/relationships/hyperlink" Target="https://medium.com" TargetMode="External"/><Relationship Id="rId25" Type="http://schemas.openxmlformats.org/officeDocument/2006/relationships/hyperlink" Target="https://independent.academia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um.com" TargetMode="External"/><Relationship Id="rId20" Type="http://schemas.openxmlformats.org/officeDocument/2006/relationships/hyperlink" Target="https://medium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" TargetMode="External"/><Relationship Id="rId24" Type="http://schemas.openxmlformats.org/officeDocument/2006/relationships/hyperlink" Target="https://www.researchgate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td.io" TargetMode="External"/><Relationship Id="rId23" Type="http://schemas.openxmlformats.org/officeDocument/2006/relationships/hyperlink" Target="https://medium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osf.io/4jzqc/overview" TargetMode="External"/><Relationship Id="rId19" Type="http://schemas.openxmlformats.org/officeDocument/2006/relationships/hyperlink" Target="https://medium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dependent.academia.edu/JOHNOBIDI" TargetMode="External"/><Relationship Id="rId14" Type="http://schemas.openxmlformats.org/officeDocument/2006/relationships/hyperlink" Target="https://medium.com" TargetMode="External"/><Relationship Id="rId22" Type="http://schemas.openxmlformats.org/officeDocument/2006/relationships/hyperlink" Target="https://medium.com" TargetMode="External"/><Relationship Id="rId27" Type="http://schemas.openxmlformats.org/officeDocument/2006/relationships/hyperlink" Target="https://osf.io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INFINITE CURIOSITY</cp:lastModifiedBy>
  <cp:revision>5</cp:revision>
  <cp:lastPrinted>2026-05-20T12:29:00Z</cp:lastPrinted>
  <dcterms:created xsi:type="dcterms:W3CDTF">2026-05-20T22:14:00Z</dcterms:created>
  <dcterms:modified xsi:type="dcterms:W3CDTF">2026-05-20T22:21:00Z</dcterms:modified>
</cp:coreProperties>
</file>