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E29B18" w14:textId="77777777" w:rsidR="009E0CC9" w:rsidRDefault="00000000">
      <w:pPr>
        <w:spacing w:before="600" w:after="200"/>
        <w:jc w:val="center"/>
      </w:pPr>
      <w:r>
        <w:rPr>
          <w:color w:val="888888"/>
          <w:sz w:val="28"/>
          <w:szCs w:val="28"/>
        </w:rPr>
        <w:t>Theory of Entropicity (ToE)</w:t>
      </w:r>
    </w:p>
    <w:p w14:paraId="4264DA6F" w14:textId="5713A2A5" w:rsidR="009E0CC9" w:rsidRDefault="00000000">
      <w:pPr>
        <w:spacing w:after="100"/>
        <w:jc w:val="center"/>
      </w:pPr>
      <w:r>
        <w:rPr>
          <w:i/>
          <w:iCs/>
          <w:color w:val="888888"/>
        </w:rPr>
        <w:t>Living Review Letters Series</w:t>
      </w:r>
      <w:r w:rsidR="00D16B79">
        <w:rPr>
          <w:i/>
          <w:iCs/>
          <w:color w:val="888888"/>
        </w:rPr>
        <w:t xml:space="preserve"> (ToE LRLS)</w:t>
      </w:r>
      <w:r>
        <w:rPr>
          <w:i/>
          <w:iCs/>
          <w:color w:val="888888"/>
        </w:rPr>
        <w:t xml:space="preserve"> — Letter III</w:t>
      </w:r>
    </w:p>
    <w:p w14:paraId="321CB1B0" w14:textId="77777777" w:rsidR="009E0CC9" w:rsidRDefault="009E0CC9"/>
    <w:p w14:paraId="53A1D65C" w14:textId="77777777" w:rsidR="000E5D54" w:rsidRDefault="00000000">
      <w:pPr>
        <w:spacing w:before="200" w:after="100"/>
        <w:jc w:val="center"/>
        <w:rPr>
          <w:b/>
          <w:bCs/>
          <w:color w:val="1A1A6E"/>
          <w:sz w:val="56"/>
          <w:szCs w:val="56"/>
        </w:rPr>
      </w:pPr>
      <w:r>
        <w:rPr>
          <w:b/>
          <w:bCs/>
          <w:color w:val="1A1A6E"/>
          <w:sz w:val="56"/>
          <w:szCs w:val="56"/>
        </w:rPr>
        <w:t xml:space="preserve">From </w:t>
      </w:r>
    </w:p>
    <w:p w14:paraId="0CB6796F" w14:textId="71DA0294" w:rsidR="000E5D54" w:rsidRDefault="00000000">
      <w:pPr>
        <w:spacing w:before="200" w:after="100"/>
        <w:jc w:val="center"/>
        <w:rPr>
          <w:b/>
          <w:bCs/>
          <w:color w:val="1A1A6E"/>
          <w:sz w:val="56"/>
          <w:szCs w:val="56"/>
        </w:rPr>
      </w:pPr>
      <w:r>
        <w:rPr>
          <w:b/>
          <w:bCs/>
          <w:color w:val="1A1A6E"/>
          <w:sz w:val="56"/>
          <w:szCs w:val="56"/>
        </w:rPr>
        <w:t xml:space="preserve">Information Geometry </w:t>
      </w:r>
    </w:p>
    <w:p w14:paraId="48DD6E37" w14:textId="77777777" w:rsidR="000E5D54" w:rsidRDefault="00000000">
      <w:pPr>
        <w:spacing w:before="200" w:after="100"/>
        <w:jc w:val="center"/>
        <w:rPr>
          <w:b/>
          <w:bCs/>
          <w:color w:val="1A1A6E"/>
          <w:sz w:val="56"/>
          <w:szCs w:val="56"/>
        </w:rPr>
      </w:pPr>
      <w:r>
        <w:rPr>
          <w:b/>
          <w:bCs/>
          <w:color w:val="1A1A6E"/>
          <w:sz w:val="56"/>
          <w:szCs w:val="56"/>
        </w:rPr>
        <w:t xml:space="preserve">to </w:t>
      </w:r>
    </w:p>
    <w:p w14:paraId="11D96CDB" w14:textId="4F5D499A" w:rsidR="009E0CC9" w:rsidRDefault="00000000">
      <w:pPr>
        <w:spacing w:before="200" w:after="100"/>
        <w:jc w:val="center"/>
      </w:pPr>
      <w:r>
        <w:rPr>
          <w:b/>
          <w:bCs/>
          <w:color w:val="1A1A6E"/>
          <w:sz w:val="56"/>
          <w:szCs w:val="56"/>
        </w:rPr>
        <w:t>Information Gravity</w:t>
      </w:r>
    </w:p>
    <w:p w14:paraId="5D31BEB6" w14:textId="6ECD98AB" w:rsidR="009E0CC9" w:rsidRPr="0031548A" w:rsidRDefault="00000000">
      <w:pPr>
        <w:spacing w:before="100" w:after="100"/>
        <w:jc w:val="center"/>
        <w:rPr>
          <w:sz w:val="36"/>
          <w:szCs w:val="36"/>
        </w:rPr>
      </w:pPr>
      <w:r w:rsidRPr="0031548A">
        <w:rPr>
          <w:b/>
          <w:bCs/>
          <w:color w:val="2B4C9B"/>
          <w:sz w:val="36"/>
          <w:szCs w:val="36"/>
        </w:rPr>
        <w:t xml:space="preserve">Information Geometry as the Origin of </w:t>
      </w:r>
      <w:r w:rsidR="0031548A" w:rsidRPr="0031548A">
        <w:rPr>
          <w:b/>
          <w:bCs/>
          <w:color w:val="2B4C9B"/>
          <w:sz w:val="36"/>
          <w:szCs w:val="36"/>
        </w:rPr>
        <w:t xml:space="preserve">Einstein’s </w:t>
      </w:r>
      <w:r w:rsidRPr="0031548A">
        <w:rPr>
          <w:b/>
          <w:bCs/>
          <w:color w:val="2B4C9B"/>
          <w:sz w:val="36"/>
          <w:szCs w:val="36"/>
        </w:rPr>
        <w:t>Gravity:</w:t>
      </w:r>
    </w:p>
    <w:p w14:paraId="586E2BF3" w14:textId="77777777" w:rsidR="009E0CC9" w:rsidRDefault="00000000">
      <w:pPr>
        <w:spacing w:after="300"/>
        <w:jc w:val="center"/>
      </w:pPr>
      <w:r>
        <w:rPr>
          <w:i/>
          <w:iCs/>
          <w:color w:val="2B4C9B"/>
          <w:sz w:val="36"/>
          <w:szCs w:val="36"/>
        </w:rPr>
        <w:t>Correspondence of the Obidi Action and the Einstein–Hilbert Action in the Theory of Entropicity (ToE)</w:t>
      </w:r>
    </w:p>
    <w:p w14:paraId="1598EF55" w14:textId="77777777" w:rsidR="009E0CC9" w:rsidRDefault="00000000">
      <w:pPr>
        <w:spacing w:before="120" w:after="120"/>
        <w:jc w:val="center"/>
      </w:pPr>
      <w:r>
        <w:rPr>
          <w:rFonts w:ascii="Fira Mono" w:eastAsia="Fira Mono" w:hAnsi="Fira Mono" w:cs="Fira Mono"/>
          <w:color w:val="AAAAAA"/>
          <w:sz w:val="22"/>
          <w:szCs w:val="22"/>
        </w:rPr>
        <w:t>── ⬡ ──</w:t>
      </w:r>
    </w:p>
    <w:p w14:paraId="2722527E" w14:textId="77777777" w:rsidR="009E0CC9" w:rsidRDefault="00000000">
      <w:pPr>
        <w:spacing w:before="200" w:after="80"/>
        <w:jc w:val="center"/>
      </w:pPr>
      <w:r>
        <w:rPr>
          <w:b/>
          <w:bCs/>
          <w:color w:val="1A1A1A"/>
          <w:sz w:val="28"/>
          <w:szCs w:val="28"/>
        </w:rPr>
        <w:t>John Onimisi Obidi</w:t>
      </w:r>
    </w:p>
    <w:p w14:paraId="6AC3719B" w14:textId="1A46F13B" w:rsidR="009E0CC9" w:rsidRDefault="00000000">
      <w:pPr>
        <w:spacing w:after="60"/>
        <w:jc w:val="center"/>
      </w:pPr>
      <w:r>
        <w:rPr>
          <w:i/>
          <w:iCs/>
          <w:sz w:val="20"/>
          <w:szCs w:val="20"/>
        </w:rPr>
        <w:t>Research Lab, The Aether</w:t>
      </w:r>
    </w:p>
    <w:p w14:paraId="66EA2C3C" w14:textId="7E062CDB" w:rsidR="009E0CC9" w:rsidRDefault="00000000">
      <w:pPr>
        <w:spacing w:after="60"/>
        <w:jc w:val="center"/>
        <w:rPr>
          <w:sz w:val="20"/>
          <w:szCs w:val="20"/>
        </w:rPr>
      </w:pPr>
      <w:r>
        <w:rPr>
          <w:sz w:val="20"/>
          <w:szCs w:val="20"/>
        </w:rPr>
        <w:t xml:space="preserve">Email: </w:t>
      </w:r>
      <w:hyperlink r:id="rId8" w:history="1">
        <w:r w:rsidR="0031548A" w:rsidRPr="009D7530">
          <w:rPr>
            <w:rStyle w:val="Hyperlink"/>
            <w:sz w:val="20"/>
            <w:szCs w:val="20"/>
          </w:rPr>
          <w:t>jonimisiobidi@gmail.com</w:t>
        </w:r>
      </w:hyperlink>
    </w:p>
    <w:p w14:paraId="1D042760" w14:textId="615EFF9B" w:rsidR="0031548A" w:rsidRDefault="0031548A" w:rsidP="0031548A">
      <w:pPr>
        <w:spacing w:after="60"/>
        <w:jc w:val="center"/>
        <w:rPr>
          <w:color w:val="2B4C9B"/>
          <w:sz w:val="20"/>
          <w:szCs w:val="20"/>
        </w:rPr>
      </w:pPr>
      <w:r>
        <w:rPr>
          <w:sz w:val="20"/>
          <w:szCs w:val="20"/>
        </w:rPr>
        <w:t xml:space="preserve">Canonical Archive: </w:t>
      </w:r>
      <w:hyperlink r:id="rId9" w:history="1">
        <w:r w:rsidRPr="009D7530">
          <w:rPr>
            <w:rStyle w:val="Hyperlink"/>
            <w:sz w:val="20"/>
            <w:szCs w:val="20"/>
          </w:rPr>
          <w:t>https://entropicity.github.io/Theory-of-Entropicity-ToE/</w:t>
        </w:r>
      </w:hyperlink>
    </w:p>
    <w:p w14:paraId="3830D987" w14:textId="6FBA001E" w:rsidR="009E0CC9" w:rsidRPr="0031548A" w:rsidRDefault="00000000" w:rsidP="0031548A">
      <w:pPr>
        <w:jc w:val="center"/>
        <w:rPr>
          <w:color w:val="2B4C9B"/>
          <w:sz w:val="20"/>
          <w:szCs w:val="20"/>
        </w:rPr>
      </w:pPr>
      <w:r>
        <w:rPr>
          <w:i/>
          <w:iCs/>
        </w:rPr>
        <w:t>May</w:t>
      </w:r>
      <w:r w:rsidR="0031548A">
        <w:rPr>
          <w:i/>
          <w:iCs/>
        </w:rPr>
        <w:t xml:space="preserve"> </w:t>
      </w:r>
      <w:r w:rsidR="009753BE">
        <w:rPr>
          <w:i/>
          <w:iCs/>
        </w:rPr>
        <w:t>31</w:t>
      </w:r>
      <w:r w:rsidR="0031548A">
        <w:rPr>
          <w:i/>
          <w:iCs/>
        </w:rPr>
        <w:t>,</w:t>
      </w:r>
      <w:r>
        <w:rPr>
          <w:i/>
          <w:iCs/>
        </w:rPr>
        <w:t xml:space="preserve"> 2026</w:t>
      </w:r>
    </w:p>
    <w:p w14:paraId="4515EF5A" w14:textId="77777777" w:rsidR="009E0CC9" w:rsidRDefault="00000000">
      <w:pPr>
        <w:spacing w:before="120" w:after="120"/>
        <w:jc w:val="center"/>
        <w:rPr>
          <w:rFonts w:ascii="Fira Mono" w:eastAsia="Fira Mono" w:hAnsi="Fira Mono" w:cs="Fira Mono"/>
          <w:color w:val="AAAAAA"/>
          <w:sz w:val="22"/>
          <w:szCs w:val="22"/>
        </w:rPr>
      </w:pPr>
      <w:r>
        <w:rPr>
          <w:rFonts w:ascii="Fira Mono" w:eastAsia="Fira Mono" w:hAnsi="Fira Mono" w:cs="Fira Mono"/>
          <w:color w:val="AAAAAA"/>
          <w:sz w:val="22"/>
          <w:szCs w:val="22"/>
        </w:rPr>
        <w:t>── ⬡ ──</w:t>
      </w:r>
    </w:p>
    <w:p w14:paraId="0C062C4F" w14:textId="77777777" w:rsidR="00B26FC3" w:rsidRDefault="00B26FC3">
      <w:pPr>
        <w:spacing w:before="120" w:after="120"/>
        <w:jc w:val="center"/>
        <w:rPr>
          <w:rFonts w:ascii="Fira Mono" w:eastAsia="Fira Mono" w:hAnsi="Fira Mono" w:cs="Fira Mono"/>
          <w:color w:val="AAAAAA"/>
          <w:sz w:val="22"/>
          <w:szCs w:val="22"/>
        </w:rPr>
      </w:pPr>
    </w:p>
    <w:p w14:paraId="6DC7FBBF" w14:textId="77777777" w:rsidR="00B26FC3" w:rsidRDefault="00B26FC3">
      <w:pPr>
        <w:spacing w:before="120" w:after="120"/>
        <w:jc w:val="center"/>
        <w:rPr>
          <w:rFonts w:ascii="Fira Mono" w:eastAsia="Fira Mono" w:hAnsi="Fira Mono" w:cs="Fira Mono"/>
          <w:color w:val="AAAAAA"/>
          <w:sz w:val="22"/>
          <w:szCs w:val="22"/>
        </w:rPr>
      </w:pPr>
    </w:p>
    <w:p w14:paraId="3F6F085D" w14:textId="77777777" w:rsidR="00B26FC3" w:rsidRDefault="00B26FC3">
      <w:pPr>
        <w:spacing w:before="120" w:after="120"/>
        <w:jc w:val="center"/>
        <w:rPr>
          <w:rFonts w:ascii="Fira Mono" w:eastAsia="Fira Mono" w:hAnsi="Fira Mono" w:cs="Fira Mono"/>
          <w:color w:val="AAAAAA"/>
          <w:sz w:val="22"/>
          <w:szCs w:val="22"/>
        </w:rPr>
      </w:pPr>
    </w:p>
    <w:p w14:paraId="2AE54EA8" w14:textId="77777777" w:rsidR="00B26FC3" w:rsidRDefault="00B26FC3">
      <w:pPr>
        <w:spacing w:before="120" w:after="120"/>
        <w:jc w:val="center"/>
        <w:rPr>
          <w:rFonts w:ascii="Fira Mono" w:eastAsia="Fira Mono" w:hAnsi="Fira Mono" w:cs="Fira Mono"/>
          <w:color w:val="AAAAAA"/>
          <w:sz w:val="22"/>
          <w:szCs w:val="22"/>
        </w:rPr>
      </w:pPr>
    </w:p>
    <w:p w14:paraId="4294C175" w14:textId="77777777" w:rsidR="00B26FC3" w:rsidRDefault="00B26FC3">
      <w:pPr>
        <w:spacing w:before="120" w:after="120"/>
        <w:jc w:val="center"/>
        <w:rPr>
          <w:rFonts w:ascii="Fira Mono" w:eastAsia="Fira Mono" w:hAnsi="Fira Mono" w:cs="Fira Mono"/>
          <w:color w:val="AAAAAA"/>
          <w:sz w:val="22"/>
          <w:szCs w:val="22"/>
        </w:rPr>
      </w:pPr>
    </w:p>
    <w:p w14:paraId="10CFBAF2" w14:textId="77777777" w:rsidR="00B26FC3" w:rsidRDefault="00B26FC3">
      <w:pPr>
        <w:spacing w:before="120" w:after="120"/>
        <w:jc w:val="center"/>
        <w:rPr>
          <w:rFonts w:ascii="Fira Mono" w:eastAsia="Fira Mono" w:hAnsi="Fira Mono" w:cs="Fira Mono"/>
          <w:color w:val="AAAAAA"/>
          <w:sz w:val="22"/>
          <w:szCs w:val="22"/>
        </w:rPr>
      </w:pPr>
    </w:p>
    <w:p w14:paraId="1595F787" w14:textId="77777777" w:rsidR="00B26FC3" w:rsidRDefault="00B26FC3">
      <w:pPr>
        <w:spacing w:before="120" w:after="120"/>
        <w:jc w:val="center"/>
      </w:pPr>
    </w:p>
    <w:p w14:paraId="758C2B54" w14:textId="77777777" w:rsidR="009E0CC9" w:rsidRDefault="009E0CC9"/>
    <w:p w14:paraId="1D673B57" w14:textId="77777777" w:rsidR="009E0CC9" w:rsidRDefault="00000000" w:rsidP="008C4B43">
      <w:pPr>
        <w:pStyle w:val="Heading1"/>
        <w:jc w:val="center"/>
      </w:pPr>
      <w:bookmarkStart w:id="0" w:name="_Toc231118321"/>
      <w:r w:rsidRPr="008C4B43">
        <w:lastRenderedPageBreak/>
        <w:t>Abstract</w:t>
      </w:r>
      <w:bookmarkEnd w:id="0"/>
    </w:p>
    <w:p w14:paraId="1C5C3BF8" w14:textId="5594125F" w:rsidR="009E0CC9" w:rsidRDefault="00000000">
      <w:pPr>
        <w:spacing w:before="80" w:after="80" w:line="320" w:lineRule="auto"/>
        <w:ind w:left="720" w:right="720"/>
        <w:jc w:val="both"/>
        <w:rPr>
          <w:i/>
          <w:iCs/>
        </w:rPr>
      </w:pPr>
      <w:r>
        <w:rPr>
          <w:i/>
          <w:iCs/>
        </w:rPr>
        <w:t xml:space="preserve">This monograph establishes, with full mathematical and conceptual </w:t>
      </w:r>
      <w:r w:rsidR="00444CF2">
        <w:rPr>
          <w:i/>
          <w:iCs/>
        </w:rPr>
        <w:t>rigor</w:t>
      </w:r>
      <w:r>
        <w:rPr>
          <w:i/>
          <w:iCs/>
        </w:rPr>
        <w:t xml:space="preserve">, the deep structural correspondence between the Obidi Action of the Theory of Entropicity (ToE) and the Einstein–Hilbert Action of General Relativity (GR). We demonstrate that information geometry — comprising the Fisher–Rao metric of classical statistical distinguishability, the Fubini–Study metric of quantum state distinguishability, and the Amari–Čencov α-connections — constitutes the hidden geometric substratum from which gravitational dynamics emerge. The Obidi Action, the variational </w:t>
      </w:r>
      <w:r w:rsidR="00444CF2">
        <w:rPr>
          <w:i/>
          <w:iCs/>
        </w:rPr>
        <w:t>centerpiece</w:t>
      </w:r>
      <w:r>
        <w:rPr>
          <w:i/>
          <w:iCs/>
        </w:rPr>
        <w:t xml:space="preserve"> of ToE, accomplishes for the entropic field precisely what the Einstein–Hilbert Action accomplishes for spacetime curvature: it converts a geometric manifold into a dynamical physical arena. We trace the complete logical and mathematical pipeline — from the ontological entropy field S(</w:t>
      </w:r>
      <w:r w:rsidR="00892377" w:rsidRPr="00892377">
        <w:rPr>
          <w:i/>
          <w:iCs/>
        </w:rPr>
        <w:t>Λ</w:t>
      </w:r>
      <w:r>
        <w:rPr>
          <w:i/>
          <w:iCs/>
        </w:rPr>
        <w:t>) through the Hybrid Metric-Affine Space (HMAS), through the α–q constitutive constraint linking Rényi–Tsallis functional deformation to affine geometric asymmetry, and through the emergence of the Master Entropic Equation (MEE) — ultimately recovering Einstein's field equations as the low-gradient, near-equilibrium limit of the entropic field equations. The Einstein–Hilbert Action is thus subsumed within the Obidi Action as a special case, establishing gravity not as a fundamental geometric postulate but as an emergent consequence of information-geometric dynamics. We further examine the Vuli–Ndlela Integral as the entropy-weighted path-integral formulation that introduces irreversibility and the arrow of time into the framework. Connections to the broader landscape of entropic gravity — Jacobson's thermodynamic derivation, Verlinde's emergent gravity, and Bianconi's Gravity from Entropy — are discussed within the universal ToE hierarchy. The paper concludes with a table of structural correspondences and experimental pathways that distinguish ToE from its predecessors.</w:t>
      </w:r>
    </w:p>
    <w:p w14:paraId="4C4C1F3C" w14:textId="36EC6858" w:rsidR="001F6604" w:rsidRDefault="001F6604">
      <w:pPr>
        <w:spacing w:before="80" w:after="80" w:line="320" w:lineRule="auto"/>
        <w:ind w:left="720" w:right="720"/>
        <w:jc w:val="both"/>
        <w:rPr>
          <w:i/>
          <w:iCs/>
        </w:rPr>
      </w:pPr>
      <w:r w:rsidRPr="001F6604">
        <w:rPr>
          <w:i/>
          <w:iCs/>
        </w:rPr>
        <w:t>While gradient</w:t>
      </w:r>
      <w:r w:rsidRPr="001F6604">
        <w:rPr>
          <w:i/>
          <w:iCs/>
        </w:rPr>
        <w:noBreakHyphen/>
        <w:t xml:space="preserve">dependent and disformal metric deformations are known, we uniquely identify the entropy field </w:t>
      </w:r>
      <m:oMath>
        <m:r>
          <w:rPr>
            <w:rFonts w:ascii="Cambria Math" w:hAnsi="Cambria Math"/>
          </w:rPr>
          <m:t>S</m:t>
        </m:r>
      </m:oMath>
      <w:r w:rsidRPr="001F6604">
        <w:rPr>
          <w:i/>
          <w:iCs/>
        </w:rPr>
        <w:t>as the canonical driver and fix a rank</w:t>
      </w:r>
      <w:r w:rsidRPr="001F6604">
        <w:rPr>
          <w:i/>
          <w:iCs/>
        </w:rPr>
        <w:noBreakHyphen/>
        <w:t>one sign</w:t>
      </w:r>
      <w:r w:rsidRPr="001F6604">
        <w:rPr>
          <w:i/>
          <w:iCs/>
        </w:rPr>
        <w:noBreakHyphen/>
        <w:t>flip that produces a Lorentzian metric whose causal structure is aligned with entropy flow.</w:t>
      </w:r>
    </w:p>
    <w:p w14:paraId="36BF71A3" w14:textId="5F501993" w:rsidR="001F6604" w:rsidRDefault="001F6604">
      <w:pPr>
        <w:spacing w:before="80" w:after="80" w:line="320" w:lineRule="auto"/>
        <w:ind w:left="720" w:right="720"/>
        <w:jc w:val="both"/>
        <w:rPr>
          <w:i/>
          <w:iCs/>
        </w:rPr>
      </w:pPr>
      <w:r w:rsidRPr="001F6604">
        <w:rPr>
          <w:i/>
          <w:iCs/>
        </w:rPr>
        <w:t xml:space="preserve">We prove global emergence theorems (nondegeneracy, foliation, global time function) and derive an explicit curvature correction </w:t>
      </w: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Obidi</m:t>
            </m:r>
          </m:sub>
        </m:sSub>
        <m:r>
          <w:rPr>
            <w:rFonts w:ascii="Cambria Math" w:hAnsi="Cambria Math"/>
          </w:rPr>
          <m:t>[S,G]</m:t>
        </m:r>
      </m:oMath>
      <w:r w:rsidRPr="001F6604">
        <w:rPr>
          <w:i/>
          <w:iCs/>
        </w:rPr>
        <w:t>, then show that, under coarse</w:t>
      </w:r>
      <w:r w:rsidRPr="001F6604">
        <w:rPr>
          <w:i/>
          <w:iCs/>
        </w:rPr>
        <w:noBreakHyphen/>
        <w:t>graining, the information</w:t>
      </w:r>
      <w:r w:rsidRPr="001F6604">
        <w:rPr>
          <w:i/>
          <w:iCs/>
        </w:rPr>
        <w:noBreakHyphen/>
        <w:t xml:space="preserve">geometric </w:t>
      </w:r>
      <w:r>
        <w:rPr>
          <w:i/>
          <w:iCs/>
        </w:rPr>
        <w:t xml:space="preserve">Obidi </w:t>
      </w:r>
      <w:r w:rsidRPr="001F6604">
        <w:rPr>
          <w:i/>
          <w:iCs/>
        </w:rPr>
        <w:t>action reproduces the Einstein–Hilbert action in the IR.</w:t>
      </w:r>
    </w:p>
    <w:p w14:paraId="5A0A5C53" w14:textId="16B29885" w:rsidR="007C7E59" w:rsidRDefault="007C7E59" w:rsidP="007C7E59">
      <w:pPr>
        <w:spacing w:before="80" w:after="80" w:line="360" w:lineRule="auto"/>
        <w:ind w:left="720" w:right="720"/>
        <w:jc w:val="both"/>
        <w:rPr>
          <w:i/>
          <w:iCs/>
        </w:rPr>
      </w:pPr>
      <w:r w:rsidRPr="007C7E59">
        <w:rPr>
          <w:i/>
          <w:iCs/>
        </w:rPr>
        <w:lastRenderedPageBreak/>
        <w:t>A central result of this work is the demonstration that Fisher–Rao information geometry, constrained by Čencov’s theorem to remain strictly positive</w:t>
      </w:r>
      <w:r w:rsidRPr="007C7E59">
        <w:rPr>
          <w:i/>
          <w:iCs/>
        </w:rPr>
        <w:noBreakHyphen/>
        <w:t>definite and Markov</w:t>
      </w:r>
      <w:r w:rsidRPr="007C7E59">
        <w:rPr>
          <w:i/>
          <w:iCs/>
        </w:rPr>
        <w:noBreakHyphen/>
        <w:t xml:space="preserve">invariant, cannot by itself generate the Lorentzian structure required for physical spacetime. This establishes a fundamental obstruction: </w:t>
      </w:r>
      <w:r w:rsidRPr="007C7E59">
        <w:rPr>
          <w:b/>
          <w:bCs/>
          <w:i/>
          <w:iCs/>
        </w:rPr>
        <w:t>any program that seeks to derive General Relativity from information geometry must break Čencov invariance.</w:t>
      </w:r>
      <w:r w:rsidRPr="007C7E59">
        <w:rPr>
          <w:i/>
          <w:iCs/>
        </w:rPr>
        <w:t xml:space="preserve"> The Theory of Entropicity (ToE) resolves this obstruction through the </w:t>
      </w:r>
      <w:r w:rsidRPr="007C7E59">
        <w:rPr>
          <w:b/>
          <w:bCs/>
          <w:i/>
          <w:iCs/>
        </w:rPr>
        <w:t>Obidi Transformation</w:t>
      </w:r>
      <w:r w:rsidRPr="007C7E59">
        <w:rPr>
          <w:i/>
          <w:iCs/>
        </w:rPr>
        <w:t>, an entropy</w:t>
      </w:r>
      <w:r w:rsidRPr="007C7E59">
        <w:rPr>
          <w:i/>
          <w:iCs/>
        </w:rPr>
        <w:noBreakHyphen/>
        <w:t>gradient–driven, rank</w:t>
      </w:r>
      <w:r w:rsidRPr="007C7E59">
        <w:rPr>
          <w:i/>
          <w:iCs/>
        </w:rPr>
        <w:noBreakHyphen/>
        <w:t xml:space="preserve">one disformal deformation that relaxes the invariance conditions of Čencov’s theorem and converts the Fisher–Rao metric into the Lorentzian </w:t>
      </w:r>
      <w:r w:rsidRPr="007C7E59">
        <w:rPr>
          <w:b/>
          <w:bCs/>
          <w:i/>
          <w:iCs/>
        </w:rPr>
        <w:t>Obidi Metric</w:t>
      </w:r>
      <w:r w:rsidRPr="007C7E59">
        <w:rPr>
          <w:i/>
          <w:iCs/>
        </w:rPr>
        <w:t>. This controlled “Čencov breaking” is shown to be the minimal and necessary mechanism by which information geometry acquires causal structure, a distinguished temporal direction, and the correct signature for emergent Einsteinian spacetime. In this way, ToE provides a logically complete pathway from entropic first principles to the Einstein Field Equations.</w:t>
      </w:r>
    </w:p>
    <w:p w14:paraId="6A156D20" w14:textId="730696C4" w:rsidR="002C79CB" w:rsidRPr="00444CF2" w:rsidRDefault="002C79CB" w:rsidP="008C4B43">
      <w:pPr>
        <w:pStyle w:val="Heading1"/>
      </w:pPr>
      <w:bookmarkStart w:id="1" w:name="_Toc231118322"/>
      <w:r w:rsidRPr="00444CF2">
        <w:t>Author Note:</w:t>
      </w:r>
      <w:bookmarkEnd w:id="1"/>
    </w:p>
    <w:p w14:paraId="0C94D40A" w14:textId="2F7EC64D" w:rsidR="00437524" w:rsidRPr="00845A44" w:rsidRDefault="001030DA" w:rsidP="007C7E59">
      <w:pPr>
        <w:spacing w:before="80" w:after="80" w:line="360" w:lineRule="auto"/>
        <w:ind w:left="720" w:right="720"/>
        <w:jc w:val="both"/>
        <w:rPr>
          <w:b/>
          <w:bCs/>
        </w:rPr>
      </w:pPr>
      <w:r>
        <w:t>Most</w:t>
      </w:r>
      <w:r w:rsidR="00437524" w:rsidRPr="002C79CB">
        <w:t xml:space="preserve"> of the mathematical details of these expositions </w:t>
      </w:r>
      <w:r>
        <w:t>are</w:t>
      </w:r>
      <w:r w:rsidR="00437524" w:rsidRPr="002C79CB">
        <w:t xml:space="preserve"> available in </w:t>
      </w:r>
      <w:r w:rsidRPr="001030DA">
        <w:rPr>
          <w:b/>
          <w:bCs/>
        </w:rPr>
        <w:t>Section 9</w:t>
      </w:r>
      <w:r>
        <w:t xml:space="preserve"> and </w:t>
      </w:r>
      <w:r w:rsidR="00437524" w:rsidRPr="002C79CB">
        <w:t xml:space="preserve">the </w:t>
      </w:r>
      <w:r w:rsidR="00437524" w:rsidRPr="001030DA">
        <w:rPr>
          <w:b/>
          <w:bCs/>
        </w:rPr>
        <w:t>Appendices</w:t>
      </w:r>
      <w:r w:rsidR="002C79CB" w:rsidRPr="002C79CB">
        <w:t xml:space="preserve">, and the </w:t>
      </w:r>
      <w:r w:rsidR="002C79CB">
        <w:t>[</w:t>
      </w:r>
      <w:r w:rsidR="002C79CB" w:rsidRPr="002C79CB">
        <w:t>desirous</w:t>
      </w:r>
      <w:r w:rsidR="002C79CB">
        <w:t>]</w:t>
      </w:r>
      <w:r w:rsidR="002C79CB" w:rsidRPr="002C79CB">
        <w:t xml:space="preserve"> reader is </w:t>
      </w:r>
      <w:r w:rsidR="002C79CB">
        <w:t xml:space="preserve">hereby </w:t>
      </w:r>
      <w:r w:rsidR="002C79CB" w:rsidRPr="002C79CB">
        <w:t xml:space="preserve">encouraged to refer to them for a full understanding of the </w:t>
      </w:r>
      <w:r w:rsidRPr="001030DA">
        <w:rPr>
          <w:b/>
          <w:bCs/>
        </w:rPr>
        <w:t xml:space="preserve">novel </w:t>
      </w:r>
      <w:r w:rsidR="002C79CB" w:rsidRPr="001030DA">
        <w:rPr>
          <w:b/>
          <w:bCs/>
        </w:rPr>
        <w:t>logic, machinery</w:t>
      </w:r>
      <w:r w:rsidR="002C79CB">
        <w:t xml:space="preserve"> and </w:t>
      </w:r>
      <w:r w:rsidR="002C79CB" w:rsidRPr="001030DA">
        <w:rPr>
          <w:b/>
          <w:bCs/>
        </w:rPr>
        <w:t>mathematical theory</w:t>
      </w:r>
      <w:r w:rsidR="002C79CB" w:rsidRPr="002C79CB">
        <w:t xml:space="preserve"> employed in this </w:t>
      </w:r>
      <w:r w:rsidR="002C79CB" w:rsidRPr="00845A44">
        <w:rPr>
          <w:b/>
          <w:bCs/>
        </w:rPr>
        <w:t>present Letter III of the Theory of Entropicity (ToE) Living Review Letters Series (ToE LRLS)</w:t>
      </w:r>
      <w:r w:rsidR="00437524" w:rsidRPr="00845A44">
        <w:rPr>
          <w:b/>
          <w:bCs/>
        </w:rPr>
        <w:t>.</w:t>
      </w:r>
    </w:p>
    <w:p w14:paraId="0F0866E1" w14:textId="77777777" w:rsidR="00B1174B" w:rsidRPr="00B1174B" w:rsidRDefault="00000000" w:rsidP="00B1174B">
      <w:pPr>
        <w:pStyle w:val="Heading1"/>
      </w:pPr>
      <w:bookmarkStart w:id="2" w:name="_Toc231118323"/>
      <w:r w:rsidRPr="00B1174B">
        <w:t>Keywords:</w:t>
      </w:r>
      <w:bookmarkEnd w:id="2"/>
      <w:r w:rsidRPr="00B1174B">
        <w:t xml:space="preserve"> </w:t>
      </w:r>
    </w:p>
    <w:p w14:paraId="45B95B2F" w14:textId="334AFB76" w:rsidR="009E0CC9" w:rsidRPr="00F15D5E" w:rsidRDefault="00000000" w:rsidP="00F15D5E">
      <w:pPr>
        <w:spacing w:before="80" w:after="80" w:line="360" w:lineRule="auto"/>
        <w:ind w:left="720" w:right="720"/>
        <w:jc w:val="both"/>
      </w:pPr>
      <w:r w:rsidRPr="00F15D5E">
        <w:t>Theory of Entropicity</w:t>
      </w:r>
      <w:r w:rsidR="00B81C47" w:rsidRPr="00F15D5E">
        <w:t xml:space="preserve"> (ToE)</w:t>
      </w:r>
      <w:r w:rsidRPr="00F15D5E">
        <w:t xml:space="preserve">; Obidi Action; </w:t>
      </w:r>
      <w:r w:rsidR="00A934C4">
        <w:t xml:space="preserve">Obidi Transformation; Obidi Metric; Obidi Relativistic Reduction Theorem; </w:t>
      </w:r>
      <w:r w:rsidRPr="00F15D5E">
        <w:t xml:space="preserve">Einstein–Hilbert Action; Information Gravity; Information Geometry; Fisher–Rao metric; Fubini–Study metric; </w:t>
      </w:r>
      <w:r w:rsidR="00B81C47" w:rsidRPr="00F15D5E">
        <w:t xml:space="preserve">Bures metric; </w:t>
      </w:r>
      <w:r w:rsidRPr="00F15D5E">
        <w:t>Amari–Čencov α-connections; Rényi–Tsallis entropy; Master Entropic Equation; Vuli–Ndlela Integral; Emergent Gravity; Entropic Field; General Relativity; Levi–Civita connection; Hybrid Metric-Affine Space</w:t>
      </w:r>
      <w:r w:rsidR="00B81C47" w:rsidRPr="00F15D5E">
        <w:t xml:space="preserve"> (HMAS)</w:t>
      </w:r>
      <w:r w:rsidRPr="00F15D5E">
        <w:t>; Entropic Cosmological Constant.</w:t>
      </w:r>
    </w:p>
    <w:p w14:paraId="72EBEAFE" w14:textId="77777777" w:rsidR="009E0CC9" w:rsidRDefault="00000000">
      <w:r>
        <w:br w:type="page"/>
      </w:r>
    </w:p>
    <w:p w14:paraId="3343BF77" w14:textId="77777777" w:rsidR="00027524" w:rsidRDefault="00027524"/>
    <w:sdt>
      <w:sdtPr>
        <w:id w:val="867029104"/>
        <w:docPartObj>
          <w:docPartGallery w:val="Table of Contents"/>
          <w:docPartUnique/>
        </w:docPartObj>
      </w:sdtPr>
      <w:sdtEndPr>
        <w:rPr>
          <w:rFonts w:ascii="Times New Roman" w:eastAsia="Times New Roman" w:hAnsi="Times New Roman" w:cs="Times New Roman"/>
          <w:b/>
          <w:bCs/>
          <w:noProof/>
          <w:color w:val="auto"/>
          <w:sz w:val="24"/>
          <w:szCs w:val="24"/>
        </w:rPr>
      </w:sdtEndPr>
      <w:sdtContent>
        <w:p w14:paraId="3634BEE8" w14:textId="78B4F1D4" w:rsidR="00A63B05" w:rsidRPr="00A63B05" w:rsidRDefault="00A63B05">
          <w:pPr>
            <w:pStyle w:val="TOCHeading"/>
          </w:pPr>
          <w:r w:rsidRPr="00A63B05">
            <w:t>Table of Contents</w:t>
          </w:r>
        </w:p>
        <w:p w14:paraId="4E491BC4" w14:textId="65667167" w:rsidR="002409E7" w:rsidRDefault="00A63B05">
          <w:pPr>
            <w:pStyle w:val="TOC1"/>
            <w:tabs>
              <w:tab w:val="right" w:leader="dot" w:pos="9710"/>
            </w:tabs>
            <w:rPr>
              <w:rFonts w:asciiTheme="minorHAnsi" w:eastAsiaTheme="minorEastAsia" w:hAnsiTheme="minorHAnsi" w:cstheme="minorBidi"/>
              <w:noProof/>
              <w:kern w:val="2"/>
              <w14:ligatures w14:val="standardContextual"/>
            </w:rPr>
          </w:pPr>
          <w:r w:rsidRPr="00A63B05">
            <w:fldChar w:fldCharType="begin"/>
          </w:r>
          <w:r w:rsidRPr="00A63B05">
            <w:instrText xml:space="preserve"> TOC \o "1-3" \h \z \u </w:instrText>
          </w:r>
          <w:r w:rsidRPr="00A63B05">
            <w:fldChar w:fldCharType="separate"/>
          </w:r>
          <w:hyperlink w:anchor="_Toc231118321" w:history="1">
            <w:r w:rsidR="002409E7" w:rsidRPr="00FB273F">
              <w:rPr>
                <w:rStyle w:val="Hyperlink"/>
                <w:noProof/>
              </w:rPr>
              <w:t>Abstract</w:t>
            </w:r>
            <w:r w:rsidR="002409E7">
              <w:rPr>
                <w:noProof/>
                <w:webHidden/>
              </w:rPr>
              <w:tab/>
            </w:r>
            <w:r w:rsidR="002409E7">
              <w:rPr>
                <w:noProof/>
                <w:webHidden/>
              </w:rPr>
              <w:fldChar w:fldCharType="begin"/>
            </w:r>
            <w:r w:rsidR="002409E7">
              <w:rPr>
                <w:noProof/>
                <w:webHidden/>
              </w:rPr>
              <w:instrText xml:space="preserve"> PAGEREF _Toc231118321 \h </w:instrText>
            </w:r>
            <w:r w:rsidR="002409E7">
              <w:rPr>
                <w:noProof/>
                <w:webHidden/>
              </w:rPr>
            </w:r>
            <w:r w:rsidR="002409E7">
              <w:rPr>
                <w:noProof/>
                <w:webHidden/>
              </w:rPr>
              <w:fldChar w:fldCharType="separate"/>
            </w:r>
            <w:r w:rsidR="002409E7">
              <w:rPr>
                <w:noProof/>
                <w:webHidden/>
              </w:rPr>
              <w:t>2</w:t>
            </w:r>
            <w:r w:rsidR="002409E7">
              <w:rPr>
                <w:noProof/>
                <w:webHidden/>
              </w:rPr>
              <w:fldChar w:fldCharType="end"/>
            </w:r>
          </w:hyperlink>
        </w:p>
        <w:p w14:paraId="65BB19B9" w14:textId="368782B5"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22" w:history="1">
            <w:r w:rsidRPr="00FB273F">
              <w:rPr>
                <w:rStyle w:val="Hyperlink"/>
                <w:noProof/>
              </w:rPr>
              <w:t>Author Note:</w:t>
            </w:r>
            <w:r>
              <w:rPr>
                <w:noProof/>
                <w:webHidden/>
              </w:rPr>
              <w:tab/>
            </w:r>
            <w:r>
              <w:rPr>
                <w:noProof/>
                <w:webHidden/>
              </w:rPr>
              <w:fldChar w:fldCharType="begin"/>
            </w:r>
            <w:r>
              <w:rPr>
                <w:noProof/>
                <w:webHidden/>
              </w:rPr>
              <w:instrText xml:space="preserve"> PAGEREF _Toc231118322 \h </w:instrText>
            </w:r>
            <w:r>
              <w:rPr>
                <w:noProof/>
                <w:webHidden/>
              </w:rPr>
            </w:r>
            <w:r>
              <w:rPr>
                <w:noProof/>
                <w:webHidden/>
              </w:rPr>
              <w:fldChar w:fldCharType="separate"/>
            </w:r>
            <w:r>
              <w:rPr>
                <w:noProof/>
                <w:webHidden/>
              </w:rPr>
              <w:t>3</w:t>
            </w:r>
            <w:r>
              <w:rPr>
                <w:noProof/>
                <w:webHidden/>
              </w:rPr>
              <w:fldChar w:fldCharType="end"/>
            </w:r>
          </w:hyperlink>
        </w:p>
        <w:p w14:paraId="55D6C125" w14:textId="40828574"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23" w:history="1">
            <w:r w:rsidRPr="00FB273F">
              <w:rPr>
                <w:rStyle w:val="Hyperlink"/>
                <w:noProof/>
              </w:rPr>
              <w:t>Keywords:</w:t>
            </w:r>
            <w:r>
              <w:rPr>
                <w:noProof/>
                <w:webHidden/>
              </w:rPr>
              <w:tab/>
            </w:r>
            <w:r>
              <w:rPr>
                <w:noProof/>
                <w:webHidden/>
              </w:rPr>
              <w:fldChar w:fldCharType="begin"/>
            </w:r>
            <w:r>
              <w:rPr>
                <w:noProof/>
                <w:webHidden/>
              </w:rPr>
              <w:instrText xml:space="preserve"> PAGEREF _Toc231118323 \h </w:instrText>
            </w:r>
            <w:r>
              <w:rPr>
                <w:noProof/>
                <w:webHidden/>
              </w:rPr>
            </w:r>
            <w:r>
              <w:rPr>
                <w:noProof/>
                <w:webHidden/>
              </w:rPr>
              <w:fldChar w:fldCharType="separate"/>
            </w:r>
            <w:r>
              <w:rPr>
                <w:noProof/>
                <w:webHidden/>
              </w:rPr>
              <w:t>3</w:t>
            </w:r>
            <w:r>
              <w:rPr>
                <w:noProof/>
                <w:webHidden/>
              </w:rPr>
              <w:fldChar w:fldCharType="end"/>
            </w:r>
          </w:hyperlink>
        </w:p>
        <w:p w14:paraId="2ABC9AB5" w14:textId="2D5984DA"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24" w:history="1">
            <w:r w:rsidRPr="00FB273F">
              <w:rPr>
                <w:rStyle w:val="Hyperlink"/>
                <w:noProof/>
              </w:rPr>
              <w:t>PART I</w:t>
            </w:r>
            <w:r>
              <w:rPr>
                <w:noProof/>
                <w:webHidden/>
              </w:rPr>
              <w:tab/>
            </w:r>
            <w:r>
              <w:rPr>
                <w:noProof/>
                <w:webHidden/>
              </w:rPr>
              <w:fldChar w:fldCharType="begin"/>
            </w:r>
            <w:r>
              <w:rPr>
                <w:noProof/>
                <w:webHidden/>
              </w:rPr>
              <w:instrText xml:space="preserve"> PAGEREF _Toc231118324 \h </w:instrText>
            </w:r>
            <w:r>
              <w:rPr>
                <w:noProof/>
                <w:webHidden/>
              </w:rPr>
            </w:r>
            <w:r>
              <w:rPr>
                <w:noProof/>
                <w:webHidden/>
              </w:rPr>
              <w:fldChar w:fldCharType="separate"/>
            </w:r>
            <w:r>
              <w:rPr>
                <w:noProof/>
                <w:webHidden/>
              </w:rPr>
              <w:t>9</w:t>
            </w:r>
            <w:r>
              <w:rPr>
                <w:noProof/>
                <w:webHidden/>
              </w:rPr>
              <w:fldChar w:fldCharType="end"/>
            </w:r>
          </w:hyperlink>
        </w:p>
        <w:p w14:paraId="2087EBAC" w14:textId="67A81BBF"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25" w:history="1">
            <w:r w:rsidRPr="00FB273F">
              <w:rPr>
                <w:rStyle w:val="Hyperlink"/>
                <w:noProof/>
              </w:rPr>
              <w:t>Foundations and Conceptual Architecture</w:t>
            </w:r>
            <w:r>
              <w:rPr>
                <w:noProof/>
                <w:webHidden/>
              </w:rPr>
              <w:tab/>
            </w:r>
            <w:r>
              <w:rPr>
                <w:noProof/>
                <w:webHidden/>
              </w:rPr>
              <w:fldChar w:fldCharType="begin"/>
            </w:r>
            <w:r>
              <w:rPr>
                <w:noProof/>
                <w:webHidden/>
              </w:rPr>
              <w:instrText xml:space="preserve"> PAGEREF _Toc231118325 \h </w:instrText>
            </w:r>
            <w:r>
              <w:rPr>
                <w:noProof/>
                <w:webHidden/>
              </w:rPr>
            </w:r>
            <w:r>
              <w:rPr>
                <w:noProof/>
                <w:webHidden/>
              </w:rPr>
              <w:fldChar w:fldCharType="separate"/>
            </w:r>
            <w:r>
              <w:rPr>
                <w:noProof/>
                <w:webHidden/>
              </w:rPr>
              <w:t>9</w:t>
            </w:r>
            <w:r>
              <w:rPr>
                <w:noProof/>
                <w:webHidden/>
              </w:rPr>
              <w:fldChar w:fldCharType="end"/>
            </w:r>
          </w:hyperlink>
        </w:p>
        <w:p w14:paraId="1968D7C4" w14:textId="4584452E"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26" w:history="1">
            <w:r w:rsidRPr="00FB273F">
              <w:rPr>
                <w:rStyle w:val="Hyperlink"/>
                <w:noProof/>
              </w:rPr>
              <w:t>1. Introduction: The Geometry Beneath Gravity</w:t>
            </w:r>
            <w:r>
              <w:rPr>
                <w:noProof/>
                <w:webHidden/>
              </w:rPr>
              <w:tab/>
            </w:r>
            <w:r>
              <w:rPr>
                <w:noProof/>
                <w:webHidden/>
              </w:rPr>
              <w:fldChar w:fldCharType="begin"/>
            </w:r>
            <w:r>
              <w:rPr>
                <w:noProof/>
                <w:webHidden/>
              </w:rPr>
              <w:instrText xml:space="preserve"> PAGEREF _Toc231118326 \h </w:instrText>
            </w:r>
            <w:r>
              <w:rPr>
                <w:noProof/>
                <w:webHidden/>
              </w:rPr>
            </w:r>
            <w:r>
              <w:rPr>
                <w:noProof/>
                <w:webHidden/>
              </w:rPr>
              <w:fldChar w:fldCharType="separate"/>
            </w:r>
            <w:r>
              <w:rPr>
                <w:noProof/>
                <w:webHidden/>
              </w:rPr>
              <w:t>10</w:t>
            </w:r>
            <w:r>
              <w:rPr>
                <w:noProof/>
                <w:webHidden/>
              </w:rPr>
              <w:fldChar w:fldCharType="end"/>
            </w:r>
          </w:hyperlink>
        </w:p>
        <w:p w14:paraId="662A291B" w14:textId="186C6D74"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27" w:history="1">
            <w:r w:rsidRPr="00FB273F">
              <w:rPr>
                <w:rStyle w:val="Hyperlink"/>
                <w:noProof/>
              </w:rPr>
              <w:t>1.1 The Central Claim</w:t>
            </w:r>
            <w:r>
              <w:rPr>
                <w:noProof/>
                <w:webHidden/>
              </w:rPr>
              <w:tab/>
            </w:r>
            <w:r>
              <w:rPr>
                <w:noProof/>
                <w:webHidden/>
              </w:rPr>
              <w:fldChar w:fldCharType="begin"/>
            </w:r>
            <w:r>
              <w:rPr>
                <w:noProof/>
                <w:webHidden/>
              </w:rPr>
              <w:instrText xml:space="preserve"> PAGEREF _Toc231118327 \h </w:instrText>
            </w:r>
            <w:r>
              <w:rPr>
                <w:noProof/>
                <w:webHidden/>
              </w:rPr>
            </w:r>
            <w:r>
              <w:rPr>
                <w:noProof/>
                <w:webHidden/>
              </w:rPr>
              <w:fldChar w:fldCharType="separate"/>
            </w:r>
            <w:r>
              <w:rPr>
                <w:noProof/>
                <w:webHidden/>
              </w:rPr>
              <w:t>11</w:t>
            </w:r>
            <w:r>
              <w:rPr>
                <w:noProof/>
                <w:webHidden/>
              </w:rPr>
              <w:fldChar w:fldCharType="end"/>
            </w:r>
          </w:hyperlink>
        </w:p>
        <w:p w14:paraId="7A77E5C5" w14:textId="7CBE878B"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28" w:history="1">
            <w:r w:rsidRPr="00FB273F">
              <w:rPr>
                <w:rStyle w:val="Hyperlink"/>
                <w:noProof/>
              </w:rPr>
              <w:t>1.2 Scope and Notation</w:t>
            </w:r>
            <w:r>
              <w:rPr>
                <w:noProof/>
                <w:webHidden/>
              </w:rPr>
              <w:tab/>
            </w:r>
            <w:r>
              <w:rPr>
                <w:noProof/>
                <w:webHidden/>
              </w:rPr>
              <w:fldChar w:fldCharType="begin"/>
            </w:r>
            <w:r>
              <w:rPr>
                <w:noProof/>
                <w:webHidden/>
              </w:rPr>
              <w:instrText xml:space="preserve"> PAGEREF _Toc231118328 \h </w:instrText>
            </w:r>
            <w:r>
              <w:rPr>
                <w:noProof/>
                <w:webHidden/>
              </w:rPr>
            </w:r>
            <w:r>
              <w:rPr>
                <w:noProof/>
                <w:webHidden/>
              </w:rPr>
              <w:fldChar w:fldCharType="separate"/>
            </w:r>
            <w:r>
              <w:rPr>
                <w:noProof/>
                <w:webHidden/>
              </w:rPr>
              <w:t>11</w:t>
            </w:r>
            <w:r>
              <w:rPr>
                <w:noProof/>
                <w:webHidden/>
              </w:rPr>
              <w:fldChar w:fldCharType="end"/>
            </w:r>
          </w:hyperlink>
        </w:p>
        <w:p w14:paraId="64B6A529" w14:textId="512F5C22"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29" w:history="1">
            <w:r w:rsidRPr="00FB273F">
              <w:rPr>
                <w:rStyle w:val="Hyperlink"/>
                <w:noProof/>
              </w:rPr>
              <w:t>2. Entropy as the Fundamental Ontological Field</w:t>
            </w:r>
            <w:r>
              <w:rPr>
                <w:noProof/>
                <w:webHidden/>
              </w:rPr>
              <w:tab/>
            </w:r>
            <w:r>
              <w:rPr>
                <w:noProof/>
                <w:webHidden/>
              </w:rPr>
              <w:fldChar w:fldCharType="begin"/>
            </w:r>
            <w:r>
              <w:rPr>
                <w:noProof/>
                <w:webHidden/>
              </w:rPr>
              <w:instrText xml:space="preserve"> PAGEREF _Toc231118329 \h </w:instrText>
            </w:r>
            <w:r>
              <w:rPr>
                <w:noProof/>
                <w:webHidden/>
              </w:rPr>
            </w:r>
            <w:r>
              <w:rPr>
                <w:noProof/>
                <w:webHidden/>
              </w:rPr>
              <w:fldChar w:fldCharType="separate"/>
            </w:r>
            <w:r>
              <w:rPr>
                <w:noProof/>
                <w:webHidden/>
              </w:rPr>
              <w:t>12</w:t>
            </w:r>
            <w:r>
              <w:rPr>
                <w:noProof/>
                <w:webHidden/>
              </w:rPr>
              <w:fldChar w:fldCharType="end"/>
            </w:r>
          </w:hyperlink>
        </w:p>
        <w:p w14:paraId="4DEAF3A1" w14:textId="76830E3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0" w:history="1">
            <w:r w:rsidRPr="00FB273F">
              <w:rPr>
                <w:rStyle w:val="Hyperlink"/>
                <w:noProof/>
              </w:rPr>
              <w:t>2.1 The Ontological Declaration</w:t>
            </w:r>
            <w:r>
              <w:rPr>
                <w:noProof/>
                <w:webHidden/>
              </w:rPr>
              <w:tab/>
            </w:r>
            <w:r>
              <w:rPr>
                <w:noProof/>
                <w:webHidden/>
              </w:rPr>
              <w:fldChar w:fldCharType="begin"/>
            </w:r>
            <w:r>
              <w:rPr>
                <w:noProof/>
                <w:webHidden/>
              </w:rPr>
              <w:instrText xml:space="preserve"> PAGEREF _Toc231118330 \h </w:instrText>
            </w:r>
            <w:r>
              <w:rPr>
                <w:noProof/>
                <w:webHidden/>
              </w:rPr>
            </w:r>
            <w:r>
              <w:rPr>
                <w:noProof/>
                <w:webHidden/>
              </w:rPr>
              <w:fldChar w:fldCharType="separate"/>
            </w:r>
            <w:r>
              <w:rPr>
                <w:noProof/>
                <w:webHidden/>
              </w:rPr>
              <w:t>12</w:t>
            </w:r>
            <w:r>
              <w:rPr>
                <w:noProof/>
                <w:webHidden/>
              </w:rPr>
              <w:fldChar w:fldCharType="end"/>
            </w:r>
          </w:hyperlink>
        </w:p>
        <w:p w14:paraId="49914A3E" w14:textId="726ADED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1" w:history="1">
            <w:r w:rsidRPr="00FB273F">
              <w:rPr>
                <w:rStyle w:val="Hyperlink"/>
                <w:noProof/>
              </w:rPr>
              <w:t>2.2 The Entropy Field S(x)</w:t>
            </w:r>
            <w:r>
              <w:rPr>
                <w:noProof/>
                <w:webHidden/>
              </w:rPr>
              <w:tab/>
            </w:r>
            <w:r>
              <w:rPr>
                <w:noProof/>
                <w:webHidden/>
              </w:rPr>
              <w:fldChar w:fldCharType="begin"/>
            </w:r>
            <w:r>
              <w:rPr>
                <w:noProof/>
                <w:webHidden/>
              </w:rPr>
              <w:instrText xml:space="preserve"> PAGEREF _Toc231118331 \h </w:instrText>
            </w:r>
            <w:r>
              <w:rPr>
                <w:noProof/>
                <w:webHidden/>
              </w:rPr>
            </w:r>
            <w:r>
              <w:rPr>
                <w:noProof/>
                <w:webHidden/>
              </w:rPr>
              <w:fldChar w:fldCharType="separate"/>
            </w:r>
            <w:r>
              <w:rPr>
                <w:noProof/>
                <w:webHidden/>
              </w:rPr>
              <w:t>12</w:t>
            </w:r>
            <w:r>
              <w:rPr>
                <w:noProof/>
                <w:webHidden/>
              </w:rPr>
              <w:fldChar w:fldCharType="end"/>
            </w:r>
          </w:hyperlink>
        </w:p>
        <w:p w14:paraId="65DA15CC" w14:textId="68B9234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2" w:history="1">
            <w:r w:rsidRPr="00FB273F">
              <w:rPr>
                <w:rStyle w:val="Hyperlink"/>
                <w:noProof/>
              </w:rPr>
              <w:t>2.3 Speed of Light as the Entropic Speed Limit</w:t>
            </w:r>
            <w:r>
              <w:rPr>
                <w:noProof/>
                <w:webHidden/>
              </w:rPr>
              <w:tab/>
            </w:r>
            <w:r>
              <w:rPr>
                <w:noProof/>
                <w:webHidden/>
              </w:rPr>
              <w:fldChar w:fldCharType="begin"/>
            </w:r>
            <w:r>
              <w:rPr>
                <w:noProof/>
                <w:webHidden/>
              </w:rPr>
              <w:instrText xml:space="preserve"> PAGEREF _Toc231118332 \h </w:instrText>
            </w:r>
            <w:r>
              <w:rPr>
                <w:noProof/>
                <w:webHidden/>
              </w:rPr>
            </w:r>
            <w:r>
              <w:rPr>
                <w:noProof/>
                <w:webHidden/>
              </w:rPr>
              <w:fldChar w:fldCharType="separate"/>
            </w:r>
            <w:r>
              <w:rPr>
                <w:noProof/>
                <w:webHidden/>
              </w:rPr>
              <w:t>13</w:t>
            </w:r>
            <w:r>
              <w:rPr>
                <w:noProof/>
                <w:webHidden/>
              </w:rPr>
              <w:fldChar w:fldCharType="end"/>
            </w:r>
          </w:hyperlink>
        </w:p>
        <w:p w14:paraId="7A8314D0" w14:textId="529A222E"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33" w:history="1">
            <w:r w:rsidRPr="00FB273F">
              <w:rPr>
                <w:rStyle w:val="Hyperlink"/>
                <w:noProof/>
              </w:rPr>
              <w:t>3. The Obidi Action: ToE's Variational Principle</w:t>
            </w:r>
            <w:r>
              <w:rPr>
                <w:noProof/>
                <w:webHidden/>
              </w:rPr>
              <w:tab/>
            </w:r>
            <w:r>
              <w:rPr>
                <w:noProof/>
                <w:webHidden/>
              </w:rPr>
              <w:fldChar w:fldCharType="begin"/>
            </w:r>
            <w:r>
              <w:rPr>
                <w:noProof/>
                <w:webHidden/>
              </w:rPr>
              <w:instrText xml:space="preserve"> PAGEREF _Toc231118333 \h </w:instrText>
            </w:r>
            <w:r>
              <w:rPr>
                <w:noProof/>
                <w:webHidden/>
              </w:rPr>
            </w:r>
            <w:r>
              <w:rPr>
                <w:noProof/>
                <w:webHidden/>
              </w:rPr>
              <w:fldChar w:fldCharType="separate"/>
            </w:r>
            <w:r>
              <w:rPr>
                <w:noProof/>
                <w:webHidden/>
              </w:rPr>
              <w:t>14</w:t>
            </w:r>
            <w:r>
              <w:rPr>
                <w:noProof/>
                <w:webHidden/>
              </w:rPr>
              <w:fldChar w:fldCharType="end"/>
            </w:r>
          </w:hyperlink>
        </w:p>
        <w:p w14:paraId="11C26A60" w14:textId="675DDFD4"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4" w:history="1">
            <w:r w:rsidRPr="00FB273F">
              <w:rPr>
                <w:rStyle w:val="Hyperlink"/>
                <w:noProof/>
              </w:rPr>
              <w:t>3.1 The Obidi Action: Full Form</w:t>
            </w:r>
            <w:r>
              <w:rPr>
                <w:noProof/>
                <w:webHidden/>
              </w:rPr>
              <w:tab/>
            </w:r>
            <w:r>
              <w:rPr>
                <w:noProof/>
                <w:webHidden/>
              </w:rPr>
              <w:fldChar w:fldCharType="begin"/>
            </w:r>
            <w:r>
              <w:rPr>
                <w:noProof/>
                <w:webHidden/>
              </w:rPr>
              <w:instrText xml:space="preserve"> PAGEREF _Toc231118334 \h </w:instrText>
            </w:r>
            <w:r>
              <w:rPr>
                <w:noProof/>
                <w:webHidden/>
              </w:rPr>
            </w:r>
            <w:r>
              <w:rPr>
                <w:noProof/>
                <w:webHidden/>
              </w:rPr>
              <w:fldChar w:fldCharType="separate"/>
            </w:r>
            <w:r>
              <w:rPr>
                <w:noProof/>
                <w:webHidden/>
              </w:rPr>
              <w:t>14</w:t>
            </w:r>
            <w:r>
              <w:rPr>
                <w:noProof/>
                <w:webHidden/>
              </w:rPr>
              <w:fldChar w:fldCharType="end"/>
            </w:r>
          </w:hyperlink>
        </w:p>
        <w:p w14:paraId="6A778D42" w14:textId="727011BE"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5" w:history="1">
            <w:r w:rsidRPr="00FB273F">
              <w:rPr>
                <w:rStyle w:val="Hyperlink"/>
                <w:noProof/>
              </w:rPr>
              <w:t>3.2 The Master Entropic Equation</w:t>
            </w:r>
            <w:r>
              <w:rPr>
                <w:noProof/>
                <w:webHidden/>
              </w:rPr>
              <w:tab/>
            </w:r>
            <w:r>
              <w:rPr>
                <w:noProof/>
                <w:webHidden/>
              </w:rPr>
              <w:fldChar w:fldCharType="begin"/>
            </w:r>
            <w:r>
              <w:rPr>
                <w:noProof/>
                <w:webHidden/>
              </w:rPr>
              <w:instrText xml:space="preserve"> PAGEREF _Toc231118335 \h </w:instrText>
            </w:r>
            <w:r>
              <w:rPr>
                <w:noProof/>
                <w:webHidden/>
              </w:rPr>
            </w:r>
            <w:r>
              <w:rPr>
                <w:noProof/>
                <w:webHidden/>
              </w:rPr>
              <w:fldChar w:fldCharType="separate"/>
            </w:r>
            <w:r>
              <w:rPr>
                <w:noProof/>
                <w:webHidden/>
              </w:rPr>
              <w:t>15</w:t>
            </w:r>
            <w:r>
              <w:rPr>
                <w:noProof/>
                <w:webHidden/>
              </w:rPr>
              <w:fldChar w:fldCharType="end"/>
            </w:r>
          </w:hyperlink>
        </w:p>
        <w:p w14:paraId="07731983" w14:textId="666793A9"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6" w:history="1">
            <w:r w:rsidRPr="00FB273F">
              <w:rPr>
                <w:rStyle w:val="Hyperlink"/>
                <w:noProof/>
              </w:rPr>
              <w:t>3.3 The Entropic Current and Conservation Law</w:t>
            </w:r>
            <w:r>
              <w:rPr>
                <w:noProof/>
                <w:webHidden/>
              </w:rPr>
              <w:tab/>
            </w:r>
            <w:r>
              <w:rPr>
                <w:noProof/>
                <w:webHidden/>
              </w:rPr>
              <w:fldChar w:fldCharType="begin"/>
            </w:r>
            <w:r>
              <w:rPr>
                <w:noProof/>
                <w:webHidden/>
              </w:rPr>
              <w:instrText xml:space="preserve"> PAGEREF _Toc231118336 \h </w:instrText>
            </w:r>
            <w:r>
              <w:rPr>
                <w:noProof/>
                <w:webHidden/>
              </w:rPr>
            </w:r>
            <w:r>
              <w:rPr>
                <w:noProof/>
                <w:webHidden/>
              </w:rPr>
              <w:fldChar w:fldCharType="separate"/>
            </w:r>
            <w:r>
              <w:rPr>
                <w:noProof/>
                <w:webHidden/>
              </w:rPr>
              <w:t>15</w:t>
            </w:r>
            <w:r>
              <w:rPr>
                <w:noProof/>
                <w:webHidden/>
              </w:rPr>
              <w:fldChar w:fldCharType="end"/>
            </w:r>
          </w:hyperlink>
        </w:p>
        <w:p w14:paraId="65A665B8" w14:textId="318C502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7" w:history="1">
            <w:r w:rsidRPr="00FB273F">
              <w:rPr>
                <w:rStyle w:val="Hyperlink"/>
                <w:noProof/>
              </w:rPr>
              <w:t>3.4 The Entropic Stress-Energy Tensor</w:t>
            </w:r>
            <w:r>
              <w:rPr>
                <w:noProof/>
                <w:webHidden/>
              </w:rPr>
              <w:tab/>
            </w:r>
            <w:r>
              <w:rPr>
                <w:noProof/>
                <w:webHidden/>
              </w:rPr>
              <w:fldChar w:fldCharType="begin"/>
            </w:r>
            <w:r>
              <w:rPr>
                <w:noProof/>
                <w:webHidden/>
              </w:rPr>
              <w:instrText xml:space="preserve"> PAGEREF _Toc231118337 \h </w:instrText>
            </w:r>
            <w:r>
              <w:rPr>
                <w:noProof/>
                <w:webHidden/>
              </w:rPr>
            </w:r>
            <w:r>
              <w:rPr>
                <w:noProof/>
                <w:webHidden/>
              </w:rPr>
              <w:fldChar w:fldCharType="separate"/>
            </w:r>
            <w:r>
              <w:rPr>
                <w:noProof/>
                <w:webHidden/>
              </w:rPr>
              <w:t>16</w:t>
            </w:r>
            <w:r>
              <w:rPr>
                <w:noProof/>
                <w:webHidden/>
              </w:rPr>
              <w:fldChar w:fldCharType="end"/>
            </w:r>
          </w:hyperlink>
        </w:p>
        <w:p w14:paraId="3B992759" w14:textId="74CC8820"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38" w:history="1">
            <w:r w:rsidRPr="00FB273F">
              <w:rPr>
                <w:rStyle w:val="Hyperlink"/>
                <w:noProof/>
              </w:rPr>
              <w:t>4. Information Geometry as the Mathematical Foundation</w:t>
            </w:r>
            <w:r>
              <w:rPr>
                <w:noProof/>
                <w:webHidden/>
              </w:rPr>
              <w:tab/>
            </w:r>
            <w:r>
              <w:rPr>
                <w:noProof/>
                <w:webHidden/>
              </w:rPr>
              <w:fldChar w:fldCharType="begin"/>
            </w:r>
            <w:r>
              <w:rPr>
                <w:noProof/>
                <w:webHidden/>
              </w:rPr>
              <w:instrText xml:space="preserve"> PAGEREF _Toc231118338 \h </w:instrText>
            </w:r>
            <w:r>
              <w:rPr>
                <w:noProof/>
                <w:webHidden/>
              </w:rPr>
            </w:r>
            <w:r>
              <w:rPr>
                <w:noProof/>
                <w:webHidden/>
              </w:rPr>
              <w:fldChar w:fldCharType="separate"/>
            </w:r>
            <w:r>
              <w:rPr>
                <w:noProof/>
                <w:webHidden/>
              </w:rPr>
              <w:t>17</w:t>
            </w:r>
            <w:r>
              <w:rPr>
                <w:noProof/>
                <w:webHidden/>
              </w:rPr>
              <w:fldChar w:fldCharType="end"/>
            </w:r>
          </w:hyperlink>
        </w:p>
        <w:p w14:paraId="7D87638F" w14:textId="3F5179F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39" w:history="1">
            <w:r w:rsidRPr="00FB273F">
              <w:rPr>
                <w:rStyle w:val="Hyperlink"/>
                <w:noProof/>
              </w:rPr>
              <w:t>4.1 Statistical Manifolds and the Fisher–Rao Metric</w:t>
            </w:r>
            <w:r>
              <w:rPr>
                <w:noProof/>
                <w:webHidden/>
              </w:rPr>
              <w:tab/>
            </w:r>
            <w:r>
              <w:rPr>
                <w:noProof/>
                <w:webHidden/>
              </w:rPr>
              <w:fldChar w:fldCharType="begin"/>
            </w:r>
            <w:r>
              <w:rPr>
                <w:noProof/>
                <w:webHidden/>
              </w:rPr>
              <w:instrText xml:space="preserve"> PAGEREF _Toc231118339 \h </w:instrText>
            </w:r>
            <w:r>
              <w:rPr>
                <w:noProof/>
                <w:webHidden/>
              </w:rPr>
            </w:r>
            <w:r>
              <w:rPr>
                <w:noProof/>
                <w:webHidden/>
              </w:rPr>
              <w:fldChar w:fldCharType="separate"/>
            </w:r>
            <w:r>
              <w:rPr>
                <w:noProof/>
                <w:webHidden/>
              </w:rPr>
              <w:t>17</w:t>
            </w:r>
            <w:r>
              <w:rPr>
                <w:noProof/>
                <w:webHidden/>
              </w:rPr>
              <w:fldChar w:fldCharType="end"/>
            </w:r>
          </w:hyperlink>
        </w:p>
        <w:p w14:paraId="4E036A2C" w14:textId="797CFC6D"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0" w:history="1">
            <w:r w:rsidRPr="00FB273F">
              <w:rPr>
                <w:rStyle w:val="Hyperlink"/>
                <w:noProof/>
              </w:rPr>
              <w:t>4.2 The Fubini–Study Metric and Quantum Sector</w:t>
            </w:r>
            <w:r>
              <w:rPr>
                <w:noProof/>
                <w:webHidden/>
              </w:rPr>
              <w:tab/>
            </w:r>
            <w:r>
              <w:rPr>
                <w:noProof/>
                <w:webHidden/>
              </w:rPr>
              <w:fldChar w:fldCharType="begin"/>
            </w:r>
            <w:r>
              <w:rPr>
                <w:noProof/>
                <w:webHidden/>
              </w:rPr>
              <w:instrText xml:space="preserve"> PAGEREF _Toc231118340 \h </w:instrText>
            </w:r>
            <w:r>
              <w:rPr>
                <w:noProof/>
                <w:webHidden/>
              </w:rPr>
            </w:r>
            <w:r>
              <w:rPr>
                <w:noProof/>
                <w:webHidden/>
              </w:rPr>
              <w:fldChar w:fldCharType="separate"/>
            </w:r>
            <w:r>
              <w:rPr>
                <w:noProof/>
                <w:webHidden/>
              </w:rPr>
              <w:t>17</w:t>
            </w:r>
            <w:r>
              <w:rPr>
                <w:noProof/>
                <w:webHidden/>
              </w:rPr>
              <w:fldChar w:fldCharType="end"/>
            </w:r>
          </w:hyperlink>
        </w:p>
        <w:p w14:paraId="740CF252" w14:textId="7AA27E2F"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1" w:history="1">
            <w:r w:rsidRPr="00FB273F">
              <w:rPr>
                <w:rStyle w:val="Hyperlink"/>
                <w:noProof/>
              </w:rPr>
              <w:t>4.3 The Hybrid Metric-Affine Space (HMAS)</w:t>
            </w:r>
            <w:r>
              <w:rPr>
                <w:noProof/>
                <w:webHidden/>
              </w:rPr>
              <w:tab/>
            </w:r>
            <w:r>
              <w:rPr>
                <w:noProof/>
                <w:webHidden/>
              </w:rPr>
              <w:fldChar w:fldCharType="begin"/>
            </w:r>
            <w:r>
              <w:rPr>
                <w:noProof/>
                <w:webHidden/>
              </w:rPr>
              <w:instrText xml:space="preserve"> PAGEREF _Toc231118341 \h </w:instrText>
            </w:r>
            <w:r>
              <w:rPr>
                <w:noProof/>
                <w:webHidden/>
              </w:rPr>
            </w:r>
            <w:r>
              <w:rPr>
                <w:noProof/>
                <w:webHidden/>
              </w:rPr>
              <w:fldChar w:fldCharType="separate"/>
            </w:r>
            <w:r>
              <w:rPr>
                <w:noProof/>
                <w:webHidden/>
              </w:rPr>
              <w:t>18</w:t>
            </w:r>
            <w:r>
              <w:rPr>
                <w:noProof/>
                <w:webHidden/>
              </w:rPr>
              <w:fldChar w:fldCharType="end"/>
            </w:r>
          </w:hyperlink>
        </w:p>
        <w:p w14:paraId="2FB939E9" w14:textId="29F62CA6"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2" w:history="1">
            <w:r w:rsidRPr="00FB273F">
              <w:rPr>
                <w:rStyle w:val="Hyperlink"/>
                <w:noProof/>
              </w:rPr>
              <w:t>4.4 The Amari–Čencov α-Connections: The Geometric Transformer</w:t>
            </w:r>
            <w:r>
              <w:rPr>
                <w:noProof/>
                <w:webHidden/>
              </w:rPr>
              <w:tab/>
            </w:r>
            <w:r>
              <w:rPr>
                <w:noProof/>
                <w:webHidden/>
              </w:rPr>
              <w:fldChar w:fldCharType="begin"/>
            </w:r>
            <w:r>
              <w:rPr>
                <w:noProof/>
                <w:webHidden/>
              </w:rPr>
              <w:instrText xml:space="preserve"> PAGEREF _Toc231118342 \h </w:instrText>
            </w:r>
            <w:r>
              <w:rPr>
                <w:noProof/>
                <w:webHidden/>
              </w:rPr>
            </w:r>
            <w:r>
              <w:rPr>
                <w:noProof/>
                <w:webHidden/>
              </w:rPr>
              <w:fldChar w:fldCharType="separate"/>
            </w:r>
            <w:r>
              <w:rPr>
                <w:noProof/>
                <w:webHidden/>
              </w:rPr>
              <w:t>18</w:t>
            </w:r>
            <w:r>
              <w:rPr>
                <w:noProof/>
                <w:webHidden/>
              </w:rPr>
              <w:fldChar w:fldCharType="end"/>
            </w:r>
          </w:hyperlink>
        </w:p>
        <w:p w14:paraId="6FEF7EE0" w14:textId="11EBCBDF"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43" w:history="1">
            <w:r w:rsidRPr="00FB273F">
              <w:rPr>
                <w:rStyle w:val="Hyperlink"/>
                <w:noProof/>
              </w:rPr>
              <w:t>5. The Rényi–Tsallis Generalization and the α–q Constitutive Constraint</w:t>
            </w:r>
            <w:r>
              <w:rPr>
                <w:noProof/>
                <w:webHidden/>
              </w:rPr>
              <w:tab/>
            </w:r>
            <w:r>
              <w:rPr>
                <w:noProof/>
                <w:webHidden/>
              </w:rPr>
              <w:fldChar w:fldCharType="begin"/>
            </w:r>
            <w:r>
              <w:rPr>
                <w:noProof/>
                <w:webHidden/>
              </w:rPr>
              <w:instrText xml:space="preserve"> PAGEREF _Toc231118343 \h </w:instrText>
            </w:r>
            <w:r>
              <w:rPr>
                <w:noProof/>
                <w:webHidden/>
              </w:rPr>
            </w:r>
            <w:r>
              <w:rPr>
                <w:noProof/>
                <w:webHidden/>
              </w:rPr>
              <w:fldChar w:fldCharType="separate"/>
            </w:r>
            <w:r>
              <w:rPr>
                <w:noProof/>
                <w:webHidden/>
              </w:rPr>
              <w:t>20</w:t>
            </w:r>
            <w:r>
              <w:rPr>
                <w:noProof/>
                <w:webHidden/>
              </w:rPr>
              <w:fldChar w:fldCharType="end"/>
            </w:r>
          </w:hyperlink>
        </w:p>
        <w:p w14:paraId="51E35268" w14:textId="722195E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4" w:history="1">
            <w:r w:rsidRPr="00FB273F">
              <w:rPr>
                <w:rStyle w:val="Hyperlink"/>
                <w:noProof/>
              </w:rPr>
              <w:t>5.1 Non-Extensive Entropies</w:t>
            </w:r>
            <w:r>
              <w:rPr>
                <w:noProof/>
                <w:webHidden/>
              </w:rPr>
              <w:tab/>
            </w:r>
            <w:r>
              <w:rPr>
                <w:noProof/>
                <w:webHidden/>
              </w:rPr>
              <w:fldChar w:fldCharType="begin"/>
            </w:r>
            <w:r>
              <w:rPr>
                <w:noProof/>
                <w:webHidden/>
              </w:rPr>
              <w:instrText xml:space="preserve"> PAGEREF _Toc231118344 \h </w:instrText>
            </w:r>
            <w:r>
              <w:rPr>
                <w:noProof/>
                <w:webHidden/>
              </w:rPr>
            </w:r>
            <w:r>
              <w:rPr>
                <w:noProof/>
                <w:webHidden/>
              </w:rPr>
              <w:fldChar w:fldCharType="separate"/>
            </w:r>
            <w:r>
              <w:rPr>
                <w:noProof/>
                <w:webHidden/>
              </w:rPr>
              <w:t>20</w:t>
            </w:r>
            <w:r>
              <w:rPr>
                <w:noProof/>
                <w:webHidden/>
              </w:rPr>
              <w:fldChar w:fldCharType="end"/>
            </w:r>
          </w:hyperlink>
        </w:p>
        <w:p w14:paraId="18DD4383" w14:textId="785439AD"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5" w:history="1">
            <w:r w:rsidRPr="00FB273F">
              <w:rPr>
                <w:rStyle w:val="Hyperlink"/>
                <w:noProof/>
              </w:rPr>
              <w:t>5.2 The α–q Constitutive Constraint</w:t>
            </w:r>
            <w:r>
              <w:rPr>
                <w:noProof/>
                <w:webHidden/>
              </w:rPr>
              <w:tab/>
            </w:r>
            <w:r>
              <w:rPr>
                <w:noProof/>
                <w:webHidden/>
              </w:rPr>
              <w:fldChar w:fldCharType="begin"/>
            </w:r>
            <w:r>
              <w:rPr>
                <w:noProof/>
                <w:webHidden/>
              </w:rPr>
              <w:instrText xml:space="preserve"> PAGEREF _Toc231118345 \h </w:instrText>
            </w:r>
            <w:r>
              <w:rPr>
                <w:noProof/>
                <w:webHidden/>
              </w:rPr>
            </w:r>
            <w:r>
              <w:rPr>
                <w:noProof/>
                <w:webHidden/>
              </w:rPr>
              <w:fldChar w:fldCharType="separate"/>
            </w:r>
            <w:r>
              <w:rPr>
                <w:noProof/>
                <w:webHidden/>
              </w:rPr>
              <w:t>20</w:t>
            </w:r>
            <w:r>
              <w:rPr>
                <w:noProof/>
                <w:webHidden/>
              </w:rPr>
              <w:fldChar w:fldCharType="end"/>
            </w:r>
          </w:hyperlink>
        </w:p>
        <w:p w14:paraId="7B73C95C" w14:textId="6F62B55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6" w:history="1">
            <w:r w:rsidRPr="00FB273F">
              <w:rPr>
                <w:rStyle w:val="Hyperlink"/>
                <w:noProof/>
              </w:rPr>
              <w:t>5.3 The ToE Generalized Divergence Family</w:t>
            </w:r>
            <w:r>
              <w:rPr>
                <w:noProof/>
                <w:webHidden/>
              </w:rPr>
              <w:tab/>
            </w:r>
            <w:r>
              <w:rPr>
                <w:noProof/>
                <w:webHidden/>
              </w:rPr>
              <w:fldChar w:fldCharType="begin"/>
            </w:r>
            <w:r>
              <w:rPr>
                <w:noProof/>
                <w:webHidden/>
              </w:rPr>
              <w:instrText xml:space="preserve"> PAGEREF _Toc231118346 \h </w:instrText>
            </w:r>
            <w:r>
              <w:rPr>
                <w:noProof/>
                <w:webHidden/>
              </w:rPr>
            </w:r>
            <w:r>
              <w:rPr>
                <w:noProof/>
                <w:webHidden/>
              </w:rPr>
              <w:fldChar w:fldCharType="separate"/>
            </w:r>
            <w:r>
              <w:rPr>
                <w:noProof/>
                <w:webHidden/>
              </w:rPr>
              <w:t>21</w:t>
            </w:r>
            <w:r>
              <w:rPr>
                <w:noProof/>
                <w:webHidden/>
              </w:rPr>
              <w:fldChar w:fldCharType="end"/>
            </w:r>
          </w:hyperlink>
        </w:p>
        <w:p w14:paraId="2400C749" w14:textId="4B41A02E"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47" w:history="1">
            <w:r w:rsidRPr="00FB273F">
              <w:rPr>
                <w:rStyle w:val="Hyperlink"/>
                <w:noProof/>
              </w:rPr>
              <w:t>PART II</w:t>
            </w:r>
            <w:r>
              <w:rPr>
                <w:noProof/>
                <w:webHidden/>
              </w:rPr>
              <w:tab/>
            </w:r>
            <w:r>
              <w:rPr>
                <w:noProof/>
                <w:webHidden/>
              </w:rPr>
              <w:fldChar w:fldCharType="begin"/>
            </w:r>
            <w:r>
              <w:rPr>
                <w:noProof/>
                <w:webHidden/>
              </w:rPr>
              <w:instrText xml:space="preserve"> PAGEREF _Toc231118347 \h </w:instrText>
            </w:r>
            <w:r>
              <w:rPr>
                <w:noProof/>
                <w:webHidden/>
              </w:rPr>
            </w:r>
            <w:r>
              <w:rPr>
                <w:noProof/>
                <w:webHidden/>
              </w:rPr>
              <w:fldChar w:fldCharType="separate"/>
            </w:r>
            <w:r>
              <w:rPr>
                <w:noProof/>
                <w:webHidden/>
              </w:rPr>
              <w:t>23</w:t>
            </w:r>
            <w:r>
              <w:rPr>
                <w:noProof/>
                <w:webHidden/>
              </w:rPr>
              <w:fldChar w:fldCharType="end"/>
            </w:r>
          </w:hyperlink>
        </w:p>
        <w:p w14:paraId="4CE9EE8C" w14:textId="4C0597E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48" w:history="1">
            <w:r w:rsidRPr="00FB273F">
              <w:rPr>
                <w:rStyle w:val="Hyperlink"/>
                <w:noProof/>
              </w:rPr>
              <w:t>The Mathematical Correspondence</w:t>
            </w:r>
            <w:r>
              <w:rPr>
                <w:noProof/>
                <w:webHidden/>
              </w:rPr>
              <w:tab/>
            </w:r>
            <w:r>
              <w:rPr>
                <w:noProof/>
                <w:webHidden/>
              </w:rPr>
              <w:fldChar w:fldCharType="begin"/>
            </w:r>
            <w:r>
              <w:rPr>
                <w:noProof/>
                <w:webHidden/>
              </w:rPr>
              <w:instrText xml:space="preserve"> PAGEREF _Toc231118348 \h </w:instrText>
            </w:r>
            <w:r>
              <w:rPr>
                <w:noProof/>
                <w:webHidden/>
              </w:rPr>
            </w:r>
            <w:r>
              <w:rPr>
                <w:noProof/>
                <w:webHidden/>
              </w:rPr>
              <w:fldChar w:fldCharType="separate"/>
            </w:r>
            <w:r>
              <w:rPr>
                <w:noProof/>
                <w:webHidden/>
              </w:rPr>
              <w:t>23</w:t>
            </w:r>
            <w:r>
              <w:rPr>
                <w:noProof/>
                <w:webHidden/>
              </w:rPr>
              <w:fldChar w:fldCharType="end"/>
            </w:r>
          </w:hyperlink>
        </w:p>
        <w:p w14:paraId="45713F16" w14:textId="159CA010"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49" w:history="1">
            <w:r w:rsidRPr="00FB273F">
              <w:rPr>
                <w:rStyle w:val="Hyperlink"/>
                <w:noProof/>
              </w:rPr>
              <w:t>6. The Einstein–Hilbert Action: Structure and Role</w:t>
            </w:r>
            <w:r>
              <w:rPr>
                <w:noProof/>
                <w:webHidden/>
              </w:rPr>
              <w:tab/>
            </w:r>
            <w:r>
              <w:rPr>
                <w:noProof/>
                <w:webHidden/>
              </w:rPr>
              <w:fldChar w:fldCharType="begin"/>
            </w:r>
            <w:r>
              <w:rPr>
                <w:noProof/>
                <w:webHidden/>
              </w:rPr>
              <w:instrText xml:space="preserve"> PAGEREF _Toc231118349 \h </w:instrText>
            </w:r>
            <w:r>
              <w:rPr>
                <w:noProof/>
                <w:webHidden/>
              </w:rPr>
            </w:r>
            <w:r>
              <w:rPr>
                <w:noProof/>
                <w:webHidden/>
              </w:rPr>
              <w:fldChar w:fldCharType="separate"/>
            </w:r>
            <w:r>
              <w:rPr>
                <w:noProof/>
                <w:webHidden/>
              </w:rPr>
              <w:t>24</w:t>
            </w:r>
            <w:r>
              <w:rPr>
                <w:noProof/>
                <w:webHidden/>
              </w:rPr>
              <w:fldChar w:fldCharType="end"/>
            </w:r>
          </w:hyperlink>
        </w:p>
        <w:p w14:paraId="248DFABF" w14:textId="28AE2EAF"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0" w:history="1">
            <w:r w:rsidRPr="00FB273F">
              <w:rPr>
                <w:rStyle w:val="Hyperlink"/>
                <w:noProof/>
              </w:rPr>
              <w:t>6.1 The Einstein–Hilbert Action</w:t>
            </w:r>
            <w:r>
              <w:rPr>
                <w:noProof/>
                <w:webHidden/>
              </w:rPr>
              <w:tab/>
            </w:r>
            <w:r>
              <w:rPr>
                <w:noProof/>
                <w:webHidden/>
              </w:rPr>
              <w:fldChar w:fldCharType="begin"/>
            </w:r>
            <w:r>
              <w:rPr>
                <w:noProof/>
                <w:webHidden/>
              </w:rPr>
              <w:instrText xml:space="preserve"> PAGEREF _Toc231118350 \h </w:instrText>
            </w:r>
            <w:r>
              <w:rPr>
                <w:noProof/>
                <w:webHidden/>
              </w:rPr>
            </w:r>
            <w:r>
              <w:rPr>
                <w:noProof/>
                <w:webHidden/>
              </w:rPr>
              <w:fldChar w:fldCharType="separate"/>
            </w:r>
            <w:r>
              <w:rPr>
                <w:noProof/>
                <w:webHidden/>
              </w:rPr>
              <w:t>24</w:t>
            </w:r>
            <w:r>
              <w:rPr>
                <w:noProof/>
                <w:webHidden/>
              </w:rPr>
              <w:fldChar w:fldCharType="end"/>
            </w:r>
          </w:hyperlink>
        </w:p>
        <w:p w14:paraId="75D93D5C" w14:textId="1DBF315E"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1" w:history="1">
            <w:r w:rsidRPr="00FB273F">
              <w:rPr>
                <w:rStyle w:val="Hyperlink"/>
                <w:noProof/>
              </w:rPr>
              <w:t>6.1.1 Scholium on the LHS Einstein Tensor of the Einstein Field Equations</w:t>
            </w:r>
            <w:r>
              <w:rPr>
                <w:noProof/>
                <w:webHidden/>
              </w:rPr>
              <w:tab/>
            </w:r>
            <w:r>
              <w:rPr>
                <w:noProof/>
                <w:webHidden/>
              </w:rPr>
              <w:fldChar w:fldCharType="begin"/>
            </w:r>
            <w:r>
              <w:rPr>
                <w:noProof/>
                <w:webHidden/>
              </w:rPr>
              <w:instrText xml:space="preserve"> PAGEREF _Toc231118351 \h </w:instrText>
            </w:r>
            <w:r>
              <w:rPr>
                <w:noProof/>
                <w:webHidden/>
              </w:rPr>
            </w:r>
            <w:r>
              <w:rPr>
                <w:noProof/>
                <w:webHidden/>
              </w:rPr>
              <w:fldChar w:fldCharType="separate"/>
            </w:r>
            <w:r>
              <w:rPr>
                <w:noProof/>
                <w:webHidden/>
              </w:rPr>
              <w:t>24</w:t>
            </w:r>
            <w:r>
              <w:rPr>
                <w:noProof/>
                <w:webHidden/>
              </w:rPr>
              <w:fldChar w:fldCharType="end"/>
            </w:r>
          </w:hyperlink>
        </w:p>
        <w:p w14:paraId="2A13F9AB" w14:textId="7F7064C0"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2" w:history="1">
            <w:r w:rsidRPr="00FB273F">
              <w:rPr>
                <w:rStyle w:val="Hyperlink"/>
                <w:noProof/>
              </w:rPr>
              <w:t>6.1.2 Scholium on the RHS Matter Stress-Energy Tensor of the Einstein Field Equations</w:t>
            </w:r>
            <w:r>
              <w:rPr>
                <w:noProof/>
                <w:webHidden/>
              </w:rPr>
              <w:tab/>
            </w:r>
            <w:r>
              <w:rPr>
                <w:noProof/>
                <w:webHidden/>
              </w:rPr>
              <w:fldChar w:fldCharType="begin"/>
            </w:r>
            <w:r>
              <w:rPr>
                <w:noProof/>
                <w:webHidden/>
              </w:rPr>
              <w:instrText xml:space="preserve"> PAGEREF _Toc231118352 \h </w:instrText>
            </w:r>
            <w:r>
              <w:rPr>
                <w:noProof/>
                <w:webHidden/>
              </w:rPr>
            </w:r>
            <w:r>
              <w:rPr>
                <w:noProof/>
                <w:webHidden/>
              </w:rPr>
              <w:fldChar w:fldCharType="separate"/>
            </w:r>
            <w:r>
              <w:rPr>
                <w:noProof/>
                <w:webHidden/>
              </w:rPr>
              <w:t>26</w:t>
            </w:r>
            <w:r>
              <w:rPr>
                <w:noProof/>
                <w:webHidden/>
              </w:rPr>
              <w:fldChar w:fldCharType="end"/>
            </w:r>
          </w:hyperlink>
        </w:p>
        <w:p w14:paraId="5B5DE9B7" w14:textId="508664A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3" w:history="1">
            <w:r w:rsidRPr="00FB273F">
              <w:rPr>
                <w:rStyle w:val="Hyperlink"/>
                <w:noProof/>
              </w:rPr>
              <w:t>6.1.3 Scholium on the RHS of the Einstein Field Equations and Its Implication for the Theory of Entropicity (ToE)</w:t>
            </w:r>
            <w:r>
              <w:rPr>
                <w:noProof/>
                <w:webHidden/>
              </w:rPr>
              <w:tab/>
            </w:r>
            <w:r>
              <w:rPr>
                <w:noProof/>
                <w:webHidden/>
              </w:rPr>
              <w:fldChar w:fldCharType="begin"/>
            </w:r>
            <w:r>
              <w:rPr>
                <w:noProof/>
                <w:webHidden/>
              </w:rPr>
              <w:instrText xml:space="preserve"> PAGEREF _Toc231118353 \h </w:instrText>
            </w:r>
            <w:r>
              <w:rPr>
                <w:noProof/>
                <w:webHidden/>
              </w:rPr>
            </w:r>
            <w:r>
              <w:rPr>
                <w:noProof/>
                <w:webHidden/>
              </w:rPr>
              <w:fldChar w:fldCharType="separate"/>
            </w:r>
            <w:r>
              <w:rPr>
                <w:noProof/>
                <w:webHidden/>
              </w:rPr>
              <w:t>28</w:t>
            </w:r>
            <w:r>
              <w:rPr>
                <w:noProof/>
                <w:webHidden/>
              </w:rPr>
              <w:fldChar w:fldCharType="end"/>
            </w:r>
          </w:hyperlink>
        </w:p>
        <w:p w14:paraId="3CDBEE18" w14:textId="080A187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4" w:history="1">
            <w:r w:rsidRPr="00FB273F">
              <w:rPr>
                <w:rStyle w:val="Hyperlink"/>
                <w:noProof/>
              </w:rPr>
              <w:t>6.1.3.1 Scholium on the Above Last Statement on How the Theory of Entropicity (ToE) Must Recover the Einstein Stress-Energy Tensor of General Relativity (GR)</w:t>
            </w:r>
            <w:r>
              <w:rPr>
                <w:noProof/>
                <w:webHidden/>
              </w:rPr>
              <w:tab/>
            </w:r>
            <w:r>
              <w:rPr>
                <w:noProof/>
                <w:webHidden/>
              </w:rPr>
              <w:fldChar w:fldCharType="begin"/>
            </w:r>
            <w:r>
              <w:rPr>
                <w:noProof/>
                <w:webHidden/>
              </w:rPr>
              <w:instrText xml:space="preserve"> PAGEREF _Toc231118354 \h </w:instrText>
            </w:r>
            <w:r>
              <w:rPr>
                <w:noProof/>
                <w:webHidden/>
              </w:rPr>
            </w:r>
            <w:r>
              <w:rPr>
                <w:noProof/>
                <w:webHidden/>
              </w:rPr>
              <w:fldChar w:fldCharType="separate"/>
            </w:r>
            <w:r>
              <w:rPr>
                <w:noProof/>
                <w:webHidden/>
              </w:rPr>
              <w:t>32</w:t>
            </w:r>
            <w:r>
              <w:rPr>
                <w:noProof/>
                <w:webHidden/>
              </w:rPr>
              <w:fldChar w:fldCharType="end"/>
            </w:r>
          </w:hyperlink>
        </w:p>
        <w:p w14:paraId="5C49D5AD" w14:textId="46544088"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5" w:history="1">
            <w:r w:rsidRPr="00FB273F">
              <w:rPr>
                <w:rStyle w:val="Hyperlink"/>
                <w:noProof/>
              </w:rPr>
              <w:t>6.1.3. Continuation of 6.1.3: Scholium on the RHS of the Einstein Field Equations and Its Implication for the Theory of Entropicity (ToE)</w:t>
            </w:r>
            <w:r>
              <w:rPr>
                <w:noProof/>
                <w:webHidden/>
              </w:rPr>
              <w:tab/>
            </w:r>
            <w:r>
              <w:rPr>
                <w:noProof/>
                <w:webHidden/>
              </w:rPr>
              <w:fldChar w:fldCharType="begin"/>
            </w:r>
            <w:r>
              <w:rPr>
                <w:noProof/>
                <w:webHidden/>
              </w:rPr>
              <w:instrText xml:space="preserve"> PAGEREF _Toc231118355 \h </w:instrText>
            </w:r>
            <w:r>
              <w:rPr>
                <w:noProof/>
                <w:webHidden/>
              </w:rPr>
            </w:r>
            <w:r>
              <w:rPr>
                <w:noProof/>
                <w:webHidden/>
              </w:rPr>
              <w:fldChar w:fldCharType="separate"/>
            </w:r>
            <w:r>
              <w:rPr>
                <w:noProof/>
                <w:webHidden/>
              </w:rPr>
              <w:t>33</w:t>
            </w:r>
            <w:r>
              <w:rPr>
                <w:noProof/>
                <w:webHidden/>
              </w:rPr>
              <w:fldChar w:fldCharType="end"/>
            </w:r>
          </w:hyperlink>
        </w:p>
        <w:p w14:paraId="17972837" w14:textId="11340758"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6" w:history="1">
            <w:r w:rsidRPr="00FB273F">
              <w:rPr>
                <w:rStyle w:val="Hyperlink"/>
                <w:noProof/>
              </w:rPr>
              <w:t>6.2 What the Einstein–Hilbert Action Does Not Explain</w:t>
            </w:r>
            <w:r>
              <w:rPr>
                <w:noProof/>
                <w:webHidden/>
              </w:rPr>
              <w:tab/>
            </w:r>
            <w:r>
              <w:rPr>
                <w:noProof/>
                <w:webHidden/>
              </w:rPr>
              <w:fldChar w:fldCharType="begin"/>
            </w:r>
            <w:r>
              <w:rPr>
                <w:noProof/>
                <w:webHidden/>
              </w:rPr>
              <w:instrText xml:space="preserve"> PAGEREF _Toc231118356 \h </w:instrText>
            </w:r>
            <w:r>
              <w:rPr>
                <w:noProof/>
                <w:webHidden/>
              </w:rPr>
            </w:r>
            <w:r>
              <w:rPr>
                <w:noProof/>
                <w:webHidden/>
              </w:rPr>
              <w:fldChar w:fldCharType="separate"/>
            </w:r>
            <w:r>
              <w:rPr>
                <w:noProof/>
                <w:webHidden/>
              </w:rPr>
              <w:t>36</w:t>
            </w:r>
            <w:r>
              <w:rPr>
                <w:noProof/>
                <w:webHidden/>
              </w:rPr>
              <w:fldChar w:fldCharType="end"/>
            </w:r>
          </w:hyperlink>
        </w:p>
        <w:p w14:paraId="1CEE7BB5" w14:textId="721E9BD9"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7" w:history="1">
            <w:r w:rsidRPr="00FB273F">
              <w:rPr>
                <w:rStyle w:val="Hyperlink"/>
                <w:noProof/>
              </w:rPr>
              <w:t>6.3 The Role of Action Principles in Physics</w:t>
            </w:r>
            <w:r>
              <w:rPr>
                <w:noProof/>
                <w:webHidden/>
              </w:rPr>
              <w:tab/>
            </w:r>
            <w:r>
              <w:rPr>
                <w:noProof/>
                <w:webHidden/>
              </w:rPr>
              <w:fldChar w:fldCharType="begin"/>
            </w:r>
            <w:r>
              <w:rPr>
                <w:noProof/>
                <w:webHidden/>
              </w:rPr>
              <w:instrText xml:space="preserve"> PAGEREF _Toc231118357 \h </w:instrText>
            </w:r>
            <w:r>
              <w:rPr>
                <w:noProof/>
                <w:webHidden/>
              </w:rPr>
            </w:r>
            <w:r>
              <w:rPr>
                <w:noProof/>
                <w:webHidden/>
              </w:rPr>
              <w:fldChar w:fldCharType="separate"/>
            </w:r>
            <w:r>
              <w:rPr>
                <w:noProof/>
                <w:webHidden/>
              </w:rPr>
              <w:t>37</w:t>
            </w:r>
            <w:r>
              <w:rPr>
                <w:noProof/>
                <w:webHidden/>
              </w:rPr>
              <w:fldChar w:fldCharType="end"/>
            </w:r>
          </w:hyperlink>
        </w:p>
        <w:p w14:paraId="040C8B4D" w14:textId="103CF817"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58" w:history="1">
            <w:r w:rsidRPr="00FB273F">
              <w:rPr>
                <w:rStyle w:val="Hyperlink"/>
                <w:noProof/>
              </w:rPr>
              <w:t>7. The Obidi–Einstein Correspondence (OEC): From Information Geometry (IG) to Physical Gravity (PG)</w:t>
            </w:r>
            <w:r>
              <w:rPr>
                <w:noProof/>
                <w:webHidden/>
              </w:rPr>
              <w:tab/>
            </w:r>
            <w:r>
              <w:rPr>
                <w:noProof/>
                <w:webHidden/>
              </w:rPr>
              <w:fldChar w:fldCharType="begin"/>
            </w:r>
            <w:r>
              <w:rPr>
                <w:noProof/>
                <w:webHidden/>
              </w:rPr>
              <w:instrText xml:space="preserve"> PAGEREF _Toc231118358 \h </w:instrText>
            </w:r>
            <w:r>
              <w:rPr>
                <w:noProof/>
                <w:webHidden/>
              </w:rPr>
            </w:r>
            <w:r>
              <w:rPr>
                <w:noProof/>
                <w:webHidden/>
              </w:rPr>
              <w:fldChar w:fldCharType="separate"/>
            </w:r>
            <w:r>
              <w:rPr>
                <w:noProof/>
                <w:webHidden/>
              </w:rPr>
              <w:t>38</w:t>
            </w:r>
            <w:r>
              <w:rPr>
                <w:noProof/>
                <w:webHidden/>
              </w:rPr>
              <w:fldChar w:fldCharType="end"/>
            </w:r>
          </w:hyperlink>
        </w:p>
        <w:p w14:paraId="7048B374" w14:textId="22D1EB48"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59" w:history="1">
            <w:r w:rsidRPr="00FB273F">
              <w:rPr>
                <w:rStyle w:val="Hyperlink"/>
                <w:noProof/>
              </w:rPr>
              <w:t>7.1 The Generalized Obidi Action with Geometric Sectors</w:t>
            </w:r>
            <w:r>
              <w:rPr>
                <w:noProof/>
                <w:webHidden/>
              </w:rPr>
              <w:tab/>
            </w:r>
            <w:r>
              <w:rPr>
                <w:noProof/>
                <w:webHidden/>
              </w:rPr>
              <w:fldChar w:fldCharType="begin"/>
            </w:r>
            <w:r>
              <w:rPr>
                <w:noProof/>
                <w:webHidden/>
              </w:rPr>
              <w:instrText xml:space="preserve"> PAGEREF _Toc231118359 \h </w:instrText>
            </w:r>
            <w:r>
              <w:rPr>
                <w:noProof/>
                <w:webHidden/>
              </w:rPr>
            </w:r>
            <w:r>
              <w:rPr>
                <w:noProof/>
                <w:webHidden/>
              </w:rPr>
              <w:fldChar w:fldCharType="separate"/>
            </w:r>
            <w:r>
              <w:rPr>
                <w:noProof/>
                <w:webHidden/>
              </w:rPr>
              <w:t>38</w:t>
            </w:r>
            <w:r>
              <w:rPr>
                <w:noProof/>
                <w:webHidden/>
              </w:rPr>
              <w:fldChar w:fldCharType="end"/>
            </w:r>
          </w:hyperlink>
        </w:p>
        <w:p w14:paraId="301968F8" w14:textId="19DEB2B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0" w:history="1">
            <w:r w:rsidRPr="00FB273F">
              <w:rPr>
                <w:rStyle w:val="Hyperlink"/>
                <w:noProof/>
              </w:rPr>
              <w:t>7.2 Metric Variation and the Dressed Einstein Equations</w:t>
            </w:r>
            <w:r>
              <w:rPr>
                <w:noProof/>
                <w:webHidden/>
              </w:rPr>
              <w:tab/>
            </w:r>
            <w:r>
              <w:rPr>
                <w:noProof/>
                <w:webHidden/>
              </w:rPr>
              <w:fldChar w:fldCharType="begin"/>
            </w:r>
            <w:r>
              <w:rPr>
                <w:noProof/>
                <w:webHidden/>
              </w:rPr>
              <w:instrText xml:space="preserve"> PAGEREF _Toc231118360 \h </w:instrText>
            </w:r>
            <w:r>
              <w:rPr>
                <w:noProof/>
                <w:webHidden/>
              </w:rPr>
            </w:r>
            <w:r>
              <w:rPr>
                <w:noProof/>
                <w:webHidden/>
              </w:rPr>
              <w:fldChar w:fldCharType="separate"/>
            </w:r>
            <w:r>
              <w:rPr>
                <w:noProof/>
                <w:webHidden/>
              </w:rPr>
              <w:t>39</w:t>
            </w:r>
            <w:r>
              <w:rPr>
                <w:noProof/>
                <w:webHidden/>
              </w:rPr>
              <w:fldChar w:fldCharType="end"/>
            </w:r>
          </w:hyperlink>
        </w:p>
        <w:p w14:paraId="59DCC770" w14:textId="1501B8D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1" w:history="1">
            <w:r w:rsidRPr="00FB273F">
              <w:rPr>
                <w:rStyle w:val="Hyperlink"/>
                <w:noProof/>
              </w:rPr>
              <w:t>7.2.1 Scholium on the Palatini Identity</w:t>
            </w:r>
            <w:r>
              <w:rPr>
                <w:noProof/>
                <w:webHidden/>
              </w:rPr>
              <w:tab/>
            </w:r>
            <w:r>
              <w:rPr>
                <w:noProof/>
                <w:webHidden/>
              </w:rPr>
              <w:fldChar w:fldCharType="begin"/>
            </w:r>
            <w:r>
              <w:rPr>
                <w:noProof/>
                <w:webHidden/>
              </w:rPr>
              <w:instrText xml:space="preserve"> PAGEREF _Toc231118361 \h </w:instrText>
            </w:r>
            <w:r>
              <w:rPr>
                <w:noProof/>
                <w:webHidden/>
              </w:rPr>
            </w:r>
            <w:r>
              <w:rPr>
                <w:noProof/>
                <w:webHidden/>
              </w:rPr>
              <w:fldChar w:fldCharType="separate"/>
            </w:r>
            <w:r>
              <w:rPr>
                <w:noProof/>
                <w:webHidden/>
              </w:rPr>
              <w:t>39</w:t>
            </w:r>
            <w:r>
              <w:rPr>
                <w:noProof/>
                <w:webHidden/>
              </w:rPr>
              <w:fldChar w:fldCharType="end"/>
            </w:r>
          </w:hyperlink>
        </w:p>
        <w:p w14:paraId="05DBE942" w14:textId="26B4CDF6"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2" w:history="1">
            <w:r w:rsidRPr="00FB273F">
              <w:rPr>
                <w:rStyle w:val="Hyperlink"/>
                <w:noProof/>
              </w:rPr>
              <w:t>7.2.1 Scholium on the Mathematical Apparatus of the Palatini Identity</w:t>
            </w:r>
            <w:r>
              <w:rPr>
                <w:noProof/>
                <w:webHidden/>
              </w:rPr>
              <w:tab/>
            </w:r>
            <w:r>
              <w:rPr>
                <w:noProof/>
                <w:webHidden/>
              </w:rPr>
              <w:fldChar w:fldCharType="begin"/>
            </w:r>
            <w:r>
              <w:rPr>
                <w:noProof/>
                <w:webHidden/>
              </w:rPr>
              <w:instrText xml:space="preserve"> PAGEREF _Toc231118362 \h </w:instrText>
            </w:r>
            <w:r>
              <w:rPr>
                <w:noProof/>
                <w:webHidden/>
              </w:rPr>
            </w:r>
            <w:r>
              <w:rPr>
                <w:noProof/>
                <w:webHidden/>
              </w:rPr>
              <w:fldChar w:fldCharType="separate"/>
            </w:r>
            <w:r>
              <w:rPr>
                <w:noProof/>
                <w:webHidden/>
              </w:rPr>
              <w:t>40</w:t>
            </w:r>
            <w:r>
              <w:rPr>
                <w:noProof/>
                <w:webHidden/>
              </w:rPr>
              <w:fldChar w:fldCharType="end"/>
            </w:r>
          </w:hyperlink>
        </w:p>
        <w:p w14:paraId="60904D16" w14:textId="2F8533F6"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3" w:history="1">
            <w:r w:rsidRPr="00FB273F">
              <w:rPr>
                <w:rStyle w:val="Hyperlink"/>
                <w:noProof/>
              </w:rPr>
              <w:t>7.3 The Near-Equilibrium Limit: Recovery of Einstein's Equations</w:t>
            </w:r>
            <w:r>
              <w:rPr>
                <w:noProof/>
                <w:webHidden/>
              </w:rPr>
              <w:tab/>
            </w:r>
            <w:r>
              <w:rPr>
                <w:noProof/>
                <w:webHidden/>
              </w:rPr>
              <w:fldChar w:fldCharType="begin"/>
            </w:r>
            <w:r>
              <w:rPr>
                <w:noProof/>
                <w:webHidden/>
              </w:rPr>
              <w:instrText xml:space="preserve"> PAGEREF _Toc231118363 \h </w:instrText>
            </w:r>
            <w:r>
              <w:rPr>
                <w:noProof/>
                <w:webHidden/>
              </w:rPr>
            </w:r>
            <w:r>
              <w:rPr>
                <w:noProof/>
                <w:webHidden/>
              </w:rPr>
              <w:fldChar w:fldCharType="separate"/>
            </w:r>
            <w:r>
              <w:rPr>
                <w:noProof/>
                <w:webHidden/>
              </w:rPr>
              <w:t>42</w:t>
            </w:r>
            <w:r>
              <w:rPr>
                <w:noProof/>
                <w:webHidden/>
              </w:rPr>
              <w:fldChar w:fldCharType="end"/>
            </w:r>
          </w:hyperlink>
        </w:p>
        <w:p w14:paraId="1AEA231B" w14:textId="0FAA1E8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4" w:history="1">
            <w:r w:rsidRPr="00FB273F">
              <w:rPr>
                <w:rStyle w:val="Hyperlink"/>
                <w:noProof/>
              </w:rPr>
              <w:t>7.4 The Obidi Action as the Parent Action</w:t>
            </w:r>
            <w:r>
              <w:rPr>
                <w:noProof/>
                <w:webHidden/>
              </w:rPr>
              <w:tab/>
            </w:r>
            <w:r>
              <w:rPr>
                <w:noProof/>
                <w:webHidden/>
              </w:rPr>
              <w:fldChar w:fldCharType="begin"/>
            </w:r>
            <w:r>
              <w:rPr>
                <w:noProof/>
                <w:webHidden/>
              </w:rPr>
              <w:instrText xml:space="preserve"> PAGEREF _Toc231118364 \h </w:instrText>
            </w:r>
            <w:r>
              <w:rPr>
                <w:noProof/>
                <w:webHidden/>
              </w:rPr>
            </w:r>
            <w:r>
              <w:rPr>
                <w:noProof/>
                <w:webHidden/>
              </w:rPr>
              <w:fldChar w:fldCharType="separate"/>
            </w:r>
            <w:r>
              <w:rPr>
                <w:noProof/>
                <w:webHidden/>
              </w:rPr>
              <w:t>43</w:t>
            </w:r>
            <w:r>
              <w:rPr>
                <w:noProof/>
                <w:webHidden/>
              </w:rPr>
              <w:fldChar w:fldCharType="end"/>
            </w:r>
          </w:hyperlink>
        </w:p>
        <w:p w14:paraId="23517BAE" w14:textId="1331E90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5" w:history="1">
            <w:r w:rsidRPr="00FB273F">
              <w:rPr>
                <w:rStyle w:val="Hyperlink"/>
                <w:noProof/>
              </w:rPr>
              <w:t>7.5 Formal Table of Correspondences</w:t>
            </w:r>
            <w:r>
              <w:rPr>
                <w:noProof/>
                <w:webHidden/>
              </w:rPr>
              <w:tab/>
            </w:r>
            <w:r>
              <w:rPr>
                <w:noProof/>
                <w:webHidden/>
              </w:rPr>
              <w:fldChar w:fldCharType="begin"/>
            </w:r>
            <w:r>
              <w:rPr>
                <w:noProof/>
                <w:webHidden/>
              </w:rPr>
              <w:instrText xml:space="preserve"> PAGEREF _Toc231118365 \h </w:instrText>
            </w:r>
            <w:r>
              <w:rPr>
                <w:noProof/>
                <w:webHidden/>
              </w:rPr>
            </w:r>
            <w:r>
              <w:rPr>
                <w:noProof/>
                <w:webHidden/>
              </w:rPr>
              <w:fldChar w:fldCharType="separate"/>
            </w:r>
            <w:r>
              <w:rPr>
                <w:noProof/>
                <w:webHidden/>
              </w:rPr>
              <w:t>44</w:t>
            </w:r>
            <w:r>
              <w:rPr>
                <w:noProof/>
                <w:webHidden/>
              </w:rPr>
              <w:fldChar w:fldCharType="end"/>
            </w:r>
          </w:hyperlink>
        </w:p>
        <w:p w14:paraId="080296E2" w14:textId="4EAE3882"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66" w:history="1">
            <w:r w:rsidRPr="00FB273F">
              <w:rPr>
                <w:rStyle w:val="Hyperlink"/>
                <w:noProof/>
              </w:rPr>
              <w:t>8. Information Geometry as the Origin of Gravity: The Complete Pipeline of the Theory of Entropicity (ToE)</w:t>
            </w:r>
            <w:r>
              <w:rPr>
                <w:noProof/>
                <w:webHidden/>
              </w:rPr>
              <w:tab/>
            </w:r>
            <w:r>
              <w:rPr>
                <w:noProof/>
                <w:webHidden/>
              </w:rPr>
              <w:fldChar w:fldCharType="begin"/>
            </w:r>
            <w:r>
              <w:rPr>
                <w:noProof/>
                <w:webHidden/>
              </w:rPr>
              <w:instrText xml:space="preserve"> PAGEREF _Toc231118366 \h </w:instrText>
            </w:r>
            <w:r>
              <w:rPr>
                <w:noProof/>
                <w:webHidden/>
              </w:rPr>
            </w:r>
            <w:r>
              <w:rPr>
                <w:noProof/>
                <w:webHidden/>
              </w:rPr>
              <w:fldChar w:fldCharType="separate"/>
            </w:r>
            <w:r>
              <w:rPr>
                <w:noProof/>
                <w:webHidden/>
              </w:rPr>
              <w:t>45</w:t>
            </w:r>
            <w:r>
              <w:rPr>
                <w:noProof/>
                <w:webHidden/>
              </w:rPr>
              <w:fldChar w:fldCharType="end"/>
            </w:r>
          </w:hyperlink>
        </w:p>
        <w:p w14:paraId="66631951" w14:textId="73069A6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7" w:history="1">
            <w:r w:rsidRPr="00FB273F">
              <w:rPr>
                <w:rStyle w:val="Hyperlink"/>
                <w:noProof/>
              </w:rPr>
              <w:t>8.1 The Seven-Stage Pipeline</w:t>
            </w:r>
            <w:r>
              <w:rPr>
                <w:noProof/>
                <w:webHidden/>
              </w:rPr>
              <w:tab/>
            </w:r>
            <w:r>
              <w:rPr>
                <w:noProof/>
                <w:webHidden/>
              </w:rPr>
              <w:fldChar w:fldCharType="begin"/>
            </w:r>
            <w:r>
              <w:rPr>
                <w:noProof/>
                <w:webHidden/>
              </w:rPr>
              <w:instrText xml:space="preserve"> PAGEREF _Toc231118367 \h </w:instrText>
            </w:r>
            <w:r>
              <w:rPr>
                <w:noProof/>
                <w:webHidden/>
              </w:rPr>
            </w:r>
            <w:r>
              <w:rPr>
                <w:noProof/>
                <w:webHidden/>
              </w:rPr>
              <w:fldChar w:fldCharType="separate"/>
            </w:r>
            <w:r>
              <w:rPr>
                <w:noProof/>
                <w:webHidden/>
              </w:rPr>
              <w:t>45</w:t>
            </w:r>
            <w:r>
              <w:rPr>
                <w:noProof/>
                <w:webHidden/>
              </w:rPr>
              <w:fldChar w:fldCharType="end"/>
            </w:r>
          </w:hyperlink>
        </w:p>
        <w:p w14:paraId="02CF21A1" w14:textId="339FD19E"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68" w:history="1">
            <w:r w:rsidRPr="00FB273F">
              <w:rPr>
                <w:rStyle w:val="Hyperlink"/>
                <w:noProof/>
              </w:rPr>
              <w:t>8.2 Why the Obidi Action is Indispensable</w:t>
            </w:r>
            <w:r>
              <w:rPr>
                <w:noProof/>
                <w:webHidden/>
              </w:rPr>
              <w:tab/>
            </w:r>
            <w:r>
              <w:rPr>
                <w:noProof/>
                <w:webHidden/>
              </w:rPr>
              <w:fldChar w:fldCharType="begin"/>
            </w:r>
            <w:r>
              <w:rPr>
                <w:noProof/>
                <w:webHidden/>
              </w:rPr>
              <w:instrText xml:space="preserve"> PAGEREF _Toc231118368 \h </w:instrText>
            </w:r>
            <w:r>
              <w:rPr>
                <w:noProof/>
                <w:webHidden/>
              </w:rPr>
            </w:r>
            <w:r>
              <w:rPr>
                <w:noProof/>
                <w:webHidden/>
              </w:rPr>
              <w:fldChar w:fldCharType="separate"/>
            </w:r>
            <w:r>
              <w:rPr>
                <w:noProof/>
                <w:webHidden/>
              </w:rPr>
              <w:t>46</w:t>
            </w:r>
            <w:r>
              <w:rPr>
                <w:noProof/>
                <w:webHidden/>
              </w:rPr>
              <w:fldChar w:fldCharType="end"/>
            </w:r>
          </w:hyperlink>
        </w:p>
        <w:p w14:paraId="5F49D1DD" w14:textId="55FC930D" w:rsidR="002409E7" w:rsidRDefault="002409E7">
          <w:pPr>
            <w:pStyle w:val="TOC1"/>
            <w:tabs>
              <w:tab w:val="left" w:pos="480"/>
              <w:tab w:val="right" w:leader="dot" w:pos="9710"/>
            </w:tabs>
            <w:rPr>
              <w:rFonts w:asciiTheme="minorHAnsi" w:eastAsiaTheme="minorEastAsia" w:hAnsiTheme="minorHAnsi" w:cstheme="minorBidi"/>
              <w:noProof/>
              <w:kern w:val="2"/>
              <w14:ligatures w14:val="standardContextual"/>
            </w:rPr>
          </w:pPr>
          <w:hyperlink w:anchor="_Toc231118369" w:history="1">
            <w:r w:rsidRPr="00FB273F">
              <w:rPr>
                <w:rStyle w:val="Hyperlink"/>
                <w:noProof/>
              </w:rPr>
              <w:t>9.</w:t>
            </w:r>
            <w:r>
              <w:rPr>
                <w:rFonts w:asciiTheme="minorHAnsi" w:eastAsiaTheme="minorEastAsia" w:hAnsiTheme="minorHAnsi" w:cstheme="minorBidi"/>
                <w:noProof/>
                <w:kern w:val="2"/>
                <w14:ligatures w14:val="standardContextual"/>
              </w:rPr>
              <w:tab/>
            </w:r>
            <w:r w:rsidRPr="00FB273F">
              <w:rPr>
                <w:rStyle w:val="Hyperlink"/>
                <w:noProof/>
              </w:rPr>
              <w:t>Derivation of Einstein Geometry and the Entropic Source Tensor of the Einstein Field Equations of General Relativity from the Theory of Entropicity (ToE)</w:t>
            </w:r>
            <w:r>
              <w:rPr>
                <w:noProof/>
                <w:webHidden/>
              </w:rPr>
              <w:tab/>
            </w:r>
            <w:r>
              <w:rPr>
                <w:noProof/>
                <w:webHidden/>
              </w:rPr>
              <w:fldChar w:fldCharType="begin"/>
            </w:r>
            <w:r>
              <w:rPr>
                <w:noProof/>
                <w:webHidden/>
              </w:rPr>
              <w:instrText xml:space="preserve"> PAGEREF _Toc231118369 \h </w:instrText>
            </w:r>
            <w:r>
              <w:rPr>
                <w:noProof/>
                <w:webHidden/>
              </w:rPr>
            </w:r>
            <w:r>
              <w:rPr>
                <w:noProof/>
                <w:webHidden/>
              </w:rPr>
              <w:fldChar w:fldCharType="separate"/>
            </w:r>
            <w:r>
              <w:rPr>
                <w:noProof/>
                <w:webHidden/>
              </w:rPr>
              <w:t>48</w:t>
            </w:r>
            <w:r>
              <w:rPr>
                <w:noProof/>
                <w:webHidden/>
              </w:rPr>
              <w:fldChar w:fldCharType="end"/>
            </w:r>
          </w:hyperlink>
        </w:p>
        <w:p w14:paraId="2E04E3DB" w14:textId="4A421140"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0" w:history="1">
            <w:r w:rsidRPr="00FB273F">
              <w:rPr>
                <w:rStyle w:val="Hyperlink"/>
                <w:noProof/>
              </w:rPr>
              <w:t>9.1 Introduction to the Mathematical Framework of the Theory of Entropicity (ToE)</w:t>
            </w:r>
            <w:r>
              <w:rPr>
                <w:noProof/>
                <w:webHidden/>
              </w:rPr>
              <w:tab/>
            </w:r>
            <w:r>
              <w:rPr>
                <w:noProof/>
                <w:webHidden/>
              </w:rPr>
              <w:fldChar w:fldCharType="begin"/>
            </w:r>
            <w:r>
              <w:rPr>
                <w:noProof/>
                <w:webHidden/>
              </w:rPr>
              <w:instrText xml:space="preserve"> PAGEREF _Toc231118370 \h </w:instrText>
            </w:r>
            <w:r>
              <w:rPr>
                <w:noProof/>
                <w:webHidden/>
              </w:rPr>
            </w:r>
            <w:r>
              <w:rPr>
                <w:noProof/>
                <w:webHidden/>
              </w:rPr>
              <w:fldChar w:fldCharType="separate"/>
            </w:r>
            <w:r>
              <w:rPr>
                <w:noProof/>
                <w:webHidden/>
              </w:rPr>
              <w:t>48</w:t>
            </w:r>
            <w:r>
              <w:rPr>
                <w:noProof/>
                <w:webHidden/>
              </w:rPr>
              <w:fldChar w:fldCharType="end"/>
            </w:r>
          </w:hyperlink>
        </w:p>
        <w:p w14:paraId="0CA60780" w14:textId="0D7A66B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1" w:history="1">
            <w:r w:rsidRPr="00FB273F">
              <w:rPr>
                <w:rStyle w:val="Hyperlink"/>
                <w:noProof/>
              </w:rPr>
              <w:t>9.2 Information-Geometric Starting Point</w:t>
            </w:r>
            <w:r>
              <w:rPr>
                <w:noProof/>
                <w:webHidden/>
              </w:rPr>
              <w:tab/>
            </w:r>
            <w:r>
              <w:rPr>
                <w:noProof/>
                <w:webHidden/>
              </w:rPr>
              <w:fldChar w:fldCharType="begin"/>
            </w:r>
            <w:r>
              <w:rPr>
                <w:noProof/>
                <w:webHidden/>
              </w:rPr>
              <w:instrText xml:space="preserve"> PAGEREF _Toc231118371 \h </w:instrText>
            </w:r>
            <w:r>
              <w:rPr>
                <w:noProof/>
                <w:webHidden/>
              </w:rPr>
            </w:r>
            <w:r>
              <w:rPr>
                <w:noProof/>
                <w:webHidden/>
              </w:rPr>
              <w:fldChar w:fldCharType="separate"/>
            </w:r>
            <w:r>
              <w:rPr>
                <w:noProof/>
                <w:webHidden/>
              </w:rPr>
              <w:t>48</w:t>
            </w:r>
            <w:r>
              <w:rPr>
                <w:noProof/>
                <w:webHidden/>
              </w:rPr>
              <w:fldChar w:fldCharType="end"/>
            </w:r>
          </w:hyperlink>
        </w:p>
        <w:p w14:paraId="587A8327" w14:textId="0914D169"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2" w:history="1">
            <w:r w:rsidRPr="00FB273F">
              <w:rPr>
                <w:rStyle w:val="Hyperlink"/>
                <w:noProof/>
              </w:rPr>
              <w:t>9.3 Lorentzian Emergence and the Effective Geometric Action</w:t>
            </w:r>
            <w:r>
              <w:rPr>
                <w:noProof/>
                <w:webHidden/>
              </w:rPr>
              <w:tab/>
            </w:r>
            <w:r>
              <w:rPr>
                <w:noProof/>
                <w:webHidden/>
              </w:rPr>
              <w:fldChar w:fldCharType="begin"/>
            </w:r>
            <w:r>
              <w:rPr>
                <w:noProof/>
                <w:webHidden/>
              </w:rPr>
              <w:instrText xml:space="preserve"> PAGEREF _Toc231118372 \h </w:instrText>
            </w:r>
            <w:r>
              <w:rPr>
                <w:noProof/>
                <w:webHidden/>
              </w:rPr>
            </w:r>
            <w:r>
              <w:rPr>
                <w:noProof/>
                <w:webHidden/>
              </w:rPr>
              <w:fldChar w:fldCharType="separate"/>
            </w:r>
            <w:r>
              <w:rPr>
                <w:noProof/>
                <w:webHidden/>
              </w:rPr>
              <w:t>50</w:t>
            </w:r>
            <w:r>
              <w:rPr>
                <w:noProof/>
                <w:webHidden/>
              </w:rPr>
              <w:fldChar w:fldCharType="end"/>
            </w:r>
          </w:hyperlink>
        </w:p>
        <w:p w14:paraId="6F065E36" w14:textId="19228DC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3" w:history="1">
            <w:r w:rsidRPr="00FB273F">
              <w:rPr>
                <w:rStyle w:val="Hyperlink"/>
                <w:noProof/>
              </w:rPr>
              <w:t>9.4 Derivation of the Geometric Curvature Tensor Left-Hand Side (LHS) of Einstein’s Field Equations of General Relativity (GR) from the Theory of Entropicity (ToE)</w:t>
            </w:r>
            <w:r>
              <w:rPr>
                <w:noProof/>
                <w:webHidden/>
              </w:rPr>
              <w:tab/>
            </w:r>
            <w:r>
              <w:rPr>
                <w:noProof/>
                <w:webHidden/>
              </w:rPr>
              <w:fldChar w:fldCharType="begin"/>
            </w:r>
            <w:r>
              <w:rPr>
                <w:noProof/>
                <w:webHidden/>
              </w:rPr>
              <w:instrText xml:space="preserve"> PAGEREF _Toc231118373 \h </w:instrText>
            </w:r>
            <w:r>
              <w:rPr>
                <w:noProof/>
                <w:webHidden/>
              </w:rPr>
            </w:r>
            <w:r>
              <w:rPr>
                <w:noProof/>
                <w:webHidden/>
              </w:rPr>
              <w:fldChar w:fldCharType="separate"/>
            </w:r>
            <w:r>
              <w:rPr>
                <w:noProof/>
                <w:webHidden/>
              </w:rPr>
              <w:t>51</w:t>
            </w:r>
            <w:r>
              <w:rPr>
                <w:noProof/>
                <w:webHidden/>
              </w:rPr>
              <w:fldChar w:fldCharType="end"/>
            </w:r>
          </w:hyperlink>
        </w:p>
        <w:p w14:paraId="62591ECC" w14:textId="20CC862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4" w:history="1">
            <w:r w:rsidRPr="00FB273F">
              <w:rPr>
                <w:rStyle w:val="Hyperlink"/>
                <w:noProof/>
              </w:rPr>
              <w:t>9.5 Derivation of the Entropic Stress-Energy Tensor Right-Hand Side (RHS) of Einstein’s Field Equations of General Relativity (GR) from the Theory of Entropicity (ToE)</w:t>
            </w:r>
            <w:r>
              <w:rPr>
                <w:noProof/>
                <w:webHidden/>
              </w:rPr>
              <w:tab/>
            </w:r>
            <w:r>
              <w:rPr>
                <w:noProof/>
                <w:webHidden/>
              </w:rPr>
              <w:fldChar w:fldCharType="begin"/>
            </w:r>
            <w:r>
              <w:rPr>
                <w:noProof/>
                <w:webHidden/>
              </w:rPr>
              <w:instrText xml:space="preserve"> PAGEREF _Toc231118374 \h </w:instrText>
            </w:r>
            <w:r>
              <w:rPr>
                <w:noProof/>
                <w:webHidden/>
              </w:rPr>
            </w:r>
            <w:r>
              <w:rPr>
                <w:noProof/>
                <w:webHidden/>
              </w:rPr>
              <w:fldChar w:fldCharType="separate"/>
            </w:r>
            <w:r>
              <w:rPr>
                <w:noProof/>
                <w:webHidden/>
              </w:rPr>
              <w:t>52</w:t>
            </w:r>
            <w:r>
              <w:rPr>
                <w:noProof/>
                <w:webHidden/>
              </w:rPr>
              <w:fldChar w:fldCharType="end"/>
            </w:r>
          </w:hyperlink>
        </w:p>
        <w:p w14:paraId="0FFF6894" w14:textId="0B638BE6"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5" w:history="1">
            <w:r w:rsidRPr="00FB273F">
              <w:rPr>
                <w:rStyle w:val="Hyperlink"/>
                <w:noProof/>
              </w:rPr>
              <w:t>9.6 Einstein Limit of General Relativity and Its Physical Formulation from the Tensorial Sectors of the Theory of Entropicity (ToE)</w:t>
            </w:r>
            <w:r>
              <w:rPr>
                <w:noProof/>
                <w:webHidden/>
              </w:rPr>
              <w:tab/>
            </w:r>
            <w:r>
              <w:rPr>
                <w:noProof/>
                <w:webHidden/>
              </w:rPr>
              <w:fldChar w:fldCharType="begin"/>
            </w:r>
            <w:r>
              <w:rPr>
                <w:noProof/>
                <w:webHidden/>
              </w:rPr>
              <w:instrText xml:space="preserve"> PAGEREF _Toc231118375 \h </w:instrText>
            </w:r>
            <w:r>
              <w:rPr>
                <w:noProof/>
                <w:webHidden/>
              </w:rPr>
            </w:r>
            <w:r>
              <w:rPr>
                <w:noProof/>
                <w:webHidden/>
              </w:rPr>
              <w:fldChar w:fldCharType="separate"/>
            </w:r>
            <w:r>
              <w:rPr>
                <w:noProof/>
                <w:webHidden/>
              </w:rPr>
              <w:t>55</w:t>
            </w:r>
            <w:r>
              <w:rPr>
                <w:noProof/>
                <w:webHidden/>
              </w:rPr>
              <w:fldChar w:fldCharType="end"/>
            </w:r>
          </w:hyperlink>
        </w:p>
        <w:p w14:paraId="545BC1E4" w14:textId="21A42C33"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76" w:history="1">
            <w:r w:rsidRPr="00FB273F">
              <w:rPr>
                <w:rStyle w:val="Hyperlink"/>
                <w:noProof/>
              </w:rPr>
              <w:t>PART III</w:t>
            </w:r>
            <w:r>
              <w:rPr>
                <w:noProof/>
                <w:webHidden/>
              </w:rPr>
              <w:tab/>
            </w:r>
            <w:r>
              <w:rPr>
                <w:noProof/>
                <w:webHidden/>
              </w:rPr>
              <w:fldChar w:fldCharType="begin"/>
            </w:r>
            <w:r>
              <w:rPr>
                <w:noProof/>
                <w:webHidden/>
              </w:rPr>
              <w:instrText xml:space="preserve"> PAGEREF _Toc231118376 \h </w:instrText>
            </w:r>
            <w:r>
              <w:rPr>
                <w:noProof/>
                <w:webHidden/>
              </w:rPr>
            </w:r>
            <w:r>
              <w:rPr>
                <w:noProof/>
                <w:webHidden/>
              </w:rPr>
              <w:fldChar w:fldCharType="separate"/>
            </w:r>
            <w:r>
              <w:rPr>
                <w:noProof/>
                <w:webHidden/>
              </w:rPr>
              <w:t>58</w:t>
            </w:r>
            <w:r>
              <w:rPr>
                <w:noProof/>
                <w:webHidden/>
              </w:rPr>
              <w:fldChar w:fldCharType="end"/>
            </w:r>
          </w:hyperlink>
        </w:p>
        <w:p w14:paraId="5F2A36A5" w14:textId="6950B71E"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7" w:history="1">
            <w:r w:rsidRPr="00FB273F">
              <w:rPr>
                <w:rStyle w:val="Hyperlink"/>
                <w:noProof/>
              </w:rPr>
              <w:t>Irreversibility, Arrow of Time, and the Broader Landscape</w:t>
            </w:r>
            <w:r>
              <w:rPr>
                <w:noProof/>
                <w:webHidden/>
              </w:rPr>
              <w:tab/>
            </w:r>
            <w:r>
              <w:rPr>
                <w:noProof/>
                <w:webHidden/>
              </w:rPr>
              <w:fldChar w:fldCharType="begin"/>
            </w:r>
            <w:r>
              <w:rPr>
                <w:noProof/>
                <w:webHidden/>
              </w:rPr>
              <w:instrText xml:space="preserve"> PAGEREF _Toc231118377 \h </w:instrText>
            </w:r>
            <w:r>
              <w:rPr>
                <w:noProof/>
                <w:webHidden/>
              </w:rPr>
            </w:r>
            <w:r>
              <w:rPr>
                <w:noProof/>
                <w:webHidden/>
              </w:rPr>
              <w:fldChar w:fldCharType="separate"/>
            </w:r>
            <w:r>
              <w:rPr>
                <w:noProof/>
                <w:webHidden/>
              </w:rPr>
              <w:t>58</w:t>
            </w:r>
            <w:r>
              <w:rPr>
                <w:noProof/>
                <w:webHidden/>
              </w:rPr>
              <w:fldChar w:fldCharType="end"/>
            </w:r>
          </w:hyperlink>
        </w:p>
        <w:p w14:paraId="717F4A94" w14:textId="59368F53"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78" w:history="1">
            <w:r w:rsidRPr="00FB273F">
              <w:rPr>
                <w:rStyle w:val="Hyperlink"/>
                <w:noProof/>
              </w:rPr>
              <w:t>10. The Vuli–Ndlela Integral: Irreversibility and the Arrow of Time</w:t>
            </w:r>
            <w:r>
              <w:rPr>
                <w:noProof/>
                <w:webHidden/>
              </w:rPr>
              <w:tab/>
            </w:r>
            <w:r>
              <w:rPr>
                <w:noProof/>
                <w:webHidden/>
              </w:rPr>
              <w:fldChar w:fldCharType="begin"/>
            </w:r>
            <w:r>
              <w:rPr>
                <w:noProof/>
                <w:webHidden/>
              </w:rPr>
              <w:instrText xml:space="preserve"> PAGEREF _Toc231118378 \h </w:instrText>
            </w:r>
            <w:r>
              <w:rPr>
                <w:noProof/>
                <w:webHidden/>
              </w:rPr>
            </w:r>
            <w:r>
              <w:rPr>
                <w:noProof/>
                <w:webHidden/>
              </w:rPr>
              <w:fldChar w:fldCharType="separate"/>
            </w:r>
            <w:r>
              <w:rPr>
                <w:noProof/>
                <w:webHidden/>
              </w:rPr>
              <w:t>59</w:t>
            </w:r>
            <w:r>
              <w:rPr>
                <w:noProof/>
                <w:webHidden/>
              </w:rPr>
              <w:fldChar w:fldCharType="end"/>
            </w:r>
          </w:hyperlink>
        </w:p>
        <w:p w14:paraId="3B5D0C86" w14:textId="39766460"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79" w:history="1">
            <w:r w:rsidRPr="00FB273F">
              <w:rPr>
                <w:rStyle w:val="Hyperlink"/>
                <w:noProof/>
              </w:rPr>
              <w:t>10.1 Definition and Structure</w:t>
            </w:r>
            <w:r>
              <w:rPr>
                <w:noProof/>
                <w:webHidden/>
              </w:rPr>
              <w:tab/>
            </w:r>
            <w:r>
              <w:rPr>
                <w:noProof/>
                <w:webHidden/>
              </w:rPr>
              <w:fldChar w:fldCharType="begin"/>
            </w:r>
            <w:r>
              <w:rPr>
                <w:noProof/>
                <w:webHidden/>
              </w:rPr>
              <w:instrText xml:space="preserve"> PAGEREF _Toc231118379 \h </w:instrText>
            </w:r>
            <w:r>
              <w:rPr>
                <w:noProof/>
                <w:webHidden/>
              </w:rPr>
            </w:r>
            <w:r>
              <w:rPr>
                <w:noProof/>
                <w:webHidden/>
              </w:rPr>
              <w:fldChar w:fldCharType="separate"/>
            </w:r>
            <w:r>
              <w:rPr>
                <w:noProof/>
                <w:webHidden/>
              </w:rPr>
              <w:t>59</w:t>
            </w:r>
            <w:r>
              <w:rPr>
                <w:noProof/>
                <w:webHidden/>
              </w:rPr>
              <w:fldChar w:fldCharType="end"/>
            </w:r>
          </w:hyperlink>
        </w:p>
        <w:p w14:paraId="7BB634C9" w14:textId="20F70B9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0" w:history="1">
            <w:r w:rsidRPr="00FB273F">
              <w:rPr>
                <w:rStyle w:val="Hyperlink"/>
                <w:noProof/>
              </w:rPr>
              <w:t>10.2 The Complexified Entropic Euler Equation of ToE</w:t>
            </w:r>
            <w:r>
              <w:rPr>
                <w:noProof/>
                <w:webHidden/>
              </w:rPr>
              <w:tab/>
            </w:r>
            <w:r>
              <w:rPr>
                <w:noProof/>
                <w:webHidden/>
              </w:rPr>
              <w:fldChar w:fldCharType="begin"/>
            </w:r>
            <w:r>
              <w:rPr>
                <w:noProof/>
                <w:webHidden/>
              </w:rPr>
              <w:instrText xml:space="preserve"> PAGEREF _Toc231118380 \h </w:instrText>
            </w:r>
            <w:r>
              <w:rPr>
                <w:noProof/>
                <w:webHidden/>
              </w:rPr>
            </w:r>
            <w:r>
              <w:rPr>
                <w:noProof/>
                <w:webHidden/>
              </w:rPr>
              <w:fldChar w:fldCharType="separate"/>
            </w:r>
            <w:r>
              <w:rPr>
                <w:noProof/>
                <w:webHidden/>
              </w:rPr>
              <w:t>59</w:t>
            </w:r>
            <w:r>
              <w:rPr>
                <w:noProof/>
                <w:webHidden/>
              </w:rPr>
              <w:fldChar w:fldCharType="end"/>
            </w:r>
          </w:hyperlink>
        </w:p>
        <w:p w14:paraId="1814077F" w14:textId="11D34B3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1" w:history="1">
            <w:r w:rsidRPr="00FB273F">
              <w:rPr>
                <w:rStyle w:val="Hyperlink"/>
                <w:noProof/>
              </w:rPr>
              <w:t>10.3 The No-Rush Theorem (NRT)</w:t>
            </w:r>
            <w:r>
              <w:rPr>
                <w:noProof/>
                <w:webHidden/>
              </w:rPr>
              <w:tab/>
            </w:r>
            <w:r>
              <w:rPr>
                <w:noProof/>
                <w:webHidden/>
              </w:rPr>
              <w:fldChar w:fldCharType="begin"/>
            </w:r>
            <w:r>
              <w:rPr>
                <w:noProof/>
                <w:webHidden/>
              </w:rPr>
              <w:instrText xml:space="preserve"> PAGEREF _Toc231118381 \h </w:instrText>
            </w:r>
            <w:r>
              <w:rPr>
                <w:noProof/>
                <w:webHidden/>
              </w:rPr>
            </w:r>
            <w:r>
              <w:rPr>
                <w:noProof/>
                <w:webHidden/>
              </w:rPr>
              <w:fldChar w:fldCharType="separate"/>
            </w:r>
            <w:r>
              <w:rPr>
                <w:noProof/>
                <w:webHidden/>
              </w:rPr>
              <w:t>60</w:t>
            </w:r>
            <w:r>
              <w:rPr>
                <w:noProof/>
                <w:webHidden/>
              </w:rPr>
              <w:fldChar w:fldCharType="end"/>
            </w:r>
          </w:hyperlink>
        </w:p>
        <w:p w14:paraId="53704C02" w14:textId="1B588C8E"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2" w:history="1">
            <w:r w:rsidRPr="00FB273F">
              <w:rPr>
                <w:rStyle w:val="Hyperlink"/>
                <w:noProof/>
              </w:rPr>
              <w:t>10.4 Connection to General Relativity</w:t>
            </w:r>
            <w:r>
              <w:rPr>
                <w:noProof/>
                <w:webHidden/>
              </w:rPr>
              <w:tab/>
            </w:r>
            <w:r>
              <w:rPr>
                <w:noProof/>
                <w:webHidden/>
              </w:rPr>
              <w:fldChar w:fldCharType="begin"/>
            </w:r>
            <w:r>
              <w:rPr>
                <w:noProof/>
                <w:webHidden/>
              </w:rPr>
              <w:instrText xml:space="preserve"> PAGEREF _Toc231118382 \h </w:instrText>
            </w:r>
            <w:r>
              <w:rPr>
                <w:noProof/>
                <w:webHidden/>
              </w:rPr>
            </w:r>
            <w:r>
              <w:rPr>
                <w:noProof/>
                <w:webHidden/>
              </w:rPr>
              <w:fldChar w:fldCharType="separate"/>
            </w:r>
            <w:r>
              <w:rPr>
                <w:noProof/>
                <w:webHidden/>
              </w:rPr>
              <w:t>61</w:t>
            </w:r>
            <w:r>
              <w:rPr>
                <w:noProof/>
                <w:webHidden/>
              </w:rPr>
              <w:fldChar w:fldCharType="end"/>
            </w:r>
          </w:hyperlink>
        </w:p>
        <w:p w14:paraId="1620BD66" w14:textId="4E7CC79F"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83" w:history="1">
            <w:r w:rsidRPr="00FB273F">
              <w:rPr>
                <w:rStyle w:val="Hyperlink"/>
                <w:noProof/>
              </w:rPr>
              <w:t>11. ToE Within the Landscape of Entropic Gravity</w:t>
            </w:r>
            <w:r>
              <w:rPr>
                <w:noProof/>
                <w:webHidden/>
              </w:rPr>
              <w:tab/>
            </w:r>
            <w:r>
              <w:rPr>
                <w:noProof/>
                <w:webHidden/>
              </w:rPr>
              <w:fldChar w:fldCharType="begin"/>
            </w:r>
            <w:r>
              <w:rPr>
                <w:noProof/>
                <w:webHidden/>
              </w:rPr>
              <w:instrText xml:space="preserve"> PAGEREF _Toc231118383 \h </w:instrText>
            </w:r>
            <w:r>
              <w:rPr>
                <w:noProof/>
                <w:webHidden/>
              </w:rPr>
            </w:r>
            <w:r>
              <w:rPr>
                <w:noProof/>
                <w:webHidden/>
              </w:rPr>
              <w:fldChar w:fldCharType="separate"/>
            </w:r>
            <w:r>
              <w:rPr>
                <w:noProof/>
                <w:webHidden/>
              </w:rPr>
              <w:t>62</w:t>
            </w:r>
            <w:r>
              <w:rPr>
                <w:noProof/>
                <w:webHidden/>
              </w:rPr>
              <w:fldChar w:fldCharType="end"/>
            </w:r>
          </w:hyperlink>
        </w:p>
        <w:p w14:paraId="010EAF46" w14:textId="20D43FF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4" w:history="1">
            <w:r w:rsidRPr="00FB273F">
              <w:rPr>
                <w:rStyle w:val="Hyperlink"/>
                <w:noProof/>
              </w:rPr>
              <w:t>11.1 Jacobson's Thermodynamic Derivation</w:t>
            </w:r>
            <w:r>
              <w:rPr>
                <w:noProof/>
                <w:webHidden/>
              </w:rPr>
              <w:tab/>
            </w:r>
            <w:r>
              <w:rPr>
                <w:noProof/>
                <w:webHidden/>
              </w:rPr>
              <w:fldChar w:fldCharType="begin"/>
            </w:r>
            <w:r>
              <w:rPr>
                <w:noProof/>
                <w:webHidden/>
              </w:rPr>
              <w:instrText xml:space="preserve"> PAGEREF _Toc231118384 \h </w:instrText>
            </w:r>
            <w:r>
              <w:rPr>
                <w:noProof/>
                <w:webHidden/>
              </w:rPr>
            </w:r>
            <w:r>
              <w:rPr>
                <w:noProof/>
                <w:webHidden/>
              </w:rPr>
              <w:fldChar w:fldCharType="separate"/>
            </w:r>
            <w:r>
              <w:rPr>
                <w:noProof/>
                <w:webHidden/>
              </w:rPr>
              <w:t>62</w:t>
            </w:r>
            <w:r>
              <w:rPr>
                <w:noProof/>
                <w:webHidden/>
              </w:rPr>
              <w:fldChar w:fldCharType="end"/>
            </w:r>
          </w:hyperlink>
        </w:p>
        <w:p w14:paraId="2B66D344" w14:textId="4004C2F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5" w:history="1">
            <w:r w:rsidRPr="00FB273F">
              <w:rPr>
                <w:rStyle w:val="Hyperlink"/>
                <w:noProof/>
              </w:rPr>
              <w:t>11.2 Verlinde's Emergent Gravity</w:t>
            </w:r>
            <w:r>
              <w:rPr>
                <w:noProof/>
                <w:webHidden/>
              </w:rPr>
              <w:tab/>
            </w:r>
            <w:r>
              <w:rPr>
                <w:noProof/>
                <w:webHidden/>
              </w:rPr>
              <w:fldChar w:fldCharType="begin"/>
            </w:r>
            <w:r>
              <w:rPr>
                <w:noProof/>
                <w:webHidden/>
              </w:rPr>
              <w:instrText xml:space="preserve"> PAGEREF _Toc231118385 \h </w:instrText>
            </w:r>
            <w:r>
              <w:rPr>
                <w:noProof/>
                <w:webHidden/>
              </w:rPr>
            </w:r>
            <w:r>
              <w:rPr>
                <w:noProof/>
                <w:webHidden/>
              </w:rPr>
              <w:fldChar w:fldCharType="separate"/>
            </w:r>
            <w:r>
              <w:rPr>
                <w:noProof/>
                <w:webHidden/>
              </w:rPr>
              <w:t>62</w:t>
            </w:r>
            <w:r>
              <w:rPr>
                <w:noProof/>
                <w:webHidden/>
              </w:rPr>
              <w:fldChar w:fldCharType="end"/>
            </w:r>
          </w:hyperlink>
        </w:p>
        <w:p w14:paraId="22C3B272" w14:textId="5E287F4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6" w:history="1">
            <w:r w:rsidRPr="00FB273F">
              <w:rPr>
                <w:rStyle w:val="Hyperlink"/>
                <w:noProof/>
              </w:rPr>
              <w:t>11.3 Bianconi's Gravity from Entropy</w:t>
            </w:r>
            <w:r>
              <w:rPr>
                <w:noProof/>
                <w:webHidden/>
              </w:rPr>
              <w:tab/>
            </w:r>
            <w:r>
              <w:rPr>
                <w:noProof/>
                <w:webHidden/>
              </w:rPr>
              <w:fldChar w:fldCharType="begin"/>
            </w:r>
            <w:r>
              <w:rPr>
                <w:noProof/>
                <w:webHidden/>
              </w:rPr>
              <w:instrText xml:space="preserve"> PAGEREF _Toc231118386 \h </w:instrText>
            </w:r>
            <w:r>
              <w:rPr>
                <w:noProof/>
                <w:webHidden/>
              </w:rPr>
            </w:r>
            <w:r>
              <w:rPr>
                <w:noProof/>
                <w:webHidden/>
              </w:rPr>
              <w:fldChar w:fldCharType="separate"/>
            </w:r>
            <w:r>
              <w:rPr>
                <w:noProof/>
                <w:webHidden/>
              </w:rPr>
              <w:t>62</w:t>
            </w:r>
            <w:r>
              <w:rPr>
                <w:noProof/>
                <w:webHidden/>
              </w:rPr>
              <w:fldChar w:fldCharType="end"/>
            </w:r>
          </w:hyperlink>
        </w:p>
        <w:p w14:paraId="48A17D1E" w14:textId="68CBEF6C"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87" w:history="1">
            <w:r w:rsidRPr="00FB273F">
              <w:rPr>
                <w:rStyle w:val="Hyperlink"/>
                <w:noProof/>
              </w:rPr>
              <w:t>PART IV</w:t>
            </w:r>
            <w:r>
              <w:rPr>
                <w:noProof/>
                <w:webHidden/>
              </w:rPr>
              <w:tab/>
            </w:r>
            <w:r>
              <w:rPr>
                <w:noProof/>
                <w:webHidden/>
              </w:rPr>
              <w:fldChar w:fldCharType="begin"/>
            </w:r>
            <w:r>
              <w:rPr>
                <w:noProof/>
                <w:webHidden/>
              </w:rPr>
              <w:instrText xml:space="preserve"> PAGEREF _Toc231118387 \h </w:instrText>
            </w:r>
            <w:r>
              <w:rPr>
                <w:noProof/>
                <w:webHidden/>
              </w:rPr>
            </w:r>
            <w:r>
              <w:rPr>
                <w:noProof/>
                <w:webHidden/>
              </w:rPr>
              <w:fldChar w:fldCharType="separate"/>
            </w:r>
            <w:r>
              <w:rPr>
                <w:noProof/>
                <w:webHidden/>
              </w:rPr>
              <w:t>64</w:t>
            </w:r>
            <w:r>
              <w:rPr>
                <w:noProof/>
                <w:webHidden/>
              </w:rPr>
              <w:fldChar w:fldCharType="end"/>
            </w:r>
          </w:hyperlink>
        </w:p>
        <w:p w14:paraId="7649C4D8" w14:textId="6DD6C750"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88" w:history="1">
            <w:r w:rsidRPr="00FB273F">
              <w:rPr>
                <w:rStyle w:val="Hyperlink"/>
                <w:noProof/>
              </w:rPr>
              <w:t>Predictions, Implications, and Outlook</w:t>
            </w:r>
            <w:r>
              <w:rPr>
                <w:noProof/>
                <w:webHidden/>
              </w:rPr>
              <w:tab/>
            </w:r>
            <w:r>
              <w:rPr>
                <w:noProof/>
                <w:webHidden/>
              </w:rPr>
              <w:fldChar w:fldCharType="begin"/>
            </w:r>
            <w:r>
              <w:rPr>
                <w:noProof/>
                <w:webHidden/>
              </w:rPr>
              <w:instrText xml:space="preserve"> PAGEREF _Toc231118388 \h </w:instrText>
            </w:r>
            <w:r>
              <w:rPr>
                <w:noProof/>
                <w:webHidden/>
              </w:rPr>
            </w:r>
            <w:r>
              <w:rPr>
                <w:noProof/>
                <w:webHidden/>
              </w:rPr>
              <w:fldChar w:fldCharType="separate"/>
            </w:r>
            <w:r>
              <w:rPr>
                <w:noProof/>
                <w:webHidden/>
              </w:rPr>
              <w:t>64</w:t>
            </w:r>
            <w:r>
              <w:rPr>
                <w:noProof/>
                <w:webHidden/>
              </w:rPr>
              <w:fldChar w:fldCharType="end"/>
            </w:r>
          </w:hyperlink>
        </w:p>
        <w:p w14:paraId="07118C02" w14:textId="6C5257F8"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89" w:history="1">
            <w:r w:rsidRPr="00FB273F">
              <w:rPr>
                <w:rStyle w:val="Hyperlink"/>
                <w:noProof/>
              </w:rPr>
              <w:t>12. Distinguishing Predictions and Experimental Consequences</w:t>
            </w:r>
            <w:r>
              <w:rPr>
                <w:noProof/>
                <w:webHidden/>
              </w:rPr>
              <w:tab/>
            </w:r>
            <w:r>
              <w:rPr>
                <w:noProof/>
                <w:webHidden/>
              </w:rPr>
              <w:fldChar w:fldCharType="begin"/>
            </w:r>
            <w:r>
              <w:rPr>
                <w:noProof/>
                <w:webHidden/>
              </w:rPr>
              <w:instrText xml:space="preserve"> PAGEREF _Toc231118389 \h </w:instrText>
            </w:r>
            <w:r>
              <w:rPr>
                <w:noProof/>
                <w:webHidden/>
              </w:rPr>
            </w:r>
            <w:r>
              <w:rPr>
                <w:noProof/>
                <w:webHidden/>
              </w:rPr>
              <w:fldChar w:fldCharType="separate"/>
            </w:r>
            <w:r>
              <w:rPr>
                <w:noProof/>
                <w:webHidden/>
              </w:rPr>
              <w:t>65</w:t>
            </w:r>
            <w:r>
              <w:rPr>
                <w:noProof/>
                <w:webHidden/>
              </w:rPr>
              <w:fldChar w:fldCharType="end"/>
            </w:r>
          </w:hyperlink>
        </w:p>
        <w:p w14:paraId="4734CDD1" w14:textId="2E54E799"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0" w:history="1">
            <w:r w:rsidRPr="00FB273F">
              <w:rPr>
                <w:rStyle w:val="Hyperlink"/>
                <w:noProof/>
              </w:rPr>
              <w:t>12.1 A Dynamical Cosmological Constant</w:t>
            </w:r>
            <w:r>
              <w:rPr>
                <w:noProof/>
                <w:webHidden/>
              </w:rPr>
              <w:tab/>
            </w:r>
            <w:r>
              <w:rPr>
                <w:noProof/>
                <w:webHidden/>
              </w:rPr>
              <w:fldChar w:fldCharType="begin"/>
            </w:r>
            <w:r>
              <w:rPr>
                <w:noProof/>
                <w:webHidden/>
              </w:rPr>
              <w:instrText xml:space="preserve"> PAGEREF _Toc231118390 \h </w:instrText>
            </w:r>
            <w:r>
              <w:rPr>
                <w:noProof/>
                <w:webHidden/>
              </w:rPr>
            </w:r>
            <w:r>
              <w:rPr>
                <w:noProof/>
                <w:webHidden/>
              </w:rPr>
              <w:fldChar w:fldCharType="separate"/>
            </w:r>
            <w:r>
              <w:rPr>
                <w:noProof/>
                <w:webHidden/>
              </w:rPr>
              <w:t>65</w:t>
            </w:r>
            <w:r>
              <w:rPr>
                <w:noProof/>
                <w:webHidden/>
              </w:rPr>
              <w:fldChar w:fldCharType="end"/>
            </w:r>
          </w:hyperlink>
        </w:p>
        <w:p w14:paraId="4FC8A164" w14:textId="2AEF780B"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1" w:history="1">
            <w:r w:rsidRPr="00FB273F">
              <w:rPr>
                <w:rStyle w:val="Hyperlink"/>
                <w:noProof/>
              </w:rPr>
              <w:t>12.2 Entropic Lensing and Time-Delay Effects</w:t>
            </w:r>
            <w:r>
              <w:rPr>
                <w:noProof/>
                <w:webHidden/>
              </w:rPr>
              <w:tab/>
            </w:r>
            <w:r>
              <w:rPr>
                <w:noProof/>
                <w:webHidden/>
              </w:rPr>
              <w:fldChar w:fldCharType="begin"/>
            </w:r>
            <w:r>
              <w:rPr>
                <w:noProof/>
                <w:webHidden/>
              </w:rPr>
              <w:instrText xml:space="preserve"> PAGEREF _Toc231118391 \h </w:instrText>
            </w:r>
            <w:r>
              <w:rPr>
                <w:noProof/>
                <w:webHidden/>
              </w:rPr>
            </w:r>
            <w:r>
              <w:rPr>
                <w:noProof/>
                <w:webHidden/>
              </w:rPr>
              <w:fldChar w:fldCharType="separate"/>
            </w:r>
            <w:r>
              <w:rPr>
                <w:noProof/>
                <w:webHidden/>
              </w:rPr>
              <w:t>65</w:t>
            </w:r>
            <w:r>
              <w:rPr>
                <w:noProof/>
                <w:webHidden/>
              </w:rPr>
              <w:fldChar w:fldCharType="end"/>
            </w:r>
          </w:hyperlink>
        </w:p>
        <w:p w14:paraId="5EE46AB1" w14:textId="1CE8C0F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2" w:history="1">
            <w:r w:rsidRPr="00FB273F">
              <w:rPr>
                <w:rStyle w:val="Hyperlink"/>
                <w:noProof/>
              </w:rPr>
              <w:t>12.3 Quantum Coherence Modification</w:t>
            </w:r>
            <w:r>
              <w:rPr>
                <w:noProof/>
                <w:webHidden/>
              </w:rPr>
              <w:tab/>
            </w:r>
            <w:r>
              <w:rPr>
                <w:noProof/>
                <w:webHidden/>
              </w:rPr>
              <w:fldChar w:fldCharType="begin"/>
            </w:r>
            <w:r>
              <w:rPr>
                <w:noProof/>
                <w:webHidden/>
              </w:rPr>
              <w:instrText xml:space="preserve"> PAGEREF _Toc231118392 \h </w:instrText>
            </w:r>
            <w:r>
              <w:rPr>
                <w:noProof/>
                <w:webHidden/>
              </w:rPr>
            </w:r>
            <w:r>
              <w:rPr>
                <w:noProof/>
                <w:webHidden/>
              </w:rPr>
              <w:fldChar w:fldCharType="separate"/>
            </w:r>
            <w:r>
              <w:rPr>
                <w:noProof/>
                <w:webHidden/>
              </w:rPr>
              <w:t>66</w:t>
            </w:r>
            <w:r>
              <w:rPr>
                <w:noProof/>
                <w:webHidden/>
              </w:rPr>
              <w:fldChar w:fldCharType="end"/>
            </w:r>
          </w:hyperlink>
        </w:p>
        <w:p w14:paraId="7BDE01AE" w14:textId="0CE83CA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3" w:history="1">
            <w:r w:rsidRPr="00FB273F">
              <w:rPr>
                <w:rStyle w:val="Hyperlink"/>
                <w:noProof/>
              </w:rPr>
              <w:t>12.4 The Obidi Curvature Invariant</w:t>
            </w:r>
            <w:r>
              <w:rPr>
                <w:noProof/>
                <w:webHidden/>
              </w:rPr>
              <w:tab/>
            </w:r>
            <w:r>
              <w:rPr>
                <w:noProof/>
                <w:webHidden/>
              </w:rPr>
              <w:fldChar w:fldCharType="begin"/>
            </w:r>
            <w:r>
              <w:rPr>
                <w:noProof/>
                <w:webHidden/>
              </w:rPr>
              <w:instrText xml:space="preserve"> PAGEREF _Toc231118393 \h </w:instrText>
            </w:r>
            <w:r>
              <w:rPr>
                <w:noProof/>
                <w:webHidden/>
              </w:rPr>
            </w:r>
            <w:r>
              <w:rPr>
                <w:noProof/>
                <w:webHidden/>
              </w:rPr>
              <w:fldChar w:fldCharType="separate"/>
            </w:r>
            <w:r>
              <w:rPr>
                <w:noProof/>
                <w:webHidden/>
              </w:rPr>
              <w:t>66</w:t>
            </w:r>
            <w:r>
              <w:rPr>
                <w:noProof/>
                <w:webHidden/>
              </w:rPr>
              <w:fldChar w:fldCharType="end"/>
            </w:r>
          </w:hyperlink>
        </w:p>
        <w:p w14:paraId="0EF37A4F" w14:textId="6158661A"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94" w:history="1">
            <w:r w:rsidRPr="00FB273F">
              <w:rPr>
                <w:rStyle w:val="Hyperlink"/>
                <w:noProof/>
              </w:rPr>
              <w:t>13. Philosophical and Conceptual Implications</w:t>
            </w:r>
            <w:r>
              <w:rPr>
                <w:noProof/>
                <w:webHidden/>
              </w:rPr>
              <w:tab/>
            </w:r>
            <w:r>
              <w:rPr>
                <w:noProof/>
                <w:webHidden/>
              </w:rPr>
              <w:fldChar w:fldCharType="begin"/>
            </w:r>
            <w:r>
              <w:rPr>
                <w:noProof/>
                <w:webHidden/>
              </w:rPr>
              <w:instrText xml:space="preserve"> PAGEREF _Toc231118394 \h </w:instrText>
            </w:r>
            <w:r>
              <w:rPr>
                <w:noProof/>
                <w:webHidden/>
              </w:rPr>
            </w:r>
            <w:r>
              <w:rPr>
                <w:noProof/>
                <w:webHidden/>
              </w:rPr>
              <w:fldChar w:fldCharType="separate"/>
            </w:r>
            <w:r>
              <w:rPr>
                <w:noProof/>
                <w:webHidden/>
              </w:rPr>
              <w:t>67</w:t>
            </w:r>
            <w:r>
              <w:rPr>
                <w:noProof/>
                <w:webHidden/>
              </w:rPr>
              <w:fldChar w:fldCharType="end"/>
            </w:r>
          </w:hyperlink>
        </w:p>
        <w:p w14:paraId="2DA7D32F" w14:textId="3914D17E"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5" w:history="1">
            <w:r w:rsidRPr="00FB273F">
              <w:rPr>
                <w:rStyle w:val="Hyperlink"/>
                <w:noProof/>
              </w:rPr>
              <w:t>13.1 The Dissolution of the Geometry–Thermodynamics Divide</w:t>
            </w:r>
            <w:r>
              <w:rPr>
                <w:noProof/>
                <w:webHidden/>
              </w:rPr>
              <w:tab/>
            </w:r>
            <w:r>
              <w:rPr>
                <w:noProof/>
                <w:webHidden/>
              </w:rPr>
              <w:fldChar w:fldCharType="begin"/>
            </w:r>
            <w:r>
              <w:rPr>
                <w:noProof/>
                <w:webHidden/>
              </w:rPr>
              <w:instrText xml:space="preserve"> PAGEREF _Toc231118395 \h </w:instrText>
            </w:r>
            <w:r>
              <w:rPr>
                <w:noProof/>
                <w:webHidden/>
              </w:rPr>
            </w:r>
            <w:r>
              <w:rPr>
                <w:noProof/>
                <w:webHidden/>
              </w:rPr>
              <w:fldChar w:fldCharType="separate"/>
            </w:r>
            <w:r>
              <w:rPr>
                <w:noProof/>
                <w:webHidden/>
              </w:rPr>
              <w:t>67</w:t>
            </w:r>
            <w:r>
              <w:rPr>
                <w:noProof/>
                <w:webHidden/>
              </w:rPr>
              <w:fldChar w:fldCharType="end"/>
            </w:r>
          </w:hyperlink>
        </w:p>
        <w:p w14:paraId="1A5D8B8B" w14:textId="49ADC53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6" w:history="1">
            <w:r w:rsidRPr="00FB273F">
              <w:rPr>
                <w:rStyle w:val="Hyperlink"/>
                <w:noProof/>
              </w:rPr>
              <w:t>13.2 The Self-Computing Universe</w:t>
            </w:r>
            <w:r>
              <w:rPr>
                <w:noProof/>
                <w:webHidden/>
              </w:rPr>
              <w:tab/>
            </w:r>
            <w:r>
              <w:rPr>
                <w:noProof/>
                <w:webHidden/>
              </w:rPr>
              <w:fldChar w:fldCharType="begin"/>
            </w:r>
            <w:r>
              <w:rPr>
                <w:noProof/>
                <w:webHidden/>
              </w:rPr>
              <w:instrText xml:space="preserve"> PAGEREF _Toc231118396 \h </w:instrText>
            </w:r>
            <w:r>
              <w:rPr>
                <w:noProof/>
                <w:webHidden/>
              </w:rPr>
            </w:r>
            <w:r>
              <w:rPr>
                <w:noProof/>
                <w:webHidden/>
              </w:rPr>
              <w:fldChar w:fldCharType="separate"/>
            </w:r>
            <w:r>
              <w:rPr>
                <w:noProof/>
                <w:webHidden/>
              </w:rPr>
              <w:t>67</w:t>
            </w:r>
            <w:r>
              <w:rPr>
                <w:noProof/>
                <w:webHidden/>
              </w:rPr>
              <w:fldChar w:fldCharType="end"/>
            </w:r>
          </w:hyperlink>
        </w:p>
        <w:p w14:paraId="11BF0254" w14:textId="4D6F177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7" w:history="1">
            <w:r w:rsidRPr="00FB273F">
              <w:rPr>
                <w:rStyle w:val="Hyperlink"/>
                <w:noProof/>
              </w:rPr>
              <w:t>13.3 Entropy as Ontological Substrate</w:t>
            </w:r>
            <w:r>
              <w:rPr>
                <w:noProof/>
                <w:webHidden/>
              </w:rPr>
              <w:tab/>
            </w:r>
            <w:r>
              <w:rPr>
                <w:noProof/>
                <w:webHidden/>
              </w:rPr>
              <w:fldChar w:fldCharType="begin"/>
            </w:r>
            <w:r>
              <w:rPr>
                <w:noProof/>
                <w:webHidden/>
              </w:rPr>
              <w:instrText xml:space="preserve"> PAGEREF _Toc231118397 \h </w:instrText>
            </w:r>
            <w:r>
              <w:rPr>
                <w:noProof/>
                <w:webHidden/>
              </w:rPr>
            </w:r>
            <w:r>
              <w:rPr>
                <w:noProof/>
                <w:webHidden/>
              </w:rPr>
              <w:fldChar w:fldCharType="separate"/>
            </w:r>
            <w:r>
              <w:rPr>
                <w:noProof/>
                <w:webHidden/>
              </w:rPr>
              <w:t>67</w:t>
            </w:r>
            <w:r>
              <w:rPr>
                <w:noProof/>
                <w:webHidden/>
              </w:rPr>
              <w:fldChar w:fldCharType="end"/>
            </w:r>
          </w:hyperlink>
        </w:p>
        <w:p w14:paraId="67C91825" w14:textId="586384D4"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398" w:history="1">
            <w:r w:rsidRPr="00FB273F">
              <w:rPr>
                <w:rStyle w:val="Hyperlink"/>
                <w:noProof/>
              </w:rPr>
              <w:t>14. Conclusion and Summary</w:t>
            </w:r>
            <w:r>
              <w:rPr>
                <w:noProof/>
                <w:webHidden/>
              </w:rPr>
              <w:tab/>
            </w:r>
            <w:r>
              <w:rPr>
                <w:noProof/>
                <w:webHidden/>
              </w:rPr>
              <w:fldChar w:fldCharType="begin"/>
            </w:r>
            <w:r>
              <w:rPr>
                <w:noProof/>
                <w:webHidden/>
              </w:rPr>
              <w:instrText xml:space="preserve"> PAGEREF _Toc231118398 \h </w:instrText>
            </w:r>
            <w:r>
              <w:rPr>
                <w:noProof/>
                <w:webHidden/>
              </w:rPr>
            </w:r>
            <w:r>
              <w:rPr>
                <w:noProof/>
                <w:webHidden/>
              </w:rPr>
              <w:fldChar w:fldCharType="separate"/>
            </w:r>
            <w:r>
              <w:rPr>
                <w:noProof/>
                <w:webHidden/>
              </w:rPr>
              <w:t>69</w:t>
            </w:r>
            <w:r>
              <w:rPr>
                <w:noProof/>
                <w:webHidden/>
              </w:rPr>
              <w:fldChar w:fldCharType="end"/>
            </w:r>
          </w:hyperlink>
        </w:p>
        <w:p w14:paraId="28B03629" w14:textId="76A113E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399" w:history="1">
            <w:r w:rsidRPr="00FB273F">
              <w:rPr>
                <w:rStyle w:val="Hyperlink"/>
                <w:noProof/>
              </w:rPr>
              <w:t>Acknowledgements</w:t>
            </w:r>
            <w:r>
              <w:rPr>
                <w:noProof/>
                <w:webHidden/>
              </w:rPr>
              <w:tab/>
            </w:r>
            <w:r>
              <w:rPr>
                <w:noProof/>
                <w:webHidden/>
              </w:rPr>
              <w:fldChar w:fldCharType="begin"/>
            </w:r>
            <w:r>
              <w:rPr>
                <w:noProof/>
                <w:webHidden/>
              </w:rPr>
              <w:instrText xml:space="preserve"> PAGEREF _Toc231118399 \h </w:instrText>
            </w:r>
            <w:r>
              <w:rPr>
                <w:noProof/>
                <w:webHidden/>
              </w:rPr>
            </w:r>
            <w:r>
              <w:rPr>
                <w:noProof/>
                <w:webHidden/>
              </w:rPr>
              <w:fldChar w:fldCharType="separate"/>
            </w:r>
            <w:r>
              <w:rPr>
                <w:noProof/>
                <w:webHidden/>
              </w:rPr>
              <w:t>71</w:t>
            </w:r>
            <w:r>
              <w:rPr>
                <w:noProof/>
                <w:webHidden/>
              </w:rPr>
              <w:fldChar w:fldCharType="end"/>
            </w:r>
          </w:hyperlink>
        </w:p>
        <w:p w14:paraId="0B1A79E5" w14:textId="26765970"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400" w:history="1">
            <w:r w:rsidRPr="00FB273F">
              <w:rPr>
                <w:rStyle w:val="Hyperlink"/>
                <w:noProof/>
              </w:rPr>
              <w:t>References</w:t>
            </w:r>
            <w:r>
              <w:rPr>
                <w:noProof/>
                <w:webHidden/>
              </w:rPr>
              <w:tab/>
            </w:r>
            <w:r>
              <w:rPr>
                <w:noProof/>
                <w:webHidden/>
              </w:rPr>
              <w:fldChar w:fldCharType="begin"/>
            </w:r>
            <w:r>
              <w:rPr>
                <w:noProof/>
                <w:webHidden/>
              </w:rPr>
              <w:instrText xml:space="preserve"> PAGEREF _Toc231118400 \h </w:instrText>
            </w:r>
            <w:r>
              <w:rPr>
                <w:noProof/>
                <w:webHidden/>
              </w:rPr>
            </w:r>
            <w:r>
              <w:rPr>
                <w:noProof/>
                <w:webHidden/>
              </w:rPr>
              <w:fldChar w:fldCharType="separate"/>
            </w:r>
            <w:r>
              <w:rPr>
                <w:noProof/>
                <w:webHidden/>
              </w:rPr>
              <w:t>72</w:t>
            </w:r>
            <w:r>
              <w:rPr>
                <w:noProof/>
                <w:webHidden/>
              </w:rPr>
              <w:fldChar w:fldCharType="end"/>
            </w:r>
          </w:hyperlink>
        </w:p>
        <w:p w14:paraId="11C3061C" w14:textId="525001B5"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401" w:history="1">
            <w:r w:rsidRPr="00FB273F">
              <w:rPr>
                <w:rStyle w:val="Hyperlink"/>
                <w:noProof/>
              </w:rPr>
              <w:t>PART V</w:t>
            </w:r>
            <w:r>
              <w:rPr>
                <w:noProof/>
                <w:webHidden/>
              </w:rPr>
              <w:tab/>
            </w:r>
            <w:r>
              <w:rPr>
                <w:noProof/>
                <w:webHidden/>
              </w:rPr>
              <w:fldChar w:fldCharType="begin"/>
            </w:r>
            <w:r>
              <w:rPr>
                <w:noProof/>
                <w:webHidden/>
              </w:rPr>
              <w:instrText xml:space="preserve"> PAGEREF _Toc231118401 \h </w:instrText>
            </w:r>
            <w:r>
              <w:rPr>
                <w:noProof/>
                <w:webHidden/>
              </w:rPr>
            </w:r>
            <w:r>
              <w:rPr>
                <w:noProof/>
                <w:webHidden/>
              </w:rPr>
              <w:fldChar w:fldCharType="separate"/>
            </w:r>
            <w:r>
              <w:rPr>
                <w:noProof/>
                <w:webHidden/>
              </w:rPr>
              <w:t>77</w:t>
            </w:r>
            <w:r>
              <w:rPr>
                <w:noProof/>
                <w:webHidden/>
              </w:rPr>
              <w:fldChar w:fldCharType="end"/>
            </w:r>
          </w:hyperlink>
        </w:p>
        <w:p w14:paraId="01CE1154" w14:textId="5B82907B"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02" w:history="1">
            <w:r w:rsidRPr="00FB273F">
              <w:rPr>
                <w:rStyle w:val="Hyperlink"/>
                <w:noProof/>
              </w:rPr>
              <w:t>Mathematical Appendices and Supplementary Materials</w:t>
            </w:r>
            <w:r>
              <w:rPr>
                <w:noProof/>
                <w:webHidden/>
              </w:rPr>
              <w:tab/>
            </w:r>
            <w:r>
              <w:rPr>
                <w:noProof/>
                <w:webHidden/>
              </w:rPr>
              <w:fldChar w:fldCharType="begin"/>
            </w:r>
            <w:r>
              <w:rPr>
                <w:noProof/>
                <w:webHidden/>
              </w:rPr>
              <w:instrText xml:space="preserve"> PAGEREF _Toc231118402 \h </w:instrText>
            </w:r>
            <w:r>
              <w:rPr>
                <w:noProof/>
                <w:webHidden/>
              </w:rPr>
            </w:r>
            <w:r>
              <w:rPr>
                <w:noProof/>
                <w:webHidden/>
              </w:rPr>
              <w:fldChar w:fldCharType="separate"/>
            </w:r>
            <w:r>
              <w:rPr>
                <w:noProof/>
                <w:webHidden/>
              </w:rPr>
              <w:t>77</w:t>
            </w:r>
            <w:r>
              <w:rPr>
                <w:noProof/>
                <w:webHidden/>
              </w:rPr>
              <w:fldChar w:fldCharType="end"/>
            </w:r>
          </w:hyperlink>
        </w:p>
        <w:p w14:paraId="597B7CFC" w14:textId="487CB8CA"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403" w:history="1">
            <w:r w:rsidRPr="00FB273F">
              <w:rPr>
                <w:rStyle w:val="Hyperlink"/>
                <w:noProof/>
              </w:rPr>
              <w:t>A. Mathematical Appendices and Supplementary Materials</w:t>
            </w:r>
            <w:r>
              <w:rPr>
                <w:noProof/>
                <w:webHidden/>
              </w:rPr>
              <w:tab/>
            </w:r>
            <w:r>
              <w:rPr>
                <w:noProof/>
                <w:webHidden/>
              </w:rPr>
              <w:fldChar w:fldCharType="begin"/>
            </w:r>
            <w:r>
              <w:rPr>
                <w:noProof/>
                <w:webHidden/>
              </w:rPr>
              <w:instrText xml:space="preserve"> PAGEREF _Toc231118403 \h </w:instrText>
            </w:r>
            <w:r>
              <w:rPr>
                <w:noProof/>
                <w:webHidden/>
              </w:rPr>
            </w:r>
            <w:r>
              <w:rPr>
                <w:noProof/>
                <w:webHidden/>
              </w:rPr>
              <w:fldChar w:fldCharType="separate"/>
            </w:r>
            <w:r>
              <w:rPr>
                <w:noProof/>
                <w:webHidden/>
              </w:rPr>
              <w:t>78</w:t>
            </w:r>
            <w:r>
              <w:rPr>
                <w:noProof/>
                <w:webHidden/>
              </w:rPr>
              <w:fldChar w:fldCharType="end"/>
            </w:r>
          </w:hyperlink>
        </w:p>
        <w:p w14:paraId="7176B599" w14:textId="283D5EF0"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04" w:history="1">
            <w:r w:rsidRPr="00FB273F">
              <w:rPr>
                <w:rStyle w:val="Hyperlink"/>
                <w:noProof/>
              </w:rPr>
              <w:t>A.1 Speed of Light c as the Entropic Speed Limit</w:t>
            </w:r>
            <w:r>
              <w:rPr>
                <w:noProof/>
                <w:webHidden/>
              </w:rPr>
              <w:tab/>
            </w:r>
            <w:r>
              <w:rPr>
                <w:noProof/>
                <w:webHidden/>
              </w:rPr>
              <w:fldChar w:fldCharType="begin"/>
            </w:r>
            <w:r>
              <w:rPr>
                <w:noProof/>
                <w:webHidden/>
              </w:rPr>
              <w:instrText xml:space="preserve"> PAGEREF _Toc231118404 \h </w:instrText>
            </w:r>
            <w:r>
              <w:rPr>
                <w:noProof/>
                <w:webHidden/>
              </w:rPr>
            </w:r>
            <w:r>
              <w:rPr>
                <w:noProof/>
                <w:webHidden/>
              </w:rPr>
              <w:fldChar w:fldCharType="separate"/>
            </w:r>
            <w:r>
              <w:rPr>
                <w:noProof/>
                <w:webHidden/>
              </w:rPr>
              <w:t>78</w:t>
            </w:r>
            <w:r>
              <w:rPr>
                <w:noProof/>
                <w:webHidden/>
              </w:rPr>
              <w:fldChar w:fldCharType="end"/>
            </w:r>
          </w:hyperlink>
        </w:p>
        <w:p w14:paraId="7221AE8F" w14:textId="4198ADE8"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05" w:history="1">
            <w:r w:rsidRPr="00FB273F">
              <w:rPr>
                <w:rStyle w:val="Hyperlink"/>
                <w:noProof/>
              </w:rPr>
              <w:t>A.2 Master Entropic Equation (MEE)</w:t>
            </w:r>
            <w:r>
              <w:rPr>
                <w:noProof/>
                <w:webHidden/>
              </w:rPr>
              <w:tab/>
            </w:r>
            <w:r>
              <w:rPr>
                <w:noProof/>
                <w:webHidden/>
              </w:rPr>
              <w:fldChar w:fldCharType="begin"/>
            </w:r>
            <w:r>
              <w:rPr>
                <w:noProof/>
                <w:webHidden/>
              </w:rPr>
              <w:instrText xml:space="preserve"> PAGEREF _Toc231118405 \h </w:instrText>
            </w:r>
            <w:r>
              <w:rPr>
                <w:noProof/>
                <w:webHidden/>
              </w:rPr>
            </w:r>
            <w:r>
              <w:rPr>
                <w:noProof/>
                <w:webHidden/>
              </w:rPr>
              <w:fldChar w:fldCharType="separate"/>
            </w:r>
            <w:r>
              <w:rPr>
                <w:noProof/>
                <w:webHidden/>
              </w:rPr>
              <w:t>79</w:t>
            </w:r>
            <w:r>
              <w:rPr>
                <w:noProof/>
                <w:webHidden/>
              </w:rPr>
              <w:fldChar w:fldCharType="end"/>
            </w:r>
          </w:hyperlink>
        </w:p>
        <w:p w14:paraId="11328715" w14:textId="596D664B"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06" w:history="1">
            <w:r w:rsidRPr="00FB273F">
              <w:rPr>
                <w:rStyle w:val="Hyperlink"/>
                <w:noProof/>
              </w:rPr>
              <w:t>A.3 Entropic Current and Conservation</w:t>
            </w:r>
            <w:r>
              <w:rPr>
                <w:noProof/>
                <w:webHidden/>
              </w:rPr>
              <w:tab/>
            </w:r>
            <w:r>
              <w:rPr>
                <w:noProof/>
                <w:webHidden/>
              </w:rPr>
              <w:fldChar w:fldCharType="begin"/>
            </w:r>
            <w:r>
              <w:rPr>
                <w:noProof/>
                <w:webHidden/>
              </w:rPr>
              <w:instrText xml:space="preserve"> PAGEREF _Toc231118406 \h </w:instrText>
            </w:r>
            <w:r>
              <w:rPr>
                <w:noProof/>
                <w:webHidden/>
              </w:rPr>
            </w:r>
            <w:r>
              <w:rPr>
                <w:noProof/>
                <w:webHidden/>
              </w:rPr>
              <w:fldChar w:fldCharType="separate"/>
            </w:r>
            <w:r>
              <w:rPr>
                <w:noProof/>
                <w:webHidden/>
              </w:rPr>
              <w:t>79</w:t>
            </w:r>
            <w:r>
              <w:rPr>
                <w:noProof/>
                <w:webHidden/>
              </w:rPr>
              <w:fldChar w:fldCharType="end"/>
            </w:r>
          </w:hyperlink>
        </w:p>
        <w:p w14:paraId="5A74F018" w14:textId="1D44F97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07" w:history="1">
            <w:r w:rsidRPr="00FB273F">
              <w:rPr>
                <w:rStyle w:val="Hyperlink"/>
                <w:noProof/>
              </w:rPr>
              <w:t>A.4 Entropic Stress–Energy Tensor</w:t>
            </w:r>
            <w:r>
              <w:rPr>
                <w:noProof/>
                <w:webHidden/>
              </w:rPr>
              <w:tab/>
            </w:r>
            <w:r>
              <w:rPr>
                <w:noProof/>
                <w:webHidden/>
              </w:rPr>
              <w:fldChar w:fldCharType="begin"/>
            </w:r>
            <w:r>
              <w:rPr>
                <w:noProof/>
                <w:webHidden/>
              </w:rPr>
              <w:instrText xml:space="preserve"> PAGEREF _Toc231118407 \h </w:instrText>
            </w:r>
            <w:r>
              <w:rPr>
                <w:noProof/>
                <w:webHidden/>
              </w:rPr>
            </w:r>
            <w:r>
              <w:rPr>
                <w:noProof/>
                <w:webHidden/>
              </w:rPr>
              <w:fldChar w:fldCharType="separate"/>
            </w:r>
            <w:r>
              <w:rPr>
                <w:noProof/>
                <w:webHidden/>
              </w:rPr>
              <w:t>79</w:t>
            </w:r>
            <w:r>
              <w:rPr>
                <w:noProof/>
                <w:webHidden/>
              </w:rPr>
              <w:fldChar w:fldCharType="end"/>
            </w:r>
          </w:hyperlink>
        </w:p>
        <w:p w14:paraId="532B9CCA" w14:textId="220E8649"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08" w:history="1">
            <w:r w:rsidRPr="00FB273F">
              <w:rPr>
                <w:rStyle w:val="Hyperlink"/>
                <w:noProof/>
              </w:rPr>
              <w:t>A.5 The Mathematical Correspondence</w:t>
            </w:r>
            <w:r>
              <w:rPr>
                <w:noProof/>
                <w:webHidden/>
              </w:rPr>
              <w:tab/>
            </w:r>
            <w:r>
              <w:rPr>
                <w:noProof/>
                <w:webHidden/>
              </w:rPr>
              <w:fldChar w:fldCharType="begin"/>
            </w:r>
            <w:r>
              <w:rPr>
                <w:noProof/>
                <w:webHidden/>
              </w:rPr>
              <w:instrText xml:space="preserve"> PAGEREF _Toc231118408 \h </w:instrText>
            </w:r>
            <w:r>
              <w:rPr>
                <w:noProof/>
                <w:webHidden/>
              </w:rPr>
            </w:r>
            <w:r>
              <w:rPr>
                <w:noProof/>
                <w:webHidden/>
              </w:rPr>
              <w:fldChar w:fldCharType="separate"/>
            </w:r>
            <w:r>
              <w:rPr>
                <w:noProof/>
                <w:webHidden/>
              </w:rPr>
              <w:t>79</w:t>
            </w:r>
            <w:r>
              <w:rPr>
                <w:noProof/>
                <w:webHidden/>
              </w:rPr>
              <w:fldChar w:fldCharType="end"/>
            </w:r>
          </w:hyperlink>
        </w:p>
        <w:p w14:paraId="4B2AC394" w14:textId="68A34F07"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09" w:history="1">
            <w:r w:rsidRPr="00FB273F">
              <w:rPr>
                <w:rStyle w:val="Hyperlink"/>
                <w:noProof/>
              </w:rPr>
              <w:t>5.1 The Einstein–Hilbert Action: Structure and Role</w:t>
            </w:r>
            <w:r>
              <w:rPr>
                <w:noProof/>
                <w:webHidden/>
              </w:rPr>
              <w:tab/>
            </w:r>
            <w:r>
              <w:rPr>
                <w:noProof/>
                <w:webHidden/>
              </w:rPr>
              <w:fldChar w:fldCharType="begin"/>
            </w:r>
            <w:r>
              <w:rPr>
                <w:noProof/>
                <w:webHidden/>
              </w:rPr>
              <w:instrText xml:space="preserve"> PAGEREF _Toc231118409 \h </w:instrText>
            </w:r>
            <w:r>
              <w:rPr>
                <w:noProof/>
                <w:webHidden/>
              </w:rPr>
            </w:r>
            <w:r>
              <w:rPr>
                <w:noProof/>
                <w:webHidden/>
              </w:rPr>
              <w:fldChar w:fldCharType="separate"/>
            </w:r>
            <w:r>
              <w:rPr>
                <w:noProof/>
                <w:webHidden/>
              </w:rPr>
              <w:t>79</w:t>
            </w:r>
            <w:r>
              <w:rPr>
                <w:noProof/>
                <w:webHidden/>
              </w:rPr>
              <w:fldChar w:fldCharType="end"/>
            </w:r>
          </w:hyperlink>
        </w:p>
        <w:p w14:paraId="429DE892" w14:textId="2AF1C99A"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0" w:history="1">
            <w:r w:rsidRPr="00FB273F">
              <w:rPr>
                <w:rStyle w:val="Hyperlink"/>
                <w:noProof/>
              </w:rPr>
              <w:t>5.2 The Einstein–Hilbert Action</w:t>
            </w:r>
            <w:r>
              <w:rPr>
                <w:noProof/>
                <w:webHidden/>
              </w:rPr>
              <w:tab/>
            </w:r>
            <w:r>
              <w:rPr>
                <w:noProof/>
                <w:webHidden/>
              </w:rPr>
              <w:fldChar w:fldCharType="begin"/>
            </w:r>
            <w:r>
              <w:rPr>
                <w:noProof/>
                <w:webHidden/>
              </w:rPr>
              <w:instrText xml:space="preserve"> PAGEREF _Toc231118410 \h </w:instrText>
            </w:r>
            <w:r>
              <w:rPr>
                <w:noProof/>
                <w:webHidden/>
              </w:rPr>
            </w:r>
            <w:r>
              <w:rPr>
                <w:noProof/>
                <w:webHidden/>
              </w:rPr>
              <w:fldChar w:fldCharType="separate"/>
            </w:r>
            <w:r>
              <w:rPr>
                <w:noProof/>
                <w:webHidden/>
              </w:rPr>
              <w:t>80</w:t>
            </w:r>
            <w:r>
              <w:rPr>
                <w:noProof/>
                <w:webHidden/>
              </w:rPr>
              <w:fldChar w:fldCharType="end"/>
            </w:r>
          </w:hyperlink>
        </w:p>
        <w:p w14:paraId="3EF000C8" w14:textId="79887E62"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1" w:history="1">
            <w:r w:rsidRPr="00FB273F">
              <w:rPr>
                <w:rStyle w:val="Hyperlink"/>
                <w:noProof/>
              </w:rPr>
              <w:t>5.3 Emergence Map</w:t>
            </w:r>
            <w:r>
              <w:rPr>
                <w:noProof/>
                <w:webHidden/>
              </w:rPr>
              <w:tab/>
            </w:r>
            <w:r>
              <w:rPr>
                <w:noProof/>
                <w:webHidden/>
              </w:rPr>
              <w:fldChar w:fldCharType="begin"/>
            </w:r>
            <w:r>
              <w:rPr>
                <w:noProof/>
                <w:webHidden/>
              </w:rPr>
              <w:instrText xml:space="preserve"> PAGEREF _Toc231118411 \h </w:instrText>
            </w:r>
            <w:r>
              <w:rPr>
                <w:noProof/>
                <w:webHidden/>
              </w:rPr>
            </w:r>
            <w:r>
              <w:rPr>
                <w:noProof/>
                <w:webHidden/>
              </w:rPr>
              <w:fldChar w:fldCharType="separate"/>
            </w:r>
            <w:r>
              <w:rPr>
                <w:noProof/>
                <w:webHidden/>
              </w:rPr>
              <w:t>80</w:t>
            </w:r>
            <w:r>
              <w:rPr>
                <w:noProof/>
                <w:webHidden/>
              </w:rPr>
              <w:fldChar w:fldCharType="end"/>
            </w:r>
          </w:hyperlink>
        </w:p>
        <w:p w14:paraId="185AC709" w14:textId="414E89A3"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2" w:history="1">
            <w:r w:rsidRPr="00FB273F">
              <w:rPr>
                <w:rStyle w:val="Hyperlink"/>
                <w:noProof/>
              </w:rPr>
              <w:t>5.4 Measure Transfer</w:t>
            </w:r>
            <w:r>
              <w:rPr>
                <w:noProof/>
                <w:webHidden/>
              </w:rPr>
              <w:tab/>
            </w:r>
            <w:r>
              <w:rPr>
                <w:noProof/>
                <w:webHidden/>
              </w:rPr>
              <w:fldChar w:fldCharType="begin"/>
            </w:r>
            <w:r>
              <w:rPr>
                <w:noProof/>
                <w:webHidden/>
              </w:rPr>
              <w:instrText xml:space="preserve"> PAGEREF _Toc231118412 \h </w:instrText>
            </w:r>
            <w:r>
              <w:rPr>
                <w:noProof/>
                <w:webHidden/>
              </w:rPr>
            </w:r>
            <w:r>
              <w:rPr>
                <w:noProof/>
                <w:webHidden/>
              </w:rPr>
              <w:fldChar w:fldCharType="separate"/>
            </w:r>
            <w:r>
              <w:rPr>
                <w:noProof/>
                <w:webHidden/>
              </w:rPr>
              <w:t>80</w:t>
            </w:r>
            <w:r>
              <w:rPr>
                <w:noProof/>
                <w:webHidden/>
              </w:rPr>
              <w:fldChar w:fldCharType="end"/>
            </w:r>
          </w:hyperlink>
        </w:p>
        <w:p w14:paraId="6D925798" w14:textId="79CF9CCC"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3" w:history="1">
            <w:r w:rsidRPr="00FB273F">
              <w:rPr>
                <w:rStyle w:val="Hyperlink"/>
                <w:noProof/>
              </w:rPr>
              <w:t>5.5 Curvature Transfer</w:t>
            </w:r>
            <w:r>
              <w:rPr>
                <w:noProof/>
                <w:webHidden/>
              </w:rPr>
              <w:tab/>
            </w:r>
            <w:r>
              <w:rPr>
                <w:noProof/>
                <w:webHidden/>
              </w:rPr>
              <w:fldChar w:fldCharType="begin"/>
            </w:r>
            <w:r>
              <w:rPr>
                <w:noProof/>
                <w:webHidden/>
              </w:rPr>
              <w:instrText xml:space="preserve"> PAGEREF _Toc231118413 \h </w:instrText>
            </w:r>
            <w:r>
              <w:rPr>
                <w:noProof/>
                <w:webHidden/>
              </w:rPr>
            </w:r>
            <w:r>
              <w:rPr>
                <w:noProof/>
                <w:webHidden/>
              </w:rPr>
              <w:fldChar w:fldCharType="separate"/>
            </w:r>
            <w:r>
              <w:rPr>
                <w:noProof/>
                <w:webHidden/>
              </w:rPr>
              <w:t>81</w:t>
            </w:r>
            <w:r>
              <w:rPr>
                <w:noProof/>
                <w:webHidden/>
              </w:rPr>
              <w:fldChar w:fldCharType="end"/>
            </w:r>
          </w:hyperlink>
        </w:p>
        <w:p w14:paraId="22374C52" w14:textId="3E28676F"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4" w:history="1">
            <w:r w:rsidRPr="00FB273F">
              <w:rPr>
                <w:rStyle w:val="Hyperlink"/>
                <w:noProof/>
              </w:rPr>
              <w:t>5.6 Action Correspondence</w:t>
            </w:r>
            <w:r>
              <w:rPr>
                <w:noProof/>
                <w:webHidden/>
              </w:rPr>
              <w:tab/>
            </w:r>
            <w:r>
              <w:rPr>
                <w:noProof/>
                <w:webHidden/>
              </w:rPr>
              <w:fldChar w:fldCharType="begin"/>
            </w:r>
            <w:r>
              <w:rPr>
                <w:noProof/>
                <w:webHidden/>
              </w:rPr>
              <w:instrText xml:space="preserve"> PAGEREF _Toc231118414 \h </w:instrText>
            </w:r>
            <w:r>
              <w:rPr>
                <w:noProof/>
                <w:webHidden/>
              </w:rPr>
            </w:r>
            <w:r>
              <w:rPr>
                <w:noProof/>
                <w:webHidden/>
              </w:rPr>
              <w:fldChar w:fldCharType="separate"/>
            </w:r>
            <w:r>
              <w:rPr>
                <w:noProof/>
                <w:webHidden/>
              </w:rPr>
              <w:t>81</w:t>
            </w:r>
            <w:r>
              <w:rPr>
                <w:noProof/>
                <w:webHidden/>
              </w:rPr>
              <w:fldChar w:fldCharType="end"/>
            </w:r>
          </w:hyperlink>
        </w:p>
        <w:p w14:paraId="3E77A10F" w14:textId="4DE13FDB"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5" w:history="1">
            <w:r w:rsidRPr="00FB273F">
              <w:rPr>
                <w:rStyle w:val="Hyperlink"/>
                <w:noProof/>
              </w:rPr>
              <w:t>5.7 Field Equations</w:t>
            </w:r>
            <w:r>
              <w:rPr>
                <w:noProof/>
                <w:webHidden/>
              </w:rPr>
              <w:tab/>
            </w:r>
            <w:r>
              <w:rPr>
                <w:noProof/>
                <w:webHidden/>
              </w:rPr>
              <w:fldChar w:fldCharType="begin"/>
            </w:r>
            <w:r>
              <w:rPr>
                <w:noProof/>
                <w:webHidden/>
              </w:rPr>
              <w:instrText xml:space="preserve"> PAGEREF _Toc231118415 \h </w:instrText>
            </w:r>
            <w:r>
              <w:rPr>
                <w:noProof/>
                <w:webHidden/>
              </w:rPr>
            </w:r>
            <w:r>
              <w:rPr>
                <w:noProof/>
                <w:webHidden/>
              </w:rPr>
              <w:fldChar w:fldCharType="separate"/>
            </w:r>
            <w:r>
              <w:rPr>
                <w:noProof/>
                <w:webHidden/>
              </w:rPr>
              <w:t>81</w:t>
            </w:r>
            <w:r>
              <w:rPr>
                <w:noProof/>
                <w:webHidden/>
              </w:rPr>
              <w:fldChar w:fldCharType="end"/>
            </w:r>
          </w:hyperlink>
        </w:p>
        <w:p w14:paraId="0E6A89EE" w14:textId="33A699E9"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6" w:history="1">
            <w:r w:rsidRPr="00FB273F">
              <w:rPr>
                <w:rStyle w:val="Hyperlink"/>
                <w:noProof/>
              </w:rPr>
              <w:t>5.8 Pullback of the measure: Jacobian density</w:t>
            </w:r>
            <w:r>
              <w:rPr>
                <w:noProof/>
                <w:webHidden/>
              </w:rPr>
              <w:tab/>
            </w:r>
            <w:r>
              <w:rPr>
                <w:noProof/>
                <w:webHidden/>
              </w:rPr>
              <w:fldChar w:fldCharType="begin"/>
            </w:r>
            <w:r>
              <w:rPr>
                <w:noProof/>
                <w:webHidden/>
              </w:rPr>
              <w:instrText xml:space="preserve"> PAGEREF _Toc231118416 \h </w:instrText>
            </w:r>
            <w:r>
              <w:rPr>
                <w:noProof/>
                <w:webHidden/>
              </w:rPr>
            </w:r>
            <w:r>
              <w:rPr>
                <w:noProof/>
                <w:webHidden/>
              </w:rPr>
              <w:fldChar w:fldCharType="separate"/>
            </w:r>
            <w:r>
              <w:rPr>
                <w:noProof/>
                <w:webHidden/>
              </w:rPr>
              <w:t>81</w:t>
            </w:r>
            <w:r>
              <w:rPr>
                <w:noProof/>
                <w:webHidden/>
              </w:rPr>
              <w:fldChar w:fldCharType="end"/>
            </w:r>
          </w:hyperlink>
        </w:p>
        <w:p w14:paraId="283A1BE5" w14:textId="441E753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17" w:history="1">
            <w:r w:rsidRPr="00FB273F">
              <w:rPr>
                <w:rStyle w:val="Hyperlink"/>
                <w:noProof/>
              </w:rPr>
              <w:t>A.6 The Obidi Transformation and the Obidi Metric of ToE</w:t>
            </w:r>
            <w:r>
              <w:rPr>
                <w:noProof/>
                <w:webHidden/>
              </w:rPr>
              <w:tab/>
            </w:r>
            <w:r>
              <w:rPr>
                <w:noProof/>
                <w:webHidden/>
              </w:rPr>
              <w:fldChar w:fldCharType="begin"/>
            </w:r>
            <w:r>
              <w:rPr>
                <w:noProof/>
                <w:webHidden/>
              </w:rPr>
              <w:instrText xml:space="preserve"> PAGEREF _Toc231118417 \h </w:instrText>
            </w:r>
            <w:r>
              <w:rPr>
                <w:noProof/>
                <w:webHidden/>
              </w:rPr>
            </w:r>
            <w:r>
              <w:rPr>
                <w:noProof/>
                <w:webHidden/>
              </w:rPr>
              <w:fldChar w:fldCharType="separate"/>
            </w:r>
            <w:r>
              <w:rPr>
                <w:noProof/>
                <w:webHidden/>
              </w:rPr>
              <w:t>84</w:t>
            </w:r>
            <w:r>
              <w:rPr>
                <w:noProof/>
                <w:webHidden/>
              </w:rPr>
              <w:fldChar w:fldCharType="end"/>
            </w:r>
          </w:hyperlink>
        </w:p>
        <w:p w14:paraId="584CEF04" w14:textId="3AA92314"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18" w:history="1">
            <w:r w:rsidRPr="00FB273F">
              <w:rPr>
                <w:rStyle w:val="Hyperlink"/>
                <w:noProof/>
              </w:rPr>
              <w:t>A.6.1 Expansions of the Components of the Obidi Metric and Substitution in the Ricci Scalar</w:t>
            </w:r>
            <w:r>
              <w:rPr>
                <w:noProof/>
                <w:webHidden/>
              </w:rPr>
              <w:tab/>
            </w:r>
            <w:r>
              <w:rPr>
                <w:noProof/>
                <w:webHidden/>
              </w:rPr>
              <w:fldChar w:fldCharType="begin"/>
            </w:r>
            <w:r>
              <w:rPr>
                <w:noProof/>
                <w:webHidden/>
              </w:rPr>
              <w:instrText xml:space="preserve"> PAGEREF _Toc231118418 \h </w:instrText>
            </w:r>
            <w:r>
              <w:rPr>
                <w:noProof/>
                <w:webHidden/>
              </w:rPr>
            </w:r>
            <w:r>
              <w:rPr>
                <w:noProof/>
                <w:webHidden/>
              </w:rPr>
              <w:fldChar w:fldCharType="separate"/>
            </w:r>
            <w:r>
              <w:rPr>
                <w:noProof/>
                <w:webHidden/>
              </w:rPr>
              <w:t>88</w:t>
            </w:r>
            <w:r>
              <w:rPr>
                <w:noProof/>
                <w:webHidden/>
              </w:rPr>
              <w:fldChar w:fldCharType="end"/>
            </w:r>
          </w:hyperlink>
        </w:p>
        <w:p w14:paraId="1A7A4997" w14:textId="530B603B"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19" w:history="1">
            <w:r w:rsidRPr="00FB273F">
              <w:rPr>
                <w:rStyle w:val="Hyperlink"/>
                <w:noProof/>
              </w:rPr>
              <w:t>6.1 Ricci scalar difference formula</w:t>
            </w:r>
            <w:r>
              <w:rPr>
                <w:noProof/>
                <w:webHidden/>
              </w:rPr>
              <w:tab/>
            </w:r>
            <w:r>
              <w:rPr>
                <w:noProof/>
                <w:webHidden/>
              </w:rPr>
              <w:fldChar w:fldCharType="begin"/>
            </w:r>
            <w:r>
              <w:rPr>
                <w:noProof/>
                <w:webHidden/>
              </w:rPr>
              <w:instrText xml:space="preserve"> PAGEREF _Toc231118419 \h </w:instrText>
            </w:r>
            <w:r>
              <w:rPr>
                <w:noProof/>
                <w:webHidden/>
              </w:rPr>
            </w:r>
            <w:r>
              <w:rPr>
                <w:noProof/>
                <w:webHidden/>
              </w:rPr>
              <w:fldChar w:fldCharType="separate"/>
            </w:r>
            <w:r>
              <w:rPr>
                <w:noProof/>
                <w:webHidden/>
              </w:rPr>
              <w:t>88</w:t>
            </w:r>
            <w:r>
              <w:rPr>
                <w:noProof/>
                <w:webHidden/>
              </w:rPr>
              <w:fldChar w:fldCharType="end"/>
            </w:r>
          </w:hyperlink>
        </w:p>
        <w:p w14:paraId="6065F73A" w14:textId="674BB6B9"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0" w:history="1">
            <w:r w:rsidRPr="00FB273F">
              <w:rPr>
                <w:rStyle w:val="Hyperlink"/>
                <w:noProof/>
              </w:rPr>
              <w:t xml:space="preserve">6.2 Expanded form of </w:t>
            </w:r>
            <m:oMath>
              <m:r>
                <m:rPr>
                  <m:sty m:val="b"/>
                </m:rPr>
                <w:rPr>
                  <w:rStyle w:val="Hyperlink"/>
                  <w:rFonts w:ascii="Cambria Math" w:hAnsi="Cambria Math"/>
                  <w:noProof/>
                </w:rPr>
                <m:t>Δ</m:t>
              </m:r>
              <m:r>
                <m:rPr>
                  <m:nor/>
                </m:rPr>
                <w:rPr>
                  <w:rStyle w:val="Hyperlink"/>
                  <w:noProof/>
                </w:rPr>
                <m:t>Obidi</m:t>
              </m:r>
              <m:r>
                <m:rPr>
                  <m:sty m:val="p"/>
                </m:rPr>
                <w:rPr>
                  <w:rStyle w:val="Hyperlink"/>
                  <w:rFonts w:ascii="Cambria Math" w:hAnsi="Cambria Math"/>
                  <w:noProof/>
                </w:rPr>
                <m:t>[</m:t>
              </m:r>
              <m:r>
                <m:rPr>
                  <m:sty m:val="bi"/>
                </m:rPr>
                <w:rPr>
                  <w:rStyle w:val="Hyperlink"/>
                  <w:rFonts w:ascii="Cambria Math" w:hAnsi="Cambria Math"/>
                  <w:noProof/>
                </w:rPr>
                <m:t>S</m:t>
              </m:r>
              <m:r>
                <m:rPr>
                  <m:sty m:val="p"/>
                </m:rPr>
                <w:rPr>
                  <w:rStyle w:val="Hyperlink"/>
                  <w:rFonts w:ascii="Cambria Math" w:hAnsi="Cambria Math"/>
                  <w:noProof/>
                </w:rPr>
                <m:t>,</m:t>
              </m:r>
              <m:r>
                <m:rPr>
                  <m:sty m:val="bi"/>
                </m:rPr>
                <w:rPr>
                  <w:rStyle w:val="Hyperlink"/>
                  <w:rFonts w:ascii="Cambria Math" w:hAnsi="Cambria Math"/>
                  <w:noProof/>
                </w:rPr>
                <m:t>G</m:t>
              </m:r>
              <m:r>
                <m:rPr>
                  <m:sty m:val="p"/>
                </m:rPr>
                <w:rPr>
                  <w:rStyle w:val="Hyperlink"/>
                  <w:rFonts w:ascii="Cambria Math" w:hAnsi="Cambria Math"/>
                  <w:noProof/>
                </w:rPr>
                <m:t>]</m:t>
              </m:r>
            </m:oMath>
            <w:r>
              <w:rPr>
                <w:noProof/>
                <w:webHidden/>
              </w:rPr>
              <w:tab/>
            </w:r>
            <w:r>
              <w:rPr>
                <w:noProof/>
                <w:webHidden/>
              </w:rPr>
              <w:fldChar w:fldCharType="begin"/>
            </w:r>
            <w:r>
              <w:rPr>
                <w:noProof/>
                <w:webHidden/>
              </w:rPr>
              <w:instrText xml:space="preserve"> PAGEREF _Toc231118420 \h </w:instrText>
            </w:r>
            <w:r>
              <w:rPr>
                <w:noProof/>
                <w:webHidden/>
              </w:rPr>
            </w:r>
            <w:r>
              <w:rPr>
                <w:noProof/>
                <w:webHidden/>
              </w:rPr>
              <w:fldChar w:fldCharType="separate"/>
            </w:r>
            <w:r>
              <w:rPr>
                <w:noProof/>
                <w:webHidden/>
              </w:rPr>
              <w:t>88</w:t>
            </w:r>
            <w:r>
              <w:rPr>
                <w:noProof/>
                <w:webHidden/>
              </w:rPr>
              <w:fldChar w:fldCharType="end"/>
            </w:r>
          </w:hyperlink>
        </w:p>
        <w:p w14:paraId="42CA4FF3" w14:textId="4DDD2C70"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1" w:history="1">
            <w:r w:rsidRPr="00FB273F">
              <w:rPr>
                <w:rStyle w:val="Hyperlink"/>
                <w:noProof/>
              </w:rPr>
              <w:t xml:space="preserve">6.3 Rewriting the Obidi Metric in terms of </w:t>
            </w:r>
            <m:oMath>
              <m:r>
                <m:rPr>
                  <m:sty m:val="bi"/>
                </m:rPr>
                <w:rPr>
                  <w:rStyle w:val="Hyperlink"/>
                  <w:rFonts w:ascii="Cambria Math" w:hAnsi="Cambria Math"/>
                  <w:noProof/>
                </w:rPr>
                <m:t>S</m:t>
              </m:r>
            </m:oMath>
            <w:r>
              <w:rPr>
                <w:noProof/>
                <w:webHidden/>
              </w:rPr>
              <w:tab/>
            </w:r>
            <w:r>
              <w:rPr>
                <w:noProof/>
                <w:webHidden/>
              </w:rPr>
              <w:fldChar w:fldCharType="begin"/>
            </w:r>
            <w:r>
              <w:rPr>
                <w:noProof/>
                <w:webHidden/>
              </w:rPr>
              <w:instrText xml:space="preserve"> PAGEREF _Toc231118421 \h </w:instrText>
            </w:r>
            <w:r>
              <w:rPr>
                <w:noProof/>
                <w:webHidden/>
              </w:rPr>
            </w:r>
            <w:r>
              <w:rPr>
                <w:noProof/>
                <w:webHidden/>
              </w:rPr>
              <w:fldChar w:fldCharType="separate"/>
            </w:r>
            <w:r>
              <w:rPr>
                <w:noProof/>
                <w:webHidden/>
              </w:rPr>
              <w:t>89</w:t>
            </w:r>
            <w:r>
              <w:rPr>
                <w:noProof/>
                <w:webHidden/>
              </w:rPr>
              <w:fldChar w:fldCharType="end"/>
            </w:r>
          </w:hyperlink>
        </w:p>
        <w:p w14:paraId="6669FBFC" w14:textId="1B0EB2FA"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2" w:history="1">
            <w:r w:rsidRPr="00FB273F">
              <w:rPr>
                <w:rStyle w:val="Hyperlink"/>
                <w:noProof/>
              </w:rPr>
              <w:t>6.4 Remarks and usage of the Obidi Metric</w:t>
            </w:r>
            <w:r>
              <w:rPr>
                <w:noProof/>
                <w:webHidden/>
              </w:rPr>
              <w:tab/>
            </w:r>
            <w:r>
              <w:rPr>
                <w:noProof/>
                <w:webHidden/>
              </w:rPr>
              <w:fldChar w:fldCharType="begin"/>
            </w:r>
            <w:r>
              <w:rPr>
                <w:noProof/>
                <w:webHidden/>
              </w:rPr>
              <w:instrText xml:space="preserve"> PAGEREF _Toc231118422 \h </w:instrText>
            </w:r>
            <w:r>
              <w:rPr>
                <w:noProof/>
                <w:webHidden/>
              </w:rPr>
            </w:r>
            <w:r>
              <w:rPr>
                <w:noProof/>
                <w:webHidden/>
              </w:rPr>
              <w:fldChar w:fldCharType="separate"/>
            </w:r>
            <w:r>
              <w:rPr>
                <w:noProof/>
                <w:webHidden/>
              </w:rPr>
              <w:t>89</w:t>
            </w:r>
            <w:r>
              <w:rPr>
                <w:noProof/>
                <w:webHidden/>
              </w:rPr>
              <w:fldChar w:fldCharType="end"/>
            </w:r>
          </w:hyperlink>
        </w:p>
        <w:p w14:paraId="0AF4E32B" w14:textId="55AC2BD5"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3" w:history="1">
            <w:r w:rsidRPr="00FB273F">
              <w:rPr>
                <w:rStyle w:val="Hyperlink"/>
                <w:noProof/>
              </w:rPr>
              <w:t>6.5 Result of Expansions of the Obidi Metric and Substitution in the Ricci Scalar</w:t>
            </w:r>
            <w:r>
              <w:rPr>
                <w:noProof/>
                <w:webHidden/>
              </w:rPr>
              <w:tab/>
            </w:r>
            <w:r>
              <w:rPr>
                <w:noProof/>
                <w:webHidden/>
              </w:rPr>
              <w:fldChar w:fldCharType="begin"/>
            </w:r>
            <w:r>
              <w:rPr>
                <w:noProof/>
                <w:webHidden/>
              </w:rPr>
              <w:instrText xml:space="preserve"> PAGEREF _Toc231118423 \h </w:instrText>
            </w:r>
            <w:r>
              <w:rPr>
                <w:noProof/>
                <w:webHidden/>
              </w:rPr>
            </w:r>
            <w:r>
              <w:rPr>
                <w:noProof/>
                <w:webHidden/>
              </w:rPr>
              <w:fldChar w:fldCharType="separate"/>
            </w:r>
            <w:r>
              <w:rPr>
                <w:noProof/>
                <w:webHidden/>
              </w:rPr>
              <w:t>90</w:t>
            </w:r>
            <w:r>
              <w:rPr>
                <w:noProof/>
                <w:webHidden/>
              </w:rPr>
              <w:fldChar w:fldCharType="end"/>
            </w:r>
          </w:hyperlink>
        </w:p>
        <w:p w14:paraId="6FBB9C52" w14:textId="1375562D"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24" w:history="1">
            <w:r w:rsidRPr="00FB273F">
              <w:rPr>
                <w:rStyle w:val="Hyperlink"/>
                <w:noProof/>
              </w:rPr>
              <w:t xml:space="preserve">A.7.1 Scholium on </w:t>
            </w:r>
            <m:oMath>
              <m:r>
                <m:rPr>
                  <m:sty m:val="b"/>
                </m:rPr>
                <w:rPr>
                  <w:rStyle w:val="Hyperlink"/>
                  <w:rFonts w:ascii="Cambria Math" w:hAnsi="Cambria Math"/>
                  <w:noProof/>
                </w:rPr>
                <m:t>ΔObidi</m:t>
              </m:r>
            </m:oMath>
            <w:r w:rsidRPr="00FB273F">
              <w:rPr>
                <w:rStyle w:val="Hyperlink"/>
                <w:noProof/>
              </w:rPr>
              <w:t xml:space="preserve"> the Curvature</w:t>
            </w:r>
            <w:r w:rsidRPr="00FB273F">
              <w:rPr>
                <w:rStyle w:val="Hyperlink"/>
                <w:noProof/>
              </w:rPr>
              <w:noBreakHyphen/>
              <w:t>Correction Term</w:t>
            </w:r>
            <w:r>
              <w:rPr>
                <w:noProof/>
                <w:webHidden/>
              </w:rPr>
              <w:tab/>
            </w:r>
            <w:r>
              <w:rPr>
                <w:noProof/>
                <w:webHidden/>
              </w:rPr>
              <w:fldChar w:fldCharType="begin"/>
            </w:r>
            <w:r>
              <w:rPr>
                <w:noProof/>
                <w:webHidden/>
              </w:rPr>
              <w:instrText xml:space="preserve"> PAGEREF _Toc231118424 \h </w:instrText>
            </w:r>
            <w:r>
              <w:rPr>
                <w:noProof/>
                <w:webHidden/>
              </w:rPr>
            </w:r>
            <w:r>
              <w:rPr>
                <w:noProof/>
                <w:webHidden/>
              </w:rPr>
              <w:fldChar w:fldCharType="separate"/>
            </w:r>
            <w:r>
              <w:rPr>
                <w:noProof/>
                <w:webHidden/>
              </w:rPr>
              <w:t>90</w:t>
            </w:r>
            <w:r>
              <w:rPr>
                <w:noProof/>
                <w:webHidden/>
              </w:rPr>
              <w:fldChar w:fldCharType="end"/>
            </w:r>
          </w:hyperlink>
        </w:p>
        <w:p w14:paraId="0B68DC5F" w14:textId="661F7DA2"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5" w:history="1">
            <w:r w:rsidRPr="00FB273F">
              <w:rPr>
                <w:rStyle w:val="Hyperlink"/>
                <w:noProof/>
              </w:rPr>
              <w:t xml:space="preserve">7.1 The Meaning of </w:t>
            </w:r>
            <m:oMath>
              <m:r>
                <m:rPr>
                  <m:sty m:val="b"/>
                </m:rPr>
                <w:rPr>
                  <w:rStyle w:val="Hyperlink"/>
                  <w:rFonts w:ascii="Cambria Math" w:hAnsi="Cambria Math"/>
                  <w:noProof/>
                </w:rPr>
                <m:t>ΔObidi</m:t>
              </m:r>
            </m:oMath>
            <w:r>
              <w:rPr>
                <w:noProof/>
                <w:webHidden/>
              </w:rPr>
              <w:tab/>
            </w:r>
            <w:r>
              <w:rPr>
                <w:noProof/>
                <w:webHidden/>
              </w:rPr>
              <w:fldChar w:fldCharType="begin"/>
            </w:r>
            <w:r>
              <w:rPr>
                <w:noProof/>
                <w:webHidden/>
              </w:rPr>
              <w:instrText xml:space="preserve"> PAGEREF _Toc231118425 \h </w:instrText>
            </w:r>
            <w:r>
              <w:rPr>
                <w:noProof/>
                <w:webHidden/>
              </w:rPr>
            </w:r>
            <w:r>
              <w:rPr>
                <w:noProof/>
                <w:webHidden/>
              </w:rPr>
              <w:fldChar w:fldCharType="separate"/>
            </w:r>
            <w:r>
              <w:rPr>
                <w:noProof/>
                <w:webHidden/>
              </w:rPr>
              <w:t>90</w:t>
            </w:r>
            <w:r>
              <w:rPr>
                <w:noProof/>
                <w:webHidden/>
              </w:rPr>
              <w:fldChar w:fldCharType="end"/>
            </w:r>
          </w:hyperlink>
        </w:p>
        <w:p w14:paraId="50DACF40" w14:textId="2CE74BA5"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6" w:history="1">
            <w:r w:rsidRPr="00FB273F">
              <w:rPr>
                <w:rStyle w:val="Hyperlink"/>
                <w:noProof/>
              </w:rPr>
              <w:t xml:space="preserve">7.2 Why </w:t>
            </w:r>
            <m:oMath>
              <m:r>
                <m:rPr>
                  <m:sty m:val="b"/>
                </m:rPr>
                <w:rPr>
                  <w:rStyle w:val="Hyperlink"/>
                  <w:rFonts w:ascii="Cambria Math" w:hAnsi="Cambria Math"/>
                  <w:noProof/>
                </w:rPr>
                <m:t>ΔObidi</m:t>
              </m:r>
            </m:oMath>
            <w:r w:rsidRPr="00FB273F">
              <w:rPr>
                <w:rStyle w:val="Hyperlink"/>
                <w:noProof/>
              </w:rPr>
              <w:t xml:space="preserve"> Exists</w:t>
            </w:r>
            <w:r>
              <w:rPr>
                <w:noProof/>
                <w:webHidden/>
              </w:rPr>
              <w:tab/>
            </w:r>
            <w:r>
              <w:rPr>
                <w:noProof/>
                <w:webHidden/>
              </w:rPr>
              <w:fldChar w:fldCharType="begin"/>
            </w:r>
            <w:r>
              <w:rPr>
                <w:noProof/>
                <w:webHidden/>
              </w:rPr>
              <w:instrText xml:space="preserve"> PAGEREF _Toc231118426 \h </w:instrText>
            </w:r>
            <w:r>
              <w:rPr>
                <w:noProof/>
                <w:webHidden/>
              </w:rPr>
            </w:r>
            <w:r>
              <w:rPr>
                <w:noProof/>
                <w:webHidden/>
              </w:rPr>
              <w:fldChar w:fldCharType="separate"/>
            </w:r>
            <w:r>
              <w:rPr>
                <w:noProof/>
                <w:webHidden/>
              </w:rPr>
              <w:t>90</w:t>
            </w:r>
            <w:r>
              <w:rPr>
                <w:noProof/>
                <w:webHidden/>
              </w:rPr>
              <w:fldChar w:fldCharType="end"/>
            </w:r>
          </w:hyperlink>
        </w:p>
        <w:p w14:paraId="754DA091" w14:textId="02462F3B"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7" w:history="1">
            <w:r w:rsidRPr="00FB273F">
              <w:rPr>
                <w:rStyle w:val="Hyperlink"/>
                <w:noProof/>
              </w:rPr>
              <w:t xml:space="preserve">7.3 What </w:t>
            </w:r>
            <m:oMath>
              <m:r>
                <m:rPr>
                  <m:sty m:val="b"/>
                </m:rPr>
                <w:rPr>
                  <w:rStyle w:val="Hyperlink"/>
                  <w:rFonts w:ascii="Cambria Math" w:hAnsi="Cambria Math"/>
                  <w:noProof/>
                </w:rPr>
                <m:t>ΔObidi</m:t>
              </m:r>
            </m:oMath>
            <w:r w:rsidRPr="00FB273F">
              <w:rPr>
                <w:rStyle w:val="Hyperlink"/>
                <w:noProof/>
              </w:rPr>
              <w:t xml:space="preserve"> Represents Physically</w:t>
            </w:r>
            <w:r>
              <w:rPr>
                <w:noProof/>
                <w:webHidden/>
              </w:rPr>
              <w:tab/>
            </w:r>
            <w:r>
              <w:rPr>
                <w:noProof/>
                <w:webHidden/>
              </w:rPr>
              <w:fldChar w:fldCharType="begin"/>
            </w:r>
            <w:r>
              <w:rPr>
                <w:noProof/>
                <w:webHidden/>
              </w:rPr>
              <w:instrText xml:space="preserve"> PAGEREF _Toc231118427 \h </w:instrText>
            </w:r>
            <w:r>
              <w:rPr>
                <w:noProof/>
                <w:webHidden/>
              </w:rPr>
            </w:r>
            <w:r>
              <w:rPr>
                <w:noProof/>
                <w:webHidden/>
              </w:rPr>
              <w:fldChar w:fldCharType="separate"/>
            </w:r>
            <w:r>
              <w:rPr>
                <w:noProof/>
                <w:webHidden/>
              </w:rPr>
              <w:t>91</w:t>
            </w:r>
            <w:r>
              <w:rPr>
                <w:noProof/>
                <w:webHidden/>
              </w:rPr>
              <w:fldChar w:fldCharType="end"/>
            </w:r>
          </w:hyperlink>
        </w:p>
        <w:p w14:paraId="3E15BE1B" w14:textId="51356F55"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28" w:history="1">
            <w:r w:rsidRPr="00FB273F">
              <w:rPr>
                <w:rStyle w:val="Hyperlink"/>
                <w:noProof/>
              </w:rPr>
              <w:t xml:space="preserve">7.4 Interpretation of </w:t>
            </w:r>
            <m:oMath>
              <m:r>
                <m:rPr>
                  <m:sty m:val="b"/>
                </m:rPr>
                <w:rPr>
                  <w:rStyle w:val="Hyperlink"/>
                  <w:rFonts w:ascii="Cambria Math" w:hAnsi="Cambria Math"/>
                  <w:noProof/>
                </w:rPr>
                <m:t>ΔObidi</m:t>
              </m:r>
            </m:oMath>
            <w:r w:rsidRPr="00FB273F">
              <w:rPr>
                <w:rStyle w:val="Hyperlink"/>
                <w:noProof/>
              </w:rPr>
              <w:t xml:space="preserve"> inside ToE</w:t>
            </w:r>
            <w:r>
              <w:rPr>
                <w:noProof/>
                <w:webHidden/>
              </w:rPr>
              <w:tab/>
            </w:r>
            <w:r>
              <w:rPr>
                <w:noProof/>
                <w:webHidden/>
              </w:rPr>
              <w:fldChar w:fldCharType="begin"/>
            </w:r>
            <w:r>
              <w:rPr>
                <w:noProof/>
                <w:webHidden/>
              </w:rPr>
              <w:instrText xml:space="preserve"> PAGEREF _Toc231118428 \h </w:instrText>
            </w:r>
            <w:r>
              <w:rPr>
                <w:noProof/>
                <w:webHidden/>
              </w:rPr>
            </w:r>
            <w:r>
              <w:rPr>
                <w:noProof/>
                <w:webHidden/>
              </w:rPr>
              <w:fldChar w:fldCharType="separate"/>
            </w:r>
            <w:r>
              <w:rPr>
                <w:noProof/>
                <w:webHidden/>
              </w:rPr>
              <w:t>91</w:t>
            </w:r>
            <w:r>
              <w:rPr>
                <w:noProof/>
                <w:webHidden/>
              </w:rPr>
              <w:fldChar w:fldCharType="end"/>
            </w:r>
          </w:hyperlink>
        </w:p>
        <w:p w14:paraId="632AED25" w14:textId="487F13EB"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29" w:history="1">
            <w:r w:rsidRPr="00FB273F">
              <w:rPr>
                <w:rStyle w:val="Hyperlink"/>
                <w:noProof/>
              </w:rPr>
              <w:t>A.8.1 Worked Example with a Two</w:t>
            </w:r>
            <w:r w:rsidRPr="00FB273F">
              <w:rPr>
                <w:rStyle w:val="Hyperlink"/>
                <w:noProof/>
              </w:rPr>
              <w:noBreakHyphen/>
              <w:t>Parameter Gaussian Statistical Model of the Obidi Transformation</w:t>
            </w:r>
            <w:r>
              <w:rPr>
                <w:noProof/>
                <w:webHidden/>
              </w:rPr>
              <w:tab/>
            </w:r>
            <w:r>
              <w:rPr>
                <w:noProof/>
                <w:webHidden/>
              </w:rPr>
              <w:fldChar w:fldCharType="begin"/>
            </w:r>
            <w:r>
              <w:rPr>
                <w:noProof/>
                <w:webHidden/>
              </w:rPr>
              <w:instrText xml:space="preserve"> PAGEREF _Toc231118429 \h </w:instrText>
            </w:r>
            <w:r>
              <w:rPr>
                <w:noProof/>
                <w:webHidden/>
              </w:rPr>
            </w:r>
            <w:r>
              <w:rPr>
                <w:noProof/>
                <w:webHidden/>
              </w:rPr>
              <w:fldChar w:fldCharType="separate"/>
            </w:r>
            <w:r>
              <w:rPr>
                <w:noProof/>
                <w:webHidden/>
              </w:rPr>
              <w:t>91</w:t>
            </w:r>
            <w:r>
              <w:rPr>
                <w:noProof/>
                <w:webHidden/>
              </w:rPr>
              <w:fldChar w:fldCharType="end"/>
            </w:r>
          </w:hyperlink>
        </w:p>
        <w:p w14:paraId="00D88E65" w14:textId="0825DE0F"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30" w:history="1">
            <w:r w:rsidRPr="00FB273F">
              <w:rPr>
                <w:rStyle w:val="Hyperlink"/>
                <w:noProof/>
              </w:rPr>
              <w:t>8.1 Fisher–Rao metric for the Gaussian family</w:t>
            </w:r>
            <w:r>
              <w:rPr>
                <w:noProof/>
                <w:webHidden/>
              </w:rPr>
              <w:tab/>
            </w:r>
            <w:r>
              <w:rPr>
                <w:noProof/>
                <w:webHidden/>
              </w:rPr>
              <w:fldChar w:fldCharType="begin"/>
            </w:r>
            <w:r>
              <w:rPr>
                <w:noProof/>
                <w:webHidden/>
              </w:rPr>
              <w:instrText xml:space="preserve"> PAGEREF _Toc231118430 \h </w:instrText>
            </w:r>
            <w:r>
              <w:rPr>
                <w:noProof/>
                <w:webHidden/>
              </w:rPr>
            </w:r>
            <w:r>
              <w:rPr>
                <w:noProof/>
                <w:webHidden/>
              </w:rPr>
              <w:fldChar w:fldCharType="separate"/>
            </w:r>
            <w:r>
              <w:rPr>
                <w:noProof/>
                <w:webHidden/>
              </w:rPr>
              <w:t>92</w:t>
            </w:r>
            <w:r>
              <w:rPr>
                <w:noProof/>
                <w:webHidden/>
              </w:rPr>
              <w:fldChar w:fldCharType="end"/>
            </w:r>
          </w:hyperlink>
        </w:p>
        <w:p w14:paraId="0EDB6607" w14:textId="25E919BA"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31" w:history="1">
            <w:r w:rsidRPr="00FB273F">
              <w:rPr>
                <w:rStyle w:val="Hyperlink"/>
                <w:noProof/>
              </w:rPr>
              <w:t xml:space="preserve">8.2 Choose the entropy field </w:t>
            </w:r>
            <m:oMath>
              <m:r>
                <m:rPr>
                  <m:sty m:val="bi"/>
                </m:rPr>
                <w:rPr>
                  <w:rStyle w:val="Hyperlink"/>
                  <w:rFonts w:ascii="Cambria Math" w:hAnsi="Cambria Math"/>
                  <w:noProof/>
                </w:rPr>
                <m:t>S</m:t>
              </m:r>
            </m:oMath>
            <w:r>
              <w:rPr>
                <w:noProof/>
                <w:webHidden/>
              </w:rPr>
              <w:tab/>
            </w:r>
            <w:r>
              <w:rPr>
                <w:noProof/>
                <w:webHidden/>
              </w:rPr>
              <w:fldChar w:fldCharType="begin"/>
            </w:r>
            <w:r>
              <w:rPr>
                <w:noProof/>
                <w:webHidden/>
              </w:rPr>
              <w:instrText xml:space="preserve"> PAGEREF _Toc231118431 \h </w:instrText>
            </w:r>
            <w:r>
              <w:rPr>
                <w:noProof/>
                <w:webHidden/>
              </w:rPr>
            </w:r>
            <w:r>
              <w:rPr>
                <w:noProof/>
                <w:webHidden/>
              </w:rPr>
              <w:fldChar w:fldCharType="separate"/>
            </w:r>
            <w:r>
              <w:rPr>
                <w:noProof/>
                <w:webHidden/>
              </w:rPr>
              <w:t>92</w:t>
            </w:r>
            <w:r>
              <w:rPr>
                <w:noProof/>
                <w:webHidden/>
              </w:rPr>
              <w:fldChar w:fldCharType="end"/>
            </w:r>
          </w:hyperlink>
        </w:p>
        <w:p w14:paraId="11E5C9E7" w14:textId="0308EFA9"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32" w:history="1">
            <w:r w:rsidRPr="00FB273F">
              <w:rPr>
                <w:rStyle w:val="Hyperlink"/>
                <w:noProof/>
              </w:rPr>
              <w:t xml:space="preserve">8.3 Compute the normalized entropy direction </w:t>
            </w:r>
            <m:oMath>
              <m:r>
                <m:rPr>
                  <m:sty m:val="bi"/>
                </m:rPr>
                <w:rPr>
                  <w:rStyle w:val="Hyperlink"/>
                  <w:rFonts w:ascii="Cambria Math" w:hAnsi="Cambria Math"/>
                  <w:noProof/>
                </w:rPr>
                <m:t>ua</m:t>
              </m:r>
            </m:oMath>
            <w:r>
              <w:rPr>
                <w:noProof/>
                <w:webHidden/>
              </w:rPr>
              <w:tab/>
            </w:r>
            <w:r>
              <w:rPr>
                <w:noProof/>
                <w:webHidden/>
              </w:rPr>
              <w:fldChar w:fldCharType="begin"/>
            </w:r>
            <w:r>
              <w:rPr>
                <w:noProof/>
                <w:webHidden/>
              </w:rPr>
              <w:instrText xml:space="preserve"> PAGEREF _Toc231118432 \h </w:instrText>
            </w:r>
            <w:r>
              <w:rPr>
                <w:noProof/>
                <w:webHidden/>
              </w:rPr>
            </w:r>
            <w:r>
              <w:rPr>
                <w:noProof/>
                <w:webHidden/>
              </w:rPr>
              <w:fldChar w:fldCharType="separate"/>
            </w:r>
            <w:r>
              <w:rPr>
                <w:noProof/>
                <w:webHidden/>
              </w:rPr>
              <w:t>93</w:t>
            </w:r>
            <w:r>
              <w:rPr>
                <w:noProof/>
                <w:webHidden/>
              </w:rPr>
              <w:fldChar w:fldCharType="end"/>
            </w:r>
          </w:hyperlink>
        </w:p>
        <w:p w14:paraId="377F5A1A" w14:textId="6AAEF6C9"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33" w:history="1">
            <w:r w:rsidRPr="00FB273F">
              <w:rPr>
                <w:rStyle w:val="Hyperlink"/>
                <w:noProof/>
              </w:rPr>
              <w:t>8.4 Apply the Obidi Transformation and Form the Obidi Metric</w:t>
            </w:r>
            <w:r>
              <w:rPr>
                <w:noProof/>
                <w:webHidden/>
              </w:rPr>
              <w:tab/>
            </w:r>
            <w:r>
              <w:rPr>
                <w:noProof/>
                <w:webHidden/>
              </w:rPr>
              <w:fldChar w:fldCharType="begin"/>
            </w:r>
            <w:r>
              <w:rPr>
                <w:noProof/>
                <w:webHidden/>
              </w:rPr>
              <w:instrText xml:space="preserve"> PAGEREF _Toc231118433 \h </w:instrText>
            </w:r>
            <w:r>
              <w:rPr>
                <w:noProof/>
                <w:webHidden/>
              </w:rPr>
            </w:r>
            <w:r>
              <w:rPr>
                <w:noProof/>
                <w:webHidden/>
              </w:rPr>
              <w:fldChar w:fldCharType="separate"/>
            </w:r>
            <w:r>
              <w:rPr>
                <w:noProof/>
                <w:webHidden/>
              </w:rPr>
              <w:t>93</w:t>
            </w:r>
            <w:r>
              <w:rPr>
                <w:noProof/>
                <w:webHidden/>
              </w:rPr>
              <w:fldChar w:fldCharType="end"/>
            </w:r>
          </w:hyperlink>
        </w:p>
        <w:p w14:paraId="2BB07BF7" w14:textId="54FDFB6A"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34" w:history="1">
            <w:r w:rsidRPr="00FB273F">
              <w:rPr>
                <w:rStyle w:val="Hyperlink"/>
                <w:noProof/>
              </w:rPr>
              <w:t>8.5 Checking of Signature for Consistency of the Obidi Transformation</w:t>
            </w:r>
            <w:r>
              <w:rPr>
                <w:noProof/>
                <w:webHidden/>
              </w:rPr>
              <w:tab/>
            </w:r>
            <w:r>
              <w:rPr>
                <w:noProof/>
                <w:webHidden/>
              </w:rPr>
              <w:fldChar w:fldCharType="begin"/>
            </w:r>
            <w:r>
              <w:rPr>
                <w:noProof/>
                <w:webHidden/>
              </w:rPr>
              <w:instrText xml:space="preserve"> PAGEREF _Toc231118434 \h </w:instrText>
            </w:r>
            <w:r>
              <w:rPr>
                <w:noProof/>
                <w:webHidden/>
              </w:rPr>
            </w:r>
            <w:r>
              <w:rPr>
                <w:noProof/>
                <w:webHidden/>
              </w:rPr>
              <w:fldChar w:fldCharType="separate"/>
            </w:r>
            <w:r>
              <w:rPr>
                <w:noProof/>
                <w:webHidden/>
              </w:rPr>
              <w:t>93</w:t>
            </w:r>
            <w:r>
              <w:rPr>
                <w:noProof/>
                <w:webHidden/>
              </w:rPr>
              <w:fldChar w:fldCharType="end"/>
            </w:r>
          </w:hyperlink>
        </w:p>
        <w:p w14:paraId="2C906CBA" w14:textId="3E140582" w:rsidR="002409E7" w:rsidRDefault="002409E7">
          <w:pPr>
            <w:pStyle w:val="TOC3"/>
            <w:tabs>
              <w:tab w:val="right" w:leader="dot" w:pos="9710"/>
            </w:tabs>
            <w:rPr>
              <w:rFonts w:asciiTheme="minorHAnsi" w:eastAsiaTheme="minorEastAsia" w:hAnsiTheme="minorHAnsi" w:cstheme="minorBidi"/>
              <w:noProof/>
              <w:kern w:val="2"/>
              <w14:ligatures w14:val="standardContextual"/>
            </w:rPr>
          </w:pPr>
          <w:hyperlink w:anchor="_Toc231118435" w:history="1">
            <w:r w:rsidRPr="00FB273F">
              <w:rPr>
                <w:rStyle w:val="Hyperlink"/>
                <w:noProof/>
              </w:rPr>
              <w:t>8.6 Numerical illustration of the Obidi Transformation</w:t>
            </w:r>
            <w:r>
              <w:rPr>
                <w:noProof/>
                <w:webHidden/>
              </w:rPr>
              <w:tab/>
            </w:r>
            <w:r>
              <w:rPr>
                <w:noProof/>
                <w:webHidden/>
              </w:rPr>
              <w:fldChar w:fldCharType="begin"/>
            </w:r>
            <w:r>
              <w:rPr>
                <w:noProof/>
                <w:webHidden/>
              </w:rPr>
              <w:instrText xml:space="preserve"> PAGEREF _Toc231118435 \h </w:instrText>
            </w:r>
            <w:r>
              <w:rPr>
                <w:noProof/>
                <w:webHidden/>
              </w:rPr>
            </w:r>
            <w:r>
              <w:rPr>
                <w:noProof/>
                <w:webHidden/>
              </w:rPr>
              <w:fldChar w:fldCharType="separate"/>
            </w:r>
            <w:r>
              <w:rPr>
                <w:noProof/>
                <w:webHidden/>
              </w:rPr>
              <w:t>94</w:t>
            </w:r>
            <w:r>
              <w:rPr>
                <w:noProof/>
                <w:webHidden/>
              </w:rPr>
              <w:fldChar w:fldCharType="end"/>
            </w:r>
          </w:hyperlink>
        </w:p>
        <w:p w14:paraId="3BA7E5AD" w14:textId="03C980D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36" w:history="1">
            <w:r w:rsidRPr="00FB273F">
              <w:rPr>
                <w:rStyle w:val="Hyperlink"/>
                <w:noProof/>
              </w:rPr>
              <w:t>A.9.1 Theorem (Global signature emergence from the Obidi Transformation)</w:t>
            </w:r>
            <w:r>
              <w:rPr>
                <w:noProof/>
                <w:webHidden/>
              </w:rPr>
              <w:tab/>
            </w:r>
            <w:r>
              <w:rPr>
                <w:noProof/>
                <w:webHidden/>
              </w:rPr>
              <w:fldChar w:fldCharType="begin"/>
            </w:r>
            <w:r>
              <w:rPr>
                <w:noProof/>
                <w:webHidden/>
              </w:rPr>
              <w:instrText xml:space="preserve"> PAGEREF _Toc231118436 \h </w:instrText>
            </w:r>
            <w:r>
              <w:rPr>
                <w:noProof/>
                <w:webHidden/>
              </w:rPr>
            </w:r>
            <w:r>
              <w:rPr>
                <w:noProof/>
                <w:webHidden/>
              </w:rPr>
              <w:fldChar w:fldCharType="separate"/>
            </w:r>
            <w:r>
              <w:rPr>
                <w:noProof/>
                <w:webHidden/>
              </w:rPr>
              <w:t>94</w:t>
            </w:r>
            <w:r>
              <w:rPr>
                <w:noProof/>
                <w:webHidden/>
              </w:rPr>
              <w:fldChar w:fldCharType="end"/>
            </w:r>
          </w:hyperlink>
        </w:p>
        <w:p w14:paraId="3322E9FA" w14:textId="7DF8E32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37" w:history="1">
            <w:r w:rsidRPr="00FB273F">
              <w:rPr>
                <w:rStyle w:val="Hyperlink"/>
                <w:noProof/>
              </w:rPr>
              <w:t>A.10.1 Scholium on the Obidi Transformation and the Obidi Metric</w:t>
            </w:r>
            <w:r>
              <w:rPr>
                <w:noProof/>
                <w:webHidden/>
              </w:rPr>
              <w:tab/>
            </w:r>
            <w:r>
              <w:rPr>
                <w:noProof/>
                <w:webHidden/>
              </w:rPr>
              <w:fldChar w:fldCharType="begin"/>
            </w:r>
            <w:r>
              <w:rPr>
                <w:noProof/>
                <w:webHidden/>
              </w:rPr>
              <w:instrText xml:space="preserve"> PAGEREF _Toc231118437 \h </w:instrText>
            </w:r>
            <w:r>
              <w:rPr>
                <w:noProof/>
                <w:webHidden/>
              </w:rPr>
            </w:r>
            <w:r>
              <w:rPr>
                <w:noProof/>
                <w:webHidden/>
              </w:rPr>
              <w:fldChar w:fldCharType="separate"/>
            </w:r>
            <w:r>
              <w:rPr>
                <w:noProof/>
                <w:webHidden/>
              </w:rPr>
              <w:t>96</w:t>
            </w:r>
            <w:r>
              <w:rPr>
                <w:noProof/>
                <w:webHidden/>
              </w:rPr>
              <w:fldChar w:fldCharType="end"/>
            </w:r>
          </w:hyperlink>
        </w:p>
        <w:p w14:paraId="5D76E446" w14:textId="5249E5C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38" w:history="1">
            <w:r w:rsidRPr="00FB273F">
              <w:rPr>
                <w:rStyle w:val="Hyperlink"/>
                <w:noProof/>
              </w:rPr>
              <w:t>A.10.2 Procedure for the Implementation of the Obidi Transformation:</w:t>
            </w:r>
            <w:r>
              <w:rPr>
                <w:noProof/>
                <w:webHidden/>
              </w:rPr>
              <w:tab/>
            </w:r>
            <w:r>
              <w:rPr>
                <w:noProof/>
                <w:webHidden/>
              </w:rPr>
              <w:fldChar w:fldCharType="begin"/>
            </w:r>
            <w:r>
              <w:rPr>
                <w:noProof/>
                <w:webHidden/>
              </w:rPr>
              <w:instrText xml:space="preserve"> PAGEREF _Toc231118438 \h </w:instrText>
            </w:r>
            <w:r>
              <w:rPr>
                <w:noProof/>
                <w:webHidden/>
              </w:rPr>
            </w:r>
            <w:r>
              <w:rPr>
                <w:noProof/>
                <w:webHidden/>
              </w:rPr>
              <w:fldChar w:fldCharType="separate"/>
            </w:r>
            <w:r>
              <w:rPr>
                <w:noProof/>
                <w:webHidden/>
              </w:rPr>
              <w:t>97</w:t>
            </w:r>
            <w:r>
              <w:rPr>
                <w:noProof/>
                <w:webHidden/>
              </w:rPr>
              <w:fldChar w:fldCharType="end"/>
            </w:r>
          </w:hyperlink>
        </w:p>
        <w:p w14:paraId="35204412" w14:textId="675AF643"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439" w:history="1">
            <w:r w:rsidRPr="00FB273F">
              <w:rPr>
                <w:rStyle w:val="Hyperlink"/>
                <w:noProof/>
              </w:rPr>
              <w:t>Comparison Table of the Obidi Transformation and Existing Literature</w:t>
            </w:r>
            <w:r>
              <w:rPr>
                <w:noProof/>
                <w:webHidden/>
              </w:rPr>
              <w:tab/>
            </w:r>
            <w:r>
              <w:rPr>
                <w:noProof/>
                <w:webHidden/>
              </w:rPr>
              <w:fldChar w:fldCharType="begin"/>
            </w:r>
            <w:r>
              <w:rPr>
                <w:noProof/>
                <w:webHidden/>
              </w:rPr>
              <w:instrText xml:space="preserve"> PAGEREF _Toc231118439 \h </w:instrText>
            </w:r>
            <w:r>
              <w:rPr>
                <w:noProof/>
                <w:webHidden/>
              </w:rPr>
            </w:r>
            <w:r>
              <w:rPr>
                <w:noProof/>
                <w:webHidden/>
              </w:rPr>
              <w:fldChar w:fldCharType="separate"/>
            </w:r>
            <w:r>
              <w:rPr>
                <w:noProof/>
                <w:webHidden/>
              </w:rPr>
              <w:t>98</w:t>
            </w:r>
            <w:r>
              <w:rPr>
                <w:noProof/>
                <w:webHidden/>
              </w:rPr>
              <w:fldChar w:fldCharType="end"/>
            </w:r>
          </w:hyperlink>
        </w:p>
        <w:p w14:paraId="31E03CEF" w14:textId="33D7C74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0" w:history="1">
            <w:r w:rsidRPr="00FB273F">
              <w:rPr>
                <w:rStyle w:val="Hyperlink"/>
                <w:noProof/>
              </w:rPr>
              <w:t>Evidence and nuances</w:t>
            </w:r>
            <w:r>
              <w:rPr>
                <w:noProof/>
                <w:webHidden/>
              </w:rPr>
              <w:tab/>
            </w:r>
            <w:r>
              <w:rPr>
                <w:noProof/>
                <w:webHidden/>
              </w:rPr>
              <w:fldChar w:fldCharType="begin"/>
            </w:r>
            <w:r>
              <w:rPr>
                <w:noProof/>
                <w:webHidden/>
              </w:rPr>
              <w:instrText xml:space="preserve"> PAGEREF _Toc231118440 \h </w:instrText>
            </w:r>
            <w:r>
              <w:rPr>
                <w:noProof/>
                <w:webHidden/>
              </w:rPr>
            </w:r>
            <w:r>
              <w:rPr>
                <w:noProof/>
                <w:webHidden/>
              </w:rPr>
              <w:fldChar w:fldCharType="separate"/>
            </w:r>
            <w:r>
              <w:rPr>
                <w:noProof/>
                <w:webHidden/>
              </w:rPr>
              <w:t>98</w:t>
            </w:r>
            <w:r>
              <w:rPr>
                <w:noProof/>
                <w:webHidden/>
              </w:rPr>
              <w:fldChar w:fldCharType="end"/>
            </w:r>
          </w:hyperlink>
        </w:p>
        <w:p w14:paraId="028E60DD" w14:textId="4CD616F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1" w:history="1">
            <w:r w:rsidRPr="00FB273F">
              <w:rPr>
                <w:rStyle w:val="Hyperlink"/>
                <w:noProof/>
              </w:rPr>
              <w:t>Earlier Research Works</w:t>
            </w:r>
            <w:r>
              <w:rPr>
                <w:noProof/>
                <w:webHidden/>
              </w:rPr>
              <w:tab/>
            </w:r>
            <w:r>
              <w:rPr>
                <w:noProof/>
                <w:webHidden/>
              </w:rPr>
              <w:fldChar w:fldCharType="begin"/>
            </w:r>
            <w:r>
              <w:rPr>
                <w:noProof/>
                <w:webHidden/>
              </w:rPr>
              <w:instrText xml:space="preserve"> PAGEREF _Toc231118441 \h </w:instrText>
            </w:r>
            <w:r>
              <w:rPr>
                <w:noProof/>
                <w:webHidden/>
              </w:rPr>
            </w:r>
            <w:r>
              <w:rPr>
                <w:noProof/>
                <w:webHidden/>
              </w:rPr>
              <w:fldChar w:fldCharType="separate"/>
            </w:r>
            <w:r>
              <w:rPr>
                <w:noProof/>
                <w:webHidden/>
              </w:rPr>
              <w:t>99</w:t>
            </w:r>
            <w:r>
              <w:rPr>
                <w:noProof/>
                <w:webHidden/>
              </w:rPr>
              <w:fldChar w:fldCharType="end"/>
            </w:r>
          </w:hyperlink>
        </w:p>
        <w:p w14:paraId="2B26AF11" w14:textId="4331DD95"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2" w:history="1">
            <w:r w:rsidRPr="00FB273F">
              <w:rPr>
                <w:rStyle w:val="Hyperlink"/>
                <w:noProof/>
              </w:rPr>
              <w:t>Key prior results</w:t>
            </w:r>
            <w:r>
              <w:rPr>
                <w:noProof/>
                <w:webHidden/>
              </w:rPr>
              <w:tab/>
            </w:r>
            <w:r>
              <w:rPr>
                <w:noProof/>
                <w:webHidden/>
              </w:rPr>
              <w:fldChar w:fldCharType="begin"/>
            </w:r>
            <w:r>
              <w:rPr>
                <w:noProof/>
                <w:webHidden/>
              </w:rPr>
              <w:instrText xml:space="preserve"> PAGEREF _Toc231118442 \h </w:instrText>
            </w:r>
            <w:r>
              <w:rPr>
                <w:noProof/>
                <w:webHidden/>
              </w:rPr>
            </w:r>
            <w:r>
              <w:rPr>
                <w:noProof/>
                <w:webHidden/>
              </w:rPr>
              <w:fldChar w:fldCharType="separate"/>
            </w:r>
            <w:r>
              <w:rPr>
                <w:noProof/>
                <w:webHidden/>
              </w:rPr>
              <w:t>99</w:t>
            </w:r>
            <w:r>
              <w:rPr>
                <w:noProof/>
                <w:webHidden/>
              </w:rPr>
              <w:fldChar w:fldCharType="end"/>
            </w:r>
          </w:hyperlink>
        </w:p>
        <w:p w14:paraId="0616DC2C" w14:textId="22113B22"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443" w:history="1">
            <w:r w:rsidRPr="00FB273F">
              <w:rPr>
                <w:rStyle w:val="Hyperlink"/>
                <w:noProof/>
              </w:rPr>
              <w:t>Direct comparison of the Obidi Transformation with Existing Work</w:t>
            </w:r>
            <w:r>
              <w:rPr>
                <w:noProof/>
                <w:webHidden/>
              </w:rPr>
              <w:tab/>
            </w:r>
            <w:r>
              <w:rPr>
                <w:noProof/>
                <w:webHidden/>
              </w:rPr>
              <w:fldChar w:fldCharType="begin"/>
            </w:r>
            <w:r>
              <w:rPr>
                <w:noProof/>
                <w:webHidden/>
              </w:rPr>
              <w:instrText xml:space="preserve"> PAGEREF _Toc231118443 \h </w:instrText>
            </w:r>
            <w:r>
              <w:rPr>
                <w:noProof/>
                <w:webHidden/>
              </w:rPr>
            </w:r>
            <w:r>
              <w:rPr>
                <w:noProof/>
                <w:webHidden/>
              </w:rPr>
              <w:fldChar w:fldCharType="separate"/>
            </w:r>
            <w:r>
              <w:rPr>
                <w:noProof/>
                <w:webHidden/>
              </w:rPr>
              <w:t>100</w:t>
            </w:r>
            <w:r>
              <w:rPr>
                <w:noProof/>
                <w:webHidden/>
              </w:rPr>
              <w:fldChar w:fldCharType="end"/>
            </w:r>
          </w:hyperlink>
        </w:p>
        <w:p w14:paraId="360948EB" w14:textId="15E67A22"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4" w:history="1">
            <w:r w:rsidRPr="00FB273F">
              <w:rPr>
                <w:rStyle w:val="Hyperlink"/>
                <w:noProof/>
              </w:rPr>
              <w:t>A.11.1 The Obidi–Čencov Signature Transition Principle: Breaking of Čencov’s Theorem and the Emergence of Lorentzian Spacetime</w:t>
            </w:r>
            <w:r>
              <w:rPr>
                <w:noProof/>
                <w:webHidden/>
              </w:rPr>
              <w:tab/>
            </w:r>
            <w:r>
              <w:rPr>
                <w:noProof/>
                <w:webHidden/>
              </w:rPr>
              <w:fldChar w:fldCharType="begin"/>
            </w:r>
            <w:r>
              <w:rPr>
                <w:noProof/>
                <w:webHidden/>
              </w:rPr>
              <w:instrText xml:space="preserve"> PAGEREF _Toc231118444 \h </w:instrText>
            </w:r>
            <w:r>
              <w:rPr>
                <w:noProof/>
                <w:webHidden/>
              </w:rPr>
            </w:r>
            <w:r>
              <w:rPr>
                <w:noProof/>
                <w:webHidden/>
              </w:rPr>
              <w:fldChar w:fldCharType="separate"/>
            </w:r>
            <w:r>
              <w:rPr>
                <w:noProof/>
                <w:webHidden/>
              </w:rPr>
              <w:t>101</w:t>
            </w:r>
            <w:r>
              <w:rPr>
                <w:noProof/>
                <w:webHidden/>
              </w:rPr>
              <w:fldChar w:fldCharType="end"/>
            </w:r>
          </w:hyperlink>
        </w:p>
        <w:p w14:paraId="1D3F3D69" w14:textId="769ECABC" w:rsidR="002409E7" w:rsidRDefault="002409E7">
          <w:pPr>
            <w:pStyle w:val="TOC1"/>
            <w:tabs>
              <w:tab w:val="right" w:leader="dot" w:pos="9710"/>
            </w:tabs>
            <w:rPr>
              <w:rFonts w:asciiTheme="minorHAnsi" w:eastAsiaTheme="minorEastAsia" w:hAnsiTheme="minorHAnsi" w:cstheme="minorBidi"/>
              <w:noProof/>
              <w:kern w:val="2"/>
              <w14:ligatures w14:val="standardContextual"/>
            </w:rPr>
          </w:pPr>
          <w:hyperlink w:anchor="_Toc231118445" w:history="1">
            <w:r w:rsidRPr="00FB273F">
              <w:rPr>
                <w:rStyle w:val="Hyperlink"/>
                <w:noProof/>
              </w:rPr>
              <w:t>A.12 The Theory of Entropicity (ToE) Derivation of Einstein Geometry and the Total Entropic Source Tensor (TEST) of General Relativity (GR)</w:t>
            </w:r>
            <w:r>
              <w:rPr>
                <w:noProof/>
                <w:webHidden/>
              </w:rPr>
              <w:tab/>
            </w:r>
            <w:r>
              <w:rPr>
                <w:noProof/>
                <w:webHidden/>
              </w:rPr>
              <w:fldChar w:fldCharType="begin"/>
            </w:r>
            <w:r>
              <w:rPr>
                <w:noProof/>
                <w:webHidden/>
              </w:rPr>
              <w:instrText xml:space="preserve"> PAGEREF _Toc231118445 \h </w:instrText>
            </w:r>
            <w:r>
              <w:rPr>
                <w:noProof/>
                <w:webHidden/>
              </w:rPr>
            </w:r>
            <w:r>
              <w:rPr>
                <w:noProof/>
                <w:webHidden/>
              </w:rPr>
              <w:fldChar w:fldCharType="separate"/>
            </w:r>
            <w:r>
              <w:rPr>
                <w:noProof/>
                <w:webHidden/>
              </w:rPr>
              <w:t>103</w:t>
            </w:r>
            <w:r>
              <w:rPr>
                <w:noProof/>
                <w:webHidden/>
              </w:rPr>
              <w:fldChar w:fldCharType="end"/>
            </w:r>
          </w:hyperlink>
        </w:p>
        <w:p w14:paraId="1E23970D" w14:textId="270A31AA"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6" w:history="1">
            <w:r w:rsidRPr="00FB273F">
              <w:rPr>
                <w:rStyle w:val="Hyperlink"/>
                <w:noProof/>
              </w:rPr>
              <w:t>12.1 Core operators and foundational definitions</w:t>
            </w:r>
            <w:r>
              <w:rPr>
                <w:noProof/>
                <w:webHidden/>
              </w:rPr>
              <w:tab/>
            </w:r>
            <w:r>
              <w:rPr>
                <w:noProof/>
                <w:webHidden/>
              </w:rPr>
              <w:fldChar w:fldCharType="begin"/>
            </w:r>
            <w:r>
              <w:rPr>
                <w:noProof/>
                <w:webHidden/>
              </w:rPr>
              <w:instrText xml:space="preserve"> PAGEREF _Toc231118446 \h </w:instrText>
            </w:r>
            <w:r>
              <w:rPr>
                <w:noProof/>
                <w:webHidden/>
              </w:rPr>
            </w:r>
            <w:r>
              <w:rPr>
                <w:noProof/>
                <w:webHidden/>
              </w:rPr>
              <w:fldChar w:fldCharType="separate"/>
            </w:r>
            <w:r>
              <w:rPr>
                <w:noProof/>
                <w:webHidden/>
              </w:rPr>
              <w:t>104</w:t>
            </w:r>
            <w:r>
              <w:rPr>
                <w:noProof/>
                <w:webHidden/>
              </w:rPr>
              <w:fldChar w:fldCharType="end"/>
            </w:r>
          </w:hyperlink>
        </w:p>
        <w:p w14:paraId="56668026" w14:textId="643C030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7" w:history="1">
            <w:r w:rsidRPr="00FB273F">
              <w:rPr>
                <w:rStyle w:val="Hyperlink"/>
                <w:noProof/>
              </w:rPr>
              <w:t>12.2 Theorem (Entropic Origin of the Einstein Stress–Energy Tensor)</w:t>
            </w:r>
            <w:r>
              <w:rPr>
                <w:noProof/>
                <w:webHidden/>
              </w:rPr>
              <w:tab/>
            </w:r>
            <w:r>
              <w:rPr>
                <w:noProof/>
                <w:webHidden/>
              </w:rPr>
              <w:fldChar w:fldCharType="begin"/>
            </w:r>
            <w:r>
              <w:rPr>
                <w:noProof/>
                <w:webHidden/>
              </w:rPr>
              <w:instrText xml:space="preserve"> PAGEREF _Toc231118447 \h </w:instrText>
            </w:r>
            <w:r>
              <w:rPr>
                <w:noProof/>
                <w:webHidden/>
              </w:rPr>
            </w:r>
            <w:r>
              <w:rPr>
                <w:noProof/>
                <w:webHidden/>
              </w:rPr>
              <w:fldChar w:fldCharType="separate"/>
            </w:r>
            <w:r>
              <w:rPr>
                <w:noProof/>
                <w:webHidden/>
              </w:rPr>
              <w:t>107</w:t>
            </w:r>
            <w:r>
              <w:rPr>
                <w:noProof/>
                <w:webHidden/>
              </w:rPr>
              <w:fldChar w:fldCharType="end"/>
            </w:r>
          </w:hyperlink>
        </w:p>
        <w:p w14:paraId="354F1503" w14:textId="1BBB50B6"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8" w:history="1">
            <w:r w:rsidRPr="00FB273F">
              <w:rPr>
                <w:rStyle w:val="Hyperlink"/>
                <w:noProof/>
              </w:rPr>
              <w:t>Theorem (Obidi Entropic Stress–Energy Theorem).</w:t>
            </w:r>
            <w:r>
              <w:rPr>
                <w:noProof/>
                <w:webHidden/>
              </w:rPr>
              <w:tab/>
            </w:r>
            <w:r>
              <w:rPr>
                <w:noProof/>
                <w:webHidden/>
              </w:rPr>
              <w:fldChar w:fldCharType="begin"/>
            </w:r>
            <w:r>
              <w:rPr>
                <w:noProof/>
                <w:webHidden/>
              </w:rPr>
              <w:instrText xml:space="preserve"> PAGEREF _Toc231118448 \h </w:instrText>
            </w:r>
            <w:r>
              <w:rPr>
                <w:noProof/>
                <w:webHidden/>
              </w:rPr>
            </w:r>
            <w:r>
              <w:rPr>
                <w:noProof/>
                <w:webHidden/>
              </w:rPr>
              <w:fldChar w:fldCharType="separate"/>
            </w:r>
            <w:r>
              <w:rPr>
                <w:noProof/>
                <w:webHidden/>
              </w:rPr>
              <w:t>107</w:t>
            </w:r>
            <w:r>
              <w:rPr>
                <w:noProof/>
                <w:webHidden/>
              </w:rPr>
              <w:fldChar w:fldCharType="end"/>
            </w:r>
          </w:hyperlink>
        </w:p>
        <w:p w14:paraId="35E5DA73" w14:textId="2975CA3C"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49" w:history="1">
            <w:r w:rsidRPr="00FB273F">
              <w:rPr>
                <w:rStyle w:val="Hyperlink"/>
                <w:noProof/>
              </w:rPr>
              <w:t>12.3 Derivation of the Geometric Side (LHS) of Einstein’s Field Equations in ToE</w:t>
            </w:r>
            <w:r>
              <w:rPr>
                <w:noProof/>
                <w:webHidden/>
              </w:rPr>
              <w:tab/>
            </w:r>
            <w:r>
              <w:rPr>
                <w:noProof/>
                <w:webHidden/>
              </w:rPr>
              <w:fldChar w:fldCharType="begin"/>
            </w:r>
            <w:r>
              <w:rPr>
                <w:noProof/>
                <w:webHidden/>
              </w:rPr>
              <w:instrText xml:space="preserve"> PAGEREF _Toc231118449 \h </w:instrText>
            </w:r>
            <w:r>
              <w:rPr>
                <w:noProof/>
                <w:webHidden/>
              </w:rPr>
            </w:r>
            <w:r>
              <w:rPr>
                <w:noProof/>
                <w:webHidden/>
              </w:rPr>
              <w:fldChar w:fldCharType="separate"/>
            </w:r>
            <w:r>
              <w:rPr>
                <w:noProof/>
                <w:webHidden/>
              </w:rPr>
              <w:t>108</w:t>
            </w:r>
            <w:r>
              <w:rPr>
                <w:noProof/>
                <w:webHidden/>
              </w:rPr>
              <w:fldChar w:fldCharType="end"/>
            </w:r>
          </w:hyperlink>
        </w:p>
        <w:p w14:paraId="4DFA36C2" w14:textId="67AD8A21"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50" w:history="1">
            <w:r w:rsidRPr="00FB273F">
              <w:rPr>
                <w:rStyle w:val="Hyperlink"/>
                <w:noProof/>
              </w:rPr>
              <w:t>12.4 Derivation of the source side (RHS) of Einstein’s Field Equations in ToE</w:t>
            </w:r>
            <w:r>
              <w:rPr>
                <w:noProof/>
                <w:webHidden/>
              </w:rPr>
              <w:tab/>
            </w:r>
            <w:r>
              <w:rPr>
                <w:noProof/>
                <w:webHidden/>
              </w:rPr>
              <w:fldChar w:fldCharType="begin"/>
            </w:r>
            <w:r>
              <w:rPr>
                <w:noProof/>
                <w:webHidden/>
              </w:rPr>
              <w:instrText xml:space="preserve"> PAGEREF _Toc231118450 \h </w:instrText>
            </w:r>
            <w:r>
              <w:rPr>
                <w:noProof/>
                <w:webHidden/>
              </w:rPr>
            </w:r>
            <w:r>
              <w:rPr>
                <w:noProof/>
                <w:webHidden/>
              </w:rPr>
              <w:fldChar w:fldCharType="separate"/>
            </w:r>
            <w:r>
              <w:rPr>
                <w:noProof/>
                <w:webHidden/>
              </w:rPr>
              <w:t>110</w:t>
            </w:r>
            <w:r>
              <w:rPr>
                <w:noProof/>
                <w:webHidden/>
              </w:rPr>
              <w:fldChar w:fldCharType="end"/>
            </w:r>
          </w:hyperlink>
        </w:p>
        <w:p w14:paraId="1313872C" w14:textId="1394D0E9"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51" w:history="1">
            <w:r w:rsidRPr="00FB273F">
              <w:rPr>
                <w:rStyle w:val="Hyperlink"/>
                <w:noProof/>
              </w:rPr>
              <w:t>12.5 Einstein Limit and the Unification Theorem of the Theory of Entropicity (ToE)</w:t>
            </w:r>
            <w:r>
              <w:rPr>
                <w:noProof/>
                <w:webHidden/>
              </w:rPr>
              <w:tab/>
            </w:r>
            <w:r>
              <w:rPr>
                <w:noProof/>
                <w:webHidden/>
              </w:rPr>
              <w:fldChar w:fldCharType="begin"/>
            </w:r>
            <w:r>
              <w:rPr>
                <w:noProof/>
                <w:webHidden/>
              </w:rPr>
              <w:instrText xml:space="preserve"> PAGEREF _Toc231118451 \h </w:instrText>
            </w:r>
            <w:r>
              <w:rPr>
                <w:noProof/>
                <w:webHidden/>
              </w:rPr>
            </w:r>
            <w:r>
              <w:rPr>
                <w:noProof/>
                <w:webHidden/>
              </w:rPr>
              <w:fldChar w:fldCharType="separate"/>
            </w:r>
            <w:r>
              <w:rPr>
                <w:noProof/>
                <w:webHidden/>
              </w:rPr>
              <w:t>114</w:t>
            </w:r>
            <w:r>
              <w:rPr>
                <w:noProof/>
                <w:webHidden/>
              </w:rPr>
              <w:fldChar w:fldCharType="end"/>
            </w:r>
          </w:hyperlink>
        </w:p>
        <w:p w14:paraId="6F355C87" w14:textId="7CA610FF" w:rsidR="002409E7" w:rsidRDefault="002409E7">
          <w:pPr>
            <w:pStyle w:val="TOC2"/>
            <w:tabs>
              <w:tab w:val="right" w:leader="dot" w:pos="9710"/>
            </w:tabs>
            <w:rPr>
              <w:rFonts w:asciiTheme="minorHAnsi" w:eastAsiaTheme="minorEastAsia" w:hAnsiTheme="minorHAnsi" w:cstheme="minorBidi"/>
              <w:noProof/>
              <w:kern w:val="2"/>
              <w14:ligatures w14:val="standardContextual"/>
            </w:rPr>
          </w:pPr>
          <w:hyperlink w:anchor="_Toc231118452" w:history="1">
            <w:r w:rsidRPr="00FB273F">
              <w:rPr>
                <w:rStyle w:val="Hyperlink"/>
                <w:noProof/>
              </w:rPr>
              <w:t>12.6 Theorem: Obidi’s Relativistic Reduction Theorem (ORRT)</w:t>
            </w:r>
            <w:r>
              <w:rPr>
                <w:noProof/>
                <w:webHidden/>
              </w:rPr>
              <w:tab/>
            </w:r>
            <w:r>
              <w:rPr>
                <w:noProof/>
                <w:webHidden/>
              </w:rPr>
              <w:fldChar w:fldCharType="begin"/>
            </w:r>
            <w:r>
              <w:rPr>
                <w:noProof/>
                <w:webHidden/>
              </w:rPr>
              <w:instrText xml:space="preserve"> PAGEREF _Toc231118452 \h </w:instrText>
            </w:r>
            <w:r>
              <w:rPr>
                <w:noProof/>
                <w:webHidden/>
              </w:rPr>
            </w:r>
            <w:r>
              <w:rPr>
                <w:noProof/>
                <w:webHidden/>
              </w:rPr>
              <w:fldChar w:fldCharType="separate"/>
            </w:r>
            <w:r>
              <w:rPr>
                <w:noProof/>
                <w:webHidden/>
              </w:rPr>
              <w:t>115</w:t>
            </w:r>
            <w:r>
              <w:rPr>
                <w:noProof/>
                <w:webHidden/>
              </w:rPr>
              <w:fldChar w:fldCharType="end"/>
            </w:r>
          </w:hyperlink>
        </w:p>
        <w:p w14:paraId="208CA193" w14:textId="6D2B9410" w:rsidR="00A63B05" w:rsidRDefault="00A63B05">
          <w:r w:rsidRPr="00A63B05">
            <w:rPr>
              <w:noProof/>
            </w:rPr>
            <w:fldChar w:fldCharType="end"/>
          </w:r>
        </w:p>
      </w:sdtContent>
    </w:sdt>
    <w:p w14:paraId="58F3692F" w14:textId="77777777" w:rsidR="000C1842" w:rsidRDefault="000C1842"/>
    <w:p w14:paraId="46DEFFAB" w14:textId="77777777" w:rsidR="00027524" w:rsidRDefault="00027524"/>
    <w:p w14:paraId="394C5A94" w14:textId="77777777" w:rsidR="00027524" w:rsidRDefault="00027524"/>
    <w:p w14:paraId="2B747F2C" w14:textId="77777777" w:rsidR="00027524" w:rsidRDefault="00027524"/>
    <w:p w14:paraId="50D21375" w14:textId="77777777" w:rsidR="00B26FC3" w:rsidRDefault="00B26FC3"/>
    <w:p w14:paraId="30C470DC" w14:textId="77777777" w:rsidR="00B26FC3" w:rsidRDefault="00B26FC3"/>
    <w:p w14:paraId="7CA649ED" w14:textId="77777777" w:rsidR="00B26FC3" w:rsidRDefault="00B26FC3"/>
    <w:p w14:paraId="4A735073" w14:textId="77777777" w:rsidR="00B26FC3" w:rsidRDefault="00B26FC3"/>
    <w:p w14:paraId="3FB0E08C" w14:textId="77777777" w:rsidR="00B26FC3" w:rsidRDefault="00B26FC3"/>
    <w:p w14:paraId="6E43410C" w14:textId="77777777" w:rsidR="00B26FC3" w:rsidRDefault="00B26FC3"/>
    <w:p w14:paraId="7ED8E373" w14:textId="77777777" w:rsidR="00B26FC3" w:rsidRDefault="00B26FC3"/>
    <w:p w14:paraId="2F04EB33" w14:textId="77777777" w:rsidR="00B26FC3" w:rsidRDefault="00B26FC3"/>
    <w:p w14:paraId="5C974407" w14:textId="77777777" w:rsidR="00B26FC3" w:rsidRDefault="00B26FC3"/>
    <w:p w14:paraId="625C2E54" w14:textId="77777777" w:rsidR="00B26FC3" w:rsidRDefault="00B26FC3"/>
    <w:p w14:paraId="7BAA0F8A" w14:textId="77777777" w:rsidR="00B26FC3" w:rsidRDefault="00B26FC3"/>
    <w:p w14:paraId="567D3D9E" w14:textId="77777777" w:rsidR="00B26FC3" w:rsidRDefault="00B26FC3"/>
    <w:p w14:paraId="15A6A3CB" w14:textId="77777777" w:rsidR="00B26FC3" w:rsidRDefault="00B26FC3"/>
    <w:p w14:paraId="5B718947" w14:textId="77777777" w:rsidR="00B26FC3" w:rsidRDefault="00B26FC3"/>
    <w:p w14:paraId="2BB071EB" w14:textId="77777777" w:rsidR="00B26FC3" w:rsidRDefault="00B26FC3"/>
    <w:p w14:paraId="5108C0A6" w14:textId="77777777" w:rsidR="00B26FC3" w:rsidRDefault="00B26FC3"/>
    <w:p w14:paraId="66BCD4BE" w14:textId="77777777" w:rsidR="00B26FC3" w:rsidRDefault="00B26FC3"/>
    <w:p w14:paraId="40F1606A" w14:textId="77777777" w:rsidR="00B26FC3" w:rsidRDefault="00B26FC3"/>
    <w:p w14:paraId="011E4720" w14:textId="77777777" w:rsidR="00B26FC3" w:rsidRDefault="00B26FC3"/>
    <w:p w14:paraId="58100C05" w14:textId="77777777" w:rsidR="00B26FC3" w:rsidRDefault="00B26FC3"/>
    <w:p w14:paraId="3D6C916C" w14:textId="77777777" w:rsidR="00B26FC3" w:rsidRDefault="00B26FC3"/>
    <w:p w14:paraId="52A3D9AF" w14:textId="77777777" w:rsidR="00B26FC3" w:rsidRDefault="00B26FC3"/>
    <w:p w14:paraId="7759A1D8" w14:textId="77777777" w:rsidR="00B26FC3" w:rsidRDefault="00B26FC3"/>
    <w:p w14:paraId="2BB8CB2F" w14:textId="77777777" w:rsidR="00B26FC3" w:rsidRDefault="00B26FC3"/>
    <w:p w14:paraId="24D2D3DA" w14:textId="77777777" w:rsidR="00B26FC3" w:rsidRDefault="00B26FC3"/>
    <w:p w14:paraId="4ADF6987" w14:textId="77777777" w:rsidR="00B26FC3" w:rsidRDefault="00B26FC3"/>
    <w:p w14:paraId="2DC1736C" w14:textId="77777777" w:rsidR="00B26FC3" w:rsidRDefault="00B26FC3"/>
    <w:p w14:paraId="43273482" w14:textId="77777777" w:rsidR="00B26FC3" w:rsidRDefault="00B26FC3"/>
    <w:p w14:paraId="61FA9ADE" w14:textId="77777777" w:rsidR="00B26FC3" w:rsidRDefault="00B26FC3"/>
    <w:p w14:paraId="5BC1A8DF" w14:textId="77777777" w:rsidR="00B26FC3" w:rsidRDefault="00B26FC3"/>
    <w:p w14:paraId="6C46907F" w14:textId="77777777" w:rsidR="00B26FC3" w:rsidRDefault="00B26FC3"/>
    <w:p w14:paraId="747A8800" w14:textId="77777777" w:rsidR="00B26FC3" w:rsidRDefault="00B26FC3"/>
    <w:p w14:paraId="40BCD119" w14:textId="77777777" w:rsidR="00B26FC3" w:rsidRDefault="00B26FC3"/>
    <w:p w14:paraId="5628AC5F" w14:textId="77777777" w:rsidR="00B26FC3" w:rsidRDefault="00B26FC3"/>
    <w:p w14:paraId="5FA31911" w14:textId="77777777" w:rsidR="009E0CC9" w:rsidRDefault="00000000" w:rsidP="00B1174B">
      <w:pPr>
        <w:pStyle w:val="Heading1"/>
        <w:jc w:val="center"/>
      </w:pPr>
      <w:bookmarkStart w:id="3" w:name="_Toc231118324"/>
      <w:r w:rsidRPr="00B1174B">
        <w:t>PART I</w:t>
      </w:r>
      <w:bookmarkEnd w:id="3"/>
    </w:p>
    <w:p w14:paraId="0F0598B1" w14:textId="77777777" w:rsidR="009E0CC9" w:rsidRDefault="00000000" w:rsidP="00B1174B">
      <w:pPr>
        <w:pStyle w:val="Heading2"/>
        <w:jc w:val="center"/>
      </w:pPr>
      <w:bookmarkStart w:id="4" w:name="_Toc231118325"/>
      <w:r w:rsidRPr="00B1174B">
        <w:t>Foundations and Conceptual Architecture</w:t>
      </w:r>
      <w:bookmarkEnd w:id="4"/>
    </w:p>
    <w:p w14:paraId="64BF66E9" w14:textId="77777777" w:rsidR="009E0CC9" w:rsidRDefault="00000000">
      <w:pPr>
        <w:pStyle w:val="Heading1"/>
        <w:pageBreakBefore/>
      </w:pPr>
      <w:bookmarkStart w:id="5" w:name="_Toc231118326"/>
      <w:r>
        <w:lastRenderedPageBreak/>
        <w:t>1. Introduction: The Geometry Beneath Gravity</w:t>
      </w:r>
      <w:bookmarkEnd w:id="5"/>
    </w:p>
    <w:p w14:paraId="1DDBE3B8"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history of fundamental physics is, at its core, a history of geometric revelations. Isaac Newton described gravity as a force propagating across a fixed Euclidean stage. Albert Einstein, in his Theory of General Relativity (GR), performed a conceptual inversion of remarkable depth: gravity is not a force at all, but the curvature of the spacetime manifold itself, sourced by mass-energy and governed by the Einstein–Hilbert Action. In Einstein's vision, the universe does not merely contain geometry — the universe is geometry.</w:t>
      </w:r>
    </w:p>
    <w:p w14:paraId="17BBD2FA" w14:textId="77777777" w:rsidR="009E0CC9" w:rsidRDefault="00000000">
      <w:pPr>
        <w:pBdr>
          <w:top w:val="nil"/>
          <w:left w:val="nil"/>
          <w:bottom w:val="nil"/>
          <w:right w:val="nil"/>
          <w:between w:val="nil"/>
        </w:pBdr>
        <w:spacing w:before="80" w:after="80" w:line="360" w:lineRule="auto"/>
        <w:jc w:val="both"/>
        <w:rPr>
          <w:color w:val="000000"/>
        </w:rPr>
      </w:pPr>
      <w:r>
        <w:rPr>
          <w:color w:val="000000"/>
        </w:rPr>
        <w:t>Yet Einstein's framework, brilliant as it is, takes spacetime geometry as a primordial given. The metric tensor g</w:t>
      </w:r>
      <w:r w:rsidRPr="00D31FA9">
        <w:rPr>
          <w:color w:val="000000"/>
          <w:vertAlign w:val="subscript"/>
        </w:rPr>
        <w:t xml:space="preserve">μν </w:t>
      </w:r>
      <w:r>
        <w:rPr>
          <w:color w:val="000000"/>
        </w:rPr>
        <w:t>and its associated Levi–Civita connection are fundamental objects from which everything else descends. The question that Einstein's framework leaves unanswered — and that the Theory of Entropicity (ToE) now addresses — is: from what does geometry itself emerge?</w:t>
      </w:r>
    </w:p>
    <w:p w14:paraId="1B997F17"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Theory of Entropicity (ToE), first formulated and developed by John Onimisi Obidi beginning in 2025, provides a radical and mathematically precise answer: geometry, gravity, time, motion, and matter all emerge from the dynamics of a single ontological field — the entropy field S(x). This is not entropy in the familiar Boltzmann sense of a statistical byproduct of many-body disorder. In ToE, entropy is an active, continuous, dynamic scalar field that permeates all of existence, whose gradients generate curvature, whose fluxes produce motion, and whose conservation laws encode causality and the arrow of time.</w:t>
      </w:r>
    </w:p>
    <w:p w14:paraId="6AAD46A8" w14:textId="77777777" w:rsidR="009E0CC9" w:rsidRDefault="00000000">
      <w:pPr>
        <w:pBdr>
          <w:top w:val="nil"/>
          <w:left w:val="nil"/>
          <w:bottom w:val="nil"/>
          <w:right w:val="nil"/>
          <w:between w:val="nil"/>
        </w:pBdr>
        <w:spacing w:before="80" w:after="80" w:line="360" w:lineRule="auto"/>
        <w:jc w:val="both"/>
        <w:rPr>
          <w:color w:val="000000"/>
        </w:rPr>
      </w:pPr>
      <w:r>
        <w:rPr>
          <w:color w:val="000000"/>
        </w:rPr>
        <w:t xml:space="preserve">At the heart of ToE lies the </w:t>
      </w:r>
      <w:r w:rsidRPr="006E4BD4">
        <w:rPr>
          <w:b/>
          <w:bCs/>
          <w:color w:val="000000"/>
        </w:rPr>
        <w:t>Obidi Action</w:t>
      </w:r>
      <w:r>
        <w:rPr>
          <w:color w:val="000000"/>
        </w:rPr>
        <w:t xml:space="preserve"> — a variational principle for the entropy field that occupies precisely the same structural role in ToE as the Einstein–Hilbert Action occupies in General Relativity. Both actions are integral functionals over a four-dimensional spacetime manifold. Both yield, upon variation, second-order field equations that govern the co-evolution of fields and geometry. But where the Einstein–Hilbert Action treats spacetime curvature as fundamental, the Obidi Action treats entropic curvature as fundamental, and derives spacetime curvature as emergent.</w:t>
      </w:r>
    </w:p>
    <w:p w14:paraId="147C88CE" w14:textId="772687BA" w:rsidR="009E0CC9" w:rsidRDefault="00000000">
      <w:pPr>
        <w:pBdr>
          <w:top w:val="nil"/>
          <w:left w:val="nil"/>
          <w:bottom w:val="nil"/>
          <w:right w:val="nil"/>
          <w:between w:val="nil"/>
        </w:pBdr>
        <w:spacing w:before="80" w:after="80" w:line="360" w:lineRule="auto"/>
        <w:jc w:val="both"/>
        <w:rPr>
          <w:color w:val="000000"/>
        </w:rPr>
      </w:pPr>
      <w:r>
        <w:rPr>
          <w:color w:val="000000"/>
        </w:rPr>
        <w:t>This monograph — Letter III in the Theory of Entropicity Living Review Letters Series</w:t>
      </w:r>
      <w:r w:rsidR="006E4BD4">
        <w:rPr>
          <w:color w:val="000000"/>
        </w:rPr>
        <w:t xml:space="preserve"> (</w:t>
      </w:r>
      <w:r w:rsidR="006E4BD4" w:rsidRPr="006E4BD4">
        <w:rPr>
          <w:b/>
          <w:bCs/>
          <w:color w:val="000000"/>
        </w:rPr>
        <w:t>ToE LRLS</w:t>
      </w:r>
      <w:r w:rsidR="006E4BD4">
        <w:rPr>
          <w:color w:val="000000"/>
        </w:rPr>
        <w:t>)</w:t>
      </w:r>
      <w:r>
        <w:rPr>
          <w:color w:val="000000"/>
        </w:rPr>
        <w:t xml:space="preserve"> — presents a comprehensive, monograph-grade exposition of the correspondence between the Obidi Action and the Einstein–Hilbert Action. We trace the complete mathematical pipeline from information geometry to physical gravity, establishing the principle that information geometry is the origin of gravity. The paper proceeds as follows:</w:t>
      </w:r>
    </w:p>
    <w:p w14:paraId="0898FE49" w14:textId="77777777" w:rsidR="009E0CC9" w:rsidRPr="00236615" w:rsidRDefault="00000000" w:rsidP="00236615">
      <w:pPr>
        <w:numPr>
          <w:ilvl w:val="0"/>
          <w:numId w:val="1"/>
        </w:numPr>
        <w:pBdr>
          <w:top w:val="nil"/>
          <w:left w:val="nil"/>
          <w:bottom w:val="nil"/>
          <w:right w:val="nil"/>
          <w:between w:val="nil"/>
        </w:pBdr>
        <w:spacing w:before="80" w:after="80" w:line="360" w:lineRule="auto"/>
        <w:rPr>
          <w:color w:val="000000"/>
        </w:rPr>
      </w:pPr>
      <w:r>
        <w:rPr>
          <w:color w:val="000000"/>
        </w:rPr>
        <w:lastRenderedPageBreak/>
        <w:t>Part I establishes the conceptual architecture: the status of entropy as a fundamental field, the structure of the Obidi Action and Master Entropic Equation, and the logical motivation for an information-geometric foundation for physics.</w:t>
      </w:r>
    </w:p>
    <w:p w14:paraId="705FF9E1" w14:textId="108B8931" w:rsidR="009E0CC9" w:rsidRPr="00236615" w:rsidRDefault="00000000" w:rsidP="00236615">
      <w:pPr>
        <w:numPr>
          <w:ilvl w:val="0"/>
          <w:numId w:val="1"/>
        </w:numPr>
        <w:pBdr>
          <w:top w:val="nil"/>
          <w:left w:val="nil"/>
          <w:bottom w:val="nil"/>
          <w:right w:val="nil"/>
          <w:between w:val="nil"/>
        </w:pBdr>
        <w:spacing w:before="80" w:after="80" w:line="360" w:lineRule="auto"/>
        <w:rPr>
          <w:color w:val="000000"/>
        </w:rPr>
      </w:pPr>
      <w:r>
        <w:rPr>
          <w:color w:val="000000"/>
        </w:rPr>
        <w:t xml:space="preserve">Part II develops the mathematical machinery: the Hybrid Metric-Affine Space, the Fisher–Rao and Fubini–Study metrics, the Amari–Čencov α-connections, the Rényi–Tsallis </w:t>
      </w:r>
      <w:r w:rsidR="00892377">
        <w:rPr>
          <w:color w:val="000000"/>
        </w:rPr>
        <w:t>generalization</w:t>
      </w:r>
      <w:r>
        <w:rPr>
          <w:color w:val="000000"/>
        </w:rPr>
        <w:t>, and the constitutive α–q correspondence.</w:t>
      </w:r>
    </w:p>
    <w:p w14:paraId="2D0211E5" w14:textId="77777777" w:rsidR="009E0CC9" w:rsidRPr="00236615" w:rsidRDefault="00000000" w:rsidP="00236615">
      <w:pPr>
        <w:numPr>
          <w:ilvl w:val="0"/>
          <w:numId w:val="1"/>
        </w:numPr>
        <w:pBdr>
          <w:top w:val="nil"/>
          <w:left w:val="nil"/>
          <w:bottom w:val="nil"/>
          <w:right w:val="nil"/>
          <w:between w:val="nil"/>
        </w:pBdr>
        <w:spacing w:before="80" w:after="80" w:line="360" w:lineRule="auto"/>
        <w:rPr>
          <w:color w:val="000000"/>
        </w:rPr>
      </w:pPr>
      <w:r>
        <w:rPr>
          <w:color w:val="000000"/>
        </w:rPr>
        <w:t>Part III establishes the formal correspondence between the Obidi Action and the Einstein–Hilbert Action, deriving Einstein's field equations as a limiting case of the entropic field equations.</w:t>
      </w:r>
    </w:p>
    <w:p w14:paraId="43753A0F" w14:textId="77777777" w:rsidR="009E0CC9" w:rsidRPr="00236615" w:rsidRDefault="00000000" w:rsidP="00236615">
      <w:pPr>
        <w:numPr>
          <w:ilvl w:val="0"/>
          <w:numId w:val="1"/>
        </w:numPr>
        <w:pBdr>
          <w:top w:val="nil"/>
          <w:left w:val="nil"/>
          <w:bottom w:val="nil"/>
          <w:right w:val="nil"/>
          <w:between w:val="nil"/>
        </w:pBdr>
        <w:spacing w:before="80" w:after="80" w:line="360" w:lineRule="auto"/>
        <w:rPr>
          <w:color w:val="000000"/>
        </w:rPr>
      </w:pPr>
      <w:r>
        <w:rPr>
          <w:color w:val="000000"/>
        </w:rPr>
        <w:t>Part IV situates ToE within the broader landscape of entropic gravity and discusses experimental consequences and future directions.</w:t>
      </w:r>
    </w:p>
    <w:p w14:paraId="76E71EE3" w14:textId="77777777" w:rsidR="009E0CC9" w:rsidRDefault="00000000">
      <w:pPr>
        <w:pStyle w:val="Heading2"/>
      </w:pPr>
      <w:bookmarkStart w:id="6" w:name="_Toc231118327"/>
      <w:r>
        <w:t>1.1 The Central Claim</w:t>
      </w:r>
      <w:bookmarkEnd w:id="6"/>
    </w:p>
    <w:p w14:paraId="1B98E2A8"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central claim of this paper may be stated as the following correspondence principle:</w:t>
      </w:r>
    </w:p>
    <w:p w14:paraId="533BF8B5" w14:textId="77777777" w:rsidR="009E0CC9" w:rsidRDefault="00000000">
      <w:pPr>
        <w:shd w:val="clear" w:color="auto" w:fill="EEF3FA"/>
        <w:spacing w:before="200" w:after="200"/>
        <w:ind w:left="720" w:right="720"/>
        <w:jc w:val="center"/>
      </w:pPr>
      <w:r>
        <w:rPr>
          <w:rFonts w:ascii="Cambria Math" w:eastAsia="Cambria Math" w:hAnsi="Cambria Math" w:cs="Cambria Math"/>
          <w:b/>
          <w:bCs/>
          <w:color w:val="1A1A6E"/>
        </w:rPr>
        <w:t>Obidi Action : Entropic Field  ≡  Einstein–Hilbert Action : Spacetime Curvature</w:t>
      </w:r>
    </w:p>
    <w:p w14:paraId="3EC12201" w14:textId="21F1B9C5" w:rsidR="009E0CC9" w:rsidRDefault="00000000">
      <w:pPr>
        <w:pBdr>
          <w:top w:val="nil"/>
          <w:left w:val="nil"/>
          <w:bottom w:val="nil"/>
          <w:right w:val="nil"/>
          <w:between w:val="nil"/>
        </w:pBdr>
        <w:spacing w:before="80" w:after="80" w:line="360" w:lineRule="auto"/>
        <w:jc w:val="both"/>
        <w:rPr>
          <w:color w:val="000000"/>
        </w:rPr>
      </w:pPr>
      <w:r>
        <w:rPr>
          <w:color w:val="000000"/>
        </w:rPr>
        <w:t xml:space="preserve">More precisely: the Einstein–Hilbert Action and its resulting field equations are recovered, with mathematical exactness, from the Obidi Action in the limit where entropy gradients are negligible, the entropy field is near equilibrium, and quantum corrections are suppressed. The Obidi Action thus does not merely </w:t>
      </w:r>
      <w:r w:rsidR="00892377">
        <w:rPr>
          <w:color w:val="000000"/>
        </w:rPr>
        <w:t>analogize</w:t>
      </w:r>
      <w:r>
        <w:rPr>
          <w:color w:val="000000"/>
        </w:rPr>
        <w:t xml:space="preserve"> the Einstein–Hilbert Action — it contains it as a special case.</w:t>
      </w:r>
    </w:p>
    <w:p w14:paraId="12424992" w14:textId="77777777" w:rsidR="009E0CC9" w:rsidRDefault="00000000">
      <w:pPr>
        <w:pStyle w:val="Heading2"/>
      </w:pPr>
      <w:bookmarkStart w:id="7" w:name="_Toc231118328"/>
      <w:r>
        <w:t>1.2 Scope and Notation</w:t>
      </w:r>
      <w:bookmarkEnd w:id="7"/>
    </w:p>
    <w:p w14:paraId="140D2B47" w14:textId="77777777" w:rsidR="009E0CC9" w:rsidRDefault="00000000">
      <w:pPr>
        <w:pBdr>
          <w:top w:val="nil"/>
          <w:left w:val="nil"/>
          <w:bottom w:val="nil"/>
          <w:right w:val="nil"/>
          <w:between w:val="nil"/>
        </w:pBdr>
        <w:spacing w:before="80" w:after="80" w:line="360" w:lineRule="auto"/>
        <w:jc w:val="both"/>
        <w:rPr>
          <w:color w:val="000000"/>
        </w:rPr>
      </w:pPr>
      <w:r w:rsidRPr="00236615">
        <w:rPr>
          <w:color w:val="000000"/>
        </w:rPr>
        <w:t xml:space="preserve">Throughout this paper, we adopt natural units where kB = 1 unless otherwise stated for clarity. Greek indices μ, ν run over spacetime coordinates 0, 1, 2, 3. The metric signature is (−, +, +, +). The entropy field S(x) is a real-valued scalar field on a Lorentzian manifold (M, gμν). The symbol </w:t>
      </w:r>
      <w:r w:rsidRPr="00236615">
        <w:rPr>
          <w:rFonts w:ascii="Cambria Math" w:hAnsi="Cambria Math" w:cs="Cambria Math"/>
          <w:color w:val="000000"/>
        </w:rPr>
        <w:t>∇</w:t>
      </w:r>
      <w:r w:rsidRPr="00236615">
        <w:rPr>
          <w:color w:val="000000"/>
        </w:rPr>
        <w:t xml:space="preserve">μ denotes the covariant derivative with respect to the Levi–Civita connection unless otherwise specified. Angle brackets </w:t>
      </w:r>
      <w:r w:rsidRPr="00236615">
        <w:rPr>
          <w:rFonts w:ascii="Cambria Math" w:hAnsi="Cambria Math" w:cs="Cambria Math"/>
          <w:color w:val="000000"/>
        </w:rPr>
        <w:t>⟨</w:t>
      </w:r>
      <w:r w:rsidRPr="00236615">
        <w:rPr>
          <w:color w:val="000000"/>
        </w:rPr>
        <w:t>·</w:t>
      </w:r>
      <w:r w:rsidRPr="00236615">
        <w:rPr>
          <w:rFonts w:ascii="Cambria Math" w:hAnsi="Cambria Math" w:cs="Cambria Math"/>
          <w:color w:val="000000"/>
        </w:rPr>
        <w:t>⟩</w:t>
      </w:r>
      <w:r w:rsidRPr="00236615">
        <w:rPr>
          <w:color w:val="000000"/>
        </w:rPr>
        <w:t xml:space="preserve"> denote ensemble or cosmological averaging. The symbol </w:t>
      </w:r>
      <w:r w:rsidRPr="00236615">
        <w:rPr>
          <w:rFonts w:ascii="Cambria Math" w:hAnsi="Cambria Math" w:cs="Cambria Math"/>
          <w:color w:val="000000"/>
        </w:rPr>
        <w:t>⊂</w:t>
      </w:r>
      <w:r w:rsidRPr="00236615">
        <w:rPr>
          <w:color w:val="000000"/>
        </w:rPr>
        <w:t xml:space="preserve"> denotes set-theoretic embedding in the hierarchy of theories.</w:t>
      </w:r>
    </w:p>
    <w:p w14:paraId="5841EFF9" w14:textId="77777777" w:rsidR="009E0CC9" w:rsidRDefault="00000000">
      <w:pPr>
        <w:pStyle w:val="Heading1"/>
        <w:pageBreakBefore/>
      </w:pPr>
      <w:bookmarkStart w:id="8" w:name="_Toc231118329"/>
      <w:r>
        <w:lastRenderedPageBreak/>
        <w:t>2. Entropy as the Fundamental Ontological Field</w:t>
      </w:r>
      <w:bookmarkEnd w:id="8"/>
    </w:p>
    <w:p w14:paraId="74A01199" w14:textId="77777777" w:rsidR="009E0CC9" w:rsidRDefault="00000000">
      <w:pPr>
        <w:pBdr>
          <w:top w:val="nil"/>
          <w:left w:val="nil"/>
          <w:bottom w:val="nil"/>
          <w:right w:val="nil"/>
          <w:between w:val="nil"/>
        </w:pBdr>
        <w:spacing w:before="80" w:after="80" w:line="360" w:lineRule="auto"/>
        <w:jc w:val="both"/>
        <w:rPr>
          <w:color w:val="000000"/>
        </w:rPr>
      </w:pPr>
      <w:r>
        <w:rPr>
          <w:color w:val="000000"/>
        </w:rPr>
        <w:t>Classical thermodynamics, statistical mechanics, and information theory have each developed their own interpretations of entropy, all of which share a common limitation: they treat entropy as a derived or secondary quantity — a measure of disorder, uncertainty, or missing information — rather than as a primary constituent of physical reality. The Theory of Entropicity radically inverts this perspective.</w:t>
      </w:r>
    </w:p>
    <w:p w14:paraId="3BD01B3C" w14:textId="77777777" w:rsidR="009E0CC9" w:rsidRDefault="00000000">
      <w:pPr>
        <w:pStyle w:val="Heading2"/>
      </w:pPr>
      <w:bookmarkStart w:id="9" w:name="_Toc231118330"/>
      <w:r>
        <w:t>2.1 The Ontological Declaration</w:t>
      </w:r>
      <w:bookmarkEnd w:id="9"/>
    </w:p>
    <w:p w14:paraId="39B1A1FE" w14:textId="60EA7390" w:rsidR="009E0CC9" w:rsidRDefault="00000000">
      <w:pPr>
        <w:pBdr>
          <w:top w:val="nil"/>
          <w:left w:val="nil"/>
          <w:bottom w:val="nil"/>
          <w:right w:val="nil"/>
          <w:between w:val="nil"/>
        </w:pBdr>
        <w:spacing w:before="80" w:after="80" w:line="360" w:lineRule="auto"/>
        <w:jc w:val="both"/>
        <w:rPr>
          <w:color w:val="000000"/>
        </w:rPr>
      </w:pPr>
      <w:r>
        <w:rPr>
          <w:color w:val="000000"/>
        </w:rPr>
        <w:t>ToE makes the following foundational ontological declaration: Entropy S(</w:t>
      </w:r>
      <w:r w:rsidR="00892377" w:rsidRPr="00892377">
        <w:rPr>
          <w:color w:val="000000"/>
        </w:rPr>
        <w:t>Λ</w:t>
      </w:r>
      <w:r>
        <w:rPr>
          <w:color w:val="000000"/>
        </w:rPr>
        <w:t>) is not a statistical descriptor of an underlying reality. It is that underlying reality. Geometry, matter, fields, and forces are not the primordial furniture of the universe — they are emergent manifestations of a more fundamental entropic substratum.</w:t>
      </w:r>
    </w:p>
    <w:p w14:paraId="6EA054E7"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This declaration is philosophically comparable in ambition to Einstein's declaration that gravity is not a force but the curvature of spacetime. Where Einstein's revolution was geometrical, Obidi's revolution is entropic. And as Einstein's revolution did not deny the existence of forces but re-described them as curvature, Obidi's revolution does not deny the existence of geometry but re-describes it as an emergent projection of entropy dynamics.</w:t>
      </w:r>
    </w:p>
    <w:p w14:paraId="17E614A3" w14:textId="77777777" w:rsidR="009E0CC9" w:rsidRDefault="00000000">
      <w:pPr>
        <w:pBdr>
          <w:top w:val="nil"/>
          <w:left w:val="nil"/>
          <w:bottom w:val="nil"/>
          <w:right w:val="nil"/>
          <w:between w:val="nil"/>
        </w:pBdr>
        <w:spacing w:before="80" w:after="80" w:line="360" w:lineRule="auto"/>
        <w:jc w:val="both"/>
        <w:rPr>
          <w:color w:val="000000"/>
        </w:rPr>
      </w:pPr>
      <w:r>
        <w:rPr>
          <w:color w:val="000000"/>
        </w:rPr>
        <w:t xml:space="preserve">The universe, in ToE's ontology, is an entropic manifold — a structured arena in which the entropy field continuously rearranges itself, and in doing so generates the apparent structures of spacetime, matter, and causality that conventional physics takes as given. This philosophical orientation is captured in the term </w:t>
      </w:r>
      <w:r w:rsidRPr="006E4BD4">
        <w:rPr>
          <w:b/>
          <w:bCs/>
          <w:color w:val="000000"/>
        </w:rPr>
        <w:t>ontodynamics</w:t>
      </w:r>
      <w:r>
        <w:rPr>
          <w:color w:val="000000"/>
        </w:rPr>
        <w:t>, which ToE uses to describe the study of how existence itself evolves through entropic dynamics.</w:t>
      </w:r>
    </w:p>
    <w:p w14:paraId="70B26849" w14:textId="77777777" w:rsidR="009E0CC9" w:rsidRDefault="00000000">
      <w:pPr>
        <w:pStyle w:val="Heading2"/>
      </w:pPr>
      <w:bookmarkStart w:id="10" w:name="_Toc231118331"/>
      <w:r>
        <w:t>2.2 The Entropy Field S(x)</w:t>
      </w:r>
      <w:bookmarkEnd w:id="10"/>
    </w:p>
    <w:p w14:paraId="0757A5C5" w14:textId="70A2D826" w:rsidR="009E0CC9" w:rsidRDefault="00000000">
      <w:pPr>
        <w:pBdr>
          <w:top w:val="nil"/>
          <w:left w:val="nil"/>
          <w:bottom w:val="nil"/>
          <w:right w:val="nil"/>
          <w:between w:val="nil"/>
        </w:pBdr>
        <w:spacing w:before="80" w:after="80" w:line="360" w:lineRule="auto"/>
        <w:jc w:val="both"/>
        <w:rPr>
          <w:color w:val="000000"/>
        </w:rPr>
      </w:pPr>
      <w:r>
        <w:rPr>
          <w:color w:val="000000"/>
        </w:rPr>
        <w:t>The entropy field S(</w:t>
      </w:r>
      <w:r w:rsidR="00892377" w:rsidRPr="00892377">
        <w:rPr>
          <w:color w:val="000000"/>
        </w:rPr>
        <w:t>Λ</w:t>
      </w:r>
      <w:r>
        <w:rPr>
          <w:color w:val="000000"/>
        </w:rPr>
        <w:t>) is a real-valued scalar field defined on a differentiable Lorentzian manifold M. Unlike conventional fields in quantum field theory, which represent excitations of a pre-existing spacetime background, S(</w:t>
      </w:r>
      <w:r w:rsidR="00892377" w:rsidRPr="00892377">
        <w:rPr>
          <w:color w:val="000000"/>
        </w:rPr>
        <w:t>Λ</w:t>
      </w:r>
      <w:r>
        <w:rPr>
          <w:color w:val="000000"/>
        </w:rPr>
        <w:t>) is the field from which the background itself emerges. It is a pre-geometric field: it exists prior to and independently of the spacetime metric, and it is the dynamics of S(</w:t>
      </w:r>
      <w:r w:rsidR="00892377" w:rsidRPr="00892377">
        <w:rPr>
          <w:color w:val="000000"/>
        </w:rPr>
        <w:t>Λ</w:t>
      </w:r>
      <w:r>
        <w:rPr>
          <w:color w:val="000000"/>
        </w:rPr>
        <w:t>) that generate the metric as an emergent structure.</w:t>
      </w:r>
    </w:p>
    <w:p w14:paraId="487F23BF" w14:textId="629B242F" w:rsidR="009E0CC9" w:rsidRDefault="00000000">
      <w:pPr>
        <w:pBdr>
          <w:top w:val="nil"/>
          <w:left w:val="nil"/>
          <w:bottom w:val="nil"/>
          <w:right w:val="nil"/>
          <w:between w:val="nil"/>
        </w:pBdr>
        <w:spacing w:before="80" w:after="80" w:line="360" w:lineRule="auto"/>
        <w:jc w:val="both"/>
        <w:rPr>
          <w:color w:val="000000"/>
        </w:rPr>
      </w:pPr>
      <w:r>
        <w:rPr>
          <w:color w:val="000000"/>
        </w:rPr>
        <w:t>In the classical (large-scale) regime, S(</w:t>
      </w:r>
      <w:r w:rsidR="00892377" w:rsidRPr="00892377">
        <w:rPr>
          <w:color w:val="000000"/>
        </w:rPr>
        <w:t>Λ</w:t>
      </w:r>
      <w:r>
        <w:rPr>
          <w:color w:val="000000"/>
        </w:rPr>
        <w:t>) admits a description in terms of smooth gradients and a well-defined local entropy density. In the quantum regime, S(</w:t>
      </w:r>
      <w:r w:rsidR="00892377" w:rsidRPr="00892377">
        <w:rPr>
          <w:color w:val="000000"/>
        </w:rPr>
        <w:t>Λ</w:t>
      </w:r>
      <w:r>
        <w:rPr>
          <w:color w:val="000000"/>
        </w:rPr>
        <w:t xml:space="preserve">) must be treated as an operator-valued </w:t>
      </w:r>
      <w:r>
        <w:rPr>
          <w:color w:val="000000"/>
        </w:rPr>
        <w:lastRenderedPageBreak/>
        <w:t>field, and its fluctuations generate quantum corrections to the emergent geometry. The Vuli–Ndlela Integral (discussed in Section 5) provides the quantum formulation.</w:t>
      </w:r>
    </w:p>
    <w:p w14:paraId="77BADA87" w14:textId="2EFC7CE6" w:rsidR="00892377" w:rsidRPr="00A352F4" w:rsidRDefault="00892377">
      <w:pPr>
        <w:pBdr>
          <w:top w:val="nil"/>
          <w:left w:val="nil"/>
          <w:bottom w:val="nil"/>
          <w:right w:val="nil"/>
          <w:between w:val="nil"/>
        </w:pBdr>
        <w:spacing w:before="80" w:after="80" w:line="360" w:lineRule="auto"/>
        <w:jc w:val="both"/>
        <w:rPr>
          <w:b/>
          <w:bCs/>
          <w:color w:val="000000"/>
        </w:rPr>
      </w:pPr>
      <w:r w:rsidRPr="00A352F4">
        <w:rPr>
          <w:b/>
          <w:bCs/>
          <w:color w:val="000000"/>
        </w:rPr>
        <w:t>[</w:t>
      </w:r>
      <w:r w:rsidR="00A352F4" w:rsidRPr="00A352F4">
        <w:rPr>
          <w:b/>
          <w:bCs/>
          <w:color w:val="000000"/>
        </w:rPr>
        <w:t xml:space="preserve">NB: </w:t>
      </w:r>
      <w:r w:rsidRPr="00A352F4">
        <w:rPr>
          <w:b/>
          <w:bCs/>
          <w:color w:val="000000"/>
        </w:rPr>
        <w:t xml:space="preserve">From now on, we take it for granted that the reader already understands the </w:t>
      </w:r>
      <w:r w:rsidR="00A352F4" w:rsidRPr="00A352F4">
        <w:rPr>
          <w:b/>
          <w:bCs/>
          <w:color w:val="000000"/>
        </w:rPr>
        <w:t xml:space="preserve">Obidi pre-geometric </w:t>
      </w:r>
      <w:r w:rsidRPr="00A352F4">
        <w:rPr>
          <w:b/>
          <w:bCs/>
          <w:color w:val="000000"/>
        </w:rPr>
        <w:t>transformation Λ</w:t>
      </w:r>
      <w:r w:rsidR="009E19F5">
        <w:rPr>
          <w:b/>
          <w:bCs/>
          <w:color w:val="000000"/>
        </w:rPr>
        <w:t>→</w:t>
      </w:r>
      <w:r w:rsidRPr="00A352F4">
        <w:rPr>
          <w:b/>
          <w:bCs/>
          <w:color w:val="000000"/>
        </w:rPr>
        <w:t xml:space="preserve">x, such </w:t>
      </w:r>
      <w:r w:rsidR="00A352F4" w:rsidRPr="00A352F4">
        <w:rPr>
          <w:b/>
          <w:bCs/>
          <w:color w:val="000000"/>
        </w:rPr>
        <w:t>that S(Λ)</w:t>
      </w:r>
      <w:r w:rsidR="009E19F5" w:rsidRPr="009E19F5">
        <w:rPr>
          <w:b/>
          <w:bCs/>
          <w:color w:val="000000"/>
        </w:rPr>
        <w:t xml:space="preserve"> </w:t>
      </w:r>
      <w:r w:rsidR="009E19F5">
        <w:rPr>
          <w:b/>
          <w:bCs/>
          <w:color w:val="000000"/>
        </w:rPr>
        <w:t>→</w:t>
      </w:r>
      <w:r w:rsidR="00A352F4" w:rsidRPr="00A352F4">
        <w:rPr>
          <w:b/>
          <w:bCs/>
          <w:color w:val="000000"/>
        </w:rPr>
        <w:t>S(x)</w:t>
      </w:r>
      <w:r w:rsidR="009E19F5">
        <w:rPr>
          <w:b/>
          <w:bCs/>
          <w:color w:val="000000"/>
        </w:rPr>
        <w:t>.</w:t>
      </w:r>
      <w:r w:rsidRPr="00A352F4">
        <w:rPr>
          <w:b/>
          <w:bCs/>
          <w:color w:val="000000"/>
        </w:rPr>
        <w:t>]</w:t>
      </w:r>
    </w:p>
    <w:p w14:paraId="508B4488" w14:textId="72DC5F9A" w:rsidR="009E0CC9" w:rsidRDefault="00000000">
      <w:pPr>
        <w:pBdr>
          <w:top w:val="nil"/>
          <w:left w:val="nil"/>
          <w:bottom w:val="nil"/>
          <w:right w:val="nil"/>
          <w:between w:val="nil"/>
        </w:pBdr>
        <w:spacing w:before="80" w:after="80" w:line="360" w:lineRule="auto"/>
        <w:jc w:val="both"/>
        <w:rPr>
          <w:color w:val="000000"/>
        </w:rPr>
      </w:pPr>
      <w:r>
        <w:rPr>
          <w:color w:val="000000"/>
        </w:rPr>
        <w:t>The crucial insight is that S(x) is not a function defined on spacetime — it is the generator of spacetime. The gradients of S(x) produce the curvature and connection that conventional physics identifies as the structure of spacetime. The cosmological constant emerges from the macroscopic variance of those gradients. The arrow of time emerges from the irreversibility of entropic flow.</w:t>
      </w:r>
    </w:p>
    <w:p w14:paraId="09D0EFB3" w14:textId="77777777" w:rsidR="009E0CC9" w:rsidRDefault="00000000">
      <w:pPr>
        <w:pStyle w:val="Heading2"/>
      </w:pPr>
      <w:bookmarkStart w:id="11" w:name="_Toc231118332"/>
      <w:r>
        <w:t>2.3 Speed of Light as the Entropic Speed Limit</w:t>
      </w:r>
      <w:bookmarkEnd w:id="11"/>
    </w:p>
    <w:p w14:paraId="2F8854C9" w14:textId="42766D5A" w:rsidR="009E0CC9" w:rsidRDefault="00000000">
      <w:pPr>
        <w:pBdr>
          <w:top w:val="nil"/>
          <w:left w:val="nil"/>
          <w:bottom w:val="nil"/>
          <w:right w:val="nil"/>
          <w:between w:val="nil"/>
        </w:pBdr>
        <w:spacing w:before="80" w:after="80" w:line="360" w:lineRule="auto"/>
        <w:jc w:val="both"/>
        <w:rPr>
          <w:color w:val="000000"/>
        </w:rPr>
      </w:pPr>
      <w:r>
        <w:rPr>
          <w:color w:val="000000"/>
        </w:rPr>
        <w:t>One of the most striking reinterpretations</w:t>
      </w:r>
      <w:r w:rsidR="00F703A8">
        <w:rPr>
          <w:color w:val="000000"/>
        </w:rPr>
        <w:t xml:space="preserve"> [and derivations]</w:t>
      </w:r>
      <w:r>
        <w:rPr>
          <w:color w:val="000000"/>
        </w:rPr>
        <w:t xml:space="preserve"> in ToE concerns the universal constant c</w:t>
      </w:r>
      <w:r w:rsidR="00F703A8">
        <w:rPr>
          <w:color w:val="000000"/>
        </w:rPr>
        <w:t xml:space="preserve"> [the conventional speed of light]</w:t>
      </w:r>
      <w:r>
        <w:rPr>
          <w:color w:val="000000"/>
        </w:rPr>
        <w:t xml:space="preserve">. In Special Relativity, c is postulated as the invariant speed of light in vacuum. In ToE, c is reinterpreted as the maximum rate at which the entropy field can </w:t>
      </w:r>
      <w:r w:rsidR="00A352F4">
        <w:rPr>
          <w:color w:val="000000"/>
        </w:rPr>
        <w:t>reorganize</w:t>
      </w:r>
      <w:r>
        <w:rPr>
          <w:color w:val="000000"/>
        </w:rPr>
        <w:t xml:space="preserve"> energy and information:</w:t>
      </w:r>
    </w:p>
    <w:p w14:paraId="1C2963AF" w14:textId="77777777" w:rsidR="009E0CC9" w:rsidRDefault="00000000">
      <w:pPr>
        <w:spacing w:before="160" w:after="160"/>
        <w:jc w:val="center"/>
      </w:pPr>
      <w:r>
        <w:rPr>
          <w:rFonts w:ascii="Cambria Math" w:eastAsia="Cambria Math" w:hAnsi="Cambria Math" w:cs="Cambria Math"/>
          <w:sz w:val="22"/>
          <w:szCs w:val="22"/>
        </w:rPr>
        <w:t>c  ≡  max rate of entropic rearrangement of S(x)</w:t>
      </w:r>
      <w:r>
        <w:rPr>
          <w:i/>
          <w:iCs/>
          <w:color w:val="555555"/>
          <w:sz w:val="20"/>
          <w:szCs w:val="20"/>
        </w:rPr>
        <w:t xml:space="preserve">   (2.1)</w:t>
      </w:r>
    </w:p>
    <w:p w14:paraId="7AE2010B" w14:textId="01F600BE" w:rsidR="009E0CC9" w:rsidRDefault="00000000">
      <w:pPr>
        <w:pBdr>
          <w:top w:val="nil"/>
          <w:left w:val="nil"/>
          <w:bottom w:val="nil"/>
          <w:right w:val="nil"/>
          <w:between w:val="nil"/>
        </w:pBdr>
        <w:spacing w:before="80" w:after="80" w:line="360" w:lineRule="auto"/>
        <w:jc w:val="both"/>
        <w:rPr>
          <w:color w:val="000000"/>
        </w:rPr>
      </w:pPr>
      <w:r>
        <w:rPr>
          <w:color w:val="000000"/>
        </w:rPr>
        <w:t xml:space="preserve">This is not merely a verbal restatement. It implies that the causal structure of spacetime — light cones, simultaneity, time dilation, length contraction, mass increase — are all consequences of the constraint that entropic </w:t>
      </w:r>
      <w:r w:rsidR="00A352F4">
        <w:rPr>
          <w:color w:val="000000"/>
        </w:rPr>
        <w:t>reorganization</w:t>
      </w:r>
      <w:r>
        <w:rPr>
          <w:color w:val="000000"/>
        </w:rPr>
        <w:t xml:space="preserve"> cannot exceed rate c. In this sense, Lorentz invariance is not a postulate about geometry but a theorem about the dynamics of the entropic field.</w:t>
      </w:r>
    </w:p>
    <w:p w14:paraId="4B4F0658" w14:textId="18F20042" w:rsidR="009E0CC9" w:rsidRDefault="00000000">
      <w:pPr>
        <w:pBdr>
          <w:top w:val="nil"/>
          <w:left w:val="nil"/>
          <w:bottom w:val="nil"/>
          <w:right w:val="nil"/>
          <w:between w:val="nil"/>
        </w:pBdr>
        <w:spacing w:before="80" w:after="80" w:line="360" w:lineRule="auto"/>
        <w:jc w:val="both"/>
        <w:rPr>
          <w:color w:val="000000"/>
        </w:rPr>
      </w:pPr>
      <w:r>
        <w:rPr>
          <w:color w:val="000000"/>
        </w:rPr>
        <w:t xml:space="preserve">This reinterpretation has been made precise in Obidi's derivation of Einstein's second postulate from entropic principles, and in the derivation of time dilation and length contraction from the </w:t>
      </w:r>
      <w:r w:rsidRPr="006E4BD4">
        <w:rPr>
          <w:b/>
          <w:bCs/>
          <w:color w:val="000000"/>
        </w:rPr>
        <w:t>Entropic Resistance Principle</w:t>
      </w:r>
      <w:r w:rsidR="0005033D" w:rsidRPr="006E4BD4">
        <w:rPr>
          <w:b/>
          <w:bCs/>
          <w:color w:val="000000"/>
        </w:rPr>
        <w:t xml:space="preserve"> (ERP)</w:t>
      </w:r>
      <w:r>
        <w:rPr>
          <w:color w:val="000000"/>
        </w:rPr>
        <w:t xml:space="preserve"> and </w:t>
      </w:r>
      <w:r w:rsidRPr="006E4BD4">
        <w:rPr>
          <w:b/>
          <w:bCs/>
          <w:color w:val="000000"/>
        </w:rPr>
        <w:t>Entropic Accounting Principle</w:t>
      </w:r>
      <w:r w:rsidR="0005033D" w:rsidRPr="006E4BD4">
        <w:rPr>
          <w:b/>
          <w:bCs/>
          <w:color w:val="000000"/>
        </w:rPr>
        <w:t xml:space="preserve"> (EAP)</w:t>
      </w:r>
      <w:r>
        <w:rPr>
          <w:color w:val="000000"/>
        </w:rPr>
        <w:t xml:space="preserve"> of ToE.</w:t>
      </w:r>
    </w:p>
    <w:p w14:paraId="31B347D8" w14:textId="77777777" w:rsidR="009E0CC9" w:rsidRDefault="00000000">
      <w:pPr>
        <w:pStyle w:val="Heading1"/>
        <w:pageBreakBefore/>
      </w:pPr>
      <w:bookmarkStart w:id="12" w:name="_Toc231118333"/>
      <w:r>
        <w:lastRenderedPageBreak/>
        <w:t>3. The Obidi Action: ToE's Variational Principle</w:t>
      </w:r>
      <w:bookmarkEnd w:id="12"/>
    </w:p>
    <w:p w14:paraId="45D7F632" w14:textId="70ECE0F9" w:rsidR="009E0CC9" w:rsidRDefault="00000000">
      <w:pPr>
        <w:pBdr>
          <w:top w:val="nil"/>
          <w:left w:val="nil"/>
          <w:bottom w:val="nil"/>
          <w:right w:val="nil"/>
          <w:between w:val="nil"/>
        </w:pBdr>
        <w:spacing w:before="80" w:after="80" w:line="360" w:lineRule="auto"/>
        <w:jc w:val="both"/>
        <w:rPr>
          <w:color w:val="000000"/>
        </w:rPr>
      </w:pPr>
      <w:r>
        <w:rPr>
          <w:color w:val="000000"/>
        </w:rPr>
        <w:t>The cornerstone of the Theory of Entropicity</w:t>
      </w:r>
      <w:r w:rsidR="0005033D">
        <w:rPr>
          <w:color w:val="000000"/>
        </w:rPr>
        <w:t xml:space="preserve"> (ToE)</w:t>
      </w:r>
      <w:r>
        <w:rPr>
          <w:color w:val="000000"/>
        </w:rPr>
        <w:t xml:space="preserve"> is a variational principle for the entropy field — the Obidi Action. This action occupies the same structural position in ToE that the Einstein–Hilbert Action occupies in General Relativity, and that the action functional occupies in any Lagrangian field theory. It is not merely a technical tool; it is the mathematical statement of the theory's deepest physical principle.</w:t>
      </w:r>
    </w:p>
    <w:p w14:paraId="090CB602" w14:textId="77777777" w:rsidR="009E0CC9" w:rsidRDefault="00000000">
      <w:pPr>
        <w:pStyle w:val="Heading2"/>
      </w:pPr>
      <w:bookmarkStart w:id="13" w:name="_Toc231118334"/>
      <w:r>
        <w:t>3.1 The Obidi Action: Full Form</w:t>
      </w:r>
      <w:bookmarkEnd w:id="13"/>
    </w:p>
    <w:p w14:paraId="47AF1609" w14:textId="77777777" w:rsidR="009E0CC9" w:rsidRDefault="00000000" w:rsidP="00236615">
      <w:pPr>
        <w:pBdr>
          <w:top w:val="nil"/>
          <w:left w:val="nil"/>
          <w:bottom w:val="nil"/>
          <w:right w:val="nil"/>
          <w:between w:val="nil"/>
        </w:pBdr>
        <w:spacing w:before="80" w:after="80" w:line="360" w:lineRule="auto"/>
        <w:jc w:val="both"/>
        <w:rPr>
          <w:color w:val="000000"/>
        </w:rPr>
      </w:pPr>
      <w:r w:rsidRPr="00236615">
        <w:rPr>
          <w:color w:val="000000"/>
        </w:rPr>
        <w:t>The Obidi Action in its full, general form is:</w:t>
      </w:r>
    </w:p>
    <w:p w14:paraId="007091A0" w14:textId="6B8143C9" w:rsidR="009E0CC9" w:rsidRPr="00236615" w:rsidRDefault="00000000" w:rsidP="00A01403">
      <w:pPr>
        <w:spacing w:after="160" w:line="278" w:lineRule="auto"/>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A</m:t>
                    </m:r>
                  </m:e>
                  <m:sub>
                    <m:r>
                      <m:rPr>
                        <m:nor/>
                      </m:rPr>
                      <m:t>ToE</m:t>
                    </m:r>
                  </m:sub>
                </m:sSub>
                <m:r>
                  <w:rPr>
                    <w:rFonts w:ascii="Cambria Math" w:hAnsi="Cambria Math"/>
                  </w:rPr>
                  <m:t>[S;g]=</m:t>
                </m:r>
                <m:nary>
                  <m:naryPr>
                    <m:limLoc m:val="subSup"/>
                    <m:grow m:val="1"/>
                    <m:supHide m:val="1"/>
                    <m:ctrlPr>
                      <w:rPr>
                        <w:rFonts w:ascii="Cambria Math" w:hAnsi="Cambria Math"/>
                      </w:rPr>
                    </m:ctrlPr>
                  </m:naryPr>
                  <m:sub>
                    <m:r>
                      <w:rPr>
                        <w:rFonts w:ascii="Cambria Math" w:hAnsi="Cambria Math"/>
                      </w:rPr>
                      <m:t>M</m:t>
                    </m:r>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[χ(</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r>
                  <w:rPr>
                    <w:rFonts w:ascii="Cambria Math" w:hAnsi="Cambria Math"/>
                  </w:rPr>
                  <m:t>S)(</m:t>
                </m:r>
                <m:sSup>
                  <m:sSupPr>
                    <m:ctrlPr>
                      <w:rPr>
                        <w:rFonts w:ascii="Cambria Math" w:hAnsi="Cambria Math"/>
                      </w:rPr>
                    </m:ctrlPr>
                  </m:sSupPr>
                  <m:e>
                    <m:r>
                      <m:rPr>
                        <m:sty m:val="p"/>
                      </m:rPr>
                      <w:rPr>
                        <w:rFonts w:ascii="Cambria Math" w:hAnsi="Cambria Math"/>
                      </w:rPr>
                      <m:t>∇</m:t>
                    </m:r>
                  </m:e>
                  <m:sup>
                    <m:r>
                      <w:rPr>
                        <w:rFonts w:ascii="Cambria Math" w:hAnsi="Cambria Math"/>
                      </w:rPr>
                      <m:t>μ</m:t>
                    </m:r>
                  </m:sup>
                </m:sSup>
                <m:r>
                  <w:rPr>
                    <w:rFonts w:ascii="Cambria Math" w:hAnsi="Cambria Math"/>
                  </w:rPr>
                  <m:t>S)-V(S)+J(x,S)]</m:t>
                </m:r>
              </m:e>
              <m:e/>
              <m:e>
                <m:r>
                  <m:rPr>
                    <m:nor/>
                  </m:rPr>
                  <m:t>(3.1)</m:t>
                </m:r>
              </m:e>
            </m:mr>
          </m:m>
          <m:r>
            <m:rPr>
              <m:sty m:val="p"/>
            </m:rPr>
            <w:br/>
          </m:r>
        </m:oMath>
      </m:oMathPara>
      <w:r w:rsidR="00A01403" w:rsidRPr="00236615">
        <w:rPr>
          <w:color w:val="000000"/>
        </w:rPr>
        <w:t>where:</w:t>
      </w:r>
    </w:p>
    <w:p w14:paraId="798F4C83" w14:textId="6E8911BB" w:rsidR="009E0CC9" w:rsidRPr="00236615" w:rsidRDefault="00C80AD9" w:rsidP="00236615">
      <w:pPr>
        <w:numPr>
          <w:ilvl w:val="0"/>
          <w:numId w:val="1"/>
        </w:numPr>
        <w:pBdr>
          <w:top w:val="nil"/>
          <w:left w:val="nil"/>
          <w:bottom w:val="nil"/>
          <w:right w:val="nil"/>
          <w:between w:val="nil"/>
        </w:pBdr>
        <w:spacing w:before="80" w:after="80" w:line="360" w:lineRule="auto"/>
      </w:pPr>
      <m:oMath>
        <m:r>
          <w:rPr>
            <w:rFonts w:ascii="Cambria Math" w:hAnsi="Cambria Math"/>
          </w:rPr>
          <m:t>S(x</m:t>
        </m:r>
      </m:oMath>
      <w:r w:rsidR="004D0EE0">
        <w:t>)</w:t>
      </w:r>
      <w:r w:rsidR="00C10D13">
        <w:t xml:space="preserve"> </w:t>
      </w:r>
      <w:r w:rsidRPr="00236615">
        <w:rPr>
          <w:color w:val="000000"/>
        </w:rPr>
        <w:t>is the ontological scalar entropy field, the fundamental degree of freedom of ToE;</w:t>
      </w:r>
    </w:p>
    <w:p w14:paraId="09772FEF" w14:textId="63E76267" w:rsidR="009E0CC9" w:rsidRPr="00236615" w:rsidRDefault="00000000" w:rsidP="00236615">
      <w:pPr>
        <w:numPr>
          <w:ilvl w:val="0"/>
          <w:numId w:val="1"/>
        </w:numPr>
        <w:pBdr>
          <w:top w:val="nil"/>
          <w:left w:val="nil"/>
          <w:bottom w:val="nil"/>
          <w:right w:val="nil"/>
          <w:between w:val="nil"/>
        </w:pBdr>
        <w:spacing w:before="80" w:after="80" w:line="360" w:lineRule="auto"/>
      </w:pPr>
      <m:oMath>
        <m:sSub>
          <m:sSubPr>
            <m:ctrlPr>
              <w:rPr>
                <w:rFonts w:ascii="Cambria Math" w:eastAsia="Gungsuh" w:hAnsi="Cambria Math"/>
                <w:color w:val="000000"/>
              </w:rPr>
            </m:ctrlPr>
          </m:sSubPr>
          <m:e>
            <m:r>
              <m:rPr>
                <m:sty m:val="p"/>
              </m:rPr>
              <w:rPr>
                <w:rFonts w:ascii="Cambria Math" w:hAnsi="Cambria Math"/>
                <w:color w:val="000000"/>
              </w:rPr>
              <m:t>g</m:t>
            </m:r>
          </m:e>
          <m:sub>
            <m:r>
              <m:rPr>
                <m:sty m:val="p"/>
              </m:rPr>
              <w:rPr>
                <w:rFonts w:ascii="Cambria Math" w:hAnsi="Cambria Math"/>
                <w:color w:val="000000"/>
                <w:vertAlign w:val="subscript"/>
              </w:rPr>
              <m:t>μν</m:t>
            </m:r>
          </m:sub>
        </m:sSub>
      </m:oMath>
      <w:r w:rsidR="00F23422" w:rsidRPr="00236615">
        <w:rPr>
          <w:color w:val="000000"/>
        </w:rPr>
        <w:t xml:space="preserve"> is the spacetime metric (itself emergent from S(x) in the full theory, but treated as background in the semiclassical approximation);</w:t>
      </w:r>
    </w:p>
    <w:p w14:paraId="3C76A9E2" w14:textId="5A1485F9" w:rsidR="009E0CC9" w:rsidRPr="00236615" w:rsidRDefault="00000000" w:rsidP="00236615">
      <w:pPr>
        <w:numPr>
          <w:ilvl w:val="0"/>
          <w:numId w:val="1"/>
        </w:numPr>
        <w:pBdr>
          <w:top w:val="nil"/>
          <w:left w:val="nil"/>
          <w:bottom w:val="nil"/>
          <w:right w:val="nil"/>
          <w:between w:val="nil"/>
        </w:pBdr>
        <w:spacing w:before="80" w:after="80" w:line="360" w:lineRule="auto"/>
      </w:pPr>
      <m:oMath>
        <m:rad>
          <m:radPr>
            <m:degHide m:val="1"/>
            <m:ctrlPr>
              <w:rPr>
                <w:rFonts w:ascii="Cambria Math" w:hAnsi="Cambria Math"/>
              </w:rPr>
            </m:ctrlPr>
          </m:radPr>
          <m:deg/>
          <m:e>
            <m:r>
              <w:rPr>
                <w:rFonts w:ascii="Cambria Math" w:hAnsi="Cambria Math"/>
              </w:rPr>
              <m:t>-g</m:t>
            </m:r>
          </m:e>
        </m:rad>
        <m:r>
          <w:rPr>
            <w:rFonts w:ascii="Cambria Math" w:hAnsi="Cambria Math"/>
          </w:rPr>
          <m:t xml:space="preserve"> </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 xml:space="preserve">x </m:t>
        </m:r>
      </m:oMath>
      <w:r w:rsidR="004D0EE0" w:rsidRPr="00236615">
        <w:rPr>
          <w:rFonts w:eastAsia="Gungsuh"/>
          <w:color w:val="000000"/>
        </w:rPr>
        <w:t xml:space="preserve"> is the covariant volume element, ensuring diffeomorphism invariance;</w:t>
      </w:r>
    </w:p>
    <w:p w14:paraId="2F601693" w14:textId="46875D88" w:rsidR="009E0CC9" w:rsidRPr="00236615" w:rsidRDefault="00F23422" w:rsidP="00236615">
      <w:pPr>
        <w:numPr>
          <w:ilvl w:val="0"/>
          <w:numId w:val="1"/>
        </w:numPr>
        <w:pBdr>
          <w:top w:val="nil"/>
          <w:left w:val="nil"/>
          <w:bottom w:val="nil"/>
          <w:right w:val="nil"/>
          <w:between w:val="nil"/>
        </w:pBdr>
        <w:spacing w:before="80" w:after="80" w:line="360" w:lineRule="auto"/>
      </w:pPr>
      <m:oMath>
        <m:r>
          <w:rPr>
            <w:rFonts w:ascii="Cambria Math" w:hAnsi="Cambria Math"/>
          </w:rPr>
          <m:t>χ</m:t>
        </m:r>
      </m:oMath>
      <w:r w:rsidRPr="00236615">
        <w:rPr>
          <w:color w:val="000000"/>
        </w:rPr>
        <w:t xml:space="preserve"> is the kinetic coupling constant, encoding the "stiffness" of entropic fluctuations;</w:t>
      </w:r>
    </w:p>
    <w:p w14:paraId="144EC638" w14:textId="29AA433B" w:rsidR="009E0CC9" w:rsidRPr="00F54501" w:rsidRDefault="005C31A6" w:rsidP="005C31A6">
      <w:pPr>
        <w:numPr>
          <w:ilvl w:val="0"/>
          <w:numId w:val="1"/>
        </w:numPr>
        <w:pBdr>
          <w:top w:val="nil"/>
          <w:left w:val="nil"/>
          <w:bottom w:val="nil"/>
          <w:right w:val="nil"/>
          <w:between w:val="nil"/>
        </w:pBdr>
        <w:spacing w:before="80" w:after="80" w:line="360" w:lineRule="auto"/>
        <w:rPr>
          <w:rFonts w:eastAsia="Gungsuh"/>
          <w:color w:val="000000"/>
        </w:rPr>
      </w:pPr>
      <m:oMath>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r>
          <w:rPr>
            <w:rFonts w:ascii="Cambria Math" w:hAnsi="Cambria Math"/>
          </w:rPr>
          <m:t>S)(</m:t>
        </m:r>
        <m:sSup>
          <m:sSupPr>
            <m:ctrlPr>
              <w:rPr>
                <w:rFonts w:ascii="Cambria Math" w:hAnsi="Cambria Math"/>
              </w:rPr>
            </m:ctrlPr>
          </m:sSupPr>
          <m:e>
            <m:r>
              <m:rPr>
                <m:sty m:val="p"/>
              </m:rPr>
              <w:rPr>
                <w:rFonts w:ascii="Cambria Math" w:hAnsi="Cambria Math"/>
              </w:rPr>
              <m:t>∇</m:t>
            </m:r>
          </m:e>
          <m:sup>
            <m:r>
              <w:rPr>
                <w:rFonts w:ascii="Cambria Math" w:hAnsi="Cambria Math"/>
              </w:rPr>
              <m:t>μ</m:t>
            </m:r>
          </m:sup>
        </m:sSup>
        <m:r>
          <w:rPr>
            <w:rFonts w:ascii="Cambria Math" w:hAnsi="Cambria Math"/>
          </w:rPr>
          <m:t>S)</m:t>
        </m:r>
      </m:oMath>
      <w:r w:rsidRPr="00F54501">
        <w:rPr>
          <w:rFonts w:eastAsia="Gungsuh"/>
          <w:color w:val="000000"/>
        </w:rPr>
        <w:t xml:space="preserve"> = </w:t>
      </w:r>
      <m:oMath>
        <m:sSup>
          <m:sSupPr>
            <m:ctrlPr>
              <w:rPr>
                <w:rFonts w:ascii="Cambria Math" w:eastAsia="Gungsuh" w:hAnsi="Cambria Math"/>
                <w:color w:val="000000"/>
              </w:rPr>
            </m:ctrlPr>
          </m:sSupPr>
          <m:e>
            <m:r>
              <w:rPr>
                <w:rFonts w:ascii="Cambria Math" w:eastAsia="Gungsuh" w:hAnsi="Cambria Math"/>
                <w:color w:val="000000"/>
              </w:rPr>
              <m:t>g</m:t>
            </m:r>
          </m:e>
          <m:sup>
            <m:r>
              <w:rPr>
                <w:rFonts w:ascii="Cambria Math" w:eastAsia="Gungsuh" w:hAnsi="Cambria Math"/>
                <w:color w:val="000000"/>
              </w:rPr>
              <m:t>μν</m:t>
            </m:r>
          </m:sup>
        </m:s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r>
          <w:rPr>
            <w:rFonts w:ascii="Cambria Math" w:hAnsi="Cambria Math"/>
          </w:rPr>
          <m:t>S)(</m:t>
        </m:r>
        <m:sSub>
          <m:sSubPr>
            <m:ctrlPr>
              <w:rPr>
                <w:rFonts w:ascii="Cambria Math" w:hAnsi="Cambria Math"/>
              </w:rPr>
            </m:ctrlPr>
          </m:sSubPr>
          <m:e>
            <m:r>
              <m:rPr>
                <m:sty m:val="p"/>
              </m:rPr>
              <w:rPr>
                <w:rFonts w:ascii="Cambria Math" w:hAnsi="Cambria Math"/>
              </w:rPr>
              <m:t>∇</m:t>
            </m:r>
          </m:e>
          <m:sub>
            <m:r>
              <m:rPr>
                <m:sty m:val="p"/>
              </m:rPr>
              <w:rPr>
                <w:rFonts w:ascii="Cambria Math" w:eastAsia="Gungsuh" w:hAnsi="Cambria Math"/>
                <w:color w:val="000000"/>
                <w:vertAlign w:val="subscript"/>
              </w:rPr>
              <m:t>ν</m:t>
            </m:r>
          </m:sub>
        </m:sSub>
        <m:r>
          <w:rPr>
            <w:rFonts w:ascii="Cambria Math" w:hAnsi="Cambria Math"/>
          </w:rPr>
          <m:t>S)</m:t>
        </m:r>
      </m:oMath>
      <w:r w:rsidRPr="00F54501">
        <w:rPr>
          <w:rFonts w:eastAsia="Gungsuh"/>
          <w:color w:val="000000"/>
        </w:rPr>
        <w:t xml:space="preserve"> is the kinetic term, representing the energetic cost of entropy gradients; (</w:t>
      </w:r>
      <w:r w:rsidRPr="00CE6C11">
        <w:rPr>
          <w:rFonts w:eastAsia="Gungsuh"/>
          <w:b/>
          <w:bCs/>
          <w:color w:val="000000"/>
        </w:rPr>
        <w:t>Note:</w:t>
      </w:r>
      <w:r w:rsidRPr="00F54501">
        <w:rPr>
          <w:rFonts w:eastAsia="Gungsuh"/>
          <w:color w:val="000000"/>
        </w:rPr>
        <w:t xml:space="preserve"> Since </w:t>
      </w:r>
      <m:oMath>
        <m:sSup>
          <m:sSupPr>
            <m:ctrlPr>
              <w:rPr>
                <w:rFonts w:ascii="Cambria Math" w:eastAsia="Gungsuh" w:hAnsi="Cambria Math"/>
                <w:color w:val="000000"/>
              </w:rPr>
            </m:ctrlPr>
          </m:sSupPr>
          <m:e>
            <m:r>
              <m:rPr>
                <m:sty m:val="p"/>
              </m:rPr>
              <w:rPr>
                <w:rFonts w:ascii="Cambria Math" w:eastAsia="Gungsuh" w:hAnsi="Cambria Math"/>
                <w:color w:val="000000"/>
              </w:rPr>
              <m:t>∇</m:t>
            </m:r>
          </m:e>
          <m:sup>
            <m:r>
              <w:rPr>
                <w:rFonts w:ascii="Cambria Math" w:eastAsia="Gungsuh" w:hAnsi="Cambria Math"/>
                <w:color w:val="000000"/>
              </w:rPr>
              <m:t>μ</m:t>
            </m:r>
          </m:sup>
        </m:sSup>
        <m:r>
          <w:rPr>
            <w:rFonts w:ascii="Cambria Math" w:eastAsia="Gungsuh" w:hAnsi="Cambria Math"/>
            <w:color w:val="000000"/>
          </w:rPr>
          <m:t>S=</m:t>
        </m:r>
        <m:sSup>
          <m:sSupPr>
            <m:ctrlPr>
              <w:rPr>
                <w:rFonts w:ascii="Cambria Math" w:eastAsia="Gungsuh" w:hAnsi="Cambria Math"/>
                <w:color w:val="000000"/>
              </w:rPr>
            </m:ctrlPr>
          </m:sSupPr>
          <m:e>
            <m:r>
              <w:rPr>
                <w:rFonts w:ascii="Cambria Math" w:eastAsia="Gungsuh" w:hAnsi="Cambria Math"/>
                <w:color w:val="000000"/>
              </w:rPr>
              <m:t>g</m:t>
            </m:r>
          </m:e>
          <m:sup>
            <m:r>
              <w:rPr>
                <w:rFonts w:ascii="Cambria Math" w:eastAsia="Gungsuh" w:hAnsi="Cambria Math"/>
                <w:color w:val="000000"/>
              </w:rPr>
              <m:t>μν</m:t>
            </m:r>
          </m:sup>
        </m:sSup>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ν</m:t>
            </m:r>
          </m:sub>
        </m:sSub>
        <m:r>
          <w:rPr>
            <w:rFonts w:ascii="Cambria Math" w:eastAsia="Gungsuh" w:hAnsi="Cambria Math"/>
            <w:color w:val="000000"/>
          </w:rPr>
          <m:t>S</m:t>
        </m:r>
      </m:oMath>
      <w:r w:rsidRPr="00F54501">
        <w:rPr>
          <w:rFonts w:eastAsia="Gungsuh"/>
          <w:color w:val="000000"/>
        </w:rPr>
        <w:t>, we have:</w:t>
      </w:r>
      <w:r w:rsidR="00CE6C11">
        <w:rPr>
          <w:rFonts w:eastAsia="Gungsuh"/>
          <w:color w:val="000000"/>
        </w:rPr>
        <w:t xml:space="preserve"> </w:t>
      </w:r>
      <m:oMath>
        <m:d>
          <m:dPr>
            <m:ctrlPr>
              <w:rPr>
                <w:rFonts w:ascii="Cambria Math" w:eastAsia="Gungsuh" w:hAnsi="Cambria Math"/>
                <w:color w:val="000000"/>
              </w:rPr>
            </m:ctrlPr>
          </m:dPr>
          <m:e>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μ</m:t>
                </m:r>
              </m:sub>
            </m:sSub>
            <m:r>
              <w:rPr>
                <w:rFonts w:ascii="Cambria Math" w:eastAsia="Gungsuh" w:hAnsi="Cambria Math"/>
                <w:color w:val="000000"/>
              </w:rPr>
              <m:t>S)(</m:t>
            </m:r>
            <m:sSup>
              <m:sSupPr>
                <m:ctrlPr>
                  <w:rPr>
                    <w:rFonts w:ascii="Cambria Math" w:eastAsia="Gungsuh" w:hAnsi="Cambria Math"/>
                    <w:color w:val="000000"/>
                  </w:rPr>
                </m:ctrlPr>
              </m:sSupPr>
              <m:e>
                <m:r>
                  <m:rPr>
                    <m:sty m:val="p"/>
                  </m:rPr>
                  <w:rPr>
                    <w:rFonts w:ascii="Cambria Math" w:eastAsia="Gungsuh" w:hAnsi="Cambria Math"/>
                    <w:color w:val="000000"/>
                  </w:rPr>
                  <m:t>∇</m:t>
                </m:r>
              </m:e>
              <m:sup>
                <m:r>
                  <w:rPr>
                    <w:rFonts w:ascii="Cambria Math" w:eastAsia="Gungsuh" w:hAnsi="Cambria Math"/>
                    <w:color w:val="000000"/>
                  </w:rPr>
                  <m:t>μ</m:t>
                </m:r>
              </m:sup>
            </m:sSup>
            <m:r>
              <w:rPr>
                <w:rFonts w:ascii="Cambria Math" w:eastAsia="Gungsuh" w:hAnsi="Cambria Math"/>
                <w:color w:val="000000"/>
              </w:rPr>
              <m:t>S)=(</m:t>
            </m:r>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μ</m:t>
                </m:r>
              </m:sub>
            </m:sSub>
            <m:r>
              <w:rPr>
                <w:rFonts w:ascii="Cambria Math" w:eastAsia="Gungsuh" w:hAnsi="Cambria Math"/>
                <w:color w:val="000000"/>
              </w:rPr>
              <m:t>S)</m:t>
            </m:r>
            <m:r>
              <m:rPr>
                <m:nor/>
              </m:rPr>
              <w:rPr>
                <w:rFonts w:eastAsia="Gungsuh"/>
                <w:color w:val="000000"/>
              </w:rPr>
              <m:t> </m:t>
            </m:r>
            <m:sSup>
              <m:sSupPr>
                <m:ctrlPr>
                  <w:rPr>
                    <w:rFonts w:ascii="Cambria Math" w:eastAsia="Gungsuh" w:hAnsi="Cambria Math"/>
                    <w:color w:val="000000"/>
                  </w:rPr>
                </m:ctrlPr>
              </m:sSupPr>
              <m:e>
                <m:r>
                  <w:rPr>
                    <w:rFonts w:ascii="Cambria Math" w:eastAsia="Gungsuh" w:hAnsi="Cambria Math"/>
                    <w:color w:val="000000"/>
                  </w:rPr>
                  <m:t>g</m:t>
                </m:r>
              </m:e>
              <m:sup>
                <m:r>
                  <w:rPr>
                    <w:rFonts w:ascii="Cambria Math" w:eastAsia="Gungsuh" w:hAnsi="Cambria Math"/>
                    <w:color w:val="000000"/>
                  </w:rPr>
                  <m:t>μν</m:t>
                </m:r>
              </m:sup>
            </m:sSup>
            <m:r>
              <w:rPr>
                <w:rFonts w:ascii="Cambria Math" w:eastAsia="Gungsuh" w:hAnsi="Cambria Math"/>
                <w:color w:val="000000"/>
              </w:rPr>
              <m:t>(</m:t>
            </m:r>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ν</m:t>
                </m:r>
              </m:sub>
            </m:sSub>
            <m:r>
              <w:rPr>
                <w:rFonts w:ascii="Cambria Math" w:eastAsia="Gungsuh" w:hAnsi="Cambria Math"/>
                <w:color w:val="000000"/>
              </w:rPr>
              <m:t>S</m:t>
            </m:r>
          </m:e>
        </m:d>
      </m:oMath>
      <w:r w:rsidRPr="00F54501">
        <w:rPr>
          <w:rFonts w:eastAsia="Gungsuh"/>
          <w:color w:val="000000"/>
        </w:rPr>
        <w:t>)</w:t>
      </w:r>
      <w:r w:rsidR="00F54501">
        <w:rPr>
          <w:rFonts w:eastAsia="Gungsuh"/>
          <w:color w:val="000000"/>
        </w:rPr>
        <w:t xml:space="preserve"> = </w:t>
      </w:r>
      <m:oMath>
        <m:sSup>
          <m:sSupPr>
            <m:ctrlPr>
              <w:rPr>
                <w:rFonts w:ascii="Cambria Math" w:eastAsia="Gungsuh" w:hAnsi="Cambria Math"/>
                <w:color w:val="000000"/>
              </w:rPr>
            </m:ctrlPr>
          </m:sSupPr>
          <m:e>
            <m:r>
              <w:rPr>
                <w:rFonts w:ascii="Cambria Math" w:eastAsia="Gungsuh" w:hAnsi="Cambria Math"/>
                <w:color w:val="000000"/>
              </w:rPr>
              <m:t>g</m:t>
            </m:r>
          </m:e>
          <m:sup>
            <m:r>
              <w:rPr>
                <w:rFonts w:ascii="Cambria Math" w:eastAsia="Gungsuh" w:hAnsi="Cambria Math"/>
                <w:color w:val="000000"/>
              </w:rPr>
              <m:t>μν</m:t>
            </m:r>
          </m:sup>
        </m:sSup>
        <m:r>
          <w:rPr>
            <w:rFonts w:ascii="Cambria Math" w:eastAsia="Gungsuh" w:hAnsi="Cambria Math"/>
            <w:color w:val="000000"/>
          </w:rPr>
          <m:t>(</m:t>
        </m:r>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μ</m:t>
            </m:r>
          </m:sub>
        </m:sSub>
        <m:r>
          <w:rPr>
            <w:rFonts w:ascii="Cambria Math" w:eastAsia="Gungsuh" w:hAnsi="Cambria Math"/>
            <w:color w:val="000000"/>
          </w:rPr>
          <m:t>S)</m:t>
        </m:r>
        <m:r>
          <m:rPr>
            <m:nor/>
          </m:rPr>
          <w:rPr>
            <w:rFonts w:eastAsia="Gungsuh"/>
            <w:color w:val="000000"/>
          </w:rPr>
          <m:t> </m:t>
        </m:r>
        <m:r>
          <w:rPr>
            <w:rFonts w:ascii="Cambria Math" w:eastAsia="Gungsuh" w:hAnsi="Cambria Math"/>
            <w:color w:val="000000"/>
          </w:rPr>
          <m:t>(</m:t>
        </m:r>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ν</m:t>
            </m:r>
          </m:sub>
        </m:sSub>
        <m:r>
          <w:rPr>
            <w:rFonts w:ascii="Cambria Math" w:eastAsia="Gungsuh" w:hAnsi="Cambria Math"/>
            <w:color w:val="000000"/>
          </w:rPr>
          <m:t>S)</m:t>
        </m:r>
      </m:oMath>
      <w:r w:rsidR="00F54501">
        <w:rPr>
          <w:rFonts w:eastAsia="Gungsuh"/>
          <w:color w:val="000000"/>
        </w:rPr>
        <w:t>;</w:t>
      </w:r>
    </w:p>
    <w:p w14:paraId="2D170A64" w14:textId="4A339A0D" w:rsidR="009E0CC9" w:rsidRPr="00236615" w:rsidRDefault="007D1B36" w:rsidP="00236615">
      <w:pPr>
        <w:numPr>
          <w:ilvl w:val="0"/>
          <w:numId w:val="1"/>
        </w:numPr>
        <w:pBdr>
          <w:top w:val="nil"/>
          <w:left w:val="nil"/>
          <w:bottom w:val="nil"/>
          <w:right w:val="nil"/>
          <w:between w:val="nil"/>
        </w:pBdr>
        <w:spacing w:before="80" w:after="80" w:line="360" w:lineRule="auto"/>
      </w:pPr>
      <m:oMath>
        <m:r>
          <w:rPr>
            <w:rFonts w:ascii="Cambria Math" w:hAnsi="Cambria Math"/>
          </w:rPr>
          <m:t>V</m:t>
        </m:r>
        <m:d>
          <m:dPr>
            <m:ctrlPr>
              <w:rPr>
                <w:rFonts w:ascii="Cambria Math" w:hAnsi="Cambria Math"/>
              </w:rPr>
            </m:ctrlPr>
          </m:dPr>
          <m:e>
            <m:r>
              <w:rPr>
                <w:rFonts w:ascii="Cambria Math" w:hAnsi="Cambria Math"/>
              </w:rPr>
              <m:t>S</m:t>
            </m:r>
          </m:e>
        </m:d>
      </m:oMath>
      <w:r w:rsidRPr="00236615">
        <w:rPr>
          <w:color w:val="000000"/>
        </w:rPr>
        <w:t>is the entropic potential, encoding the self-interaction of the entropy field and generating the effective mass and cosmological terms;</w:t>
      </w:r>
    </w:p>
    <w:p w14:paraId="67F67312" w14:textId="27D56B47" w:rsidR="009E0CC9" w:rsidRPr="00236615" w:rsidRDefault="007D1B36" w:rsidP="00236615">
      <w:pPr>
        <w:numPr>
          <w:ilvl w:val="0"/>
          <w:numId w:val="1"/>
        </w:numPr>
        <w:pBdr>
          <w:top w:val="nil"/>
          <w:left w:val="nil"/>
          <w:bottom w:val="nil"/>
          <w:right w:val="nil"/>
          <w:between w:val="nil"/>
        </w:pBdr>
        <w:spacing w:before="80" w:after="80" w:line="360" w:lineRule="auto"/>
      </w:pPr>
      <m:oMath>
        <m:r>
          <w:rPr>
            <w:rFonts w:ascii="Cambria Math" w:hAnsi="Cambria Math"/>
          </w:rPr>
          <m:t>J</m:t>
        </m:r>
        <m:d>
          <m:dPr>
            <m:ctrlPr>
              <w:rPr>
                <w:rFonts w:ascii="Cambria Math" w:hAnsi="Cambria Math"/>
              </w:rPr>
            </m:ctrlPr>
          </m:dPr>
          <m:e>
            <m:r>
              <w:rPr>
                <w:rFonts w:ascii="Cambria Math" w:hAnsi="Cambria Math"/>
              </w:rPr>
              <m:t>x,S</m:t>
            </m:r>
          </m:e>
        </m:d>
      </m:oMath>
      <w:r w:rsidR="00C10D13" w:rsidRPr="00236615">
        <w:rPr>
          <w:color w:val="000000"/>
        </w:rPr>
        <w:t xml:space="preserve"> </w:t>
      </w:r>
      <w:r w:rsidRPr="00236615">
        <w:rPr>
          <w:color w:val="000000"/>
        </w:rPr>
        <w:t>is the source/coupling term, encoding interactions of the entropy field with matter and information.</w:t>
      </w:r>
    </w:p>
    <w:p w14:paraId="21718513" w14:textId="1D3C4802" w:rsidR="009E0CC9" w:rsidRPr="00236615" w:rsidRDefault="00000000" w:rsidP="00236615">
      <w:pPr>
        <w:pBdr>
          <w:top w:val="nil"/>
          <w:left w:val="nil"/>
          <w:bottom w:val="nil"/>
          <w:right w:val="nil"/>
          <w:between w:val="nil"/>
        </w:pBdr>
        <w:spacing w:before="80" w:after="80" w:line="360" w:lineRule="auto"/>
        <w:jc w:val="both"/>
        <w:rPr>
          <w:color w:val="000000"/>
        </w:rPr>
      </w:pPr>
      <w:r w:rsidRPr="00236615">
        <w:rPr>
          <w:color w:val="000000"/>
        </w:rPr>
        <w:t xml:space="preserve">The mathematical structure of (3.1) is immediately </w:t>
      </w:r>
      <w:r w:rsidR="0005033D" w:rsidRPr="00236615">
        <w:rPr>
          <w:color w:val="000000"/>
        </w:rPr>
        <w:t>recognizable</w:t>
      </w:r>
      <w:r w:rsidRPr="00236615">
        <w:rPr>
          <w:color w:val="000000"/>
        </w:rPr>
        <w:t xml:space="preserve"> as a scalar field theory on a curved spacetime manifold. Comparison with the Klein–Gordon action, the scalar field action in QFT, and the dilaton action in string theory reveals the same formal structure — but with the crucial difference that S(x) is ontologically primary, not a field defined on a pre-existing spacetime.</w:t>
      </w:r>
    </w:p>
    <w:p w14:paraId="1B0ADEBB" w14:textId="54628C33" w:rsidR="009E0CC9" w:rsidRDefault="00000000">
      <w:pPr>
        <w:pStyle w:val="Heading2"/>
      </w:pPr>
      <w:bookmarkStart w:id="14" w:name="_Toc231118335"/>
      <w:r>
        <w:lastRenderedPageBreak/>
        <w:t>3.2 The Master Entropic Equation</w:t>
      </w:r>
      <w:bookmarkEnd w:id="14"/>
    </w:p>
    <w:p w14:paraId="0B0F6196" w14:textId="0B7D8214" w:rsidR="009E0CC9" w:rsidRDefault="00000000">
      <w:pPr>
        <w:pBdr>
          <w:top w:val="nil"/>
          <w:left w:val="nil"/>
          <w:bottom w:val="nil"/>
          <w:right w:val="nil"/>
          <w:between w:val="nil"/>
        </w:pBdr>
        <w:spacing w:before="80" w:after="80" w:line="360" w:lineRule="auto"/>
        <w:jc w:val="both"/>
        <w:rPr>
          <w:color w:val="000000"/>
        </w:rPr>
      </w:pPr>
      <w:r>
        <w:rPr>
          <w:color w:val="000000"/>
        </w:rPr>
        <w:t xml:space="preserve">Variation of the Obidi Action with respect to </w:t>
      </w:r>
      <m:oMath>
        <m:r>
          <w:rPr>
            <w:rFonts w:ascii="Cambria Math" w:hAnsi="Cambria Math"/>
          </w:rPr>
          <m:t>S</m:t>
        </m:r>
        <m:d>
          <m:dPr>
            <m:ctrlPr>
              <w:rPr>
                <w:rFonts w:ascii="Cambria Math" w:hAnsi="Cambria Math"/>
              </w:rPr>
            </m:ctrlPr>
          </m:dPr>
          <m:e>
            <m:r>
              <w:rPr>
                <w:rFonts w:ascii="Cambria Math" w:hAnsi="Cambria Math"/>
              </w:rPr>
              <m:t>x</m:t>
            </m:r>
          </m:e>
        </m:d>
      </m:oMath>
      <w:r>
        <w:rPr>
          <w:color w:val="000000"/>
        </w:rPr>
        <w:t xml:space="preserve"> — holding the metric fixed — yields the Master Entropic Equation (MEE), which governs the dynamics of the entropy field:</w:t>
      </w:r>
    </w:p>
    <w:p w14:paraId="42384F36" w14:textId="7CF325F4" w:rsidR="0042398A"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κ</m:t>
                    </m:r>
                  </m:e>
                  <m:sub>
                    <m:r>
                      <w:rPr>
                        <w:rFonts w:ascii="Cambria Math" w:hAnsi="Cambria Math"/>
                      </w:rPr>
                      <m:t>S</m:t>
                    </m:r>
                  </m:sub>
                </m:sSub>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m:rPr>
                        <m:sty m:val="p"/>
                      </m:rPr>
                      <w:rPr>
                        <w:rFonts w:ascii="Cambria Math" w:hAnsi="Cambria Math"/>
                      </w:rPr>
                      <m:t>∇</m:t>
                    </m:r>
                  </m:e>
                  <m:sup>
                    <m:r>
                      <w:rPr>
                        <w:rFonts w:ascii="Cambria Math" w:hAnsi="Cambria Math"/>
                      </w:rPr>
                      <m:t>μ</m:t>
                    </m:r>
                  </m:sup>
                </m:sSup>
                <m:r>
                  <w:rPr>
                    <w:rFonts w:ascii="Cambria Math" w:hAnsi="Cambria Math"/>
                  </w:rPr>
                  <m:t>S-</m:t>
                </m:r>
                <m:f>
                  <m:fPr>
                    <m:ctrlPr>
                      <w:rPr>
                        <w:rFonts w:ascii="Cambria Math" w:hAnsi="Cambria Math"/>
                      </w:rPr>
                    </m:ctrlPr>
                  </m:fPr>
                  <m:num>
                    <m:r>
                      <w:rPr>
                        <w:rFonts w:ascii="Cambria Math" w:hAnsi="Cambria Math"/>
                      </w:rPr>
                      <m:t>dV</m:t>
                    </m:r>
                  </m:num>
                  <m:den>
                    <m:r>
                      <w:rPr>
                        <w:rFonts w:ascii="Cambria Math" w:hAnsi="Cambria Math"/>
                      </w:rPr>
                      <m:t>dS</m:t>
                    </m:r>
                  </m:den>
                </m:f>
                <m:r>
                  <w:rPr>
                    <w:rFonts w:ascii="Cambria Math" w:hAnsi="Cambria Math"/>
                  </w:rPr>
                  <m:t>+</m:t>
                </m:r>
                <m:sSub>
                  <m:sSubPr>
                    <m:ctrlPr>
                      <w:rPr>
                        <w:rFonts w:ascii="Cambria Math" w:hAnsi="Cambria Math"/>
                      </w:rPr>
                    </m:ctrlPr>
                  </m:sSubPr>
                  <m:e>
                    <m:r>
                      <m:rPr>
                        <m:sty m:val="p"/>
                      </m:rPr>
                      <w:rPr>
                        <w:rFonts w:ascii="Cambria Math" w:hAnsi="Cambria Math"/>
                      </w:rPr>
                      <m:t>Λ</m:t>
                    </m:r>
                  </m:e>
                  <m:sub>
                    <m:r>
                      <w:rPr>
                        <w:rFonts w:ascii="Cambria Math" w:hAnsi="Cambria Math"/>
                      </w:rPr>
                      <m:t>S</m:t>
                    </m:r>
                  </m:sub>
                </m:sSub>
                <m:r>
                  <w:rPr>
                    <w:rFonts w:ascii="Cambria Math" w:hAnsi="Cambria Math"/>
                  </w:rPr>
                  <m:t>(S,</m:t>
                </m:r>
                <m:r>
                  <m:rPr>
                    <m:sty m:val="p"/>
                  </m:rPr>
                  <w:rPr>
                    <w:rFonts w:ascii="Cambria Math" w:hAnsi="Cambria Math"/>
                  </w:rPr>
                  <m:t>∇</m:t>
                </m:r>
                <m:r>
                  <w:rPr>
                    <w:rFonts w:ascii="Cambria Math" w:hAnsi="Cambria Math"/>
                  </w:rPr>
                  <m:t>S,g)=0</m:t>
                </m:r>
              </m:e>
              <m:e/>
              <m:e>
                <m:r>
                  <m:rPr>
                    <m:nor/>
                  </m:rPr>
                  <m:t>(3.2)</m:t>
                </m:r>
              </m:e>
            </m:mr>
          </m:m>
        </m:oMath>
      </m:oMathPara>
    </w:p>
    <w:p w14:paraId="18A7FA26" w14:textId="77777777" w:rsidR="009E0CC9" w:rsidRDefault="00000000">
      <w:pPr>
        <w:pBdr>
          <w:top w:val="nil"/>
          <w:left w:val="nil"/>
          <w:bottom w:val="nil"/>
          <w:right w:val="nil"/>
          <w:between w:val="nil"/>
        </w:pBdr>
        <w:spacing w:before="80" w:after="80" w:line="360" w:lineRule="auto"/>
        <w:jc w:val="both"/>
        <w:rPr>
          <w:color w:val="000000"/>
        </w:rPr>
      </w:pPr>
      <w:r>
        <w:rPr>
          <w:color w:val="000000"/>
        </w:rPr>
        <w:t>or, in its more compact form:</w:t>
      </w:r>
    </w:p>
    <w:p w14:paraId="13613112" w14:textId="2B98D24F" w:rsidR="0042398A"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m:rPr>
                        <m:sty m:val="p"/>
                      </m:rPr>
                      <w:rPr>
                        <w:rFonts w:ascii="Cambria Math" w:hAnsi="Cambria Math"/>
                      </w:rPr>
                      <m:t>□</m:t>
                    </m:r>
                  </m:e>
                  <m:sub>
                    <m:r>
                      <w:rPr>
                        <w:rFonts w:ascii="Cambria Math" w:hAnsi="Cambria Math"/>
                      </w:rPr>
                      <m:t>g</m:t>
                    </m:r>
                  </m:sub>
                </m:sSub>
                <m:r>
                  <w:rPr>
                    <w:rFonts w:ascii="Cambria Math" w:hAnsi="Cambria Math"/>
                  </w:rPr>
                  <m:t>S-</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κ</m:t>
                        </m:r>
                      </m:e>
                      <m:sub>
                        <m:r>
                          <w:rPr>
                            <w:rFonts w:ascii="Cambria Math" w:hAnsi="Cambria Math"/>
                          </w:rPr>
                          <m:t>S</m:t>
                        </m:r>
                      </m:sub>
                    </m:sSub>
                  </m:den>
                </m:f>
                <m:f>
                  <m:fPr>
                    <m:ctrlPr>
                      <w:rPr>
                        <w:rFonts w:ascii="Cambria Math" w:hAnsi="Cambria Math"/>
                      </w:rPr>
                    </m:ctrlPr>
                  </m:fPr>
                  <m:num>
                    <m:r>
                      <w:rPr>
                        <w:rFonts w:ascii="Cambria Math" w:hAnsi="Cambria Math"/>
                      </w:rPr>
                      <m:t>dV</m:t>
                    </m:r>
                  </m:num>
                  <m:den>
                    <m:r>
                      <w:rPr>
                        <w:rFonts w:ascii="Cambria Math" w:hAnsi="Cambria Math"/>
                      </w:rPr>
                      <m:t>dS</m:t>
                    </m:r>
                  </m:den>
                </m:f>
                <m:r>
                  <w:rPr>
                    <w:rFonts w:ascii="Cambria Math" w:hAnsi="Cambria Math"/>
                  </w:rPr>
                  <m:t>=J(x)</m:t>
                </m:r>
              </m:e>
              <m:e/>
              <m:e>
                <m:r>
                  <m:rPr>
                    <m:nor/>
                  </m:rPr>
                  <m:t>(3.3)</m:t>
                </m:r>
              </m:e>
            </m:mr>
          </m:m>
        </m:oMath>
      </m:oMathPara>
    </w:p>
    <w:p w14:paraId="111CD820" w14:textId="65BAF794" w:rsidR="009E0CC9" w:rsidRPr="00BF4397" w:rsidRDefault="00BF4397">
      <w:pPr>
        <w:pBdr>
          <w:top w:val="nil"/>
          <w:left w:val="nil"/>
          <w:bottom w:val="nil"/>
          <w:right w:val="nil"/>
          <w:between w:val="nil"/>
        </w:pBdr>
        <w:spacing w:before="80" w:after="80" w:line="360" w:lineRule="auto"/>
        <w:jc w:val="both"/>
        <w:rPr>
          <w:rFonts w:eastAsia="Gungsuh"/>
          <w:color w:val="000000"/>
        </w:rPr>
      </w:pPr>
      <w:r w:rsidRPr="001165ED">
        <w:rPr>
          <w:rFonts w:eastAsia="Gungsuh"/>
          <w:color w:val="000000"/>
        </w:rPr>
        <w:t>Where</w:t>
      </w:r>
      <w:r>
        <w:rPr>
          <w:rFonts w:eastAsia="Gungsuh"/>
          <w:color w:val="000000"/>
        </w:rPr>
        <w:t xml:space="preserve"> </w:t>
      </w:r>
      <m:oMath>
        <m:sSup>
          <m:sSupPr>
            <m:ctrlPr>
              <w:rPr>
                <w:rFonts w:ascii="Cambria Math" w:eastAsia="Gungsuh" w:hAnsi="Cambria Math"/>
                <w:color w:val="000000"/>
              </w:rPr>
            </m:ctrlPr>
          </m:sSupPr>
          <m:e>
            <m:sSub>
              <m:sSubPr>
                <m:ctrlPr>
                  <w:rPr>
                    <w:rFonts w:ascii="Cambria Math" w:hAnsi="Cambria Math"/>
                  </w:rPr>
                </m:ctrlPr>
              </m:sSubPr>
              <m:e>
                <m:r>
                  <m:rPr>
                    <m:sty m:val="p"/>
                  </m:rPr>
                  <w:rPr>
                    <w:rFonts w:ascii="Cambria Math" w:hAnsi="Cambria Math"/>
                  </w:rPr>
                  <m:t>□</m:t>
                </m:r>
              </m:e>
              <m:sub>
                <m:r>
                  <w:rPr>
                    <w:rFonts w:ascii="Cambria Math" w:hAnsi="Cambria Math"/>
                  </w:rPr>
                  <m:t>g</m:t>
                </m:r>
              </m:sub>
            </m:sSub>
            <m:r>
              <w:rPr>
                <w:rFonts w:ascii="Cambria Math" w:eastAsia="Gungsuh" w:hAnsi="Cambria Math"/>
                <w:color w:val="000000"/>
              </w:rPr>
              <m:t>=g</m:t>
            </m:r>
          </m:e>
          <m:sup>
            <m:r>
              <w:rPr>
                <w:rFonts w:ascii="Cambria Math" w:eastAsia="Gungsuh" w:hAnsi="Cambria Math"/>
                <w:color w:val="000000"/>
              </w:rPr>
              <m:t>μν</m:t>
            </m:r>
          </m:sup>
        </m:sSup>
        <m:r>
          <w:rPr>
            <w:rFonts w:ascii="Cambria Math" w:eastAsia="Gungsuh" w:hAnsi="Cambria Math"/>
            <w:color w:val="000000"/>
          </w:rPr>
          <m:t>(</m:t>
        </m:r>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μ</m:t>
            </m:r>
          </m:sub>
        </m:sSub>
        <m:r>
          <w:rPr>
            <w:rFonts w:ascii="Cambria Math" w:eastAsia="Gungsuh" w:hAnsi="Cambria Math"/>
            <w:color w:val="000000"/>
          </w:rPr>
          <m:t>)</m:t>
        </m:r>
        <m:r>
          <m:rPr>
            <m:nor/>
          </m:rPr>
          <w:rPr>
            <w:rFonts w:eastAsia="Gungsuh"/>
            <w:color w:val="000000"/>
          </w:rPr>
          <m:t> </m:t>
        </m:r>
        <m:r>
          <w:rPr>
            <w:rFonts w:ascii="Cambria Math" w:eastAsia="Gungsuh" w:hAnsi="Cambria Math"/>
            <w:color w:val="000000"/>
          </w:rPr>
          <m:t>(</m:t>
        </m:r>
        <m:sSub>
          <m:sSubPr>
            <m:ctrlPr>
              <w:rPr>
                <w:rFonts w:ascii="Cambria Math" w:eastAsia="Gungsuh" w:hAnsi="Cambria Math"/>
                <w:color w:val="000000"/>
              </w:rPr>
            </m:ctrlPr>
          </m:sSubPr>
          <m:e>
            <m:r>
              <m:rPr>
                <m:sty m:val="p"/>
              </m:rPr>
              <w:rPr>
                <w:rFonts w:ascii="Cambria Math" w:eastAsia="Gungsuh" w:hAnsi="Cambria Math"/>
                <w:color w:val="000000"/>
              </w:rPr>
              <m:t>∇</m:t>
            </m:r>
          </m:e>
          <m:sub>
            <m:r>
              <w:rPr>
                <w:rFonts w:ascii="Cambria Math" w:eastAsia="Gungsuh" w:hAnsi="Cambria Math"/>
                <w:color w:val="000000"/>
              </w:rPr>
              <m:t>ν</m:t>
            </m:r>
          </m:sub>
        </m:sSub>
        <m:r>
          <w:rPr>
            <w:rFonts w:ascii="Cambria Math" w:eastAsia="Gungsuh" w:hAnsi="Cambria Math"/>
            <w:color w:val="000000"/>
          </w:rPr>
          <m:t>)</m:t>
        </m:r>
      </m:oMath>
      <w:r>
        <w:rPr>
          <w:rFonts w:eastAsia="Gungsuh"/>
          <w:color w:val="000000"/>
        </w:rPr>
        <w:t xml:space="preserve"> </w:t>
      </w:r>
      <w:r w:rsidRPr="001165ED">
        <w:rPr>
          <w:rFonts w:eastAsia="Gungsuh"/>
          <w:color w:val="000000"/>
        </w:rPr>
        <w:t>is the covariant d'Alembertian. This equation is the entropic analogue of the Klein–Gordon equation, the Maxwell equations, and ultimately Einstein's field equations — it is the universal law governing the evolution of the entropic substrate from which all physical phenomena emerge.</w:t>
      </w:r>
    </w:p>
    <w:p w14:paraId="1A9BF980" w14:textId="77777777" w:rsidR="009E0CC9" w:rsidRDefault="00000000" w:rsidP="001165ED">
      <w:pPr>
        <w:pBdr>
          <w:top w:val="nil"/>
          <w:left w:val="nil"/>
          <w:bottom w:val="nil"/>
          <w:right w:val="nil"/>
          <w:between w:val="nil"/>
        </w:pBdr>
        <w:spacing w:before="80" w:after="80" w:line="360" w:lineRule="auto"/>
        <w:jc w:val="both"/>
        <w:rPr>
          <w:color w:val="000000"/>
        </w:rPr>
      </w:pPr>
      <w:r>
        <w:rPr>
          <w:color w:val="000000"/>
        </w:rPr>
        <w:t>The MEE has solutions corresponding to:</w:t>
      </w:r>
    </w:p>
    <w:p w14:paraId="6CBF6DFA" w14:textId="77777777" w:rsidR="009E0CC9" w:rsidRDefault="00000000" w:rsidP="001165ED">
      <w:pPr>
        <w:numPr>
          <w:ilvl w:val="0"/>
          <w:numId w:val="1"/>
        </w:numPr>
        <w:pBdr>
          <w:top w:val="nil"/>
          <w:left w:val="nil"/>
          <w:bottom w:val="nil"/>
          <w:right w:val="nil"/>
          <w:between w:val="nil"/>
        </w:pBdr>
        <w:spacing w:before="80" w:after="80" w:line="360" w:lineRule="auto"/>
      </w:pPr>
      <w:r>
        <w:rPr>
          <w:color w:val="000000"/>
        </w:rPr>
        <w:t>Entropic geodesics: the paths followed by freely-falling bodies in the emergent spacetime, arising from the gradient flow of S(x);</w:t>
      </w:r>
    </w:p>
    <w:p w14:paraId="06EAFECB" w14:textId="77777777" w:rsidR="009E0CC9" w:rsidRDefault="00000000" w:rsidP="001165ED">
      <w:pPr>
        <w:numPr>
          <w:ilvl w:val="0"/>
          <w:numId w:val="1"/>
        </w:numPr>
        <w:pBdr>
          <w:top w:val="nil"/>
          <w:left w:val="nil"/>
          <w:bottom w:val="nil"/>
          <w:right w:val="nil"/>
          <w:between w:val="nil"/>
        </w:pBdr>
        <w:spacing w:before="80" w:after="80" w:line="360" w:lineRule="auto"/>
      </w:pPr>
      <w:r>
        <w:rPr>
          <w:color w:val="000000"/>
        </w:rPr>
        <w:t>Entropy potential equation: the equation governing the shape of the V(S) landscape and its relation to curvature;</w:t>
      </w:r>
    </w:p>
    <w:p w14:paraId="003D65AD" w14:textId="77777777" w:rsidR="009E0CC9" w:rsidRDefault="00000000" w:rsidP="001165ED">
      <w:pPr>
        <w:numPr>
          <w:ilvl w:val="0"/>
          <w:numId w:val="1"/>
        </w:numPr>
        <w:pBdr>
          <w:top w:val="nil"/>
          <w:left w:val="nil"/>
          <w:bottom w:val="nil"/>
          <w:right w:val="nil"/>
          <w:between w:val="nil"/>
        </w:pBdr>
        <w:spacing w:before="80" w:after="80" w:line="360" w:lineRule="auto"/>
      </w:pPr>
      <w:r>
        <w:rPr>
          <w:color w:val="000000"/>
        </w:rPr>
        <w:t>Emergent gravity equations: in the appropriate limit, the MEE reduces to Einstein's field equations (as demonstrated in Part III).</w:t>
      </w:r>
    </w:p>
    <w:p w14:paraId="4E724C9A" w14:textId="77777777" w:rsidR="009E0CC9" w:rsidRDefault="00000000">
      <w:pPr>
        <w:pStyle w:val="Heading2"/>
      </w:pPr>
      <w:bookmarkStart w:id="15" w:name="_Toc231118336"/>
      <w:r>
        <w:t>3.3 The Entropic Current and Conservation Law</w:t>
      </w:r>
      <w:bookmarkEnd w:id="15"/>
    </w:p>
    <w:p w14:paraId="11F196FA" w14:textId="77777777" w:rsidR="009E0CC9" w:rsidRDefault="00000000">
      <w:pPr>
        <w:pBdr>
          <w:top w:val="nil"/>
          <w:left w:val="nil"/>
          <w:bottom w:val="nil"/>
          <w:right w:val="nil"/>
          <w:between w:val="nil"/>
        </w:pBdr>
        <w:spacing w:before="80" w:after="80" w:line="360" w:lineRule="auto"/>
        <w:jc w:val="both"/>
        <w:rPr>
          <w:color w:val="000000"/>
        </w:rPr>
      </w:pPr>
      <w:r>
        <w:rPr>
          <w:color w:val="000000"/>
        </w:rPr>
        <w:t>From the Obidi Action, one derives a natural entropic current:</w:t>
      </w:r>
    </w:p>
    <w:p w14:paraId="6DE316C8" w14:textId="4CCED7F3" w:rsidR="001246BC"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p>
                  <m:sSupPr>
                    <m:ctrlPr>
                      <w:rPr>
                        <w:rFonts w:ascii="Cambria Math" w:hAnsi="Cambria Math"/>
                      </w:rPr>
                    </m:ctrlPr>
                  </m:sSupPr>
                  <m:e>
                    <m:r>
                      <w:rPr>
                        <w:rFonts w:ascii="Cambria Math" w:hAnsi="Cambria Math"/>
                      </w:rPr>
                      <m:t>J</m:t>
                    </m:r>
                  </m:e>
                  <m:sup>
                    <m:r>
                      <w:rPr>
                        <w:rFonts w:ascii="Cambria Math" w:hAnsi="Cambria Math"/>
                      </w:rPr>
                      <m:t>μ</m:t>
                    </m:r>
                  </m:sup>
                </m:sSup>
                <m:r>
                  <w:rPr>
                    <w:rFonts w:ascii="Cambria Math" w:hAnsi="Cambria Math"/>
                  </w:rPr>
                  <m:t>=η</m:t>
                </m:r>
                <m:r>
                  <m:rPr>
                    <m:nor/>
                  </m:rPr>
                  <w:rPr>
                    <w:rFonts w:ascii="Arial" w:hAnsi="Arial" w:cs="Arial"/>
                  </w:rPr>
                  <m:t> </m:t>
                </m:r>
                <m:sSup>
                  <m:sSupPr>
                    <m:ctrlPr>
                      <w:rPr>
                        <w:rFonts w:ascii="Cambria Math" w:hAnsi="Cambria Math"/>
                      </w:rPr>
                    </m:ctrlPr>
                  </m:sSupPr>
                  <m:e>
                    <m:r>
                      <m:rPr>
                        <m:sty m:val="p"/>
                      </m:rPr>
                      <w:rPr>
                        <w:rFonts w:ascii="Cambria Math" w:hAnsi="Cambria Math"/>
                      </w:rPr>
                      <m:t>∇</m:t>
                    </m:r>
                  </m:e>
                  <m:sup>
                    <m:r>
                      <w:rPr>
                        <w:rFonts w:ascii="Cambria Math" w:hAnsi="Cambria Math"/>
                      </w:rPr>
                      <m:t>μ</m:t>
                    </m:r>
                  </m:sup>
                </m:sSup>
                <m:r>
                  <w:rPr>
                    <w:rFonts w:ascii="Cambria Math" w:hAnsi="Cambria Math"/>
                  </w:rPr>
                  <m:t>S(η&gt;0)</m:t>
                </m:r>
              </m:e>
              <m:e/>
              <m:e>
                <m:r>
                  <m:rPr>
                    <m:nor/>
                  </m:rPr>
                  <m:t>(3.4)</m:t>
                </m:r>
              </m:e>
            </m:mr>
          </m:m>
        </m:oMath>
      </m:oMathPara>
    </w:p>
    <w:p w14:paraId="4BBAD49E" w14:textId="77777777" w:rsidR="009E0CC9" w:rsidRDefault="00000000">
      <w:pPr>
        <w:pBdr>
          <w:top w:val="nil"/>
          <w:left w:val="nil"/>
          <w:bottom w:val="nil"/>
          <w:right w:val="nil"/>
          <w:between w:val="nil"/>
        </w:pBdr>
        <w:spacing w:before="80" w:after="80" w:line="360" w:lineRule="auto"/>
        <w:jc w:val="both"/>
        <w:rPr>
          <w:color w:val="000000"/>
        </w:rPr>
      </w:pPr>
      <w:r>
        <w:rPr>
          <w:color w:val="000000"/>
        </w:rPr>
        <w:t>where η &gt; 0 is the entropic coupling constant. The conservation of this current:</w:t>
      </w:r>
    </w:p>
    <w:p w14:paraId="26619EA7" w14:textId="0B962256" w:rsidR="001246BC"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J</m:t>
                    </m:r>
                  </m:e>
                  <m:sup>
                    <m:r>
                      <w:rPr>
                        <w:rFonts w:ascii="Cambria Math" w:hAnsi="Cambria Math"/>
                      </w:rPr>
                      <m:t>μ</m:t>
                    </m:r>
                  </m:sup>
                </m:sSup>
                <m:r>
                  <w:rPr>
                    <w:rFonts w:ascii="Cambria Math" w:hAnsi="Cambria Math"/>
                  </w:rPr>
                  <m:t>=0</m:t>
                </m:r>
              </m:e>
              <m:e/>
              <m:e>
                <m:r>
                  <m:rPr>
                    <m:nor/>
                  </m:rPr>
                  <m:t>(3.5)</m:t>
                </m:r>
              </m:e>
            </m:mr>
          </m:m>
        </m:oMath>
      </m:oMathPara>
    </w:p>
    <w:p w14:paraId="7268C28A" w14:textId="77777777" w:rsidR="009E0CC9" w:rsidRDefault="00000000">
      <w:pPr>
        <w:pBdr>
          <w:top w:val="nil"/>
          <w:left w:val="nil"/>
          <w:bottom w:val="nil"/>
          <w:right w:val="nil"/>
          <w:between w:val="nil"/>
        </w:pBdr>
        <w:spacing w:before="80" w:after="80" w:line="360" w:lineRule="auto"/>
        <w:jc w:val="both"/>
        <w:rPr>
          <w:color w:val="000000"/>
        </w:rPr>
      </w:pPr>
      <w:r>
        <w:rPr>
          <w:color w:val="000000"/>
        </w:rPr>
        <w:t>is the entropic analogue of the conservation of electric charge in electrodynamics, or of the conservation of energy-momentum in GR. It enforces that entropy flux is globally preserved across spacetime, and is the source of the Lagrange multiplier structure that generates the auxiliary G-field and emergent cosmological constant discussed in Section 7.</w:t>
      </w:r>
    </w:p>
    <w:p w14:paraId="37FC105C" w14:textId="77777777" w:rsidR="009E0CC9" w:rsidRDefault="00000000">
      <w:pPr>
        <w:pStyle w:val="Heading2"/>
      </w:pPr>
      <w:bookmarkStart w:id="16" w:name="_Toc231118337"/>
      <w:r>
        <w:lastRenderedPageBreak/>
        <w:t>3.4 The Entropic Stress-Energy Tensor</w:t>
      </w:r>
      <w:bookmarkEnd w:id="16"/>
    </w:p>
    <w:p w14:paraId="5C0C665F" w14:textId="77777777" w:rsidR="009E0CC9" w:rsidRDefault="00000000">
      <w:pPr>
        <w:pBdr>
          <w:top w:val="nil"/>
          <w:left w:val="nil"/>
          <w:bottom w:val="nil"/>
          <w:right w:val="nil"/>
          <w:between w:val="nil"/>
        </w:pBdr>
        <w:spacing w:before="80" w:after="80" w:line="360" w:lineRule="auto"/>
        <w:jc w:val="both"/>
        <w:rPr>
          <w:color w:val="000000"/>
        </w:rPr>
      </w:pPr>
      <w:r w:rsidRPr="001165ED">
        <w:rPr>
          <w:color w:val="000000"/>
        </w:rPr>
        <w:t>Variation of the Obidi Action with respect to the metric gμν yields the entropic stress-energy tensor:</w:t>
      </w:r>
    </w:p>
    <w:p w14:paraId="4E5B00F9" w14:textId="71474AF0" w:rsidR="00785468" w:rsidRPr="001165ED"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ν</m:t>
                    </m:r>
                  </m:sub>
                </m:sSub>
                <m:r>
                  <w:rPr>
                    <w:rFonts w:ascii="Cambria Math" w:hAnsi="Cambria Math"/>
                  </w:rPr>
                  <m:t>S-</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α</m:t>
                    </m:r>
                  </m:sub>
                </m:sSub>
                <m:r>
                  <w:rPr>
                    <w:rFonts w:ascii="Cambria Math" w:hAnsi="Cambria Math"/>
                  </w:rPr>
                  <m:t>S)(</m:t>
                </m:r>
                <m:sSup>
                  <m:sSupPr>
                    <m:ctrlPr>
                      <w:rPr>
                        <w:rFonts w:ascii="Cambria Math" w:hAnsi="Cambria Math"/>
                      </w:rPr>
                    </m:ctrlPr>
                  </m:sSupPr>
                  <m:e>
                    <m:r>
                      <m:rPr>
                        <m:sty m:val="p"/>
                      </m:rPr>
                      <w:rPr>
                        <w:rFonts w:ascii="Cambria Math" w:hAnsi="Cambria Math"/>
                      </w:rPr>
                      <m:t>∇</m:t>
                    </m:r>
                  </m:e>
                  <m:sup>
                    <m:r>
                      <w:rPr>
                        <w:rFonts w:ascii="Cambria Math" w:hAnsi="Cambria Math"/>
                      </w:rPr>
                      <m:t>α</m:t>
                    </m:r>
                  </m:sup>
                </m:sSup>
                <m:r>
                  <w:rPr>
                    <w:rFonts w:ascii="Cambria Math" w:hAnsi="Cambria Math"/>
                  </w:rPr>
                  <m:t>S)+</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V(S)-</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J(x)S</m:t>
                </m:r>
              </m:e>
              <m:e/>
              <m:e>
                <m:r>
                  <m:rPr>
                    <m:nor/>
                  </m:rPr>
                  <m:t>(3.6)</m:t>
                </m:r>
              </m:e>
            </m:mr>
          </m:m>
        </m:oMath>
      </m:oMathPara>
    </w:p>
    <w:p w14:paraId="03615E4A" w14:textId="4E7A9FEE" w:rsidR="009E0CC9" w:rsidRPr="00D538E8" w:rsidRDefault="00000000">
      <w:pPr>
        <w:pBdr>
          <w:top w:val="nil"/>
          <w:left w:val="nil"/>
          <w:bottom w:val="nil"/>
          <w:right w:val="nil"/>
          <w:between w:val="nil"/>
        </w:pBdr>
        <w:spacing w:before="80" w:after="80" w:line="360" w:lineRule="auto"/>
        <w:jc w:val="both"/>
        <w:rPr>
          <w:rFonts w:eastAsia="Cardo"/>
          <w:color w:val="000000"/>
        </w:rPr>
      </w:pPr>
      <w:r w:rsidRPr="001165ED">
        <w:rPr>
          <w:rFonts w:eastAsia="Cardo"/>
          <w:color w:val="000000"/>
        </w:rPr>
        <w:t xml:space="preserve">This tensor sources the emergent gravitational field equations (3.13) below, playing precisely the role that the matter stress-energy tensor </w:t>
      </w: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m</m:t>
                </m:r>
              </m:e>
            </m:d>
          </m:sup>
        </m:sSubSup>
      </m:oMath>
      <w:r w:rsidR="00D538E8">
        <w:rPr>
          <w:rFonts w:eastAsia="Cardo"/>
        </w:rPr>
        <w:t xml:space="preserve"> </w:t>
      </w:r>
      <w:r w:rsidRPr="001165ED">
        <w:rPr>
          <w:rFonts w:eastAsia="Cardo"/>
          <w:color w:val="000000"/>
        </w:rPr>
        <w:t>plays in Einstein's GR. The identification</w:t>
      </w:r>
      <w:r w:rsidR="00D538E8">
        <w:rPr>
          <w:rFonts w:eastAsia="Cardo"/>
          <w:color w:val="000000"/>
        </w:rPr>
        <w:t xml:space="preserve"> </w:t>
      </w: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m:rPr>
            <m:sty m:val="p"/>
          </m:rPr>
          <w:rPr>
            <w:rFonts w:ascii="Cambria Math" w:eastAsia="Cardo" w:hAnsi="Cambria Math"/>
            <w:color w:val="000000"/>
          </w:rPr>
          <m:t>↔ (1/8πG)</m:t>
        </m:r>
        <m:sSub>
          <m:sSubPr>
            <m:ctrlPr>
              <w:rPr>
                <w:rFonts w:ascii="Cambria Math" w:hAnsi="Cambria Math"/>
              </w:rPr>
            </m:ctrlPr>
          </m:sSubPr>
          <m:e>
            <m:r>
              <m:rPr>
                <m:sty m:val="p"/>
              </m:rPr>
              <w:rPr>
                <w:rFonts w:ascii="Cambria Math" w:hAnsi="Cambria Math"/>
              </w:rPr>
              <m:t>G</m:t>
            </m:r>
          </m:e>
          <m:sub>
            <m:r>
              <w:rPr>
                <w:rFonts w:ascii="Cambria Math" w:hAnsi="Cambria Math"/>
              </w:rPr>
              <m:t>μ</m:t>
            </m:r>
            <m:r>
              <w:rPr>
                <w:rFonts w:ascii="Cambria Math" w:eastAsia="Cardo" w:hAnsi="Cambria Math"/>
              </w:rPr>
              <m:t>ν</m:t>
            </m:r>
          </m:sub>
        </m:sSub>
      </m:oMath>
      <w:r w:rsidRPr="001165ED">
        <w:rPr>
          <w:rFonts w:eastAsia="Cardo"/>
          <w:color w:val="000000"/>
        </w:rPr>
        <w:t xml:space="preserve"> (Einstein tensor) is exact in the low-gradient limit, as we shall demonstrate in Part III.</w:t>
      </w:r>
    </w:p>
    <w:p w14:paraId="496AF108" w14:textId="77777777" w:rsidR="009E0CC9" w:rsidRDefault="00000000">
      <w:pPr>
        <w:pStyle w:val="Heading1"/>
        <w:pageBreakBefore/>
      </w:pPr>
      <w:bookmarkStart w:id="17" w:name="_Toc231118338"/>
      <w:r>
        <w:lastRenderedPageBreak/>
        <w:t>4. Information Geometry as the Mathematical Foundation</w:t>
      </w:r>
      <w:bookmarkEnd w:id="17"/>
    </w:p>
    <w:p w14:paraId="26ADA9EF" w14:textId="08193A3F" w:rsidR="009E0CC9" w:rsidRDefault="00000000">
      <w:pPr>
        <w:pBdr>
          <w:top w:val="nil"/>
          <w:left w:val="nil"/>
          <w:bottom w:val="nil"/>
          <w:right w:val="nil"/>
          <w:between w:val="nil"/>
        </w:pBdr>
        <w:spacing w:before="80" w:after="80" w:line="360" w:lineRule="auto"/>
        <w:jc w:val="both"/>
        <w:rPr>
          <w:color w:val="000000"/>
        </w:rPr>
      </w:pPr>
      <w:r>
        <w:rPr>
          <w:color w:val="000000"/>
        </w:rPr>
        <w:t xml:space="preserve">The Theory of Entropicity </w:t>
      </w:r>
      <w:r w:rsidR="0005033D">
        <w:rPr>
          <w:color w:val="000000"/>
        </w:rPr>
        <w:t xml:space="preserve">(ToE) </w:t>
      </w:r>
      <w:r>
        <w:rPr>
          <w:color w:val="000000"/>
        </w:rPr>
        <w:t>does not merely invoke information-theoretic language metaphorically. It rests on a precise and rigorous mathematical framework — information geometry — that provides the geometric foundation from which physical spacetime emerges. This section reviews the key structures: the Fisher–Rao metric, the Fubini–Study metric, and the Amari–Čencov α-connections.</w:t>
      </w:r>
    </w:p>
    <w:p w14:paraId="6F5CEA1F" w14:textId="77777777" w:rsidR="009E0CC9" w:rsidRDefault="00000000">
      <w:pPr>
        <w:pStyle w:val="Heading2"/>
      </w:pPr>
      <w:bookmarkStart w:id="18" w:name="_Toc231118339"/>
      <w:r>
        <w:t>4.1 Statistical Manifolds and the Fisher–Rao Metric</w:t>
      </w:r>
      <w:bookmarkEnd w:id="18"/>
    </w:p>
    <w:p w14:paraId="5A8E9F38" w14:textId="384B0075" w:rsidR="009E0CC9" w:rsidRDefault="00000000">
      <w:pPr>
        <w:pBdr>
          <w:top w:val="nil"/>
          <w:left w:val="nil"/>
          <w:bottom w:val="nil"/>
          <w:right w:val="nil"/>
          <w:between w:val="nil"/>
        </w:pBdr>
        <w:spacing w:before="80" w:after="80" w:line="360" w:lineRule="auto"/>
        <w:jc w:val="both"/>
        <w:rPr>
          <w:color w:val="000000"/>
        </w:rPr>
      </w:pPr>
      <w:r>
        <w:rPr>
          <w:color w:val="000000"/>
        </w:rPr>
        <w:t xml:space="preserve">Information geometry, developed principally by Shun-ichi Amari and C.R. Rao (building on R.A. Fisher's original work), studies the differential geometry of families of probability distributions. For a parametric family </w:t>
      </w:r>
      <m:oMath>
        <m:r>
          <w:rPr>
            <w:rFonts w:ascii="Cambria Math" w:hAnsi="Cambria Math"/>
          </w:rPr>
          <m:t>p</m:t>
        </m:r>
        <m:d>
          <m:dPr>
            <m:ctrlPr>
              <w:rPr>
                <w:rFonts w:ascii="Cambria Math" w:hAnsi="Cambria Math"/>
              </w:rPr>
            </m:ctrlPr>
          </m:dPr>
          <m:e>
            <m:r>
              <w:rPr>
                <w:rFonts w:ascii="Cambria Math" w:hAnsi="Cambria Math"/>
              </w:rPr>
              <m:t>x∣θ</m:t>
            </m:r>
          </m:e>
        </m:d>
      </m:oMath>
      <w:r w:rsidR="007C6EC5">
        <w:rPr>
          <w:color w:val="000000"/>
        </w:rPr>
        <w:t xml:space="preserve"> </w:t>
      </w:r>
      <w:r>
        <w:rPr>
          <w:color w:val="000000"/>
        </w:rPr>
        <w:t xml:space="preserve">with parameters </w:t>
      </w:r>
      <m:oMath>
        <m:r>
          <w:rPr>
            <w:rFonts w:ascii="Cambria Math" w:hAnsi="Cambria Math"/>
          </w:rPr>
          <m:t>θ=</m:t>
        </m:r>
        <m:d>
          <m:dPr>
            <m:ctrlPr>
              <w:rPr>
                <w:rFonts w:ascii="Cambria Math" w:hAnsi="Cambria Math"/>
              </w:rPr>
            </m:ctrlPr>
          </m:dPr>
          <m:e>
            <m:r>
              <w:rPr>
                <w:rFonts w:ascii="Cambria Math" w:hAnsi="Cambria Math"/>
              </w:rPr>
              <m:t>θ₁,...,θₙ</m:t>
            </m:r>
          </m:e>
        </m:d>
      </m:oMath>
      <w:r>
        <w:rPr>
          <w:color w:val="000000"/>
        </w:rPr>
        <w:t>, the Fisher–Rao metric is defined as:</w:t>
      </w:r>
    </w:p>
    <w:p w14:paraId="2D950873" w14:textId="099C4C2D" w:rsidR="007C6EC5"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Sup>
                  <m:sSubSupPr>
                    <m:ctrlPr>
                      <w:rPr>
                        <w:rFonts w:ascii="Cambria Math" w:hAnsi="Cambria Math"/>
                      </w:rPr>
                    </m:ctrlPr>
                  </m:sSubSupPr>
                  <m:e>
                    <m:r>
                      <w:rPr>
                        <w:rFonts w:ascii="Cambria Math" w:hAnsi="Cambria Math"/>
                      </w:rPr>
                      <m:t>g</m:t>
                    </m:r>
                  </m:e>
                  <m:sub>
                    <m:r>
                      <w:rPr>
                        <w:rFonts w:ascii="Cambria Math" w:hAnsi="Cambria Math"/>
                      </w:rPr>
                      <m:t>ij</m:t>
                    </m:r>
                  </m:sub>
                  <m:sup>
                    <m:r>
                      <m:rPr>
                        <m:nor/>
                      </m:rPr>
                      <m:t>(FR)</m:t>
                    </m:r>
                  </m:sup>
                </m:sSubSup>
                <m:r>
                  <w:rPr>
                    <w:rFonts w:ascii="Cambria Math" w:hAnsi="Cambria Math"/>
                  </w:rPr>
                  <m:t>=∫p(x</m:t>
                </m:r>
                <m:r>
                  <m:rPr>
                    <m:sty m:val="p"/>
                  </m:rPr>
                  <w:rPr>
                    <w:rFonts w:ascii="Cambria Math" w:hAnsi="Cambria Math"/>
                  </w:rPr>
                  <m:t>∣</m:t>
                </m:r>
                <m:r>
                  <w:rPr>
                    <w:rFonts w:ascii="Cambria Math" w:hAnsi="Cambria Math"/>
                  </w:rPr>
                  <m:t>θ)</m:t>
                </m:r>
                <m:r>
                  <m:rPr>
                    <m:nor/>
                  </m:rPr>
                  <w:rPr>
                    <w:rFonts w:ascii="Arial" w:hAnsi="Arial" w:cs="Arial"/>
                  </w:rPr>
                  <m:t> </m:t>
                </m:r>
                <m:f>
                  <m:fPr>
                    <m:ctrlPr>
                      <w:rPr>
                        <w:rFonts w:ascii="Cambria Math" w:hAnsi="Cambria Math"/>
                      </w:rPr>
                    </m:ctrlPr>
                  </m:fPr>
                  <m:num>
                    <m:r>
                      <m:rPr>
                        <m:sty m:val="p"/>
                      </m:rPr>
                      <w:rPr>
                        <w:rFonts w:ascii="Cambria Math" w:hAnsi="Cambria Math"/>
                      </w:rPr>
                      <m:t>∂</m:t>
                    </m:r>
                  </m:num>
                  <m:den>
                    <m:r>
                      <m:rPr>
                        <m:sty m:val="p"/>
                      </m:rP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i</m:t>
                        </m:r>
                      </m:sup>
                    </m:sSup>
                  </m:den>
                </m:f>
                <m:r>
                  <m:rPr>
                    <m:sty m:val="p"/>
                  </m:rPr>
                  <w:rPr>
                    <w:rFonts w:ascii="Cambria Math" w:hAnsi="Cambria Math"/>
                  </w:rPr>
                  <m:t>ln</m:t>
                </m:r>
                <m:r>
                  <w:rPr>
                    <w:rFonts w:ascii="Cambria Math" w:hAnsi="Cambria Math"/>
                  </w:rPr>
                  <m:t>⁡p(x</m:t>
                </m:r>
                <m:r>
                  <m:rPr>
                    <m:sty m:val="p"/>
                  </m:rPr>
                  <w:rPr>
                    <w:rFonts w:ascii="Cambria Math" w:hAnsi="Cambria Math"/>
                  </w:rPr>
                  <m:t>∣</m:t>
                </m:r>
                <m:r>
                  <w:rPr>
                    <w:rFonts w:ascii="Cambria Math" w:hAnsi="Cambria Math"/>
                  </w:rPr>
                  <m:t>θ)</m:t>
                </m:r>
                <m:r>
                  <m:rPr>
                    <m:nor/>
                  </m:rPr>
                  <w:rPr>
                    <w:rFonts w:ascii="Arial" w:hAnsi="Arial" w:cs="Arial"/>
                  </w:rPr>
                  <m:t> </m:t>
                </m:r>
                <m:f>
                  <m:fPr>
                    <m:ctrlPr>
                      <w:rPr>
                        <w:rFonts w:ascii="Cambria Math" w:hAnsi="Cambria Math"/>
                      </w:rPr>
                    </m:ctrlPr>
                  </m:fPr>
                  <m:num>
                    <m:r>
                      <m:rPr>
                        <m:sty m:val="p"/>
                      </m:rPr>
                      <w:rPr>
                        <w:rFonts w:ascii="Cambria Math" w:hAnsi="Cambria Math"/>
                      </w:rPr>
                      <m:t>∂</m:t>
                    </m:r>
                  </m:num>
                  <m:den>
                    <m:r>
                      <m:rPr>
                        <m:sty m:val="p"/>
                      </m:rP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j</m:t>
                        </m:r>
                      </m:sup>
                    </m:sSup>
                  </m:den>
                </m:f>
                <m:r>
                  <m:rPr>
                    <m:sty m:val="p"/>
                  </m:rPr>
                  <w:rPr>
                    <w:rFonts w:ascii="Cambria Math" w:hAnsi="Cambria Math"/>
                  </w:rPr>
                  <m:t>ln</m:t>
                </m:r>
                <m:r>
                  <w:rPr>
                    <w:rFonts w:ascii="Cambria Math" w:hAnsi="Cambria Math"/>
                  </w:rPr>
                  <m:t>⁡p(x</m:t>
                </m:r>
                <m:r>
                  <m:rPr>
                    <m:sty m:val="p"/>
                  </m:rPr>
                  <w:rPr>
                    <w:rFonts w:ascii="Cambria Math" w:hAnsi="Cambria Math"/>
                  </w:rPr>
                  <m:t>∣</m:t>
                </m:r>
                <m:r>
                  <w:rPr>
                    <w:rFonts w:ascii="Cambria Math" w:hAnsi="Cambria Math"/>
                  </w:rPr>
                  <m:t>θ)</m:t>
                </m:r>
                <m:r>
                  <m:rPr>
                    <m:nor/>
                  </m:rPr>
                  <w:rPr>
                    <w:rFonts w:ascii="Arial" w:hAnsi="Arial" w:cs="Arial"/>
                  </w:rPr>
                  <m:t> </m:t>
                </m:r>
                <m:r>
                  <w:rPr>
                    <w:rFonts w:ascii="Cambria Math" w:hAnsi="Cambria Math"/>
                  </w:rPr>
                  <m:t>dx</m:t>
                </m:r>
              </m:e>
              <m:e/>
              <m:e>
                <m:r>
                  <m:rPr>
                    <m:nor/>
                  </m:rPr>
                  <m:t>(4.1)</m:t>
                </m:r>
              </m:e>
            </m:mr>
          </m:m>
        </m:oMath>
      </m:oMathPara>
    </w:p>
    <w:p w14:paraId="24034435" w14:textId="2358BFA5" w:rsidR="009E0CC9" w:rsidRDefault="00000000">
      <w:pPr>
        <w:pBdr>
          <w:top w:val="nil"/>
          <w:left w:val="nil"/>
          <w:bottom w:val="nil"/>
          <w:right w:val="nil"/>
          <w:between w:val="nil"/>
        </w:pBdr>
        <w:spacing w:before="80" w:after="80" w:line="360" w:lineRule="auto"/>
        <w:jc w:val="both"/>
        <w:rPr>
          <w:color w:val="000000"/>
        </w:rPr>
      </w:pPr>
      <w:r>
        <w:rPr>
          <w:color w:val="000000"/>
        </w:rPr>
        <w:t xml:space="preserve">This metric quantifies the distinguishability between </w:t>
      </w:r>
      <w:r w:rsidR="00F202D8">
        <w:rPr>
          <w:color w:val="000000"/>
        </w:rPr>
        <w:t>neighboring</w:t>
      </w:r>
      <w:r>
        <w:rPr>
          <w:color w:val="000000"/>
        </w:rPr>
        <w:t xml:space="preserve"> probability distributions. Two distributions separated by a unit Fisher–Rao distance can be reliably distinguished by statistical inference. It is the canonical Riemannian metric on the statistical manifold, and it is positive-definite and covariant under </w:t>
      </w:r>
      <w:r w:rsidR="00F202D8">
        <w:rPr>
          <w:color w:val="000000"/>
        </w:rPr>
        <w:t>reparameterization</w:t>
      </w:r>
      <w:r>
        <w:rPr>
          <w:color w:val="000000"/>
        </w:rPr>
        <w:t>.</w:t>
      </w:r>
    </w:p>
    <w:p w14:paraId="2C5C6C83" w14:textId="1057B7A9" w:rsidR="009E0CC9" w:rsidRDefault="00000000">
      <w:pPr>
        <w:pBdr>
          <w:top w:val="nil"/>
          <w:left w:val="nil"/>
          <w:bottom w:val="nil"/>
          <w:right w:val="nil"/>
          <w:between w:val="nil"/>
        </w:pBdr>
        <w:spacing w:before="80" w:after="80" w:line="360" w:lineRule="auto"/>
        <w:jc w:val="both"/>
        <w:rPr>
          <w:color w:val="000000"/>
        </w:rPr>
      </w:pPr>
      <w:r>
        <w:rPr>
          <w:color w:val="000000"/>
        </w:rPr>
        <w:t xml:space="preserve">In the ToE framework, the entropy field </w:t>
      </w:r>
      <m:oMath>
        <m:r>
          <w:rPr>
            <w:rFonts w:ascii="Cambria Math" w:hAnsi="Cambria Math"/>
          </w:rPr>
          <m:t>S</m:t>
        </m:r>
        <m:d>
          <m:dPr>
            <m:ctrlPr>
              <w:rPr>
                <w:rFonts w:ascii="Cambria Math" w:hAnsi="Cambria Math"/>
              </w:rPr>
            </m:ctrlPr>
          </m:dPr>
          <m:e>
            <m:r>
              <w:rPr>
                <w:rFonts w:ascii="Cambria Math" w:hAnsi="Cambria Math"/>
              </w:rPr>
              <m:t>x</m:t>
            </m:r>
          </m:e>
        </m:d>
      </m:oMath>
      <w:r>
        <w:rPr>
          <w:color w:val="000000"/>
        </w:rPr>
        <w:t xml:space="preserve"> generates a family of probability distributions</w:t>
      </w:r>
      <w:r w:rsidR="007923DC">
        <w:rPr>
          <w:color w:val="000000"/>
        </w:rPr>
        <w:t xml:space="preserve"> </w:t>
      </w:r>
      <m:oMath>
        <m:r>
          <w:rPr>
            <w:rFonts w:ascii="Cambria Math" w:hAnsi="Cambria Math"/>
          </w:rPr>
          <m:t>p</m:t>
        </m:r>
        <m:d>
          <m:dPr>
            <m:ctrlPr>
              <w:rPr>
                <w:rFonts w:ascii="Cambria Math" w:hAnsi="Cambria Math"/>
              </w:rPr>
            </m:ctrlPr>
          </m:dPr>
          <m:e>
            <m:r>
              <w:rPr>
                <w:rFonts w:ascii="Cambria Math" w:hAnsi="Cambria Math"/>
              </w:rPr>
              <m:t>·|θ;S</m:t>
            </m:r>
          </m:e>
        </m:d>
      </m:oMath>
      <w:r>
        <w:rPr>
          <w:color w:val="000000"/>
        </w:rPr>
        <w:t xml:space="preserve"> over the space of possible physical configurations. The Fisher–Rao metric thereby inherits a dependence on </w:t>
      </w:r>
      <m:oMath>
        <m:r>
          <w:rPr>
            <w:rFonts w:ascii="Cambria Math" w:hAnsi="Cambria Math"/>
          </w:rPr>
          <m:t>S</m:t>
        </m:r>
        <m:d>
          <m:dPr>
            <m:ctrlPr>
              <w:rPr>
                <w:rFonts w:ascii="Cambria Math" w:hAnsi="Cambria Math"/>
              </w:rPr>
            </m:ctrlPr>
          </m:dPr>
          <m:e>
            <m:r>
              <w:rPr>
                <w:rFonts w:ascii="Cambria Math" w:hAnsi="Cambria Math"/>
              </w:rPr>
              <m:t>x</m:t>
            </m:r>
          </m:e>
        </m:d>
      </m:oMath>
      <w:r>
        <w:rPr>
          <w:color w:val="000000"/>
        </w:rPr>
        <w:t xml:space="preserve"> and becomes a field on the entropic manifold. This is the first step in the bridge from information geometry to physical geometry.</w:t>
      </w:r>
    </w:p>
    <w:p w14:paraId="70BBAD76" w14:textId="77777777" w:rsidR="009E0CC9" w:rsidRDefault="00000000">
      <w:pPr>
        <w:pStyle w:val="Heading2"/>
      </w:pPr>
      <w:bookmarkStart w:id="19" w:name="_Toc231118340"/>
      <w:r>
        <w:t>4.2 The Fubini–Study Metric and Quantum Sector</w:t>
      </w:r>
      <w:bookmarkEnd w:id="19"/>
    </w:p>
    <w:p w14:paraId="6AFA79D5" w14:textId="140ECDC0" w:rsidR="009E0CC9" w:rsidRDefault="00000000">
      <w:pPr>
        <w:pBdr>
          <w:top w:val="nil"/>
          <w:left w:val="nil"/>
          <w:bottom w:val="nil"/>
          <w:right w:val="nil"/>
          <w:between w:val="nil"/>
        </w:pBdr>
        <w:spacing w:before="80" w:after="80" w:line="360" w:lineRule="auto"/>
        <w:jc w:val="both"/>
        <w:rPr>
          <w:color w:val="000000"/>
        </w:rPr>
      </w:pPr>
      <w:r>
        <w:rPr>
          <w:color w:val="000000"/>
        </w:rPr>
        <w:t xml:space="preserve">In the quantum domain, the natural counterpart to the Fisher–Rao metric is the Fubini–Study metric on the complex projective Hilbert space </w:t>
      </w:r>
      <m:oMath>
        <m:r>
          <w:rPr>
            <w:rFonts w:ascii="Cambria Math" w:hAnsi="Cambria Math" w:cs="Cambria Math"/>
          </w:rPr>
          <m:t>CP</m:t>
        </m:r>
        <m:d>
          <m:dPr>
            <m:ctrlPr>
              <w:rPr>
                <w:rFonts w:ascii="Cambria Math" w:hAnsi="Cambria Math" w:cs="Cambria Math"/>
              </w:rPr>
            </m:ctrlPr>
          </m:dPr>
          <m:e>
            <m:r>
              <w:rPr>
                <w:rFonts w:ascii="Cambria Math" w:hAnsi="Cambria Math" w:cs="Cambria Math"/>
              </w:rPr>
              <m:t>H</m:t>
            </m:r>
          </m:e>
        </m:d>
      </m:oMath>
      <w:r>
        <w:rPr>
          <w:color w:val="000000"/>
        </w:rPr>
        <w:t>:</w:t>
      </w:r>
    </w:p>
    <w:p w14:paraId="2BC179DF" w14:textId="797F054D" w:rsidR="00807517"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r>
                  <w:rPr>
                    <w:rFonts w:ascii="Cambria Math" w:hAnsi="Cambria Math"/>
                  </w:rPr>
                  <m:t>d</m:t>
                </m:r>
                <m:sSubSup>
                  <m:sSubSupPr>
                    <m:ctrlPr>
                      <w:rPr>
                        <w:rFonts w:ascii="Cambria Math" w:hAnsi="Cambria Math"/>
                      </w:rPr>
                    </m:ctrlPr>
                  </m:sSubSupPr>
                  <m:e>
                    <m:r>
                      <w:rPr>
                        <w:rFonts w:ascii="Cambria Math" w:hAnsi="Cambria Math"/>
                      </w:rPr>
                      <m:t>s</m:t>
                    </m:r>
                  </m:e>
                  <m:sub>
                    <m:r>
                      <m:rPr>
                        <m:nor/>
                      </m:rPr>
                      <m:t>FS</m:t>
                    </m:r>
                  </m:sub>
                  <m:sup>
                    <m:r>
                      <w:rPr>
                        <w:rFonts w:ascii="Cambria Math" w:hAnsi="Cambria Math"/>
                      </w:rPr>
                      <m:t>2</m:t>
                    </m:r>
                  </m:sup>
                </m:sSubSup>
                <m:r>
                  <w:rPr>
                    <w:rFonts w:ascii="Cambria Math" w:hAnsi="Cambria Math"/>
                  </w:rPr>
                  <m:t>=4</m:t>
                </m:r>
                <m:d>
                  <m:dPr>
                    <m:ctrlPr>
                      <w:rPr>
                        <w:rFonts w:ascii="Cambria Math" w:hAnsi="Cambria Math"/>
                      </w:rPr>
                    </m:ctrlPr>
                  </m:dPr>
                  <m:e>
                    <m:r>
                      <w:rPr>
                        <w:rFonts w:ascii="Cambria Math" w:hAnsi="Cambria Math"/>
                      </w:rPr>
                      <m:t>1-</m:t>
                    </m:r>
                    <m:r>
                      <m:rPr>
                        <m:sty m:val="p"/>
                      </m:rPr>
                      <w:rPr>
                        <w:rFonts w:ascii="Cambria Math" w:hAnsi="Cambria Math"/>
                      </w:rPr>
                      <m:t>∣</m:t>
                    </m:r>
                    <m:r>
                      <w:rPr>
                        <w:rFonts w:ascii="Cambria Math" w:hAnsi="Cambria Math"/>
                      </w:rPr>
                      <m:t>⟨ψ</m:t>
                    </m:r>
                    <m:r>
                      <m:rPr>
                        <m:sty m:val="p"/>
                      </m:rPr>
                      <w:rPr>
                        <w:rFonts w:ascii="Cambria Math" w:hAnsi="Cambria Math"/>
                      </w:rPr>
                      <m:t>∣</m:t>
                    </m:r>
                    <m:r>
                      <w:rPr>
                        <w:rFonts w:ascii="Cambria Math" w:hAnsi="Cambria Math"/>
                      </w:rPr>
                      <m:t>ψ+dψ⟩</m:t>
                    </m:r>
                    <m:sSup>
                      <m:sSupPr>
                        <m:ctrlPr>
                          <w:rPr>
                            <w:rFonts w:ascii="Cambria Math" w:hAnsi="Cambria Math"/>
                          </w:rPr>
                        </m:ctrlPr>
                      </m:sSupPr>
                      <m:e>
                        <m:r>
                          <m:rPr>
                            <m:sty m:val="p"/>
                          </m:rPr>
                          <w:rPr>
                            <w:rFonts w:ascii="Cambria Math" w:hAnsi="Cambria Math"/>
                          </w:rPr>
                          <m:t>∣</m:t>
                        </m:r>
                      </m:e>
                      <m:sup>
                        <m:r>
                          <w:rPr>
                            <w:rFonts w:ascii="Cambria Math" w:hAnsi="Cambria Math"/>
                          </w:rPr>
                          <m:t>2</m:t>
                        </m:r>
                      </m:sup>
                    </m:sSup>
                  </m:e>
                </m:d>
                <m:r>
                  <w:rPr>
                    <w:rFonts w:ascii="Cambria Math" w:hAnsi="Cambria Math"/>
                  </w:rPr>
                  <m:t>≃</m:t>
                </m:r>
                <m:sSub>
                  <m:sSubPr>
                    <m:ctrlPr>
                      <w:rPr>
                        <w:rFonts w:ascii="Cambria Math" w:hAnsi="Cambria Math"/>
                      </w:rPr>
                    </m:ctrlPr>
                  </m:sSubPr>
                  <m:e>
                    <m:r>
                      <w:rPr>
                        <w:rFonts w:ascii="Cambria Math" w:hAnsi="Cambria Math"/>
                      </w:rPr>
                      <m:t>g</m:t>
                    </m:r>
                  </m:e>
                  <m:sub>
                    <m:r>
                      <m:rPr>
                        <m:nor/>
                      </m:rPr>
                      <m:t>FS</m:t>
                    </m:r>
                  </m:sub>
                </m:sSub>
                <m:r>
                  <w:rPr>
                    <w:rFonts w:ascii="Cambria Math" w:hAnsi="Cambria Math"/>
                  </w:rPr>
                  <m:t>(S)(dS</m:t>
                </m:r>
                <m:sSup>
                  <m:sSupPr>
                    <m:ctrlPr>
                      <w:rPr>
                        <w:rFonts w:ascii="Cambria Math" w:hAnsi="Cambria Math"/>
                      </w:rPr>
                    </m:ctrlPr>
                  </m:sSupPr>
                  <m:e>
                    <m:r>
                      <w:rPr>
                        <w:rFonts w:ascii="Cambria Math" w:hAnsi="Cambria Math"/>
                      </w:rPr>
                      <m:t>)</m:t>
                    </m:r>
                  </m:e>
                  <m:sup>
                    <m:r>
                      <w:rPr>
                        <w:rFonts w:ascii="Cambria Math" w:hAnsi="Cambria Math"/>
                      </w:rPr>
                      <m:t>2</m:t>
                    </m:r>
                  </m:sup>
                </m:sSup>
              </m:e>
              <m:e/>
              <m:e>
                <m:r>
                  <m:rPr>
                    <m:nor/>
                  </m:rPr>
                  <m:t>(4.2)</m:t>
                </m:r>
              </m:e>
            </m:mr>
          </m:m>
        </m:oMath>
      </m:oMathPara>
    </w:p>
    <w:p w14:paraId="522CF5BA" w14:textId="72E5C5EB" w:rsidR="009E0CC9" w:rsidRPr="0092227D" w:rsidRDefault="00807517">
      <w:pPr>
        <w:pBdr>
          <w:top w:val="nil"/>
          <w:left w:val="nil"/>
          <w:bottom w:val="nil"/>
          <w:right w:val="nil"/>
          <w:between w:val="nil"/>
        </w:pBdr>
        <w:spacing w:before="80" w:after="80" w:line="360" w:lineRule="auto"/>
        <w:jc w:val="both"/>
        <w:rPr>
          <w:rFonts w:eastAsia="Gungsuh"/>
          <w:color w:val="000000"/>
        </w:rPr>
      </w:pPr>
      <w:r w:rsidRPr="001165ED">
        <w:rPr>
          <w:rFonts w:eastAsia="Gungsuh"/>
          <w:color w:val="000000"/>
        </w:rPr>
        <w:t>Where</w:t>
      </w:r>
      <w:r w:rsidR="007C6012">
        <w:rPr>
          <w:rFonts w:eastAsia="Gungsuh"/>
          <w:color w:val="000000"/>
        </w:rPr>
        <w:t xml:space="preserve"> </w:t>
      </w:r>
      <m:oMath>
        <m:sSub>
          <m:sSubPr>
            <m:ctrlPr>
              <w:rPr>
                <w:rFonts w:ascii="Cambria Math" w:hAnsi="Cambria Math"/>
              </w:rPr>
            </m:ctrlPr>
          </m:sSubPr>
          <m:e>
            <m:r>
              <w:rPr>
                <w:rFonts w:ascii="Cambria Math" w:hAnsi="Cambria Math"/>
              </w:rPr>
              <m:t>g</m:t>
            </m:r>
          </m:e>
          <m:sub>
            <m:r>
              <m:rPr>
                <m:nor/>
              </m:rPr>
              <m:t>FS</m:t>
            </m:r>
          </m:sub>
        </m:sSub>
        <m:r>
          <w:rPr>
            <w:rFonts w:ascii="Cambria Math" w:hAnsi="Cambria Math"/>
          </w:rPr>
          <m:t>(S)=</m:t>
        </m:r>
        <m:f>
          <m:fPr>
            <m:type m:val="skw"/>
            <m:ctrlPr>
              <w:rPr>
                <w:rFonts w:ascii="Cambria Math" w:hAnsi="Cambria Math"/>
              </w:rPr>
            </m:ctrlPr>
          </m:fPr>
          <m:num>
            <m:sSup>
              <m:sSupPr>
                <m:ctrlPr>
                  <w:rPr>
                    <w:rFonts w:ascii="Cambria Math" w:hAnsi="Cambria Math"/>
                    <w:i/>
                  </w:rPr>
                </m:ctrlPr>
              </m:sSupPr>
              <m:e>
                <m:r>
                  <w:rPr>
                    <w:rFonts w:ascii="Cambria Math" w:hAnsi="Cambria Math"/>
                  </w:rPr>
                  <m:t>∂</m:t>
                </m:r>
              </m:e>
              <m:sup>
                <m:r>
                  <w:rPr>
                    <w:rFonts w:ascii="Cambria Math" w:hAnsi="Cambria Math"/>
                  </w:rPr>
                  <m:t>2</m:t>
                </m:r>
              </m:sup>
            </m:sSup>
          </m:num>
          <m:den>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S</m:t>
            </m:r>
          </m:den>
        </m:f>
        <m:r>
          <w:rPr>
            <w:rFonts w:ascii="Cambria Math" w:hAnsi="Cambria Math"/>
          </w:rPr>
          <m:t>[</m:t>
        </m:r>
        <m:r>
          <m:rPr>
            <m:sty m:val="p"/>
          </m:rPr>
          <w:rPr>
            <w:rFonts w:ascii="Cambria Math" w:hAnsi="Cambria Math"/>
          </w:rPr>
          <m:t>ln Z(S)</m:t>
        </m:r>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r>
              <m:rPr>
                <m:sty m:val="p"/>
              </m:rPr>
              <w:rPr>
                <w:rFonts w:ascii="Cambria Math" w:hAnsi="Cambria Math"/>
              </w:rPr>
              <m:t>ln Z(S)</m:t>
            </m:r>
            <m:r>
              <w:rPr>
                <w:rFonts w:ascii="Cambria Math" w:hAnsi="Cambria Math"/>
              </w:rPr>
              <m:t>]</m:t>
            </m:r>
          </m:num>
          <m:den>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S</m:t>
            </m:r>
          </m:den>
        </m:f>
        <m:r>
          <m:rPr>
            <m:sty m:val="p"/>
          </m:rPr>
          <w:rPr>
            <w:rFonts w:ascii="Cambria Math" w:hAnsi="Cambria Math"/>
          </w:rPr>
          <m:t xml:space="preserve"> </m:t>
        </m:r>
      </m:oMath>
      <w:r w:rsidRPr="001165ED">
        <w:rPr>
          <w:rFonts w:eastAsia="Gungsuh"/>
          <w:color w:val="000000"/>
        </w:rPr>
        <w:t>is the quantum Fisher information, which plays the role of the metric in the quantum statistical manifold. The Fubini–Study metric measures the distinguishability between pure quantum states — the geometric core of quantum mechanics.</w:t>
      </w:r>
    </w:p>
    <w:p w14:paraId="21DBB731" w14:textId="77777777" w:rsidR="009E0CC9" w:rsidRPr="00F202D8" w:rsidRDefault="00000000" w:rsidP="007D1163">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F202D8">
        <w:rPr>
          <w:b/>
          <w:bCs/>
          <w:color w:val="000000"/>
        </w:rPr>
        <w:lastRenderedPageBreak/>
        <w:t>In ToE, both metrics coexist on the entropic manifold, unified within the Hybrid Metric-Affine Space (HMAS). Classical physics "sees" the Fisher–Rao sector; quantum theory "sees" the Fubini–Study sector. ToE provides the unifying entropic geometry that contains both as limiting cases.</w:t>
      </w:r>
    </w:p>
    <w:p w14:paraId="050F8562" w14:textId="77777777" w:rsidR="009E0CC9" w:rsidRDefault="00000000">
      <w:pPr>
        <w:pStyle w:val="Heading2"/>
      </w:pPr>
      <w:bookmarkStart w:id="20" w:name="_Toc231118341"/>
      <w:r>
        <w:t>4.3 The Hybrid Metric-Affine Space (HMAS)</w:t>
      </w:r>
      <w:bookmarkEnd w:id="20"/>
    </w:p>
    <w:p w14:paraId="3F7CA504" w14:textId="0C60E189" w:rsidR="009E0CC9" w:rsidRDefault="00000000">
      <w:pPr>
        <w:pBdr>
          <w:top w:val="nil"/>
          <w:left w:val="nil"/>
          <w:bottom w:val="nil"/>
          <w:right w:val="nil"/>
          <w:between w:val="nil"/>
        </w:pBdr>
        <w:spacing w:before="80" w:after="80" w:line="360" w:lineRule="auto"/>
        <w:jc w:val="both"/>
        <w:rPr>
          <w:color w:val="000000"/>
        </w:rPr>
      </w:pPr>
      <w:r>
        <w:rPr>
          <w:color w:val="000000"/>
        </w:rPr>
        <w:t xml:space="preserve">The </w:t>
      </w:r>
      <w:r w:rsidRPr="000157B9">
        <w:rPr>
          <w:b/>
          <w:bCs/>
          <w:color w:val="000000"/>
        </w:rPr>
        <w:t>Hybrid Metric-Affine Space</w:t>
      </w:r>
      <w:r w:rsidR="000157B9" w:rsidRPr="000157B9">
        <w:rPr>
          <w:b/>
          <w:bCs/>
          <w:color w:val="000000"/>
        </w:rPr>
        <w:t xml:space="preserve"> (HMAS)</w:t>
      </w:r>
      <w:r>
        <w:rPr>
          <w:color w:val="000000"/>
        </w:rPr>
        <w:t xml:space="preserve"> is the geometric arena of </w:t>
      </w:r>
      <w:r w:rsidR="00602ADF">
        <w:rPr>
          <w:color w:val="000000"/>
        </w:rPr>
        <w:t>the Theory of Entropicity (</w:t>
      </w:r>
      <w:r>
        <w:rPr>
          <w:color w:val="000000"/>
        </w:rPr>
        <w:t>ToE</w:t>
      </w:r>
      <w:r w:rsidR="00602ADF">
        <w:rPr>
          <w:color w:val="000000"/>
        </w:rPr>
        <w:t>)</w:t>
      </w:r>
      <w:r>
        <w:rPr>
          <w:color w:val="000000"/>
        </w:rPr>
        <w:t>. It is a metric-affine manifold in which the metric is assembled from both classical and quantum information-geometric contributions:</w:t>
      </w:r>
    </w:p>
    <w:p w14:paraId="494D84DB" w14:textId="32CE812D" w:rsidR="004C3BD9"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(S;g)=</m:t>
                </m:r>
                <m:sSup>
                  <m:sSupPr>
                    <m:ctrlPr>
                      <w:rPr>
                        <w:rFonts w:ascii="Cambria Math" w:hAnsi="Cambria Math"/>
                      </w:rPr>
                    </m:ctrlPr>
                  </m:sSupPr>
                  <m:e>
                    <m:r>
                      <w:rPr>
                        <w:rFonts w:ascii="Cambria Math" w:hAnsi="Cambria Math"/>
                      </w:rPr>
                      <m:t>e</m:t>
                    </m:r>
                  </m:e>
                  <m:sup>
                    <m:r>
                      <w:rPr>
                        <w:rFonts w:ascii="Cambria Math" w:hAnsi="Cambria Math"/>
                      </w:rPr>
                      <m:t>α(S)</m:t>
                    </m:r>
                  </m:sup>
                </m:sSup>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Q</m:t>
                    </m:r>
                  </m:sub>
                </m:sSub>
                <m:sSubSup>
                  <m:sSubSupPr>
                    <m:ctrlPr>
                      <w:rPr>
                        <w:rFonts w:ascii="Cambria Math" w:hAnsi="Cambria Math"/>
                      </w:rPr>
                    </m:ctrlPr>
                  </m:sSubSupPr>
                  <m:e>
                    <m:r>
                      <w:rPr>
                        <w:rFonts w:ascii="Cambria Math" w:hAnsi="Cambria Math"/>
                      </w:rPr>
                      <m:t>g</m:t>
                    </m:r>
                  </m:e>
                  <m:sub>
                    <m:r>
                      <w:rPr>
                        <w:rFonts w:ascii="Cambria Math" w:hAnsi="Cambria Math"/>
                      </w:rPr>
                      <m:t>μν</m:t>
                    </m:r>
                  </m:sub>
                  <m:sup>
                    <m:r>
                      <m:rPr>
                        <m:nor/>
                      </m:rPr>
                      <m:t>(FS)</m:t>
                    </m:r>
                  </m:sup>
                </m:sSubSup>
                <m:r>
                  <w:rPr>
                    <w:rFonts w:ascii="Cambria Math" w:hAnsi="Cambria Math"/>
                  </w:rPr>
                  <m:t>(S)</m:t>
                </m:r>
              </m:e>
              <m:e/>
              <m:e>
                <m:r>
                  <m:rPr>
                    <m:nor/>
                  </m:rPr>
                  <m:t>(4.3)</m:t>
                </m:r>
              </m:e>
            </m:mr>
          </m:m>
        </m:oMath>
      </m:oMathPara>
    </w:p>
    <w:p w14:paraId="6953908D" w14:textId="647082BD" w:rsidR="009E0CC9" w:rsidRDefault="00000000">
      <w:pPr>
        <w:pBdr>
          <w:top w:val="nil"/>
          <w:left w:val="nil"/>
          <w:bottom w:val="nil"/>
          <w:right w:val="nil"/>
          <w:between w:val="nil"/>
        </w:pBdr>
        <w:spacing w:before="80" w:after="80" w:line="360" w:lineRule="auto"/>
        <w:jc w:val="both"/>
        <w:rPr>
          <w:color w:val="000000"/>
        </w:rPr>
      </w:pPr>
      <w:r>
        <w:rPr>
          <w:color w:val="000000"/>
        </w:rPr>
        <w:t xml:space="preserve">where </w:t>
      </w:r>
      <m:oMath>
        <m:r>
          <w:rPr>
            <w:rFonts w:ascii="Cambria Math" w:hAnsi="Cambria Math"/>
            <w:color w:val="000000"/>
          </w:rPr>
          <m:t xml:space="preserve">α(S)= </m:t>
        </m:r>
        <m:f>
          <m:fPr>
            <m:type m:val="lin"/>
            <m:ctrlPr>
              <w:rPr>
                <w:rFonts w:ascii="Cambria Math" w:hAnsi="Cambria Math"/>
                <w:i/>
                <w:color w:val="000000"/>
              </w:rPr>
            </m:ctrlPr>
          </m:fPr>
          <m:num>
            <m:r>
              <w:rPr>
                <w:rFonts w:ascii="Cambria Math" w:hAnsi="Cambria Math"/>
                <w:color w:val="000000"/>
              </w:rPr>
              <m:t>S</m:t>
            </m:r>
          </m:num>
          <m:den>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B</m:t>
                </m:r>
              </m:sub>
            </m:sSub>
          </m:den>
        </m:f>
        <m:r>
          <w:rPr>
            <w:rFonts w:ascii="Cambria Math" w:hAnsi="Cambria Math"/>
            <w:color w:val="000000"/>
          </w:rPr>
          <m:t>+O(</m:t>
        </m:r>
        <m:f>
          <m:fPr>
            <m:type m:val="lin"/>
            <m:ctrlPr>
              <w:rPr>
                <w:rFonts w:ascii="Cambria Math" w:hAnsi="Cambria Math"/>
                <w:i/>
                <w:color w:val="000000"/>
              </w:rPr>
            </m:ctrlPr>
          </m:fPr>
          <m:num>
            <m:sSup>
              <m:sSupPr>
                <m:ctrlPr>
                  <w:rPr>
                    <w:rFonts w:ascii="Cambria Math" w:hAnsi="Cambria Math"/>
                    <w:i/>
                    <w:color w:val="000000"/>
                  </w:rPr>
                </m:ctrlPr>
              </m:sSupPr>
              <m:e>
                <m:r>
                  <w:rPr>
                    <w:rFonts w:ascii="Cambria Math" w:hAnsi="Cambria Math"/>
                    <w:color w:val="000000"/>
                  </w:rPr>
                  <m:t>S</m:t>
                </m:r>
              </m:e>
              <m:sup>
                <m:r>
                  <w:rPr>
                    <w:rFonts w:ascii="Cambria Math" w:hAnsi="Cambria Math"/>
                    <w:color w:val="000000"/>
                  </w:rPr>
                  <m:t>2</m:t>
                </m:r>
              </m:sup>
            </m:sSup>
          </m:num>
          <m:den>
            <m:sSup>
              <m:sSupPr>
                <m:ctrlPr>
                  <w:rPr>
                    <w:rFonts w:ascii="Cambria Math" w:hAnsi="Cambria Math"/>
                    <w:i/>
                    <w:color w:val="000000"/>
                  </w:rPr>
                </m:ctrlPr>
              </m:sSupPr>
              <m:e>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B</m:t>
                    </m:r>
                  </m:sub>
                </m:sSub>
              </m:e>
              <m:sup>
                <m:r>
                  <w:rPr>
                    <w:rFonts w:ascii="Cambria Math" w:hAnsi="Cambria Math"/>
                    <w:color w:val="000000"/>
                  </w:rPr>
                  <m:t>2</m:t>
                </m:r>
              </m:sup>
            </m:sSup>
          </m:den>
        </m:f>
        <m:r>
          <w:rPr>
            <w:rFonts w:ascii="Cambria Math" w:hAnsi="Cambria Math"/>
            <w:color w:val="000000"/>
          </w:rPr>
          <m:t>)</m:t>
        </m:r>
      </m:oMath>
      <w:r>
        <w:rPr>
          <w:color w:val="000000"/>
        </w:rPr>
        <w:t xml:space="preserve"> encodes the classical (Fisher–Rao) entropic deformation of the background metric, and </w:t>
      </w:r>
      <m:oMath>
        <m:sSub>
          <m:sSubPr>
            <m:ctrlPr>
              <w:rPr>
                <w:rFonts w:ascii="Cambria Math" w:hAnsi="Cambria Math"/>
              </w:rPr>
            </m:ctrlPr>
          </m:sSubPr>
          <m:e>
            <m:r>
              <w:rPr>
                <w:rFonts w:ascii="Cambria Math" w:hAnsi="Cambria Math"/>
              </w:rPr>
              <m:t>λ</m:t>
            </m:r>
          </m:e>
          <m:sub>
            <m:r>
              <w:rPr>
                <w:rFonts w:ascii="Cambria Math" w:hAnsi="Cambria Math"/>
              </w:rPr>
              <m:t>Q</m:t>
            </m:r>
          </m:sub>
        </m:sSub>
      </m:oMath>
      <w:r>
        <w:rPr>
          <w:color w:val="000000"/>
        </w:rPr>
        <w:t xml:space="preserve"> controls the weight of the Fubini–Study (quantum) correction. The entropy-weighted metric </w:t>
      </w:r>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(S;g)</m:t>
        </m:r>
      </m:oMath>
      <w:r w:rsidR="00794F7C">
        <w:rPr>
          <w:color w:val="000000"/>
        </w:rPr>
        <w:t xml:space="preserve"> </w:t>
      </w:r>
      <w:r>
        <w:rPr>
          <w:color w:val="000000"/>
        </w:rPr>
        <w:t>continuously deforms from the background metric gμν as the entropy field departs from equilibrium.</w:t>
      </w:r>
    </w:p>
    <w:p w14:paraId="45DD673C" w14:textId="65CF0E2A" w:rsidR="009E0CC9" w:rsidRDefault="00000000" w:rsidP="00AC2229">
      <w:pPr>
        <w:pBdr>
          <w:top w:val="nil"/>
          <w:left w:val="nil"/>
          <w:bottom w:val="nil"/>
          <w:right w:val="nil"/>
          <w:between w:val="nil"/>
        </w:pBdr>
        <w:spacing w:before="80" w:after="80" w:line="360" w:lineRule="auto"/>
        <w:jc w:val="both"/>
        <w:rPr>
          <w:rFonts w:eastAsia="Cardo"/>
          <w:color w:val="000000"/>
        </w:rPr>
      </w:pPr>
      <w:r w:rsidRPr="00AC2229">
        <w:rPr>
          <w:rFonts w:eastAsia="Cardo"/>
          <w:color w:val="000000"/>
        </w:rPr>
        <w:t>The eigenvalues</w:t>
      </w:r>
      <w:r w:rsidR="0071035B">
        <w:rPr>
          <w:rFonts w:eastAsia="Cardo"/>
          <w:color w:val="000000"/>
        </w:rPr>
        <w:t xml:space="preserve"> </w:t>
      </w:r>
      <m:oMath>
        <m:r>
          <w:rPr>
            <w:rFonts w:ascii="Cambria Math" w:eastAsia="Cardo" w:hAnsi="Cambria Math"/>
            <w:color w:val="000000"/>
          </w:rPr>
          <m:t>{</m:t>
        </m:r>
        <m:sSub>
          <m:sSubPr>
            <m:ctrlPr>
              <w:rPr>
                <w:rFonts w:ascii="Cambria Math" w:eastAsia="Cardo" w:hAnsi="Cambria Math"/>
                <w:i/>
                <w:color w:val="000000"/>
              </w:rPr>
            </m:ctrlPr>
          </m:sSubPr>
          <m:e>
            <m:r>
              <m:rPr>
                <m:sty m:val="p"/>
              </m:rPr>
              <w:rPr>
                <w:rFonts w:ascii="Cambria Math" w:eastAsia="Cambria Math" w:hAnsi="Cambria Math"/>
              </w:rPr>
              <m:t>λ</m:t>
            </m:r>
          </m:e>
          <m:sub>
            <m:r>
              <w:rPr>
                <w:rFonts w:ascii="Cambria Math" w:eastAsia="Cardo" w:hAnsi="Cambria Math"/>
                <w:color w:val="000000"/>
              </w:rPr>
              <m:t>i</m:t>
            </m:r>
          </m:sub>
        </m:sSub>
        <m:r>
          <w:rPr>
            <w:rFonts w:ascii="Cambria Math" w:eastAsia="Cardo" w:hAnsi="Cambria Math"/>
            <w:color w:val="000000"/>
          </w:rPr>
          <m:t>}</m:t>
        </m:r>
      </m:oMath>
      <w:r w:rsidRPr="00AC2229">
        <w:rPr>
          <w:rFonts w:eastAsia="Cardo"/>
          <w:color w:val="000000"/>
        </w:rPr>
        <w:t xml:space="preserve"> of</w:t>
      </w:r>
      <w:r w:rsidR="00427419">
        <w:rPr>
          <w:rFonts w:eastAsia="Cardo"/>
          <w:color w:val="000000"/>
        </w:rPr>
        <w:t xml:space="preserve"> </w:t>
      </w:r>
      <m:oMath>
        <m:sSup>
          <m:sSupPr>
            <m:ctrlPr>
              <w:rPr>
                <w:rFonts w:ascii="Cambria Math" w:hAnsi="Cambria Math"/>
                <w:i/>
              </w:rPr>
            </m:ctrlPr>
          </m:sSupPr>
          <m:e>
            <m:r>
              <w:rPr>
                <w:rFonts w:ascii="Cambria Math" w:hAnsi="Cambria Math"/>
              </w:rPr>
              <m:t>G</m:t>
            </m:r>
          </m:e>
          <m:sup>
            <m:r>
              <w:rPr>
                <w:rFonts w:ascii="Cambria Math" w:hAnsi="Cambria Math"/>
              </w:rPr>
              <m:t>μ</m:t>
            </m:r>
            <m:r>
              <m:rPr>
                <m:sty m:val="p"/>
              </m:rPr>
              <w:rPr>
                <w:rFonts w:ascii="Cambria Math" w:eastAsia="Cardo" w:hAnsi="Cambria Math"/>
                <w:color w:val="000000"/>
              </w:rPr>
              <m:t>ν</m:t>
            </m:r>
          </m:sup>
        </m:sSup>
      </m:oMath>
      <w:r w:rsidRPr="00AC2229">
        <w:rPr>
          <w:rFonts w:eastAsia="Cardo"/>
          <w:color w:val="000000"/>
        </w:rPr>
        <w:t xml:space="preserve"> with respect to </w:t>
      </w:r>
      <m:oMath>
        <m:sSup>
          <m:sSupPr>
            <m:ctrlPr>
              <w:rPr>
                <w:rFonts w:ascii="Cambria Math" w:hAnsi="Cambria Math"/>
                <w:i/>
              </w:rPr>
            </m:ctrlPr>
          </m:sSupPr>
          <m:e>
            <m:r>
              <w:rPr>
                <w:rFonts w:ascii="Cambria Math" w:hAnsi="Cambria Math"/>
              </w:rPr>
              <m:t>g</m:t>
            </m:r>
          </m:e>
          <m:sup>
            <m:r>
              <w:rPr>
                <w:rFonts w:ascii="Cambria Math" w:hAnsi="Cambria Math"/>
              </w:rPr>
              <m:t>μ</m:t>
            </m:r>
            <m:r>
              <m:rPr>
                <m:sty m:val="p"/>
              </m:rPr>
              <w:rPr>
                <w:rFonts w:ascii="Cambria Math" w:eastAsia="Cardo" w:hAnsi="Cambria Math"/>
                <w:color w:val="000000"/>
              </w:rPr>
              <m:t>ν</m:t>
            </m:r>
          </m:sup>
        </m:sSup>
      </m:oMath>
      <w:r w:rsidR="00427419">
        <w:rPr>
          <w:rFonts w:eastAsia="Cardo"/>
        </w:rPr>
        <w:t xml:space="preserve"> </w:t>
      </w:r>
      <w:r w:rsidRPr="00AC2229">
        <w:rPr>
          <w:rFonts w:eastAsia="Cardo"/>
          <w:color w:val="000000"/>
        </w:rPr>
        <w:t>measure the local entropic distortion of geometry. Near equilibrium (S ≈ Seq, δS = S − Seq small), one finds:</w:t>
      </w:r>
    </w:p>
    <w:p w14:paraId="562FE317" w14:textId="7854800A" w:rsidR="00427419" w:rsidRPr="00AC2229" w:rsidRDefault="00000000" w:rsidP="00AC2229">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λ</m:t>
                    </m:r>
                  </m:e>
                  <m:sub>
                    <m:r>
                      <w:rPr>
                        <w:rFonts w:ascii="Cambria Math" w:hAnsi="Cambria Math"/>
                      </w:rPr>
                      <m:t>i</m:t>
                    </m:r>
                  </m:sub>
                </m:sSub>
                <m:r>
                  <w:rPr>
                    <w:rFonts w:ascii="Cambria Math" w:hAnsi="Cambria Math"/>
                  </w:rPr>
                  <m:t>(x;S)=1+β(x)δS(x)+O(δ</m:t>
                </m:r>
                <m:sSup>
                  <m:sSupPr>
                    <m:ctrlPr>
                      <w:rPr>
                        <w:rFonts w:ascii="Cambria Math" w:hAnsi="Cambria Math"/>
                      </w:rPr>
                    </m:ctrlPr>
                  </m:sSupPr>
                  <m:e>
                    <m:r>
                      <w:rPr>
                        <w:rFonts w:ascii="Cambria Math" w:hAnsi="Cambria Math"/>
                      </w:rPr>
                      <m:t>S</m:t>
                    </m:r>
                  </m:e>
                  <m:sup>
                    <m:r>
                      <w:rPr>
                        <w:rFonts w:ascii="Cambria Math" w:hAnsi="Cambria Math"/>
                      </w:rPr>
                      <m:t>2</m:t>
                    </m:r>
                  </m:sup>
                </m:sSup>
                <m:r>
                  <w:rPr>
                    <w:rFonts w:ascii="Cambria Math" w:hAnsi="Cambria Math"/>
                  </w:rPr>
                  <m:t>)</m:t>
                </m:r>
              </m:e>
              <m:e/>
              <m:e>
                <m:r>
                  <m:rPr>
                    <m:nor/>
                  </m:rPr>
                  <m:t>(4.4)</m:t>
                </m:r>
              </m:e>
            </m:mr>
          </m:m>
        </m:oMath>
      </m:oMathPara>
    </w:p>
    <w:p w14:paraId="595AD353" w14:textId="2295000E" w:rsidR="009E0CC9" w:rsidRPr="0087003B" w:rsidRDefault="00612E0E" w:rsidP="00AC2229">
      <w:pPr>
        <w:pBdr>
          <w:top w:val="nil"/>
          <w:left w:val="nil"/>
          <w:bottom w:val="nil"/>
          <w:right w:val="nil"/>
          <w:between w:val="nil"/>
        </w:pBdr>
        <w:spacing w:before="80" w:after="80" w:line="360" w:lineRule="auto"/>
        <w:jc w:val="both"/>
        <w:rPr>
          <w:color w:val="000000"/>
        </w:rPr>
      </w:pPr>
      <w:r w:rsidRPr="00AC2229">
        <w:rPr>
          <w:color w:val="000000"/>
        </w:rPr>
        <w:t>Where</w:t>
      </w:r>
      <w:r>
        <w:rPr>
          <w:color w:val="000000"/>
        </w:rPr>
        <w:t xml:space="preserve"> </w:t>
      </w:r>
      <m:oMath>
        <m:r>
          <w:rPr>
            <w:rFonts w:ascii="Cambria Math" w:hAnsi="Cambria Math"/>
            <w:color w:val="000000"/>
          </w:rPr>
          <m:t>β(</m:t>
        </m:r>
        <m:r>
          <m:rPr>
            <m:scr m:val="script"/>
            <m:sty m:val="p"/>
          </m:rPr>
          <w:rPr>
            <w:rFonts w:ascii="Cambria Math" w:hAnsi="Cambria Math"/>
            <w:color w:val="000000"/>
          </w:rPr>
          <m:t>x</m:t>
        </m:r>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α</m:t>
            </m:r>
          </m:e>
          <m:sup>
            <m:r>
              <m:rPr>
                <m:sty m:val="p"/>
              </m:rPr>
              <w:rPr>
                <w:rFonts w:ascii="Cambria Math" w:hAnsi="Cambria Math"/>
                <w:color w:val="000000"/>
              </w:rPr>
              <m:t>'</m:t>
            </m:r>
          </m:sup>
        </m:s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eq</m:t>
            </m:r>
          </m:sub>
        </m:sSub>
        <m:r>
          <w:rPr>
            <w:rFonts w:ascii="Cambria Math" w:hAnsi="Cambria Math"/>
            <w:color w:val="000000"/>
          </w:rPr>
          <m:t>)+</m:t>
        </m:r>
        <m:r>
          <m:rPr>
            <m:sty m:val="p"/>
          </m:rPr>
          <w:rPr>
            <w:rFonts w:ascii="Cambria Math" w:hAnsi="Cambria Math"/>
          </w:rPr>
          <m:t xml:space="preserve"> </m:t>
        </m:r>
        <m:sSub>
          <m:sSubPr>
            <m:ctrlPr>
              <w:rPr>
                <w:rFonts w:ascii="Cambria Math" w:hAnsi="Cambria Math"/>
              </w:rPr>
            </m:ctrlPr>
          </m:sSubPr>
          <m:e>
            <m:r>
              <w:rPr>
                <w:rFonts w:ascii="Cambria Math" w:hAnsi="Cambria Math"/>
              </w:rPr>
              <m:t>λ</m:t>
            </m:r>
          </m:e>
          <m:sub>
            <m:r>
              <w:rPr>
                <w:rFonts w:ascii="Cambria Math" w:hAnsi="Cambria Math"/>
              </w:rPr>
              <m:t>Q</m:t>
            </m:r>
          </m:sub>
        </m:sSub>
        <m:sSubSup>
          <m:sSubSupPr>
            <m:ctrlPr>
              <w:rPr>
                <w:rFonts w:ascii="Cambria Math" w:hAnsi="Cambria Math"/>
                <w:i/>
              </w:rPr>
            </m:ctrlPr>
          </m:sSubSupPr>
          <m:e>
            <m:r>
              <w:rPr>
                <w:rFonts w:ascii="Cambria Math" w:hAnsi="Cambria Math"/>
              </w:rPr>
              <m:t>g</m:t>
            </m:r>
          </m:e>
          <m:sub>
            <m:r>
              <w:rPr>
                <w:rFonts w:ascii="Cambria Math" w:hAnsi="Cambria Math"/>
              </w:rPr>
              <m:t>FS</m:t>
            </m:r>
          </m:sub>
          <m:sup>
            <m:r>
              <m:rPr>
                <m:sty m:val="p"/>
              </m:rP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eq</m:t>
            </m:r>
          </m:sub>
        </m:sSub>
        <m:r>
          <w:rPr>
            <w:rFonts w:ascii="Cambria Math" w:hAnsi="Cambria Math"/>
          </w:rPr>
          <m:t>)</m:t>
        </m:r>
      </m:oMath>
      <w:r w:rsidR="0087003B">
        <w:rPr>
          <w:color w:val="000000"/>
        </w:rPr>
        <w:t xml:space="preserve"> </w:t>
      </w:r>
      <w:r w:rsidRPr="00AC2229">
        <w:rPr>
          <w:color w:val="000000"/>
        </w:rPr>
        <w:t>encodes both classical and quantum deformation coefficients.</w:t>
      </w:r>
      <w:r>
        <w:rPr>
          <w:color w:val="000000"/>
        </w:rPr>
        <w:t xml:space="preserve"> </w:t>
      </w:r>
      <w:r w:rsidRPr="00877595">
        <w:rPr>
          <w:b/>
          <w:bCs/>
          <w:color w:val="000000"/>
        </w:rPr>
        <w:t xml:space="preserve">The spectral Kullback–Leibler divergence between </w:t>
      </w:r>
      <m:oMath>
        <m:sSub>
          <m:sSubPr>
            <m:ctrlPr>
              <w:rPr>
                <w:rFonts w:ascii="Cambria Math" w:hAnsi="Cambria Math"/>
                <w:b/>
                <w:bCs/>
              </w:rPr>
            </m:ctrlPr>
          </m:sSubPr>
          <m:e>
            <m:r>
              <m:rPr>
                <m:sty m:val="bi"/>
              </m:rPr>
              <w:rPr>
                <w:rFonts w:ascii="Cambria Math" w:hAnsi="Cambria Math"/>
              </w:rPr>
              <m:t>G</m:t>
            </m:r>
          </m:e>
          <m:sub>
            <m:r>
              <m:rPr>
                <m:sty m:val="bi"/>
              </m:rPr>
              <w:rPr>
                <w:rFonts w:ascii="Cambria Math" w:hAnsi="Cambria Math"/>
              </w:rPr>
              <m:t>μν</m:t>
            </m:r>
          </m:sub>
        </m:sSub>
      </m:oMath>
      <w:r w:rsidRPr="00877595">
        <w:rPr>
          <w:b/>
          <w:bCs/>
          <w:color w:val="000000"/>
        </w:rPr>
        <w:t xml:space="preserve"> and the equilibrium metric provides the local relative-entropy density from which Bianconi's action emerges as a limiting case.</w:t>
      </w:r>
    </w:p>
    <w:p w14:paraId="0C69FF28" w14:textId="77777777" w:rsidR="009E0CC9" w:rsidRDefault="00000000">
      <w:pPr>
        <w:pStyle w:val="Heading2"/>
      </w:pPr>
      <w:bookmarkStart w:id="21" w:name="_Toc231118342"/>
      <w:r>
        <w:t>4.4 The Amari–Čencov α-Connections: The Geometric Transformer</w:t>
      </w:r>
      <w:bookmarkEnd w:id="21"/>
    </w:p>
    <w:p w14:paraId="596E5980"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Fisher–Rao and Fubini–Study metrics, while providing a notion of distance on the information manifold, do not by themselves determine how vectors or tensors are transported — they lack an affine connection. Amari and Čencov introduced a one-parameter family of dual affine connections that supply this missing structure:</w:t>
      </w:r>
    </w:p>
    <w:p w14:paraId="4BC361A5" w14:textId="1760DAE3" w:rsidR="001927F8"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p>
                  <m:sSupPr>
                    <m:ctrlPr>
                      <w:rPr>
                        <w:rFonts w:ascii="Cambria Math" w:hAnsi="Cambria Math"/>
                      </w:rPr>
                    </m:ctrlPr>
                  </m:sSupPr>
                  <m:e>
                    <m:r>
                      <m:rPr>
                        <m:sty m:val="p"/>
                      </m:rPr>
                      <w:rPr>
                        <w:rFonts w:ascii="Cambria Math" w:hAnsi="Cambria Math"/>
                      </w:rPr>
                      <m:t>∇</m:t>
                    </m:r>
                  </m:e>
                  <m:sup>
                    <m:d>
                      <m:dPr>
                        <m:ctrlPr>
                          <w:rPr>
                            <w:rFonts w:ascii="Cambria Math" w:hAnsi="Cambria Math"/>
                          </w:rPr>
                        </m:ctrlPr>
                      </m:dPr>
                      <m:e>
                        <m:r>
                          <w:rPr>
                            <w:rFonts w:ascii="Cambria Math" w:hAnsi="Cambria Math"/>
                          </w:rPr>
                          <m:t>α</m:t>
                        </m:r>
                      </m:e>
                    </m:d>
                  </m:sup>
                </m:sSup>
                <m:r>
                  <w:rPr>
                    <w:rFonts w:ascii="Cambria Math" w:hAnsi="Cambria Math"/>
                  </w:rPr>
                  <m:t>=</m:t>
                </m:r>
                <m:sSup>
                  <m:sSupPr>
                    <m:ctrlPr>
                      <w:rPr>
                        <w:rFonts w:ascii="Cambria Math" w:hAnsi="Cambria Math"/>
                      </w:rPr>
                    </m:ctrlPr>
                  </m:sSupPr>
                  <m:e>
                    <m:r>
                      <m:rPr>
                        <m:sty m:val="p"/>
                      </m:rPr>
                      <w:rPr>
                        <w:rFonts w:ascii="Cambria Math" w:hAnsi="Cambria Math"/>
                      </w:rPr>
                      <m:t>∇</m:t>
                    </m:r>
                  </m:e>
                  <m:sup>
                    <m:d>
                      <m:dPr>
                        <m:ctrlPr>
                          <w:rPr>
                            <w:rFonts w:ascii="Cambria Math" w:hAnsi="Cambria Math"/>
                          </w:rPr>
                        </m:ctrlPr>
                      </m:dPr>
                      <m:e>
                        <m:r>
                          <w:rPr>
                            <w:rFonts w:ascii="Cambria Math" w:hAnsi="Cambria Math"/>
                          </w:rPr>
                          <m:t>0</m:t>
                        </m:r>
                      </m:e>
                    </m:d>
                  </m:sup>
                </m:sSup>
                <m:r>
                  <w:rPr>
                    <w:rFonts w:ascii="Cambria Math" w:hAnsi="Cambria Math"/>
                  </w:rPr>
                  <m:t>+</m:t>
                </m:r>
                <m:f>
                  <m:fPr>
                    <m:ctrlPr>
                      <w:rPr>
                        <w:rFonts w:ascii="Cambria Math" w:hAnsi="Cambria Math"/>
                      </w:rPr>
                    </m:ctrlPr>
                  </m:fPr>
                  <m:num>
                    <m:r>
                      <w:rPr>
                        <w:rFonts w:ascii="Cambria Math" w:hAnsi="Cambria Math"/>
                      </w:rPr>
                      <m:t>α</m:t>
                    </m:r>
                  </m:num>
                  <m:den>
                    <m:r>
                      <w:rPr>
                        <w:rFonts w:ascii="Cambria Math" w:hAnsi="Cambria Math"/>
                      </w:rPr>
                      <m:t>2</m:t>
                    </m:r>
                  </m:den>
                </m:f>
                <m:r>
                  <w:rPr>
                    <w:rFonts w:ascii="Cambria Math" w:hAnsi="Cambria Math"/>
                  </w:rPr>
                  <m:t>T</m:t>
                </m:r>
              </m:e>
              <m:e/>
              <m:e>
                <m:r>
                  <m:rPr>
                    <m:nor/>
                  </m:rPr>
                  <m:t>(4.5)</m:t>
                </m:r>
              </m:e>
            </m:mr>
          </m:m>
        </m:oMath>
      </m:oMathPara>
    </w:p>
    <w:p w14:paraId="513696E2" w14:textId="77777777" w:rsidR="009E0CC9" w:rsidRDefault="00000000">
      <w:pPr>
        <w:pBdr>
          <w:top w:val="nil"/>
          <w:left w:val="nil"/>
          <w:bottom w:val="nil"/>
          <w:right w:val="nil"/>
          <w:between w:val="nil"/>
        </w:pBdr>
        <w:spacing w:before="80" w:after="80" w:line="360" w:lineRule="auto"/>
        <w:jc w:val="both"/>
        <w:rPr>
          <w:color w:val="000000"/>
        </w:rPr>
      </w:pPr>
      <w:r>
        <w:rPr>
          <w:color w:val="000000"/>
        </w:rPr>
        <w:t>where T is the third-order expectation tensor (the "skewness tensor") of the statistical model:</w:t>
      </w:r>
    </w:p>
    <w:p w14:paraId="6C7F522F" w14:textId="0AD1E505" w:rsidR="00C749E1"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T</m:t>
                    </m:r>
                  </m:e>
                  <m:sub>
                    <m:r>
                      <w:rPr>
                        <w:rFonts w:ascii="Cambria Math" w:hAnsi="Cambria Math"/>
                      </w:rPr>
                      <m:t>ijk</m:t>
                    </m:r>
                  </m:sub>
                </m:sSub>
                <m:r>
                  <w:rPr>
                    <w:rFonts w:ascii="Cambria Math" w:hAnsi="Cambria Math"/>
                  </w:rPr>
                  <m:t>=∫p(x</m:t>
                </m:r>
                <m:r>
                  <m:rPr>
                    <m:sty m:val="p"/>
                  </m:rPr>
                  <w:rPr>
                    <w:rFonts w:ascii="Cambria Math" w:hAnsi="Cambria Math"/>
                  </w:rPr>
                  <m:t>∣</m:t>
                </m:r>
                <m:r>
                  <w:rPr>
                    <w:rFonts w:ascii="Cambria Math" w:hAnsi="Cambria Math"/>
                  </w:rPr>
                  <m:t>θ)</m:t>
                </m:r>
                <m:r>
                  <m:rPr>
                    <m:nor/>
                  </m:rPr>
                  <w:rPr>
                    <w:rFonts w:ascii="Arial" w:hAnsi="Arial" w:cs="Arial"/>
                  </w:rPr>
                  <m:t> </m:t>
                </m:r>
                <m:f>
                  <m:fPr>
                    <m:ctrlPr>
                      <w:rPr>
                        <w:rFonts w:ascii="Cambria Math" w:hAnsi="Cambria Math"/>
                      </w:rPr>
                    </m:ctrlPr>
                  </m:fPr>
                  <m:num>
                    <m:r>
                      <m:rPr>
                        <m:sty m:val="p"/>
                      </m:rPr>
                      <w:rPr>
                        <w:rFonts w:ascii="Cambria Math" w:hAnsi="Cambria Math"/>
                      </w:rPr>
                      <m:t>∂ln</m:t>
                    </m:r>
                    <m:r>
                      <w:rPr>
                        <w:rFonts w:ascii="Cambria Math" w:hAnsi="Cambria Math"/>
                      </w:rPr>
                      <m:t>⁡p</m:t>
                    </m:r>
                  </m:num>
                  <m:den>
                    <m:r>
                      <m:rPr>
                        <m:sty m:val="p"/>
                      </m:rP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i</m:t>
                        </m:r>
                      </m:sup>
                    </m:sSup>
                  </m:den>
                </m:f>
                <m:f>
                  <m:fPr>
                    <m:ctrlPr>
                      <w:rPr>
                        <w:rFonts w:ascii="Cambria Math" w:hAnsi="Cambria Math"/>
                      </w:rPr>
                    </m:ctrlPr>
                  </m:fPr>
                  <m:num>
                    <m:r>
                      <m:rPr>
                        <m:sty m:val="p"/>
                      </m:rPr>
                      <w:rPr>
                        <w:rFonts w:ascii="Cambria Math" w:hAnsi="Cambria Math"/>
                      </w:rPr>
                      <m:t>∂ln</m:t>
                    </m:r>
                    <m:r>
                      <w:rPr>
                        <w:rFonts w:ascii="Cambria Math" w:hAnsi="Cambria Math"/>
                      </w:rPr>
                      <m:t>⁡p</m:t>
                    </m:r>
                  </m:num>
                  <m:den>
                    <m:r>
                      <m:rPr>
                        <m:sty m:val="p"/>
                      </m:rP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j</m:t>
                        </m:r>
                      </m:sup>
                    </m:sSup>
                  </m:den>
                </m:f>
                <m:f>
                  <m:fPr>
                    <m:ctrlPr>
                      <w:rPr>
                        <w:rFonts w:ascii="Cambria Math" w:hAnsi="Cambria Math"/>
                      </w:rPr>
                    </m:ctrlPr>
                  </m:fPr>
                  <m:num>
                    <m:r>
                      <m:rPr>
                        <m:sty m:val="p"/>
                      </m:rPr>
                      <w:rPr>
                        <w:rFonts w:ascii="Cambria Math" w:hAnsi="Cambria Math"/>
                      </w:rPr>
                      <m:t>∂ln</m:t>
                    </m:r>
                    <m:r>
                      <w:rPr>
                        <w:rFonts w:ascii="Cambria Math" w:hAnsi="Cambria Math"/>
                      </w:rPr>
                      <m:t>⁡p</m:t>
                    </m:r>
                  </m:num>
                  <m:den>
                    <m:r>
                      <m:rPr>
                        <m:sty m:val="p"/>
                      </m:rP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k</m:t>
                        </m:r>
                      </m:sup>
                    </m:sSup>
                  </m:den>
                </m:f>
                <m:r>
                  <w:rPr>
                    <w:rFonts w:ascii="Cambria Math" w:hAnsi="Cambria Math"/>
                  </w:rPr>
                  <m:t>dx</m:t>
                </m:r>
              </m:e>
              <m:e/>
              <m:e>
                <m:r>
                  <m:rPr>
                    <m:nor/>
                  </m:rPr>
                  <m:t>(4.6)</m:t>
                </m:r>
              </m:e>
            </m:mr>
          </m:m>
        </m:oMath>
      </m:oMathPara>
    </w:p>
    <w:p w14:paraId="6690DD57" w14:textId="275B250E" w:rsidR="009E0CC9" w:rsidRPr="001165ED" w:rsidRDefault="00000000" w:rsidP="001165ED">
      <w:pPr>
        <w:pBdr>
          <w:top w:val="nil"/>
          <w:left w:val="nil"/>
          <w:bottom w:val="nil"/>
          <w:right w:val="nil"/>
          <w:between w:val="nil"/>
        </w:pBdr>
        <w:spacing w:before="80" w:after="80" w:line="360" w:lineRule="auto"/>
        <w:jc w:val="both"/>
        <w:rPr>
          <w:color w:val="000000"/>
        </w:rPr>
      </w:pPr>
      <w:r w:rsidRPr="001165ED">
        <w:rPr>
          <w:rFonts w:eastAsia="Gungsuh"/>
          <w:color w:val="000000"/>
        </w:rPr>
        <w:t xml:space="preserve">and </w:t>
      </w:r>
      <m:oMath>
        <m:sSup>
          <m:sSupPr>
            <m:ctrlPr>
              <w:rPr>
                <w:rFonts w:ascii="Cambria Math" w:hAnsi="Cambria Math"/>
              </w:rPr>
            </m:ctrlPr>
          </m:sSupPr>
          <m:e>
            <m:r>
              <m:rPr>
                <m:sty m:val="p"/>
              </m:rPr>
              <w:rPr>
                <w:rFonts w:ascii="Cambria Math" w:hAnsi="Cambria Math"/>
              </w:rPr>
              <m:t>∇</m:t>
            </m:r>
          </m:e>
          <m:sup>
            <m:d>
              <m:dPr>
                <m:ctrlPr>
                  <w:rPr>
                    <w:rFonts w:ascii="Cambria Math" w:hAnsi="Cambria Math"/>
                  </w:rPr>
                </m:ctrlPr>
              </m:dPr>
              <m:e>
                <m:r>
                  <w:rPr>
                    <w:rFonts w:ascii="Cambria Math" w:hAnsi="Cambria Math"/>
                  </w:rPr>
                  <m:t>0</m:t>
                </m:r>
              </m:e>
            </m:d>
          </m:sup>
        </m:sSup>
      </m:oMath>
      <w:r w:rsidRPr="001165ED">
        <w:rPr>
          <w:rFonts w:eastAsia="Gungsuh"/>
          <w:color w:val="000000"/>
        </w:rPr>
        <w:t xml:space="preserve"> is the Levi–Civita connection of the Fisher–Rao metric. The parameter α interpolates continuously between the exponential connection (α = +1), the Levi–Civita connection (α = 0), and the mixture connection (α = −1).</w:t>
      </w:r>
    </w:p>
    <w:p w14:paraId="5E883822" w14:textId="6F70BB8B" w:rsidR="009E0CC9" w:rsidRPr="001165ED" w:rsidRDefault="00000000" w:rsidP="001165ED">
      <w:pPr>
        <w:pBdr>
          <w:top w:val="nil"/>
          <w:left w:val="nil"/>
          <w:bottom w:val="nil"/>
          <w:right w:val="nil"/>
          <w:between w:val="nil"/>
        </w:pBdr>
        <w:spacing w:before="80" w:after="80" w:line="360" w:lineRule="auto"/>
        <w:jc w:val="both"/>
        <w:rPr>
          <w:color w:val="000000"/>
        </w:rPr>
      </w:pPr>
      <w:r w:rsidRPr="001165ED">
        <w:rPr>
          <w:color w:val="000000"/>
        </w:rPr>
        <w:t>The physical significance of</w:t>
      </w:r>
      <w:r w:rsidR="00494454" w:rsidRPr="001165ED">
        <w:rPr>
          <w:color w:val="000000"/>
        </w:rPr>
        <w:t xml:space="preserve"> [the Amari–Čencov]</w:t>
      </w:r>
      <w:r w:rsidRPr="001165ED">
        <w:rPr>
          <w:color w:val="000000"/>
        </w:rPr>
        <w:t xml:space="preserve"> α</w:t>
      </w:r>
      <w:r w:rsidR="00494454" w:rsidRPr="001165ED">
        <w:rPr>
          <w:color w:val="000000"/>
        </w:rPr>
        <w:t xml:space="preserve"> [-connection]</w:t>
      </w:r>
      <w:r w:rsidRPr="001165ED">
        <w:rPr>
          <w:color w:val="000000"/>
        </w:rPr>
        <w:t xml:space="preserve"> within </w:t>
      </w:r>
      <w:r w:rsidR="00A17709" w:rsidRPr="001165ED">
        <w:rPr>
          <w:color w:val="000000"/>
        </w:rPr>
        <w:t>the Theory of Entropicity (</w:t>
      </w:r>
      <w:r w:rsidRPr="001165ED">
        <w:rPr>
          <w:color w:val="000000"/>
        </w:rPr>
        <w:t>ToE</w:t>
      </w:r>
      <w:r w:rsidR="00A17709" w:rsidRPr="001165ED">
        <w:rPr>
          <w:color w:val="000000"/>
        </w:rPr>
        <w:t>)</w:t>
      </w:r>
      <w:r w:rsidRPr="001165ED">
        <w:rPr>
          <w:color w:val="000000"/>
        </w:rPr>
        <w:t xml:space="preserve"> is profound:</w:t>
      </w:r>
    </w:p>
    <w:p w14:paraId="2ADE4EEA"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α = 0: reversible, equilibrium dynamics; information flow is symmetric; no arrow of time.</w:t>
      </w:r>
    </w:p>
    <w:p w14:paraId="2D862354"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rFonts w:eastAsia="Cardo"/>
          <w:color w:val="000000"/>
        </w:rPr>
        <w:t>α ≠ 0: irreversible, non-equilibrium dynamics; the manifold has an affine asymmetry that encodes the direction of entropy flow.</w:t>
      </w:r>
    </w:p>
    <w:p w14:paraId="0E060976"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α &gt; 0: super-extensive regime; entropy diverges and drives expansion (cf. dark energy).</w:t>
      </w:r>
    </w:p>
    <w:p w14:paraId="18A5B356" w14:textId="44913E6A"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 xml:space="preserve">α &lt; 0: sub-extensive regime; entropy converges and drives </w:t>
      </w:r>
      <w:r w:rsidR="00A17709" w:rsidRPr="001165ED">
        <w:rPr>
          <w:color w:val="000000"/>
        </w:rPr>
        <w:t>localization</w:t>
      </w:r>
      <w:r w:rsidRPr="001165ED">
        <w:rPr>
          <w:color w:val="000000"/>
        </w:rPr>
        <w:t xml:space="preserve"> (cf. gravitational collapse).</w:t>
      </w:r>
    </w:p>
    <w:p w14:paraId="27DD97F3" w14:textId="77777777" w:rsidR="009E0CC9" w:rsidRDefault="009E0CC9"/>
    <w:p w14:paraId="7B1B1778"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Amari–Čencov α-connection is thus the geometric expression of the arrow of time. It is what makes the information manifold physically dynamical — not merely a static arena of statistical relationships, but an evolving structure that encodes the causal history of the universe.</w:t>
      </w:r>
    </w:p>
    <w:p w14:paraId="596060C3" w14:textId="77777777" w:rsidR="009E0CC9" w:rsidRDefault="00000000">
      <w:pPr>
        <w:pBdr>
          <w:top w:val="nil"/>
          <w:left w:val="nil"/>
          <w:bottom w:val="nil"/>
          <w:right w:val="nil"/>
          <w:between w:val="nil"/>
        </w:pBdr>
        <w:spacing w:before="80" w:after="80" w:line="360" w:lineRule="auto"/>
        <w:jc w:val="both"/>
        <w:rPr>
          <w:color w:val="000000"/>
        </w:rPr>
      </w:pPr>
      <w:r>
        <w:rPr>
          <w:color w:val="000000"/>
        </w:rPr>
        <w:t>Most importantly for the correspondence with GR: in the appropriate classical, large-scale limit where entropy gradients and quantum corrections are coarse-grained and the system is near equilibrium, the effective connection reduces to a torsion-free, metric-compatible connection — precisely the Levi–Civita connection of the emergent spacetime metric. This is the connection that underlies Einstein's field equations. Hence, the Levi–Civita connection of GR is not a fundamental geometric datum but an effective, emergent simplification of the entropic α-connection structure.</w:t>
      </w:r>
    </w:p>
    <w:p w14:paraId="616CF094" w14:textId="17B3AB7F" w:rsidR="009E0CC9" w:rsidRDefault="00000000">
      <w:pPr>
        <w:pStyle w:val="Heading1"/>
        <w:pageBreakBefore/>
      </w:pPr>
      <w:bookmarkStart w:id="22" w:name="_Toc231118343"/>
      <w:r>
        <w:lastRenderedPageBreak/>
        <w:t xml:space="preserve">5. The Rényi–Tsallis </w:t>
      </w:r>
      <w:r w:rsidR="00FD60AB">
        <w:t>Generalization</w:t>
      </w:r>
      <w:r>
        <w:t xml:space="preserve"> and the α–q Constitutive Constraint</w:t>
      </w:r>
      <w:bookmarkEnd w:id="22"/>
    </w:p>
    <w:p w14:paraId="2B565281" w14:textId="77777777" w:rsidR="009E0CC9" w:rsidRDefault="00000000">
      <w:pPr>
        <w:pStyle w:val="Heading2"/>
      </w:pPr>
      <w:bookmarkStart w:id="23" w:name="_Toc231118344"/>
      <w:r>
        <w:t>5.1 Non-Extensive Entropies</w:t>
      </w:r>
      <w:bookmarkEnd w:id="23"/>
    </w:p>
    <w:p w14:paraId="29A7F88E" w14:textId="0213C6D5" w:rsidR="009E0CC9" w:rsidRDefault="00000000">
      <w:pPr>
        <w:pBdr>
          <w:top w:val="nil"/>
          <w:left w:val="nil"/>
          <w:bottom w:val="nil"/>
          <w:right w:val="nil"/>
          <w:between w:val="nil"/>
        </w:pBdr>
        <w:spacing w:before="80" w:after="80" w:line="360" w:lineRule="auto"/>
        <w:jc w:val="both"/>
        <w:rPr>
          <w:color w:val="000000"/>
        </w:rPr>
      </w:pPr>
      <w:r>
        <w:rPr>
          <w:color w:val="000000"/>
        </w:rPr>
        <w:t xml:space="preserve">Standard Boltzmann–Gibbs entropy is extensive: the entropy of two independent systems equals the sum of their individual entropies. Real physical systems — those with long-range correlations, fractal structure, or multi-scale dynamics — violate this extensivity. The Rényi and Tsallis </w:t>
      </w:r>
      <w:r w:rsidR="00FD60AB">
        <w:rPr>
          <w:color w:val="000000"/>
        </w:rPr>
        <w:t>generalizations</w:t>
      </w:r>
      <w:r>
        <w:rPr>
          <w:color w:val="000000"/>
        </w:rPr>
        <w:t xml:space="preserve"> </w:t>
      </w:r>
      <w:r w:rsidRPr="001165ED">
        <w:rPr>
          <w:color w:val="000000"/>
        </w:rPr>
        <w:t>capture this:</w:t>
      </w:r>
    </w:p>
    <w:p w14:paraId="1C890F79" w14:textId="77777777" w:rsidR="00E43581" w:rsidRPr="00677A50" w:rsidRDefault="00E43581" w:rsidP="00E43581">
      <w:pPr>
        <w:spacing w:after="160" w:line="278" w:lineRule="auto"/>
      </w:pPr>
      <w:r w:rsidRPr="00677A50">
        <w:rPr>
          <w:b/>
          <w:bCs/>
        </w:rPr>
        <w:t>Tsallis entropy:</w:t>
      </w:r>
    </w:p>
    <w:p w14:paraId="30894252" w14:textId="439B994F" w:rsidR="00E43581" w:rsidRPr="001165ED"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Sup>
                  <m:sSubSupPr>
                    <m:ctrlPr>
                      <w:rPr>
                        <w:rFonts w:ascii="Cambria Math" w:hAnsi="Cambria Math"/>
                      </w:rPr>
                    </m:ctrlPr>
                  </m:sSubSupPr>
                  <m:e>
                    <m:r>
                      <w:rPr>
                        <w:rFonts w:ascii="Cambria Math" w:hAnsi="Cambria Math"/>
                      </w:rPr>
                      <m:t>S</m:t>
                    </m:r>
                  </m:e>
                  <m:sub>
                    <m:r>
                      <w:rPr>
                        <w:rFonts w:ascii="Cambria Math" w:hAnsi="Cambria Math"/>
                      </w:rPr>
                      <m:t>q</m:t>
                    </m:r>
                  </m:sub>
                  <m:sup>
                    <m:r>
                      <m:rPr>
                        <m:nor/>
                      </m:rPr>
                      <m:t>(Tsallis)</m:t>
                    </m:r>
                  </m:sup>
                </m:sSubSup>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B</m:t>
                    </m:r>
                  </m:sub>
                </m:sSub>
                <m:f>
                  <m:fPr>
                    <m:ctrlPr>
                      <w:rPr>
                        <w:rFonts w:ascii="Cambria Math" w:hAnsi="Cambria Math"/>
                      </w:rPr>
                    </m:ctrlPr>
                  </m:fPr>
                  <m:num>
                    <m:r>
                      <w:rPr>
                        <w:rFonts w:ascii="Cambria Math" w:hAnsi="Cambria Math"/>
                      </w:rPr>
                      <m:t>1-</m:t>
                    </m:r>
                    <m:nary>
                      <m:naryPr>
                        <m:chr m:val="∑"/>
                        <m:limLoc m:val="undOvr"/>
                        <m:grow m:val="1"/>
                        <m:supHide m:val="1"/>
                        <m:ctrlPr>
                          <w:rPr>
                            <w:rFonts w:ascii="Cambria Math" w:hAnsi="Cambria Math"/>
                          </w:rPr>
                        </m:ctrlPr>
                      </m:naryPr>
                      <m:sub>
                        <m:r>
                          <w:rPr>
                            <w:rFonts w:ascii="Cambria Math" w:hAnsi="Cambria Math"/>
                          </w:rPr>
                          <m:t>i</m:t>
                        </m:r>
                      </m:sub>
                      <m:sup/>
                      <m:e>
                        <m:sSubSup>
                          <m:sSubSupPr>
                            <m:ctrlPr>
                              <w:rPr>
                                <w:rFonts w:ascii="Cambria Math" w:hAnsi="Cambria Math"/>
                              </w:rPr>
                            </m:ctrlPr>
                          </m:sSubSupPr>
                          <m:e>
                            <m:r>
                              <w:rPr>
                                <w:rFonts w:ascii="Cambria Math" w:hAnsi="Cambria Math"/>
                              </w:rPr>
                              <m:t>p</m:t>
                            </m:r>
                          </m:e>
                          <m:sub>
                            <m:r>
                              <w:rPr>
                                <w:rFonts w:ascii="Cambria Math" w:hAnsi="Cambria Math"/>
                              </w:rPr>
                              <m:t>i</m:t>
                            </m:r>
                          </m:sub>
                          <m:sup>
                            <m:r>
                              <w:rPr>
                                <w:rFonts w:ascii="Cambria Math" w:hAnsi="Cambria Math"/>
                              </w:rPr>
                              <m:t>q</m:t>
                            </m:r>
                          </m:sup>
                        </m:sSubSup>
                      </m:e>
                    </m:nary>
                  </m:num>
                  <m:den>
                    <m:r>
                      <w:rPr>
                        <w:rFonts w:ascii="Cambria Math" w:hAnsi="Cambria Math"/>
                      </w:rPr>
                      <m:t>q-1</m:t>
                    </m:r>
                  </m:den>
                </m:f>
              </m:e>
              <m:e/>
              <m:e>
                <m:r>
                  <m:rPr>
                    <m:nor/>
                  </m:rPr>
                  <m:t>(5.1)</m:t>
                </m:r>
              </m:e>
            </m:mr>
          </m:m>
        </m:oMath>
      </m:oMathPara>
    </w:p>
    <w:p w14:paraId="4E9397BA" w14:textId="77777777" w:rsidR="00CD48A8" w:rsidRPr="00677A50" w:rsidRDefault="00CD48A8" w:rsidP="00CD48A8">
      <w:pPr>
        <w:spacing w:after="160" w:line="278" w:lineRule="auto"/>
      </w:pPr>
      <w:r w:rsidRPr="00677A50">
        <w:rPr>
          <w:b/>
          <w:bCs/>
        </w:rPr>
        <w:t>Rényi entropy:</w:t>
      </w:r>
    </w:p>
    <w:p w14:paraId="4E990288" w14:textId="26D8598D" w:rsidR="00CD48A8" w:rsidRDefault="00000000">
      <w:pPr>
        <w:spacing w:before="160" w:after="160"/>
        <w:jc w:val="center"/>
        <w:rPr>
          <w:rFonts w:eastAsia="Cambria Math"/>
        </w:rPr>
      </w:pPr>
      <m:oMathPara>
        <m:oMath>
          <m:m>
            <m:mPr>
              <m:plcHide m:val="1"/>
              <m:mcs>
                <m:mc>
                  <m:mcPr>
                    <m:count m:val="4"/>
                    <m:mcJc m:val="center"/>
                  </m:mcPr>
                </m:mc>
              </m:mcs>
              <m:ctrlPr>
                <w:rPr>
                  <w:rFonts w:ascii="Cambria Math" w:hAnsi="Cambria Math"/>
                </w:rPr>
              </m:ctrlPr>
            </m:mPr>
            <m:mr>
              <m:e/>
              <m:e>
                <m:sSubSup>
                  <m:sSubSupPr>
                    <m:ctrlPr>
                      <w:rPr>
                        <w:rFonts w:ascii="Cambria Math" w:hAnsi="Cambria Math"/>
                      </w:rPr>
                    </m:ctrlPr>
                  </m:sSubSupPr>
                  <m:e>
                    <m:r>
                      <w:rPr>
                        <w:rFonts w:ascii="Cambria Math" w:hAnsi="Cambria Math"/>
                      </w:rPr>
                      <m:t>S</m:t>
                    </m:r>
                  </m:e>
                  <m:sub>
                    <m:r>
                      <w:rPr>
                        <w:rFonts w:ascii="Cambria Math" w:hAnsi="Cambria Math"/>
                      </w:rPr>
                      <m:t>α</m:t>
                    </m:r>
                  </m:sub>
                  <m:sup>
                    <m:r>
                      <m:rPr>
                        <m:nor/>
                      </m:rPr>
                      <m:t>(R</m:t>
                    </m:r>
                    <m:acc>
                      <m:accPr>
                        <m:chr m:val="ˊ"/>
                        <m:ctrlPr>
                          <w:rPr>
                            <w:rFonts w:ascii="Cambria Math" w:hAnsi="Cambria Math"/>
                          </w:rPr>
                        </m:ctrlPr>
                      </m:accPr>
                      <m:e>
                        <m:r>
                          <m:rPr>
                            <m:nor/>
                          </m:rPr>
                          <m:t>e</m:t>
                        </m:r>
                      </m:e>
                    </m:acc>
                    <m:r>
                      <m:rPr>
                        <m:nor/>
                      </m:rPr>
                      <m:t>nyi)</m:t>
                    </m:r>
                  </m:sup>
                </m:sSubSup>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B</m:t>
                        </m:r>
                      </m:sub>
                    </m:sSub>
                  </m:num>
                  <m:den>
                    <m:r>
                      <w:rPr>
                        <w:rFonts w:ascii="Cambria Math" w:hAnsi="Cambria Math"/>
                      </w:rPr>
                      <m:t>1-α</m:t>
                    </m:r>
                  </m:den>
                </m:f>
                <m:r>
                  <m:rPr>
                    <m:sty m:val="p"/>
                  </m:rPr>
                  <w:rPr>
                    <w:rFonts w:ascii="Cambria Math" w:hAnsi="Cambria Math"/>
                  </w:rPr>
                  <m:t>ln</m:t>
                </m:r>
                <m:r>
                  <w:rPr>
                    <w:rFonts w:ascii="Cambria Math" w:hAnsi="Cambria Math"/>
                  </w:rPr>
                  <m:t>⁡</m:t>
                </m:r>
                <m:d>
                  <m:dPr>
                    <m:ctrlPr>
                      <w:rPr>
                        <w:rFonts w:ascii="Cambria Math" w:hAnsi="Cambria Math"/>
                      </w:rPr>
                    </m:ctrlPr>
                  </m:dPr>
                  <m:e>
                    <m:nary>
                      <m:naryPr>
                        <m:chr m:val="∑"/>
                        <m:limLoc m:val="undOvr"/>
                        <m:grow m:val="1"/>
                        <m:supHide m:val="1"/>
                        <m:ctrlPr>
                          <w:rPr>
                            <w:rFonts w:ascii="Cambria Math" w:hAnsi="Cambria Math"/>
                          </w:rPr>
                        </m:ctrlPr>
                      </m:naryPr>
                      <m:sub>
                        <m:r>
                          <w:rPr>
                            <w:rFonts w:ascii="Cambria Math" w:hAnsi="Cambria Math"/>
                          </w:rPr>
                          <m:t>i</m:t>
                        </m:r>
                      </m:sub>
                      <m:sup/>
                      <m:e>
                        <m:sSubSup>
                          <m:sSubSupPr>
                            <m:ctrlPr>
                              <w:rPr>
                                <w:rFonts w:ascii="Cambria Math" w:hAnsi="Cambria Math"/>
                              </w:rPr>
                            </m:ctrlPr>
                          </m:sSubSupPr>
                          <m:e>
                            <m:r>
                              <w:rPr>
                                <w:rFonts w:ascii="Cambria Math" w:hAnsi="Cambria Math"/>
                              </w:rPr>
                              <m:t>p</m:t>
                            </m:r>
                          </m:e>
                          <m:sub>
                            <m:r>
                              <w:rPr>
                                <w:rFonts w:ascii="Cambria Math" w:hAnsi="Cambria Math"/>
                              </w:rPr>
                              <m:t>i</m:t>
                            </m:r>
                          </m:sub>
                          <m:sup>
                            <m:r>
                              <w:rPr>
                                <w:rFonts w:ascii="Cambria Math" w:hAnsi="Cambria Math"/>
                              </w:rPr>
                              <m:t>α</m:t>
                            </m:r>
                          </m:sup>
                        </m:sSubSup>
                      </m:e>
                    </m:nary>
                  </m:e>
                </m:d>
              </m:e>
              <m:e/>
              <m:e>
                <m:r>
                  <m:rPr>
                    <m:nor/>
                  </m:rPr>
                  <m:t>(5.2)</m:t>
                </m:r>
              </m:e>
            </m:mr>
          </m:m>
        </m:oMath>
      </m:oMathPara>
    </w:p>
    <w:p w14:paraId="468516B6" w14:textId="77777777" w:rsidR="009E0CC9" w:rsidRPr="001165ED" w:rsidRDefault="00000000">
      <w:pPr>
        <w:pBdr>
          <w:top w:val="nil"/>
          <w:left w:val="nil"/>
          <w:bottom w:val="nil"/>
          <w:right w:val="nil"/>
          <w:between w:val="nil"/>
        </w:pBdr>
        <w:spacing w:before="80" w:after="80" w:line="360" w:lineRule="auto"/>
        <w:jc w:val="both"/>
        <w:rPr>
          <w:color w:val="000000"/>
        </w:rPr>
      </w:pPr>
      <w:r w:rsidRPr="001165ED">
        <w:rPr>
          <w:rFonts w:eastAsia="Cardo"/>
          <w:color w:val="000000"/>
        </w:rPr>
        <w:t>Both recover Boltzmann–Gibbs entropy as q → 1 (or α → 1). The deformation parameter q (or α in the Rényi case) measures the degree of non-extensivity: q &gt; 1 implies super-extensivity with long-range correlations (relevant for self-gravitating systems, dark energy); q &lt; 1 implies sub-extensivity with multi-fractal structure (relevant for systems with excluded volume or short-range cutoffs).</w:t>
      </w:r>
    </w:p>
    <w:p w14:paraId="7AC516E9" w14:textId="77777777" w:rsidR="009E0CC9" w:rsidRPr="00FD60AB" w:rsidRDefault="00000000" w:rsidP="007D1163">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FD60AB">
        <w:rPr>
          <w:b/>
          <w:bCs/>
          <w:color w:val="000000"/>
        </w:rPr>
        <w:t>Within ToE, these non-extensive entropies are not separate theories but different sectors of the same universal entropic field theory. The deformation parameter q enters the shape of the entropic potential V(S) and determines the curvature of the information manifold.</w:t>
      </w:r>
    </w:p>
    <w:p w14:paraId="760CDDD4" w14:textId="77777777" w:rsidR="009E0CC9" w:rsidRDefault="00000000">
      <w:pPr>
        <w:pStyle w:val="Heading2"/>
      </w:pPr>
      <w:bookmarkStart w:id="24" w:name="_Toc231118345"/>
      <w:r>
        <w:t>5.2 The α–q Constitutive Constraint</w:t>
      </w:r>
      <w:bookmarkEnd w:id="24"/>
    </w:p>
    <w:p w14:paraId="66A71183" w14:textId="77777777" w:rsidR="009E0CC9" w:rsidRDefault="00000000" w:rsidP="001165ED">
      <w:pPr>
        <w:pBdr>
          <w:top w:val="nil"/>
          <w:left w:val="nil"/>
          <w:bottom w:val="nil"/>
          <w:right w:val="nil"/>
          <w:between w:val="nil"/>
        </w:pBdr>
        <w:spacing w:before="80" w:after="80" w:line="360" w:lineRule="auto"/>
        <w:jc w:val="both"/>
        <w:rPr>
          <w:color w:val="000000"/>
        </w:rPr>
      </w:pPr>
      <w:r w:rsidRPr="001165ED">
        <w:rPr>
          <w:color w:val="000000"/>
        </w:rPr>
        <w:t>A fundamental identity in information geometry links the non-extensivity parameter of Tsallis/Rényi entropy to the affine asymmetry parameter of the Amari–Čencov connections. This arises by comparing the Tsallis q-divergence:</w:t>
      </w:r>
    </w:p>
    <w:p w14:paraId="4DD3E8BF" w14:textId="7AA51D16" w:rsidR="00DD690D" w:rsidRPr="001165ED" w:rsidRDefault="00000000" w:rsidP="001165ED">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D</m:t>
                    </m:r>
                  </m:e>
                  <m:sub>
                    <m:r>
                      <w:rPr>
                        <w:rFonts w:ascii="Cambria Math" w:hAnsi="Cambria Math"/>
                      </w:rPr>
                      <m:t>q</m:t>
                    </m:r>
                  </m:sub>
                </m:sSub>
                <m:r>
                  <w:rPr>
                    <w:rFonts w:ascii="Cambria Math" w:hAnsi="Cambria Math"/>
                  </w:rPr>
                  <m:t>(p</m:t>
                </m:r>
                <m:r>
                  <m:rPr>
                    <m:sty m:val="p"/>
                  </m:rPr>
                  <w:rPr>
                    <w:rFonts w:ascii="Cambria Math" w:hAnsi="Cambria Math"/>
                  </w:rPr>
                  <m:t>∥</m:t>
                </m:r>
                <m:r>
                  <w:rPr>
                    <w:rFonts w:ascii="Cambria Math" w:hAnsi="Cambria Math"/>
                  </w:rPr>
                  <m:t>r)=</m:t>
                </m:r>
                <m:f>
                  <m:fPr>
                    <m:ctrlPr>
                      <w:rPr>
                        <w:rFonts w:ascii="Cambria Math" w:hAnsi="Cambria Math"/>
                      </w:rPr>
                    </m:ctrlPr>
                  </m:fPr>
                  <m:num>
                    <m:r>
                      <w:rPr>
                        <w:rFonts w:ascii="Cambria Math" w:hAnsi="Cambria Math"/>
                      </w:rPr>
                      <m:t>1</m:t>
                    </m:r>
                  </m:num>
                  <m:den>
                    <m:r>
                      <w:rPr>
                        <w:rFonts w:ascii="Cambria Math" w:hAnsi="Cambria Math"/>
                      </w:rPr>
                      <m:t>q-1</m:t>
                    </m:r>
                  </m:den>
                </m:f>
                <m:d>
                  <m:dPr>
                    <m:sepChr m:val="−"/>
                    <m:ctrlPr>
                      <w:rPr>
                        <w:rFonts w:ascii="Cambria Math" w:hAnsi="Cambria Math"/>
                      </w:rPr>
                    </m:ctrlPr>
                  </m:dPr>
                  <m:e>
                    <m:r>
                      <w:rPr>
                        <w:rFonts w:ascii="Cambria Math" w:hAnsi="Cambria Math"/>
                      </w:rPr>
                      <m:t>1</m:t>
                    </m:r>
                  </m:e>
                  <m:e>
                    <m:nary>
                      <m:naryPr>
                        <m:chr m:val="∑"/>
                        <m:limLoc m:val="undOvr"/>
                        <m:grow m:val="1"/>
                        <m:supHide m:val="1"/>
                        <m:ctrlPr>
                          <w:rPr>
                            <w:rFonts w:ascii="Cambria Math" w:hAnsi="Cambria Math"/>
                          </w:rPr>
                        </m:ctrlPr>
                      </m:naryPr>
                      <m:sub>
                        <m:r>
                          <w:rPr>
                            <w:rFonts w:ascii="Cambria Math" w:hAnsi="Cambria Math"/>
                          </w:rPr>
                          <m:t>i</m:t>
                        </m:r>
                      </m:sub>
                      <m:sup/>
                      <m:e>
                        <m:sSubSup>
                          <m:sSubSupPr>
                            <m:ctrlPr>
                              <w:rPr>
                                <w:rFonts w:ascii="Cambria Math" w:hAnsi="Cambria Math"/>
                              </w:rPr>
                            </m:ctrlPr>
                          </m:sSubSupPr>
                          <m:e>
                            <m:r>
                              <w:rPr>
                                <w:rFonts w:ascii="Cambria Math" w:hAnsi="Cambria Math"/>
                              </w:rPr>
                              <m:t>p</m:t>
                            </m:r>
                          </m:e>
                          <m:sub>
                            <m:r>
                              <w:rPr>
                                <w:rFonts w:ascii="Cambria Math" w:hAnsi="Cambria Math"/>
                              </w:rPr>
                              <m:t>i</m:t>
                            </m:r>
                          </m:sub>
                          <m:sup>
                            <m:r>
                              <w:rPr>
                                <w:rFonts w:ascii="Cambria Math" w:hAnsi="Cambria Math"/>
                              </w:rPr>
                              <m:t>q</m:t>
                            </m:r>
                          </m:sup>
                        </m:sSubSup>
                      </m:e>
                    </m:nary>
                    <m:sSubSup>
                      <m:sSubSupPr>
                        <m:ctrlPr>
                          <w:rPr>
                            <w:rFonts w:ascii="Cambria Math" w:hAnsi="Cambria Math"/>
                          </w:rPr>
                        </m:ctrlPr>
                      </m:sSubSupPr>
                      <m:e>
                        <m:r>
                          <w:rPr>
                            <w:rFonts w:ascii="Cambria Math" w:hAnsi="Cambria Math"/>
                          </w:rPr>
                          <m:t>r</m:t>
                        </m:r>
                      </m:e>
                      <m:sub>
                        <m:r>
                          <w:rPr>
                            <w:rFonts w:ascii="Cambria Math" w:hAnsi="Cambria Math"/>
                          </w:rPr>
                          <m:t>i</m:t>
                        </m:r>
                      </m:sub>
                      <m:sup>
                        <m:r>
                          <w:rPr>
                            <w:rFonts w:ascii="Cambria Math" w:hAnsi="Cambria Math"/>
                          </w:rPr>
                          <m:t>1-q</m:t>
                        </m:r>
                      </m:sup>
                    </m:sSubSup>
                  </m:e>
                </m:d>
              </m:e>
              <m:e/>
              <m:e>
                <m:r>
                  <m:rPr>
                    <m:nor/>
                  </m:rPr>
                  <m:t>(5.3)</m:t>
                </m:r>
              </m:e>
            </m:mr>
          </m:m>
        </m:oMath>
      </m:oMathPara>
    </w:p>
    <w:p w14:paraId="6C6321E6" w14:textId="0CF56050" w:rsidR="009E0CC9" w:rsidRDefault="00000000" w:rsidP="001165ED">
      <w:pPr>
        <w:pBdr>
          <w:top w:val="nil"/>
          <w:left w:val="nil"/>
          <w:bottom w:val="nil"/>
          <w:right w:val="nil"/>
          <w:between w:val="nil"/>
        </w:pBdr>
        <w:spacing w:before="80" w:after="80" w:line="360" w:lineRule="auto"/>
        <w:jc w:val="both"/>
        <w:rPr>
          <w:color w:val="000000"/>
        </w:rPr>
      </w:pPr>
      <w:r w:rsidRPr="001165ED">
        <w:rPr>
          <w:color w:val="000000"/>
        </w:rPr>
        <w:t xml:space="preserve">with the </w:t>
      </w:r>
      <w:r w:rsidR="00FD60AB" w:rsidRPr="001165ED">
        <w:rPr>
          <w:color w:val="000000"/>
        </w:rPr>
        <w:t>[</w:t>
      </w:r>
      <w:r w:rsidR="00FD60AB" w:rsidRPr="001165ED">
        <w:rPr>
          <w:b/>
          <w:bCs/>
          <w:color w:val="000000"/>
        </w:rPr>
        <w:t>Kullback-Leibler (KL) or Araki-Umegaki (AU)</w:t>
      </w:r>
      <w:r w:rsidR="00FD60AB" w:rsidRPr="001165ED">
        <w:rPr>
          <w:color w:val="000000"/>
        </w:rPr>
        <w:t xml:space="preserve">] </w:t>
      </w:r>
      <w:r w:rsidRPr="001165ED">
        <w:rPr>
          <w:color w:val="000000"/>
        </w:rPr>
        <w:t>α-divergence:</w:t>
      </w:r>
    </w:p>
    <w:p w14:paraId="31E9A820" w14:textId="7AAC993A" w:rsidR="00DD690D" w:rsidRPr="001165ED" w:rsidRDefault="00000000" w:rsidP="001165ED">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D</m:t>
                    </m:r>
                  </m:e>
                  <m:sub>
                    <m:r>
                      <w:rPr>
                        <w:rFonts w:ascii="Cambria Math" w:hAnsi="Cambria Math"/>
                      </w:rPr>
                      <m:t>α</m:t>
                    </m:r>
                  </m:sub>
                </m:sSub>
                <m:r>
                  <w:rPr>
                    <w:rFonts w:ascii="Cambria Math" w:hAnsi="Cambria Math"/>
                  </w:rPr>
                  <m:t>(p</m:t>
                </m:r>
                <m:r>
                  <m:rPr>
                    <m:sty m:val="p"/>
                  </m:rPr>
                  <w:rPr>
                    <w:rFonts w:ascii="Cambria Math" w:hAnsi="Cambria Math"/>
                  </w:rPr>
                  <m:t>∥</m:t>
                </m:r>
                <m:r>
                  <w:rPr>
                    <w:rFonts w:ascii="Cambria Math" w:hAnsi="Cambria Math"/>
                  </w:rPr>
                  <m:t>r)=</m:t>
                </m:r>
                <m:f>
                  <m:fPr>
                    <m:ctrlPr>
                      <w:rPr>
                        <w:rFonts w:ascii="Cambria Math" w:hAnsi="Cambria Math"/>
                      </w:rPr>
                    </m:ctrlPr>
                  </m:fPr>
                  <m:num>
                    <m:r>
                      <w:rPr>
                        <w:rFonts w:ascii="Cambria Math" w:hAnsi="Cambria Math"/>
                      </w:rPr>
                      <m:t>4</m:t>
                    </m:r>
                  </m:num>
                  <m:den>
                    <m:r>
                      <w:rPr>
                        <w:rFonts w:ascii="Cambria Math" w:hAnsi="Cambria Math"/>
                      </w:rPr>
                      <m:t>1-</m:t>
                    </m:r>
                    <m:sSup>
                      <m:sSupPr>
                        <m:ctrlPr>
                          <w:rPr>
                            <w:rFonts w:ascii="Cambria Math" w:hAnsi="Cambria Math"/>
                          </w:rPr>
                        </m:ctrlPr>
                      </m:sSupPr>
                      <m:e>
                        <m:r>
                          <w:rPr>
                            <w:rFonts w:ascii="Cambria Math" w:hAnsi="Cambria Math"/>
                          </w:rPr>
                          <m:t>α</m:t>
                        </m:r>
                      </m:e>
                      <m:sup>
                        <m:r>
                          <w:rPr>
                            <w:rFonts w:ascii="Cambria Math" w:hAnsi="Cambria Math"/>
                          </w:rPr>
                          <m:t>2</m:t>
                        </m:r>
                      </m:sup>
                    </m:sSup>
                  </m:den>
                </m:f>
                <m:d>
                  <m:dPr>
                    <m:sepChr m:val="−"/>
                    <m:ctrlPr>
                      <w:rPr>
                        <w:rFonts w:ascii="Cambria Math" w:hAnsi="Cambria Math"/>
                      </w:rPr>
                    </m:ctrlPr>
                  </m:dPr>
                  <m:e>
                    <m:r>
                      <w:rPr>
                        <w:rFonts w:ascii="Cambria Math" w:hAnsi="Cambria Math"/>
                      </w:rPr>
                      <m:t>1</m:t>
                    </m:r>
                  </m:e>
                  <m:e>
                    <m:nary>
                      <m:naryPr>
                        <m:chr m:val="∑"/>
                        <m:limLoc m:val="undOvr"/>
                        <m:grow m:val="1"/>
                        <m:supHide m:val="1"/>
                        <m:ctrlPr>
                          <w:rPr>
                            <w:rFonts w:ascii="Cambria Math" w:hAnsi="Cambria Math"/>
                          </w:rPr>
                        </m:ctrlPr>
                      </m:naryPr>
                      <m:sub>
                        <m:r>
                          <w:rPr>
                            <w:rFonts w:ascii="Cambria Math" w:hAnsi="Cambria Math"/>
                          </w:rPr>
                          <m:t>i</m:t>
                        </m:r>
                      </m:sub>
                      <m:sup/>
                      <m:e>
                        <m:sSubSup>
                          <m:sSubSupPr>
                            <m:ctrlPr>
                              <w:rPr>
                                <w:rFonts w:ascii="Cambria Math" w:hAnsi="Cambria Math"/>
                              </w:rPr>
                            </m:ctrlPr>
                          </m:sSubSupPr>
                          <m:e>
                            <m:r>
                              <w:rPr>
                                <w:rFonts w:ascii="Cambria Math" w:hAnsi="Cambria Math"/>
                              </w:rPr>
                              <m:t>p</m:t>
                            </m:r>
                          </m:e>
                          <m:sub>
                            <m:r>
                              <w:rPr>
                                <w:rFonts w:ascii="Cambria Math" w:hAnsi="Cambria Math"/>
                              </w:rPr>
                              <m:t>i</m:t>
                            </m:r>
                          </m:sub>
                          <m:sup>
                            <m:f>
                              <m:fPr>
                                <m:ctrlPr>
                                  <w:rPr>
                                    <w:rFonts w:ascii="Cambria Math" w:hAnsi="Cambria Math"/>
                                  </w:rPr>
                                </m:ctrlPr>
                              </m:fPr>
                              <m:num>
                                <m:r>
                                  <w:rPr>
                                    <w:rFonts w:ascii="Cambria Math" w:hAnsi="Cambria Math"/>
                                  </w:rPr>
                                  <m:t>1-α</m:t>
                                </m:r>
                              </m:num>
                              <m:den>
                                <m:r>
                                  <w:rPr>
                                    <w:rFonts w:ascii="Cambria Math" w:hAnsi="Cambria Math"/>
                                  </w:rPr>
                                  <m:t>2</m:t>
                                </m:r>
                              </m:den>
                            </m:f>
                          </m:sup>
                        </m:sSubSup>
                      </m:e>
                    </m:nary>
                    <m:sSubSup>
                      <m:sSubSupPr>
                        <m:ctrlPr>
                          <w:rPr>
                            <w:rFonts w:ascii="Cambria Math" w:hAnsi="Cambria Math"/>
                          </w:rPr>
                        </m:ctrlPr>
                      </m:sSubSupPr>
                      <m:e>
                        <m:r>
                          <w:rPr>
                            <w:rFonts w:ascii="Cambria Math" w:hAnsi="Cambria Math"/>
                          </w:rPr>
                          <m:t>r</m:t>
                        </m:r>
                      </m:e>
                      <m:sub>
                        <m:r>
                          <w:rPr>
                            <w:rFonts w:ascii="Cambria Math" w:hAnsi="Cambria Math"/>
                          </w:rPr>
                          <m:t>i</m:t>
                        </m:r>
                      </m:sub>
                      <m:sup>
                        <m:f>
                          <m:fPr>
                            <m:ctrlPr>
                              <w:rPr>
                                <w:rFonts w:ascii="Cambria Math" w:hAnsi="Cambria Math"/>
                              </w:rPr>
                            </m:ctrlPr>
                          </m:fPr>
                          <m:num>
                            <m:r>
                              <w:rPr>
                                <w:rFonts w:ascii="Cambria Math" w:hAnsi="Cambria Math"/>
                              </w:rPr>
                              <m:t>1+α</m:t>
                            </m:r>
                          </m:num>
                          <m:den>
                            <m:r>
                              <w:rPr>
                                <w:rFonts w:ascii="Cambria Math" w:hAnsi="Cambria Math"/>
                              </w:rPr>
                              <m:t>2</m:t>
                            </m:r>
                          </m:den>
                        </m:f>
                      </m:sup>
                    </m:sSubSup>
                  </m:e>
                </m:d>
              </m:e>
              <m:e/>
              <m:e>
                <m:r>
                  <m:rPr>
                    <m:nor/>
                  </m:rPr>
                  <m:t>(5.4)</m:t>
                </m:r>
              </m:e>
            </m:mr>
          </m:m>
        </m:oMath>
      </m:oMathPara>
    </w:p>
    <w:p w14:paraId="6F60C6ED" w14:textId="77777777" w:rsidR="009E0CC9" w:rsidRDefault="00000000" w:rsidP="001165ED">
      <w:pPr>
        <w:pBdr>
          <w:top w:val="nil"/>
          <w:left w:val="nil"/>
          <w:bottom w:val="nil"/>
          <w:right w:val="nil"/>
          <w:between w:val="nil"/>
        </w:pBdr>
        <w:spacing w:before="80" w:after="80" w:line="360" w:lineRule="auto"/>
        <w:jc w:val="both"/>
        <w:rPr>
          <w:color w:val="000000"/>
        </w:rPr>
      </w:pPr>
      <w:r w:rsidRPr="001165ED">
        <w:rPr>
          <w:color w:val="000000"/>
        </w:rPr>
        <w:t>Requiring that both divergences produce the same Fisher–Rao metric at equilibrium (i.e., both expand to the same quadratic form to second order in perturbations) yields the identification:</w:t>
      </w:r>
    </w:p>
    <w:p w14:paraId="7CAF0F8C" w14:textId="10CE6DEC" w:rsidR="00DD690D" w:rsidRPr="001165ED" w:rsidRDefault="00000000" w:rsidP="001165ED">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r>
                  <w:rPr>
                    <w:rFonts w:ascii="Cambria Math" w:hAnsi="Cambria Math"/>
                  </w:rPr>
                  <m:t>α=2(1-q)</m:t>
                </m:r>
              </m:e>
              <m:e/>
              <m:e>
                <m:r>
                  <m:rPr>
                    <m:nor/>
                  </m:rPr>
                  <m:t>(5.5)</m:t>
                </m:r>
              </m:e>
            </m:mr>
          </m:m>
        </m:oMath>
      </m:oMathPara>
    </w:p>
    <w:p w14:paraId="4F069F4F" w14:textId="0A4E4517" w:rsidR="009E0CC9" w:rsidRPr="001165ED" w:rsidRDefault="00000000" w:rsidP="001165ED">
      <w:pPr>
        <w:pBdr>
          <w:top w:val="nil"/>
          <w:left w:val="nil"/>
          <w:bottom w:val="nil"/>
          <w:right w:val="nil"/>
          <w:between w:val="nil"/>
        </w:pBdr>
        <w:spacing w:before="80" w:after="80" w:line="360" w:lineRule="auto"/>
        <w:jc w:val="both"/>
        <w:rPr>
          <w:color w:val="000000"/>
        </w:rPr>
      </w:pPr>
      <w:r w:rsidRPr="001165ED">
        <w:rPr>
          <w:color w:val="000000"/>
        </w:rPr>
        <w:t xml:space="preserve">This is the α–q constitutive constraint of </w:t>
      </w:r>
      <w:r w:rsidR="00FD60AB" w:rsidRPr="001165ED">
        <w:rPr>
          <w:color w:val="000000"/>
        </w:rPr>
        <w:t>the Theory of Entropicity (</w:t>
      </w:r>
      <w:r w:rsidRPr="001165ED">
        <w:rPr>
          <w:color w:val="000000"/>
        </w:rPr>
        <w:t>ToE</w:t>
      </w:r>
      <w:r w:rsidR="00FD60AB" w:rsidRPr="001165ED">
        <w:rPr>
          <w:color w:val="000000"/>
        </w:rPr>
        <w:t>)</w:t>
      </w:r>
      <w:r w:rsidRPr="001165ED">
        <w:rPr>
          <w:color w:val="000000"/>
        </w:rPr>
        <w:t>. Its physical significance cannot be overstated:</w:t>
      </w:r>
    </w:p>
    <w:p w14:paraId="4C1A690C"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It links functional non-extensivity (q, acting in probability space) to geometric affine asymmetry (α, acting in connection space). These are dual descriptions of the same underlying entropic deformation.</w:t>
      </w:r>
    </w:p>
    <w:p w14:paraId="2C3CD8E9"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For q = 1 (Boltzmann–Gibbs): α = 0, flat Fisher–Rao geometry, reversible dynamics, Levi–Civita connection — this is the regime of standard GR.</w:t>
      </w:r>
    </w:p>
    <w:p w14:paraId="355A3D89"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For q &gt; 1 (super-extensive): α &lt; 0, divergent entropic flow — relevant for cosmological acceleration.</w:t>
      </w:r>
    </w:p>
    <w:p w14:paraId="61F770E8" w14:textId="58A08AE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 xml:space="preserve">For q &lt; 1 (sub-extensive): α &gt; 0, convergent entropic flow — relevant for strong gravity and </w:t>
      </w:r>
      <w:r w:rsidR="00FD60AB" w:rsidRPr="001165ED">
        <w:rPr>
          <w:color w:val="000000"/>
        </w:rPr>
        <w:t>localization</w:t>
      </w:r>
      <w:r w:rsidRPr="001165ED">
        <w:rPr>
          <w:color w:val="000000"/>
        </w:rPr>
        <w:t>.</w:t>
      </w:r>
    </w:p>
    <w:p w14:paraId="3891ACDD" w14:textId="2100753C" w:rsidR="009E0CC9" w:rsidRPr="004F04C7" w:rsidRDefault="00000000" w:rsidP="007D1163">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color w:val="000000"/>
        </w:rPr>
      </w:pPr>
      <w:r w:rsidRPr="00CC25D3">
        <w:rPr>
          <w:b/>
          <w:bCs/>
          <w:color w:val="000000"/>
        </w:rPr>
        <w:t xml:space="preserve">Within </w:t>
      </w:r>
      <w:r w:rsidR="00FD60AB" w:rsidRPr="00CC25D3">
        <w:rPr>
          <w:b/>
          <w:bCs/>
          <w:color w:val="000000"/>
        </w:rPr>
        <w:t>the Theory of Entropicity (ToE)</w:t>
      </w:r>
      <w:r w:rsidRPr="00CC25D3">
        <w:rPr>
          <w:b/>
          <w:bCs/>
          <w:color w:val="000000"/>
        </w:rPr>
        <w:t xml:space="preserve">, </w:t>
      </w:r>
      <w:r w:rsidR="007D1163" w:rsidRPr="00CC25D3">
        <w:rPr>
          <w:b/>
          <w:bCs/>
          <w:color w:val="000000"/>
        </w:rPr>
        <w:t xml:space="preserve">equation </w:t>
      </w:r>
      <w:r w:rsidRPr="00CC25D3">
        <w:rPr>
          <w:b/>
          <w:bCs/>
          <w:color w:val="000000"/>
        </w:rPr>
        <w:t>(5.5) is not merely a mathematical</w:t>
      </w:r>
      <w:r w:rsidRPr="007D1163">
        <w:rPr>
          <w:b/>
          <w:bCs/>
          <w:color w:val="000000"/>
          <w:bdr w:val="single" w:sz="4" w:space="0" w:color="auto"/>
        </w:rPr>
        <w:t xml:space="preserve"> </w:t>
      </w:r>
      <w:r w:rsidRPr="00CC25D3">
        <w:rPr>
          <w:b/>
          <w:bCs/>
          <w:color w:val="000000"/>
        </w:rPr>
        <w:t>equivalence. It is embedded as a constitutive law within the Obidi Action, which enforces α =</w:t>
      </w:r>
      <w:r w:rsidRPr="007D1163">
        <w:rPr>
          <w:b/>
          <w:bCs/>
          <w:color w:val="000000"/>
          <w:bdr w:val="single" w:sz="4" w:space="0" w:color="auto"/>
        </w:rPr>
        <w:t xml:space="preserve"> </w:t>
      </w:r>
      <w:r w:rsidRPr="00CC25D3">
        <w:rPr>
          <w:b/>
          <w:bCs/>
          <w:color w:val="000000"/>
        </w:rPr>
        <w:t>α(q) as a dynamical constraint rather than a choice. This transforms what was previously a</w:t>
      </w:r>
      <w:r w:rsidRPr="007D1163">
        <w:rPr>
          <w:b/>
          <w:bCs/>
          <w:color w:val="000000"/>
          <w:bdr w:val="single" w:sz="4" w:space="0" w:color="auto"/>
        </w:rPr>
        <w:t xml:space="preserve"> </w:t>
      </w:r>
      <w:r w:rsidRPr="00CC25D3">
        <w:rPr>
          <w:b/>
          <w:bCs/>
          <w:color w:val="000000"/>
        </w:rPr>
        <w:t xml:space="preserve">"mathematical coincidence" in </w:t>
      </w:r>
      <w:r w:rsidR="00130592" w:rsidRPr="00CC25D3">
        <w:rPr>
          <w:b/>
          <w:bCs/>
          <w:color w:val="000000"/>
        </w:rPr>
        <w:t>information</w:t>
      </w:r>
      <w:r w:rsidRPr="00CC25D3">
        <w:rPr>
          <w:b/>
          <w:bCs/>
          <w:color w:val="000000"/>
        </w:rPr>
        <w:t xml:space="preserve"> geometry literature into a physical coupling</w:t>
      </w:r>
      <w:r w:rsidRPr="007D1163">
        <w:rPr>
          <w:b/>
          <w:bCs/>
          <w:color w:val="000000"/>
          <w:bdr w:val="single" w:sz="4" w:space="0" w:color="auto"/>
        </w:rPr>
        <w:t xml:space="preserve"> </w:t>
      </w:r>
      <w:r w:rsidRPr="00CC25D3">
        <w:rPr>
          <w:b/>
          <w:bCs/>
          <w:color w:val="000000"/>
        </w:rPr>
        <w:t>principle.</w:t>
      </w:r>
    </w:p>
    <w:p w14:paraId="47A15B3F" w14:textId="17FDC4CA" w:rsidR="009E0CC9" w:rsidRDefault="00000000">
      <w:pPr>
        <w:pStyle w:val="Heading2"/>
      </w:pPr>
      <w:bookmarkStart w:id="25" w:name="_Toc231118346"/>
      <w:r>
        <w:t xml:space="preserve">5.3 The ToE </w:t>
      </w:r>
      <w:r w:rsidR="00FD60AB">
        <w:t>Generalized</w:t>
      </w:r>
      <w:r>
        <w:t xml:space="preserve"> Divergence Family</w:t>
      </w:r>
      <w:bookmarkEnd w:id="25"/>
    </w:p>
    <w:p w14:paraId="14366C3C" w14:textId="4376B1C4" w:rsidR="009E0CC9" w:rsidRDefault="00000000">
      <w:pPr>
        <w:pBdr>
          <w:top w:val="nil"/>
          <w:left w:val="nil"/>
          <w:bottom w:val="nil"/>
          <w:right w:val="nil"/>
          <w:between w:val="nil"/>
        </w:pBdr>
        <w:spacing w:before="80" w:after="80" w:line="360" w:lineRule="auto"/>
        <w:jc w:val="both"/>
        <w:rPr>
          <w:color w:val="000000"/>
        </w:rPr>
      </w:pPr>
      <w:r>
        <w:rPr>
          <w:color w:val="000000"/>
        </w:rPr>
        <w:t xml:space="preserve">By varying the parameters (α, q) within the </w:t>
      </w:r>
      <w:r w:rsidR="008205F4">
        <w:rPr>
          <w:color w:val="000000"/>
        </w:rPr>
        <w:t>Theory of Entropicity (</w:t>
      </w:r>
      <w:r>
        <w:rPr>
          <w:color w:val="000000"/>
        </w:rPr>
        <w:t>ToE</w:t>
      </w:r>
      <w:r w:rsidR="008205F4">
        <w:rPr>
          <w:color w:val="000000"/>
        </w:rPr>
        <w:t>)</w:t>
      </w:r>
      <w:r>
        <w:rPr>
          <w:color w:val="000000"/>
        </w:rPr>
        <w:t xml:space="preserve"> entropic potential, one obtains a one-parameter family of entropic field theories:</w:t>
      </w:r>
    </w:p>
    <w:p w14:paraId="28356251" w14:textId="02D3296B" w:rsidR="0033200B" w:rsidRDefault="00000000">
      <w:pPr>
        <w:pBdr>
          <w:top w:val="nil"/>
          <w:left w:val="nil"/>
          <w:bottom w:val="nil"/>
          <w:right w:val="nil"/>
          <w:between w:val="nil"/>
        </w:pBdr>
        <w:spacing w:before="80" w:after="80" w:line="360" w:lineRule="auto"/>
        <w:jc w:val="both"/>
        <w:rPr>
          <w:color w:val="000000"/>
        </w:rPr>
      </w:pPr>
      <m:oMathPara>
        <m:oMath>
          <m:m>
            <m:mPr>
              <m:plcHide m:val="1"/>
              <m:mcs>
                <m:mc>
                  <m:mcPr>
                    <m:count m:val="4"/>
                    <m:mcJc m:val="center"/>
                  </m:mcPr>
                </m:mc>
              </m:mcs>
              <m:ctrlPr>
                <w:rPr>
                  <w:rFonts w:ascii="Cambria Math" w:hAnsi="Cambria Math"/>
                </w:rPr>
              </m:ctrlPr>
            </m:mPr>
            <m:mr>
              <m:e/>
              <m:e>
                <m:sSub>
                  <m:sSubPr>
                    <m:ctrlPr>
                      <w:rPr>
                        <w:rFonts w:ascii="Cambria Math" w:hAnsi="Cambria Math"/>
                      </w:rPr>
                    </m:ctrlPr>
                  </m:sSubPr>
                  <m:e>
                    <m:r>
                      <w:rPr>
                        <w:rFonts w:ascii="Cambria Math" w:hAnsi="Cambria Math"/>
                      </w:rPr>
                      <m:t>V</m:t>
                    </m:r>
                  </m:e>
                  <m:sub>
                    <m:r>
                      <w:rPr>
                        <w:rFonts w:ascii="Cambria Math" w:hAnsi="Cambria Math"/>
                      </w:rPr>
                      <m:t>α,q</m:t>
                    </m:r>
                  </m:sub>
                </m:sSub>
                <m:r>
                  <w:rPr>
                    <w:rFonts w:ascii="Cambria Math" w:hAnsi="Cambria Math"/>
                  </w:rPr>
                  <m:t>(S)≡κ</m:t>
                </m:r>
                <m:r>
                  <m:rPr>
                    <m:nor/>
                  </m:rPr>
                  <w:rPr>
                    <w:rFonts w:ascii="Arial" w:hAnsi="Arial" w:cs="Arial"/>
                  </w:rPr>
                  <m:t> </m:t>
                </m:r>
                <m:sSub>
                  <m:sSubPr>
                    <m:ctrlPr>
                      <w:rPr>
                        <w:rFonts w:ascii="Cambria Math" w:hAnsi="Cambria Math"/>
                      </w:rPr>
                    </m:ctrlPr>
                  </m:sSubPr>
                  <m:e>
                    <m:r>
                      <w:rPr>
                        <w:rFonts w:ascii="Cambria Math" w:hAnsi="Cambria Math"/>
                      </w:rPr>
                      <m:t>D</m:t>
                    </m:r>
                  </m:e>
                  <m:sub>
                    <m:r>
                      <w:rPr>
                        <w:rFonts w:ascii="Cambria Math" w:hAnsi="Cambria Math"/>
                      </w:rPr>
                      <m:t>α,q</m:t>
                    </m:r>
                  </m:sub>
                </m:sSub>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sSub>
                      <m:sSubPr>
                        <m:ctrlPr>
                          <w:rPr>
                            <w:rFonts w:ascii="Cambria Math" w:hAnsi="Cambria Math"/>
                          </w:rPr>
                        </m:ctrlPr>
                      </m:sSubPr>
                      <m:e>
                        <m:r>
                          <w:rPr>
                            <w:rFonts w:ascii="Cambria Math" w:hAnsi="Cambria Math"/>
                          </w:rPr>
                          <m:t>S</m:t>
                        </m:r>
                      </m:e>
                      <m:sub>
                        <m:r>
                          <m:rPr>
                            <m:nor/>
                          </m:rPr>
                          <m:t>eq</m:t>
                        </m:r>
                      </m:sub>
                    </m:sSub>
                  </m:sub>
                </m:sSub>
                <m:r>
                  <w:rPr>
                    <w:rFonts w:ascii="Cambria Math" w:hAnsi="Cambria Math"/>
                  </w:rPr>
                  <m:t>)</m:t>
                </m:r>
              </m:e>
              <m:e/>
              <m:e>
                <m:r>
                  <m:rPr>
                    <m:nor/>
                  </m:rPr>
                  <m:t>(5.6)</m:t>
                </m:r>
              </m:e>
            </m:mr>
          </m:m>
        </m:oMath>
      </m:oMathPara>
    </w:p>
    <w:p w14:paraId="4E757CE8" w14:textId="5F988209" w:rsidR="009E0CC9" w:rsidRDefault="00000000">
      <w:pPr>
        <w:pBdr>
          <w:top w:val="nil"/>
          <w:left w:val="nil"/>
          <w:bottom w:val="nil"/>
          <w:right w:val="nil"/>
          <w:between w:val="nil"/>
        </w:pBdr>
        <w:spacing w:before="80" w:after="80" w:line="360" w:lineRule="auto"/>
        <w:jc w:val="both"/>
        <w:rPr>
          <w:color w:val="000000"/>
        </w:rPr>
      </w:pPr>
      <w:r>
        <w:rPr>
          <w:color w:val="000000"/>
        </w:rPr>
        <w:t xml:space="preserve">Each value of (α, q) defines a distinct "sector" of </w:t>
      </w:r>
      <w:r w:rsidR="008205F4">
        <w:rPr>
          <w:color w:val="000000"/>
        </w:rPr>
        <w:t xml:space="preserve">the Theory of Entropicity (ToE) </w:t>
      </w:r>
      <w:r>
        <w:rPr>
          <w:color w:val="000000"/>
        </w:rPr>
        <w:t>with its own effective gravitational coupling and cosmological constant:</w:t>
      </w:r>
    </w:p>
    <w:p w14:paraId="312D152B" w14:textId="77777777" w:rsidR="008205F4" w:rsidRDefault="008205F4">
      <w:pPr>
        <w:pBdr>
          <w:top w:val="nil"/>
          <w:left w:val="nil"/>
          <w:bottom w:val="nil"/>
          <w:right w:val="nil"/>
          <w:between w:val="nil"/>
        </w:pBdr>
        <w:spacing w:before="80" w:after="80" w:line="360" w:lineRule="auto"/>
        <w:jc w:val="both"/>
        <w:rPr>
          <w:color w:val="000000"/>
        </w:rPr>
      </w:pPr>
    </w:p>
    <w:tbl>
      <w:tblPr>
        <w:tblStyle w:val="a"/>
        <w:tblW w:w="93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5"/>
        <w:gridCol w:w="4505"/>
      </w:tblGrid>
      <w:tr w:rsidR="009E0CC9" w:rsidRPr="001165ED" w14:paraId="0EA82C18"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0C45AE52" w14:textId="77777777" w:rsidR="009E0CC9" w:rsidRPr="001165ED" w:rsidRDefault="00000000">
            <w:r w:rsidRPr="001165ED">
              <w:rPr>
                <w:b/>
                <w:bCs/>
                <w:color w:val="FFFFFF"/>
                <w:sz w:val="20"/>
                <w:szCs w:val="20"/>
              </w:rPr>
              <w:lastRenderedPageBreak/>
              <w:t>Sector / Regime</w:t>
            </w:r>
          </w:p>
        </w:tc>
        <w:tc>
          <w:tcPr>
            <w:tcW w:w="4505"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683D31B0" w14:textId="77777777" w:rsidR="009E0CC9" w:rsidRPr="001165ED" w:rsidRDefault="00000000">
            <w:r w:rsidRPr="001165ED">
              <w:rPr>
                <w:b/>
                <w:bCs/>
                <w:color w:val="FFFFFF"/>
                <w:sz w:val="20"/>
                <w:szCs w:val="20"/>
              </w:rPr>
              <w:t>Description</w:t>
            </w:r>
          </w:p>
        </w:tc>
      </w:tr>
      <w:tr w:rsidR="009E0CC9" w:rsidRPr="001165ED" w14:paraId="3939DA77"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64B0518F" w14:textId="77777777" w:rsidR="009E0CC9" w:rsidRPr="001165ED" w:rsidRDefault="00000000">
            <w:r w:rsidRPr="001165ED">
              <w:rPr>
                <w:color w:val="1A1A1A"/>
                <w:sz w:val="20"/>
                <w:szCs w:val="20"/>
              </w:rPr>
              <w:t>(α, q) = (0, 1)</w:t>
            </w:r>
          </w:p>
        </w:tc>
        <w:tc>
          <w:tcPr>
            <w:tcW w:w="4505"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5B35C7AB" w14:textId="77777777" w:rsidR="009E0CC9" w:rsidRPr="001165ED" w:rsidRDefault="00000000">
            <w:r w:rsidRPr="001165ED">
              <w:rPr>
                <w:color w:val="1A1A1A"/>
                <w:sz w:val="20"/>
                <w:szCs w:val="20"/>
              </w:rPr>
              <w:t>Boltzmann–Gibbs limit; flat Fisher–Rao geometry; classical GR emerges</w:t>
            </w:r>
          </w:p>
        </w:tc>
      </w:tr>
      <w:tr w:rsidR="009E0CC9" w:rsidRPr="001165ED" w14:paraId="277E2E9A"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B7EDDEB" w14:textId="0A9CD222" w:rsidR="009E0CC9" w:rsidRPr="001165ED" w:rsidRDefault="00000000">
            <w:r w:rsidRPr="001165ED">
              <w:rPr>
                <w:color w:val="1A1A1A"/>
                <w:sz w:val="20"/>
                <w:szCs w:val="20"/>
              </w:rPr>
              <w:t>Quadratic expansion around Seq</w:t>
            </w:r>
            <w:r w:rsidR="00300B89" w:rsidRPr="001165ED">
              <w:rPr>
                <w:color w:val="1A1A1A"/>
                <w:sz w:val="20"/>
                <w:szCs w:val="20"/>
              </w:rPr>
              <w:t xml:space="preserve"> (Entropic Equilibrium)</w:t>
            </w:r>
          </w:p>
        </w:tc>
        <w:tc>
          <w:tcPr>
            <w:tcW w:w="4505"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4D1486A4" w14:textId="77777777" w:rsidR="009E0CC9" w:rsidRPr="001165ED" w:rsidRDefault="00000000">
            <w:r w:rsidRPr="001165ED">
              <w:rPr>
                <w:color w:val="1A1A1A"/>
                <w:sz w:val="20"/>
                <w:szCs w:val="20"/>
              </w:rPr>
              <w:t>Bianconi's Gravity from Entropy (special case of ToE)</w:t>
            </w:r>
          </w:p>
        </w:tc>
      </w:tr>
      <w:tr w:rsidR="009E0CC9" w:rsidRPr="001165ED" w14:paraId="0A90909A"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2ECE8870" w14:textId="77777777" w:rsidR="009E0CC9" w:rsidRPr="001165ED" w:rsidRDefault="00000000">
            <w:r w:rsidRPr="001165ED">
              <w:rPr>
                <w:rFonts w:eastAsia="Cardo"/>
                <w:color w:val="1A1A1A"/>
                <w:sz w:val="20"/>
                <w:szCs w:val="20"/>
              </w:rPr>
              <w:t>α → 0, (α,q) → (1,1), δS small</w:t>
            </w:r>
          </w:p>
        </w:tc>
        <w:tc>
          <w:tcPr>
            <w:tcW w:w="4505"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4454F6E5" w14:textId="77777777" w:rsidR="009E0CC9" w:rsidRPr="001165ED" w:rsidRDefault="00000000">
            <w:r w:rsidRPr="001165ED">
              <w:rPr>
                <w:color w:val="1A1A1A"/>
                <w:sz w:val="20"/>
                <w:szCs w:val="20"/>
              </w:rPr>
              <w:t>Full Bianconi limit with KL divergence structure</w:t>
            </w:r>
          </w:p>
        </w:tc>
      </w:tr>
      <w:tr w:rsidR="009E0CC9" w:rsidRPr="001165ED" w14:paraId="14C1CD3D"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67081C84" w14:textId="77777777" w:rsidR="009E0CC9" w:rsidRPr="001165ED" w:rsidRDefault="00000000">
            <w:r w:rsidRPr="001165ED">
              <w:rPr>
                <w:rFonts w:eastAsia="Cardo"/>
                <w:color w:val="1A1A1A"/>
                <w:sz w:val="20"/>
                <w:szCs w:val="20"/>
              </w:rPr>
              <w:t>(α, q) → (1, 1)</w:t>
            </w:r>
          </w:p>
        </w:tc>
        <w:tc>
          <w:tcPr>
            <w:tcW w:w="4505"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D3AD31D" w14:textId="77777777" w:rsidR="009E0CC9" w:rsidRPr="001165ED" w:rsidRDefault="00000000">
            <w:r w:rsidRPr="001165ED">
              <w:rPr>
                <w:color w:val="1A1A1A"/>
                <w:sz w:val="20"/>
                <w:szCs w:val="20"/>
              </w:rPr>
              <w:t>Fisher–Shannon/von Neumann sector; quantum GR corrections</w:t>
            </w:r>
          </w:p>
        </w:tc>
      </w:tr>
      <w:tr w:rsidR="009E0CC9" w:rsidRPr="001165ED" w14:paraId="439EB9A1"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69EB5E7F" w14:textId="77777777" w:rsidR="009E0CC9" w:rsidRPr="001165ED" w:rsidRDefault="00000000">
            <w:r w:rsidRPr="001165ED">
              <w:rPr>
                <w:rFonts w:eastAsia="Cardo"/>
                <w:color w:val="1A1A1A"/>
                <w:sz w:val="20"/>
                <w:szCs w:val="20"/>
              </w:rPr>
              <w:t>General (α, q) ≠ (1,1)</w:t>
            </w:r>
          </w:p>
        </w:tc>
        <w:tc>
          <w:tcPr>
            <w:tcW w:w="4505"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059516F7" w14:textId="77777777" w:rsidR="009E0CC9" w:rsidRPr="001165ED" w:rsidRDefault="00000000">
            <w:r w:rsidRPr="001165ED">
              <w:rPr>
                <w:color w:val="1A1A1A"/>
                <w:sz w:val="20"/>
                <w:szCs w:val="20"/>
              </w:rPr>
              <w:t>Full ToE hierarchy; Rényi–Tsallis entropic gravity</w:t>
            </w:r>
          </w:p>
        </w:tc>
      </w:tr>
      <w:tr w:rsidR="009E0CC9" w:rsidRPr="001165ED" w14:paraId="3F1DA999" w14:textId="77777777" w:rsidTr="00300B89">
        <w:tc>
          <w:tcPr>
            <w:tcW w:w="4855"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B441C4C" w14:textId="77777777" w:rsidR="009E0CC9" w:rsidRPr="001165ED" w:rsidRDefault="00000000">
            <w:r w:rsidRPr="001165ED">
              <w:rPr>
                <w:rFonts w:ascii="Cambria Math" w:eastAsia="Gungsuh" w:hAnsi="Cambria Math" w:cs="Cambria Math"/>
                <w:color w:val="1A1A1A"/>
                <w:sz w:val="20"/>
                <w:szCs w:val="20"/>
              </w:rPr>
              <w:t>∇</w:t>
            </w:r>
            <w:r w:rsidRPr="001165ED">
              <w:rPr>
                <w:rFonts w:eastAsia="Gungsuh"/>
                <w:color w:val="1A1A1A"/>
                <w:sz w:val="20"/>
                <w:szCs w:val="20"/>
              </w:rPr>
              <w:t>S = 0, V'(S) = const</w:t>
            </w:r>
          </w:p>
        </w:tc>
        <w:tc>
          <w:tcPr>
            <w:tcW w:w="4505"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EFE5C09" w14:textId="77777777" w:rsidR="009E0CC9" w:rsidRPr="001165ED" w:rsidRDefault="00000000">
            <w:r w:rsidRPr="001165ED">
              <w:rPr>
                <w:color w:val="1A1A1A"/>
                <w:sz w:val="20"/>
                <w:szCs w:val="20"/>
              </w:rPr>
              <w:t>Standard Einstein GR recovered exactly</w:t>
            </w:r>
          </w:p>
        </w:tc>
      </w:tr>
    </w:tbl>
    <w:p w14:paraId="700034BC" w14:textId="77777777" w:rsidR="009E0CC9" w:rsidRPr="00300B89" w:rsidRDefault="00000000">
      <w:pPr>
        <w:spacing w:before="60" w:after="140"/>
        <w:jc w:val="center"/>
        <w:rPr>
          <w:b/>
          <w:bCs/>
        </w:rPr>
      </w:pPr>
      <w:r w:rsidRPr="00300B89">
        <w:rPr>
          <w:b/>
          <w:bCs/>
          <w:i/>
          <w:iCs/>
          <w:sz w:val="20"/>
          <w:szCs w:val="20"/>
        </w:rPr>
        <w:t>Table 1: Hierarchy of entropic sectors within ToE. The full theory contains all sectors simultaneously.</w:t>
      </w:r>
    </w:p>
    <w:p w14:paraId="52F40E8D" w14:textId="77777777" w:rsidR="009E0CC9" w:rsidRDefault="009E0CC9"/>
    <w:p w14:paraId="2F92F69F" w14:textId="77777777" w:rsidR="004053C5" w:rsidRDefault="004053C5">
      <w:pPr>
        <w:spacing w:before="400" w:after="200"/>
        <w:jc w:val="center"/>
        <w:rPr>
          <w:b/>
          <w:bCs/>
          <w:color w:val="888888"/>
          <w:sz w:val="32"/>
          <w:szCs w:val="32"/>
        </w:rPr>
      </w:pPr>
    </w:p>
    <w:p w14:paraId="48E75581" w14:textId="77777777" w:rsidR="004053C5" w:rsidRDefault="004053C5">
      <w:pPr>
        <w:spacing w:before="400" w:after="200"/>
        <w:jc w:val="center"/>
        <w:rPr>
          <w:b/>
          <w:bCs/>
          <w:color w:val="888888"/>
          <w:sz w:val="32"/>
          <w:szCs w:val="32"/>
        </w:rPr>
      </w:pPr>
    </w:p>
    <w:p w14:paraId="2CB958F7" w14:textId="77777777" w:rsidR="004053C5" w:rsidRDefault="004053C5">
      <w:pPr>
        <w:spacing w:before="400" w:after="200"/>
        <w:jc w:val="center"/>
        <w:rPr>
          <w:b/>
          <w:bCs/>
          <w:color w:val="888888"/>
          <w:sz w:val="32"/>
          <w:szCs w:val="32"/>
        </w:rPr>
      </w:pPr>
    </w:p>
    <w:p w14:paraId="7ABABFAE" w14:textId="77777777" w:rsidR="004053C5" w:rsidRDefault="004053C5">
      <w:pPr>
        <w:spacing w:before="400" w:after="200"/>
        <w:jc w:val="center"/>
        <w:rPr>
          <w:b/>
          <w:bCs/>
          <w:color w:val="888888"/>
          <w:sz w:val="32"/>
          <w:szCs w:val="32"/>
        </w:rPr>
      </w:pPr>
    </w:p>
    <w:p w14:paraId="7EF4F295" w14:textId="77777777" w:rsidR="004053C5" w:rsidRDefault="004053C5">
      <w:pPr>
        <w:spacing w:before="400" w:after="200"/>
        <w:jc w:val="center"/>
        <w:rPr>
          <w:b/>
          <w:bCs/>
          <w:color w:val="888888"/>
          <w:sz w:val="32"/>
          <w:szCs w:val="32"/>
        </w:rPr>
      </w:pPr>
    </w:p>
    <w:p w14:paraId="488872DF" w14:textId="77777777" w:rsidR="004053C5" w:rsidRDefault="004053C5">
      <w:pPr>
        <w:spacing w:before="400" w:after="200"/>
        <w:jc w:val="center"/>
        <w:rPr>
          <w:b/>
          <w:bCs/>
          <w:color w:val="888888"/>
          <w:sz w:val="32"/>
          <w:szCs w:val="32"/>
        </w:rPr>
      </w:pPr>
    </w:p>
    <w:p w14:paraId="1406EDE6" w14:textId="77777777" w:rsidR="004053C5" w:rsidRDefault="004053C5">
      <w:pPr>
        <w:spacing w:before="400" w:after="200"/>
        <w:jc w:val="center"/>
        <w:rPr>
          <w:b/>
          <w:bCs/>
          <w:color w:val="888888"/>
          <w:sz w:val="32"/>
          <w:szCs w:val="32"/>
        </w:rPr>
      </w:pPr>
    </w:p>
    <w:p w14:paraId="27827B7B" w14:textId="77777777" w:rsidR="004053C5" w:rsidRDefault="004053C5">
      <w:pPr>
        <w:spacing w:before="400" w:after="200"/>
        <w:jc w:val="center"/>
        <w:rPr>
          <w:b/>
          <w:bCs/>
          <w:color w:val="888888"/>
          <w:sz w:val="32"/>
          <w:szCs w:val="32"/>
        </w:rPr>
      </w:pPr>
    </w:p>
    <w:p w14:paraId="38644D61" w14:textId="77777777" w:rsidR="004053C5" w:rsidRDefault="004053C5">
      <w:pPr>
        <w:spacing w:before="400" w:after="200"/>
        <w:jc w:val="center"/>
        <w:rPr>
          <w:b/>
          <w:bCs/>
          <w:color w:val="888888"/>
          <w:sz w:val="32"/>
          <w:szCs w:val="32"/>
        </w:rPr>
      </w:pPr>
    </w:p>
    <w:p w14:paraId="4B2E9E5C" w14:textId="77777777" w:rsidR="004053C5" w:rsidRDefault="004053C5">
      <w:pPr>
        <w:spacing w:before="400" w:after="200"/>
        <w:jc w:val="center"/>
        <w:rPr>
          <w:b/>
          <w:bCs/>
          <w:color w:val="888888"/>
          <w:sz w:val="32"/>
          <w:szCs w:val="32"/>
        </w:rPr>
      </w:pPr>
    </w:p>
    <w:p w14:paraId="3D3315A2" w14:textId="77777777" w:rsidR="004053C5" w:rsidRDefault="004053C5">
      <w:pPr>
        <w:spacing w:before="400" w:after="200"/>
        <w:jc w:val="center"/>
        <w:rPr>
          <w:b/>
          <w:bCs/>
          <w:color w:val="888888"/>
          <w:sz w:val="32"/>
          <w:szCs w:val="32"/>
        </w:rPr>
      </w:pPr>
    </w:p>
    <w:p w14:paraId="77DF139B" w14:textId="567E0FDB" w:rsidR="009E0CC9" w:rsidRPr="001031CA" w:rsidRDefault="00000000" w:rsidP="001031CA">
      <w:pPr>
        <w:pStyle w:val="Heading1"/>
        <w:jc w:val="center"/>
      </w:pPr>
      <w:bookmarkStart w:id="26" w:name="_Toc231118347"/>
      <w:r w:rsidRPr="001031CA">
        <w:lastRenderedPageBreak/>
        <w:t>PART II</w:t>
      </w:r>
      <w:bookmarkEnd w:id="26"/>
    </w:p>
    <w:p w14:paraId="44002016" w14:textId="77777777" w:rsidR="009E0CC9" w:rsidRDefault="00000000" w:rsidP="001031CA">
      <w:pPr>
        <w:pStyle w:val="Heading2"/>
        <w:jc w:val="center"/>
      </w:pPr>
      <w:bookmarkStart w:id="27" w:name="_Toc231118348"/>
      <w:r w:rsidRPr="001031CA">
        <w:t>The Mathematical Correspondence</w:t>
      </w:r>
      <w:bookmarkEnd w:id="27"/>
    </w:p>
    <w:p w14:paraId="53DBD2B8" w14:textId="77777777" w:rsidR="009E0CC9" w:rsidRDefault="00000000">
      <w:pPr>
        <w:pStyle w:val="Heading1"/>
        <w:pageBreakBefore/>
      </w:pPr>
      <w:bookmarkStart w:id="28" w:name="_Toc231118349"/>
      <w:r>
        <w:lastRenderedPageBreak/>
        <w:t>6. The Einstein–Hilbert Action: Structure and Role</w:t>
      </w:r>
      <w:bookmarkEnd w:id="28"/>
    </w:p>
    <w:p w14:paraId="332FB7CF" w14:textId="23524D3B" w:rsidR="009E0CC9" w:rsidRDefault="00000000">
      <w:pPr>
        <w:pBdr>
          <w:top w:val="nil"/>
          <w:left w:val="nil"/>
          <w:bottom w:val="nil"/>
          <w:right w:val="nil"/>
          <w:between w:val="nil"/>
        </w:pBdr>
        <w:spacing w:before="80" w:after="80" w:line="360" w:lineRule="auto"/>
        <w:jc w:val="both"/>
        <w:rPr>
          <w:color w:val="000000"/>
        </w:rPr>
      </w:pPr>
      <w:r>
        <w:rPr>
          <w:color w:val="000000"/>
        </w:rPr>
        <w:t xml:space="preserve">Before establishing the correspondence, it is useful to recall the structure of the Einstein–Hilbert Action and its role in </w:t>
      </w:r>
      <w:r w:rsidR="00C23966">
        <w:rPr>
          <w:color w:val="000000"/>
        </w:rPr>
        <w:t xml:space="preserve">Einstein’s </w:t>
      </w:r>
      <w:r>
        <w:rPr>
          <w:color w:val="000000"/>
        </w:rPr>
        <w:t>General Relativity</w:t>
      </w:r>
      <w:r w:rsidR="00C23966">
        <w:rPr>
          <w:color w:val="000000"/>
        </w:rPr>
        <w:t xml:space="preserve"> (GR)</w:t>
      </w:r>
      <w:r>
        <w:rPr>
          <w:color w:val="000000"/>
        </w:rPr>
        <w:t>, so that the structural parallels with the Obidi Action can be made precise.</w:t>
      </w:r>
    </w:p>
    <w:p w14:paraId="48AB474E" w14:textId="77777777" w:rsidR="009E0CC9" w:rsidRDefault="00000000">
      <w:pPr>
        <w:pStyle w:val="Heading2"/>
      </w:pPr>
      <w:bookmarkStart w:id="29" w:name="_Toc231118350"/>
      <w:r>
        <w:t>6.1 The Einstein–Hilbert Action</w:t>
      </w:r>
      <w:bookmarkEnd w:id="29"/>
    </w:p>
    <w:p w14:paraId="6DDB63A2" w14:textId="77777777" w:rsidR="009E0CC9" w:rsidRDefault="00000000" w:rsidP="001165ED">
      <w:pPr>
        <w:pBdr>
          <w:top w:val="nil"/>
          <w:left w:val="nil"/>
          <w:bottom w:val="nil"/>
          <w:right w:val="nil"/>
          <w:between w:val="nil"/>
        </w:pBdr>
        <w:spacing w:before="80" w:after="80" w:line="360" w:lineRule="auto"/>
        <w:jc w:val="both"/>
        <w:rPr>
          <w:color w:val="000000"/>
        </w:rPr>
      </w:pPr>
      <w:r w:rsidRPr="001165ED">
        <w:rPr>
          <w:color w:val="000000"/>
        </w:rPr>
        <w:t>The Einstein–Hilbert Action is:</w:t>
      </w:r>
    </w:p>
    <w:p w14:paraId="0C234414" w14:textId="13F097B9" w:rsidR="007C6066" w:rsidRPr="001165ED" w:rsidRDefault="00000000" w:rsidP="001165ED">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S</m:t>
              </m:r>
            </m:e>
            <m:sub>
              <m:r>
                <w:rPr>
                  <w:rFonts w:ascii="Cambria Math" w:hAnsi="Cambria Math"/>
                </w:rPr>
                <m:t>EH</m:t>
              </m:r>
            </m:sub>
          </m:sSub>
          <m:d>
            <m:dPr>
              <m:begChr m:val="["/>
              <m:endChr m:val="]"/>
              <m:ctrlPr>
                <w:rPr>
                  <w:rFonts w:ascii="Cambria Math" w:hAnsi="Cambria Math"/>
                </w:rPr>
              </m:ctrlPr>
            </m:dPr>
            <m:e>
              <m:r>
                <w:rPr>
                  <w:rFonts w:ascii="Cambria Math" w:hAnsi="Cambria Math"/>
                </w:rPr>
                <m:t>g</m:t>
              </m:r>
            </m:e>
          </m:d>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16πG</m:t>
              </m:r>
            </m:den>
          </m:f>
          <m:nary>
            <m:naryPr>
              <m:limLoc m:val="subSup"/>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 </m:t>
          </m:r>
          <m:rad>
            <m:radPr>
              <m:degHide m:val="1"/>
              <m:ctrlPr>
                <w:rPr>
                  <w:rFonts w:ascii="Cambria Math" w:hAnsi="Cambria Math"/>
                </w:rPr>
              </m:ctrlPr>
            </m:radPr>
            <m:deg/>
            <m:e>
              <m:r>
                <w:rPr>
                  <w:rFonts w:ascii="Cambria Math" w:hAnsi="Cambria Math"/>
                </w:rPr>
                <m:t>-g</m:t>
              </m:r>
            </m:e>
          </m:rad>
          <m:r>
            <w:rPr>
              <w:rFonts w:ascii="Cambria Math" w:hAnsi="Cambria Math"/>
            </w:rPr>
            <m:t> R+</m:t>
          </m:r>
          <m:sSub>
            <m:sSubPr>
              <m:ctrlPr>
                <w:rPr>
                  <w:rFonts w:ascii="Cambria Math" w:hAnsi="Cambria Math"/>
                </w:rPr>
              </m:ctrlPr>
            </m:sSubPr>
            <m:e>
              <m:r>
                <w:rPr>
                  <w:rFonts w:ascii="Cambria Math" w:hAnsi="Cambria Math"/>
                </w:rPr>
                <m:t>S</m:t>
              </m:r>
            </m:e>
            <m:sub>
              <m:r>
                <w:rPr>
                  <w:rFonts w:ascii="Cambria Math" w:hAnsi="Cambria Math"/>
                </w:rPr>
                <m:t>M</m:t>
              </m:r>
            </m:sub>
          </m:sSub>
          <m:d>
            <m:dPr>
              <m:begChr m:val="["/>
              <m:endChr m:val="]"/>
              <m:ctrlPr>
                <w:rPr>
                  <w:rFonts w:ascii="Cambria Math" w:hAnsi="Cambria Math"/>
                </w:rPr>
              </m:ctrlPr>
            </m:dPr>
            <m:e>
              <m:r>
                <w:rPr>
                  <w:rFonts w:ascii="Cambria Math" w:hAnsi="Cambria Math"/>
                </w:rPr>
                <m:t>Φ,g</m:t>
              </m:r>
            </m:e>
          </m:d>
          <m:r>
            <w:rPr>
              <w:rFonts w:ascii="Cambria Math" w:hAnsi="Cambria Math"/>
            </w:rPr>
            <m:t xml:space="preserve"> (6.1)</m:t>
          </m:r>
        </m:oMath>
      </m:oMathPara>
    </w:p>
    <w:p w14:paraId="15957B2F" w14:textId="77777777" w:rsidR="009E0CC9" w:rsidRPr="001165ED" w:rsidRDefault="00000000" w:rsidP="001165ED">
      <w:pPr>
        <w:pBdr>
          <w:top w:val="nil"/>
          <w:left w:val="nil"/>
          <w:bottom w:val="nil"/>
          <w:right w:val="nil"/>
          <w:between w:val="nil"/>
        </w:pBdr>
        <w:spacing w:before="80" w:after="80" w:line="360" w:lineRule="auto"/>
        <w:jc w:val="both"/>
        <w:rPr>
          <w:color w:val="000000"/>
        </w:rPr>
      </w:pPr>
      <w:r w:rsidRPr="001165ED">
        <w:rPr>
          <w:color w:val="000000"/>
        </w:rPr>
        <w:t>where:</w:t>
      </w:r>
    </w:p>
    <w:p w14:paraId="22A3647C" w14:textId="77777777" w:rsidR="009E0CC9" w:rsidRPr="001165ED" w:rsidRDefault="00000000" w:rsidP="001165ED">
      <w:pPr>
        <w:numPr>
          <w:ilvl w:val="0"/>
          <w:numId w:val="1"/>
        </w:numPr>
        <w:pBdr>
          <w:top w:val="nil"/>
          <w:left w:val="nil"/>
          <w:bottom w:val="nil"/>
          <w:right w:val="nil"/>
          <w:between w:val="nil"/>
        </w:pBdr>
        <w:spacing w:before="80" w:after="80" w:line="360" w:lineRule="auto"/>
      </w:pPr>
      <w:r w:rsidRPr="001165ED">
        <w:rPr>
          <w:color w:val="000000"/>
        </w:rPr>
        <w:t>G is Newton's gravitational constant;</w:t>
      </w:r>
    </w:p>
    <w:p w14:paraId="7152BB8A" w14:textId="085C4113" w:rsidR="009E0CC9" w:rsidRPr="001165ED" w:rsidRDefault="00D841AC" w:rsidP="001165ED">
      <w:pPr>
        <w:numPr>
          <w:ilvl w:val="0"/>
          <w:numId w:val="1"/>
        </w:numPr>
        <w:pBdr>
          <w:top w:val="nil"/>
          <w:left w:val="nil"/>
          <w:bottom w:val="nil"/>
          <w:right w:val="nil"/>
          <w:between w:val="nil"/>
        </w:pBdr>
        <w:spacing w:before="80" w:after="80" w:line="360" w:lineRule="auto"/>
      </w:pPr>
      <m:oMath>
        <m:r>
          <w:rPr>
            <w:rFonts w:ascii="Cambria Math" w:hAnsi="Cambria Math"/>
          </w:rPr>
          <m:t>R=</m:t>
        </m:r>
        <m:sSup>
          <m:sSupPr>
            <m:ctrlPr>
              <w:rPr>
                <w:rFonts w:ascii="Cambria Math" w:hAnsi="Cambria Math"/>
              </w:rPr>
            </m:ctrlPr>
          </m:sSupPr>
          <m:e>
            <m:r>
              <w:rPr>
                <w:rFonts w:ascii="Cambria Math" w:hAnsi="Cambria Math"/>
              </w:rPr>
              <m:t>g</m:t>
            </m:r>
          </m:e>
          <m:sup>
            <m:r>
              <w:rPr>
                <w:rFonts w:ascii="Cambria Math" w:hAnsi="Cambria Math"/>
              </w:rPr>
              <m:t>μν</m:t>
            </m:r>
          </m:sup>
        </m:sSup>
        <m:sSub>
          <m:sSubPr>
            <m:ctrlPr>
              <w:rPr>
                <w:rFonts w:ascii="Cambria Math" w:hAnsi="Cambria Math"/>
              </w:rPr>
            </m:ctrlPr>
          </m:sSubPr>
          <m:e>
            <m:r>
              <w:rPr>
                <w:rFonts w:ascii="Cambria Math" w:hAnsi="Cambria Math"/>
              </w:rPr>
              <m:t>R</m:t>
            </m:r>
          </m:e>
          <m:sub>
            <m:r>
              <w:rPr>
                <w:rFonts w:ascii="Cambria Math" w:hAnsi="Cambria Math"/>
              </w:rPr>
              <m:t>μν</m:t>
            </m:r>
          </m:sub>
        </m:sSub>
      </m:oMath>
      <w:r w:rsidRPr="001165ED">
        <w:rPr>
          <w:color w:val="000000"/>
        </w:rPr>
        <w:t>is the Ricci scalar, the trace of the Ricci curvature tensor;</w:t>
      </w:r>
    </w:p>
    <w:p w14:paraId="0DF19CD0" w14:textId="0A5DB2B6" w:rsidR="009E0CC9" w:rsidRPr="001165ED" w:rsidRDefault="00000000" w:rsidP="001165ED">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S</m:t>
            </m:r>
          </m:e>
          <m:sub>
            <m:r>
              <w:rPr>
                <w:rFonts w:ascii="Cambria Math" w:hAnsi="Cambria Math"/>
              </w:rPr>
              <m:t>M</m:t>
            </m:r>
          </m:sub>
        </m:sSub>
        <m:d>
          <m:dPr>
            <m:begChr m:val="["/>
            <m:endChr m:val="]"/>
            <m:ctrlPr>
              <w:rPr>
                <w:rFonts w:ascii="Cambria Math" w:hAnsi="Cambria Math"/>
              </w:rPr>
            </m:ctrlPr>
          </m:dPr>
          <m:e>
            <m:r>
              <w:rPr>
                <w:rFonts w:ascii="Cambria Math" w:hAnsi="Cambria Math"/>
              </w:rPr>
              <m:t>Φ,g</m:t>
            </m:r>
          </m:e>
        </m:d>
      </m:oMath>
      <w:r w:rsidR="00D841AC" w:rsidRPr="001165ED">
        <w:rPr>
          <w:color w:val="000000"/>
        </w:rPr>
        <w:t xml:space="preserve"> is the matter action, coupling matter fields Φ to the metric gμν;</w:t>
      </w:r>
    </w:p>
    <w:p w14:paraId="09199ED3" w14:textId="5ED0455A" w:rsidR="009E0CC9" w:rsidRPr="001165ED" w:rsidRDefault="00000000" w:rsidP="001165ED">
      <w:pPr>
        <w:numPr>
          <w:ilvl w:val="0"/>
          <w:numId w:val="1"/>
        </w:numPr>
        <w:pBdr>
          <w:top w:val="nil"/>
          <w:left w:val="nil"/>
          <w:bottom w:val="nil"/>
          <w:right w:val="nil"/>
          <w:between w:val="nil"/>
        </w:pBdr>
        <w:spacing w:before="80" w:after="80" w:line="360" w:lineRule="auto"/>
      </w:pPr>
      <m:oMath>
        <m:rad>
          <m:radPr>
            <m:degHide m:val="1"/>
            <m:ctrlPr>
              <w:rPr>
                <w:rFonts w:ascii="Cambria Math" w:eastAsia="Gungsuh" w:hAnsi="Cambria Math"/>
              </w:rPr>
            </m:ctrlPr>
          </m:radPr>
          <m:deg/>
          <m:e>
            <m:r>
              <w:rPr>
                <w:rFonts w:ascii="Cambria Math" w:eastAsia="Gungsuh" w:hAnsi="Cambria Math"/>
              </w:rPr>
              <m:t>-g</m:t>
            </m:r>
          </m:e>
        </m:rad>
        <m:r>
          <w:rPr>
            <w:rFonts w:ascii="Cambria Math" w:eastAsia="Gungsuh" w:hAnsi="Cambria Math"/>
          </w:rPr>
          <m:t> </m:t>
        </m:r>
        <m:sSup>
          <m:sSupPr>
            <m:ctrlPr>
              <w:rPr>
                <w:rFonts w:ascii="Cambria Math" w:eastAsia="Gungsuh" w:hAnsi="Cambria Math"/>
              </w:rPr>
            </m:ctrlPr>
          </m:sSupPr>
          <m:e>
            <m:r>
              <w:rPr>
                <w:rFonts w:ascii="Cambria Math" w:eastAsia="Gungsuh" w:hAnsi="Cambria Math"/>
              </w:rPr>
              <m:t>d</m:t>
            </m:r>
          </m:e>
          <m:sup>
            <m:r>
              <w:rPr>
                <w:rFonts w:ascii="Cambria Math" w:eastAsia="Gungsuh" w:hAnsi="Cambria Math"/>
              </w:rPr>
              <m:t>4</m:t>
            </m:r>
          </m:sup>
        </m:sSup>
        <m:r>
          <w:rPr>
            <w:rFonts w:ascii="Cambria Math" w:eastAsia="Gungsuh" w:hAnsi="Cambria Math"/>
          </w:rPr>
          <m:t>x</m:t>
        </m:r>
      </m:oMath>
      <w:r w:rsidR="00D841AC">
        <w:rPr>
          <w:rFonts w:eastAsia="Gungsuh"/>
        </w:rPr>
        <w:t xml:space="preserve"> </w:t>
      </w:r>
      <w:r w:rsidR="00D841AC" w:rsidRPr="001165ED">
        <w:rPr>
          <w:rFonts w:eastAsia="Gungsuh"/>
          <w:color w:val="000000"/>
        </w:rPr>
        <w:t>is the invariant volume element.</w:t>
      </w:r>
    </w:p>
    <w:p w14:paraId="7D9C4CDB" w14:textId="65014CEC" w:rsidR="009E0CC9" w:rsidRDefault="00000000" w:rsidP="001165ED">
      <w:pPr>
        <w:pBdr>
          <w:top w:val="nil"/>
          <w:left w:val="nil"/>
          <w:bottom w:val="nil"/>
          <w:right w:val="nil"/>
          <w:between w:val="nil"/>
        </w:pBdr>
        <w:spacing w:before="80" w:after="80" w:line="360" w:lineRule="auto"/>
        <w:jc w:val="both"/>
        <w:rPr>
          <w:color w:val="000000"/>
        </w:rPr>
      </w:pPr>
      <w:r w:rsidRPr="001165ED">
        <w:rPr>
          <w:color w:val="000000"/>
        </w:rPr>
        <w:t xml:space="preserve">Variation of SEH with respect to the (inverse) metric </w:t>
      </w:r>
      <m:oMath>
        <m:sSub>
          <m:sSubPr>
            <m:ctrlPr>
              <w:rPr>
                <w:rFonts w:ascii="Cambria Math" w:eastAsia="Cardo" w:hAnsi="Cambria Math"/>
              </w:rPr>
            </m:ctrlPr>
          </m:sSubPr>
          <m:e>
            <m:r>
              <w:rPr>
                <w:rFonts w:ascii="Cambria Math" w:eastAsia="Cardo" w:hAnsi="Cambria Math"/>
              </w:rPr>
              <m:t>g</m:t>
            </m:r>
          </m:e>
          <m:sub>
            <m:r>
              <w:rPr>
                <w:rFonts w:ascii="Cambria Math" w:eastAsia="Cardo" w:hAnsi="Cambria Math"/>
              </w:rPr>
              <m:t>μν</m:t>
            </m:r>
          </m:sub>
        </m:sSub>
      </m:oMath>
      <w:r w:rsidRPr="001165ED">
        <w:rPr>
          <w:color w:val="000000"/>
        </w:rPr>
        <w:t xml:space="preserve"> yields </w:t>
      </w:r>
      <w:r w:rsidR="008F43D9" w:rsidRPr="001165ED">
        <w:rPr>
          <w:color w:val="000000"/>
        </w:rPr>
        <w:t xml:space="preserve">the celebrated </w:t>
      </w:r>
      <w:r w:rsidRPr="001165ED">
        <w:rPr>
          <w:color w:val="000000"/>
        </w:rPr>
        <w:t>Einstein's field equations</w:t>
      </w:r>
      <w:r w:rsidR="008F43D9" w:rsidRPr="001165ED">
        <w:rPr>
          <w:color w:val="000000"/>
        </w:rPr>
        <w:t xml:space="preserve"> (EFE)</w:t>
      </w:r>
      <w:r w:rsidRPr="001165ED">
        <w:rPr>
          <w:color w:val="000000"/>
        </w:rPr>
        <w:t>:</w:t>
      </w:r>
    </w:p>
    <w:p w14:paraId="230B0317" w14:textId="1B4962B7" w:rsidR="00AD437E" w:rsidRPr="001165ED" w:rsidRDefault="00000000" w:rsidP="001165ED">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+Λ</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=8πG </m:t>
          </m:r>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m</m:t>
                  </m:r>
                </m:e>
              </m:d>
            </m:sup>
          </m:sSubSup>
          <m:r>
            <w:rPr>
              <w:rFonts w:ascii="Cambria Math" w:hAnsi="Cambria Math"/>
            </w:rPr>
            <m:t xml:space="preserve"> (6.2)</m:t>
          </m:r>
        </m:oMath>
      </m:oMathPara>
    </w:p>
    <w:p w14:paraId="013DF148" w14:textId="0A45B32C" w:rsidR="009E0CC9" w:rsidRDefault="00AD437E" w:rsidP="001165ED">
      <w:pPr>
        <w:pBdr>
          <w:top w:val="nil"/>
          <w:left w:val="nil"/>
          <w:bottom w:val="nil"/>
          <w:right w:val="nil"/>
          <w:between w:val="nil"/>
        </w:pBdr>
        <w:spacing w:before="80" w:after="80" w:line="360" w:lineRule="auto"/>
        <w:jc w:val="both"/>
        <w:rPr>
          <w:rFonts w:eastAsia="Cardo"/>
          <w:b/>
          <w:bCs/>
          <w:color w:val="000000"/>
        </w:rPr>
      </w:pPr>
      <w:r w:rsidRPr="001165ED">
        <w:rPr>
          <w:rFonts w:eastAsia="Cardo"/>
          <w:color w:val="000000"/>
        </w:rPr>
        <w:t>Where</w:t>
      </w:r>
      <w:r>
        <w:rPr>
          <w:rFonts w:eastAsia="Cardo"/>
          <w:color w:val="000000"/>
        </w:rPr>
        <w:t xml:space="preserve"> </w:t>
      </w:r>
      <m:oMath>
        <m:sSub>
          <m:sSubPr>
            <m:ctrlPr>
              <w:rPr>
                <w:rFonts w:ascii="Cambria Math" w:eastAsia="Cardo" w:hAnsi="Cambria Math"/>
              </w:rPr>
            </m:ctrlPr>
          </m:sSubPr>
          <m:e>
            <m:r>
              <w:rPr>
                <w:rFonts w:ascii="Cambria Math" w:eastAsia="Cardo" w:hAnsi="Cambria Math"/>
              </w:rPr>
              <m:t>G</m:t>
            </m:r>
          </m:e>
          <m:sub>
            <m:r>
              <w:rPr>
                <w:rFonts w:ascii="Cambria Math" w:eastAsia="Cardo" w:hAnsi="Cambria Math"/>
              </w:rPr>
              <m:t>μν</m:t>
            </m:r>
          </m:sub>
        </m:sSub>
        <m:r>
          <w:rPr>
            <w:rFonts w:ascii="Cambria Math" w:eastAsia="Cardo" w:hAnsi="Cambria Math"/>
          </w:rPr>
          <m:t>=</m:t>
        </m:r>
        <m:sSub>
          <m:sSubPr>
            <m:ctrlPr>
              <w:rPr>
                <w:rFonts w:ascii="Cambria Math" w:eastAsia="Cardo" w:hAnsi="Cambria Math"/>
              </w:rPr>
            </m:ctrlPr>
          </m:sSubPr>
          <m:e>
            <m:r>
              <w:rPr>
                <w:rFonts w:ascii="Cambria Math" w:eastAsia="Cardo" w:hAnsi="Cambria Math"/>
              </w:rPr>
              <m:t>R</m:t>
            </m:r>
          </m:e>
          <m:sub>
            <m:r>
              <w:rPr>
                <w:rFonts w:ascii="Cambria Math" w:eastAsia="Cardo" w:hAnsi="Cambria Math"/>
              </w:rPr>
              <m:t>μν</m:t>
            </m:r>
          </m:sub>
        </m:sSub>
        <m:r>
          <w:rPr>
            <w:rFonts w:ascii="Cambria Math" w:eastAsia="Cardo" w:hAnsi="Cambria Math"/>
          </w:rPr>
          <m:t>-</m:t>
        </m:r>
        <m:f>
          <m:fPr>
            <m:ctrlPr>
              <w:rPr>
                <w:rFonts w:ascii="Cambria Math" w:eastAsia="Cardo" w:hAnsi="Cambria Math"/>
              </w:rPr>
            </m:ctrlPr>
          </m:fPr>
          <m:num>
            <m:r>
              <w:rPr>
                <w:rFonts w:ascii="Cambria Math" w:eastAsia="Cardo" w:hAnsi="Cambria Math"/>
              </w:rPr>
              <m:t>1</m:t>
            </m:r>
          </m:num>
          <m:den>
            <m:r>
              <w:rPr>
                <w:rFonts w:ascii="Cambria Math" w:eastAsia="Cardo" w:hAnsi="Cambria Math"/>
              </w:rPr>
              <m:t>2</m:t>
            </m:r>
          </m:den>
        </m:f>
        <m:sSub>
          <m:sSubPr>
            <m:ctrlPr>
              <w:rPr>
                <w:rFonts w:ascii="Cambria Math" w:eastAsia="Cardo" w:hAnsi="Cambria Math"/>
              </w:rPr>
            </m:ctrlPr>
          </m:sSubPr>
          <m:e>
            <m:r>
              <w:rPr>
                <w:rFonts w:ascii="Cambria Math" w:eastAsia="Cardo" w:hAnsi="Cambria Math"/>
              </w:rPr>
              <m:t>g</m:t>
            </m:r>
          </m:e>
          <m:sub>
            <m:r>
              <w:rPr>
                <w:rFonts w:ascii="Cambria Math" w:eastAsia="Cardo" w:hAnsi="Cambria Math"/>
              </w:rPr>
              <m:t>μν</m:t>
            </m:r>
          </m:sub>
        </m:sSub>
        <m:r>
          <w:rPr>
            <w:rFonts w:ascii="Cambria Math" w:eastAsia="Cardo" w:hAnsi="Cambria Math"/>
          </w:rPr>
          <m:t>R</m:t>
        </m:r>
      </m:oMath>
      <w:r w:rsidR="00C80AD9">
        <w:rPr>
          <w:rFonts w:eastAsia="Cardo"/>
          <w:color w:val="000000"/>
        </w:rPr>
        <w:t xml:space="preserve"> </w:t>
      </w:r>
      <w:r w:rsidRPr="001165ED">
        <w:rPr>
          <w:rFonts w:eastAsia="Cardo"/>
          <w:color w:val="000000"/>
        </w:rPr>
        <w:t xml:space="preserve">is the </w:t>
      </w:r>
      <w:r w:rsidR="008F43D9" w:rsidRPr="001165ED">
        <w:rPr>
          <w:rFonts w:eastAsia="Cardo"/>
          <w:color w:val="000000"/>
        </w:rPr>
        <w:t xml:space="preserve">famous </w:t>
      </w:r>
      <w:r w:rsidRPr="001165ED">
        <w:rPr>
          <w:rFonts w:eastAsia="Cardo"/>
          <w:color w:val="000000"/>
        </w:rPr>
        <w:t xml:space="preserve">Einstein tensor, Λ is the </w:t>
      </w:r>
      <w:r w:rsidR="008F43D9" w:rsidRPr="001165ED">
        <w:rPr>
          <w:rFonts w:eastAsia="Cardo"/>
          <w:color w:val="000000"/>
        </w:rPr>
        <w:t xml:space="preserve">[perennially problematic] </w:t>
      </w:r>
      <w:r w:rsidRPr="001165ED">
        <w:rPr>
          <w:rFonts w:eastAsia="Cardo"/>
          <w:color w:val="000000"/>
        </w:rPr>
        <w:t xml:space="preserve">cosmological constant, and </w:t>
      </w: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m</m:t>
                </m:r>
              </m:e>
            </m:d>
          </m:sup>
        </m:sSubSup>
      </m:oMath>
      <w:r w:rsidR="00C80AD9">
        <w:rPr>
          <w:rFonts w:eastAsia="Cardo"/>
        </w:rPr>
        <w:t xml:space="preserve"> </w:t>
      </w:r>
      <w:r w:rsidRPr="001165ED">
        <w:rPr>
          <w:rFonts w:eastAsia="Cardo"/>
          <w:color w:val="000000"/>
        </w:rPr>
        <w:t xml:space="preserve">is the </w:t>
      </w:r>
      <w:r w:rsidR="008F43D9" w:rsidRPr="001165ED">
        <w:rPr>
          <w:rFonts w:eastAsia="Cardo"/>
          <w:color w:val="000000"/>
        </w:rPr>
        <w:t xml:space="preserve">[ingenious] </w:t>
      </w:r>
      <w:r w:rsidRPr="001165ED">
        <w:rPr>
          <w:rFonts w:eastAsia="Cardo"/>
          <w:color w:val="000000"/>
        </w:rPr>
        <w:t xml:space="preserve">matter stress-energy tensor. </w:t>
      </w:r>
      <w:r w:rsidRPr="001165ED">
        <w:rPr>
          <w:rFonts w:eastAsia="Cardo"/>
          <w:b/>
          <w:bCs/>
          <w:color w:val="000000"/>
        </w:rPr>
        <w:t xml:space="preserve">The Einstein–Hilbert Action thus converts a geometric degree of freedom — the metric </w:t>
      </w:r>
      <m:oMath>
        <m:sSub>
          <m:sSubPr>
            <m:ctrlPr>
              <w:rPr>
                <w:rFonts w:ascii="Cambria Math" w:eastAsia="Cardo" w:hAnsi="Cambria Math"/>
                <w:b/>
                <w:bCs/>
              </w:rPr>
            </m:ctrlPr>
          </m:sSubPr>
          <m:e>
            <m:r>
              <m:rPr>
                <m:sty m:val="bi"/>
              </m:rPr>
              <w:rPr>
                <w:rFonts w:ascii="Cambria Math" w:eastAsia="Cardo" w:hAnsi="Cambria Math"/>
              </w:rPr>
              <m:t>g</m:t>
            </m:r>
          </m:e>
          <m:sub>
            <m:r>
              <m:rPr>
                <m:sty m:val="bi"/>
              </m:rPr>
              <w:rPr>
                <w:rFonts w:ascii="Cambria Math" w:eastAsia="Cardo" w:hAnsi="Cambria Math"/>
              </w:rPr>
              <m:t>μν</m:t>
            </m:r>
          </m:sub>
        </m:sSub>
      </m:oMath>
      <w:r w:rsidRPr="004053C5">
        <w:rPr>
          <w:rFonts w:eastAsia="Cardo"/>
          <w:b/>
          <w:bCs/>
          <w:color w:val="000000"/>
        </w:rPr>
        <w:t xml:space="preserve"> </w:t>
      </w:r>
      <w:r w:rsidRPr="001165ED">
        <w:rPr>
          <w:rFonts w:eastAsia="Cardo"/>
          <w:b/>
          <w:bCs/>
          <w:color w:val="000000"/>
        </w:rPr>
        <w:t>— into a dynamical quantity whose evolution is governed by the matter content.</w:t>
      </w:r>
    </w:p>
    <w:p w14:paraId="2E4B355F" w14:textId="34C8BB84" w:rsidR="00BC490F" w:rsidRDefault="002637A0" w:rsidP="00BC490F">
      <w:pPr>
        <w:pStyle w:val="Heading2"/>
      </w:pPr>
      <w:bookmarkStart w:id="30" w:name="_Toc231118351"/>
      <w:r>
        <w:t xml:space="preserve">6.1.1 Scholium on the </w:t>
      </w:r>
      <w:r w:rsidR="00BC490F">
        <w:t xml:space="preserve">LHS </w:t>
      </w:r>
      <w:r>
        <w:t>Einstein Tensor</w:t>
      </w:r>
      <w:r w:rsidR="00BC490F">
        <w:t xml:space="preserve"> of the Einstein Field Equations</w:t>
      </w:r>
      <w:bookmarkEnd w:id="30"/>
    </w:p>
    <w:p w14:paraId="3BF098FF" w14:textId="10397CC6" w:rsidR="002637A0" w:rsidRPr="00CE0B84" w:rsidRDefault="002637A0" w:rsidP="002637A0">
      <w:pPr>
        <w:spacing w:after="160" w:line="278" w:lineRule="auto"/>
        <w:jc w:val="both"/>
      </w:pPr>
      <w:r>
        <w:t>As given earlier above, t</w:t>
      </w:r>
      <w:r w:rsidRPr="00CE0B84">
        <w:t xml:space="preserve">his is the </w:t>
      </w:r>
      <w:r w:rsidRPr="00CE0B84">
        <w:rPr>
          <w:b/>
          <w:bCs/>
        </w:rPr>
        <w:t>Einstein tensor</w:t>
      </w:r>
      <w:r w:rsidRPr="00CE0B84">
        <w:t xml:space="preserve"> in </w:t>
      </w:r>
      <w:r w:rsidRPr="002637A0">
        <w:rPr>
          <w:b/>
          <w:bCs/>
        </w:rPr>
        <w:t>General Relativity (GR):</w:t>
      </w:r>
    </w:p>
    <w:p w14:paraId="26EC5BDC" w14:textId="037C7194" w:rsidR="002637A0" w:rsidRPr="00CE0B84" w:rsidRDefault="00000000" w:rsidP="002637A0">
      <w:pPr>
        <w:spacing w:after="160" w:line="278" w:lineRule="auto"/>
        <w:jc w:val="both"/>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R (6.2.1)</m:t>
          </m:r>
          <m:r>
            <w:br/>
          </m:r>
        </m:oMath>
      </m:oMathPara>
      <w:r w:rsidR="002637A0" w:rsidRPr="00CE0B84">
        <w:t xml:space="preserve">It is the central geometric object on the left-hand side of Einstein’s </w:t>
      </w:r>
      <w:r w:rsidR="002637A0">
        <w:t xml:space="preserve">beautiful </w:t>
      </w:r>
      <w:r w:rsidR="002637A0" w:rsidRPr="00CE0B84">
        <w:t>field equations.</w:t>
      </w:r>
    </w:p>
    <w:p w14:paraId="5EC5B289" w14:textId="3622E79A" w:rsidR="002637A0" w:rsidRDefault="002637A0" w:rsidP="002637A0">
      <w:pPr>
        <w:spacing w:after="160" w:line="278" w:lineRule="auto"/>
      </w:pPr>
      <w:r w:rsidRPr="00CE0B84">
        <w:t xml:space="preserve">More </w:t>
      </w:r>
      <w:r>
        <w:t>generally, in its most familiar form, we write it as</w:t>
      </w:r>
      <w:r w:rsidRPr="00CE0B84">
        <w:t>:</w:t>
      </w:r>
      <w:r>
        <w:t xml:space="preserve"> </w:t>
      </w:r>
    </w:p>
    <w:p w14:paraId="388F4D6E" w14:textId="34D7AEB3" w:rsidR="002637A0" w:rsidRDefault="00000000" w:rsidP="002637A0">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xml:space="preserve"> (6.2.2)</m:t>
          </m:r>
          <m:r>
            <m:rPr>
              <m:sty m:val="p"/>
            </m:rPr>
            <w:br/>
          </m:r>
        </m:oMath>
      </m:oMathPara>
      <w:r w:rsidR="002637A0" w:rsidRPr="00CE0B84">
        <w:t>where:</w:t>
      </w:r>
      <w:r w:rsidR="002637A0">
        <w:t xml:space="preserve"> </w:t>
      </w:r>
    </w:p>
    <w:p w14:paraId="6C9A4E7F" w14:textId="77777777" w:rsidR="002637A0" w:rsidRDefault="00000000" w:rsidP="002637A0">
      <w:pPr>
        <w:jc w:val="both"/>
      </w:pP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002637A0">
        <w:rPr>
          <w:rFonts w:eastAsiaTheme="minorEastAsia"/>
        </w:rPr>
        <w:t xml:space="preserve"> </w:t>
      </w:r>
      <w:r w:rsidR="002637A0" w:rsidRPr="00CE0B84">
        <w:t xml:space="preserve">is the </w:t>
      </w:r>
      <w:r w:rsidR="002637A0" w:rsidRPr="00CE0B84">
        <w:rPr>
          <w:b/>
          <w:bCs/>
        </w:rPr>
        <w:t>Einstein tensor</w:t>
      </w:r>
      <w:r w:rsidR="002637A0" w:rsidRPr="00CE0B84">
        <w:t>, representing the curvature structure of spacetime.</w:t>
      </w:r>
    </w:p>
    <w:p w14:paraId="76C260A9" w14:textId="77777777" w:rsidR="002637A0" w:rsidRPr="00CE0B84" w:rsidRDefault="00000000" w:rsidP="002637A0">
      <w:pPr>
        <w:spacing w:after="160" w:line="278" w:lineRule="auto"/>
        <w:jc w:val="both"/>
      </w:pPr>
      <m:oMath>
        <m:sSub>
          <m:sSubPr>
            <m:ctrlPr>
              <w:rPr>
                <w:rFonts w:ascii="Cambria Math" w:hAnsi="Cambria Math"/>
              </w:rPr>
            </m:ctrlPr>
          </m:sSubPr>
          <m:e>
            <m:r>
              <w:rPr>
                <w:rFonts w:ascii="Cambria Math" w:hAnsi="Cambria Math"/>
              </w:rPr>
              <m:t>R</m:t>
            </m:r>
          </m:e>
          <m:sub>
            <m:r>
              <w:rPr>
                <w:rFonts w:ascii="Cambria Math" w:hAnsi="Cambria Math"/>
              </w:rPr>
              <m:t>μν</m:t>
            </m:r>
          </m:sub>
        </m:sSub>
      </m:oMath>
      <w:r w:rsidR="002637A0">
        <w:rPr>
          <w:rFonts w:eastAsiaTheme="minorEastAsia"/>
        </w:rPr>
        <w:t xml:space="preserve"> </w:t>
      </w:r>
      <w:r w:rsidR="002637A0" w:rsidRPr="00CE0B84">
        <w:t xml:space="preserve">is the </w:t>
      </w:r>
      <w:r w:rsidR="002637A0" w:rsidRPr="00CE0B84">
        <w:rPr>
          <w:b/>
          <w:bCs/>
        </w:rPr>
        <w:t>Ricci curvature tensor</w:t>
      </w:r>
      <w:r w:rsidR="002637A0" w:rsidRPr="00CE0B84">
        <w:t>, measuring how volumes deform due to curvature.</w:t>
      </w:r>
    </w:p>
    <w:p w14:paraId="1A031D6C" w14:textId="77777777" w:rsidR="002637A0" w:rsidRPr="00CE0B84" w:rsidRDefault="00000000" w:rsidP="002637A0">
      <w:pPr>
        <w:spacing w:after="160" w:line="278" w:lineRule="auto"/>
        <w:jc w:val="both"/>
      </w:pP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002637A0">
        <w:t xml:space="preserve"> </w:t>
      </w:r>
      <w:r w:rsidR="002637A0" w:rsidRPr="00CE0B84">
        <w:t xml:space="preserve">is the </w:t>
      </w:r>
      <w:r w:rsidR="002637A0" w:rsidRPr="00CE0B84">
        <w:rPr>
          <w:b/>
          <w:bCs/>
        </w:rPr>
        <w:t>metric tensor</w:t>
      </w:r>
      <w:r w:rsidR="002637A0" w:rsidRPr="00CE0B84">
        <w:t>, defining distances, intervals, angles, and causal structure in spacetime.</w:t>
      </w:r>
    </w:p>
    <w:p w14:paraId="048C6C9D" w14:textId="77777777" w:rsidR="002637A0" w:rsidRPr="00CE0B84" w:rsidRDefault="002637A0" w:rsidP="002637A0">
      <w:pPr>
        <w:spacing w:after="160" w:line="278" w:lineRule="auto"/>
        <w:jc w:val="both"/>
      </w:pPr>
      <m:oMath>
        <m:r>
          <w:rPr>
            <w:rFonts w:ascii="Cambria Math" w:hAnsi="Cambria Math"/>
          </w:rPr>
          <m:t>R</m:t>
        </m:r>
      </m:oMath>
      <w:r>
        <w:rPr>
          <w:rFonts w:eastAsiaTheme="minorEastAsia"/>
          <w:i/>
        </w:rPr>
        <w:t xml:space="preserve"> </w:t>
      </w:r>
      <w:r w:rsidRPr="00CE0B84">
        <w:t xml:space="preserve">is the </w:t>
      </w:r>
      <w:r w:rsidRPr="00CE0B84">
        <w:rPr>
          <w:b/>
          <w:bCs/>
        </w:rPr>
        <w:t>Ricci scalar</w:t>
      </w:r>
      <w:r w:rsidRPr="00CE0B84">
        <w:t>, the trace of the Ricci tensor:</w:t>
      </w:r>
    </w:p>
    <w:p w14:paraId="1A2F753D" w14:textId="328BC73F" w:rsidR="002637A0" w:rsidRPr="00CE0B84" w:rsidRDefault="002637A0" w:rsidP="002637A0">
      <w:pPr>
        <w:spacing w:after="160" w:line="278" w:lineRule="auto"/>
        <w:jc w:val="both"/>
      </w:pPr>
      <m:oMathPara>
        <m:oMath>
          <m:r>
            <w:rPr>
              <w:rFonts w:ascii="Cambria Math" w:hAnsi="Cambria Math"/>
            </w:rPr>
            <m:t>R=</m:t>
          </m:r>
          <m:sSup>
            <m:sSupPr>
              <m:ctrlPr>
                <w:rPr>
                  <w:rFonts w:ascii="Cambria Math" w:hAnsi="Cambria Math"/>
                </w:rPr>
              </m:ctrlPr>
            </m:sSupPr>
            <m:e>
              <m:r>
                <w:rPr>
                  <w:rFonts w:ascii="Cambria Math" w:hAnsi="Cambria Math"/>
                </w:rPr>
                <m:t>g</m:t>
              </m:r>
            </m:e>
            <m:sup>
              <m:r>
                <w:rPr>
                  <w:rFonts w:ascii="Cambria Math" w:hAnsi="Cambria Math"/>
                </w:rPr>
                <m:t>μν</m:t>
              </m:r>
            </m:sup>
          </m:sSup>
          <m:sSub>
            <m:sSubPr>
              <m:ctrlPr>
                <w:rPr>
                  <w:rFonts w:ascii="Cambria Math" w:hAnsi="Cambria Math"/>
                </w:rPr>
              </m:ctrlPr>
            </m:sSubPr>
            <m:e>
              <m:r>
                <w:rPr>
                  <w:rFonts w:ascii="Cambria Math" w:hAnsi="Cambria Math"/>
                </w:rPr>
                <m:t>R</m:t>
              </m:r>
            </m:e>
            <m:sub>
              <m:r>
                <w:rPr>
                  <w:rFonts w:ascii="Cambria Math" w:hAnsi="Cambria Math"/>
                </w:rPr>
                <m:t>μν</m:t>
              </m:r>
            </m:sub>
          </m:sSub>
          <m:r>
            <w:rPr>
              <w:rFonts w:ascii="Cambria Math" w:hAnsi="Cambria Math"/>
            </w:rPr>
            <m:t xml:space="preserve"> (6.2.3)</m:t>
          </m:r>
          <m:r>
            <m:rPr>
              <m:sty m:val="p"/>
            </m:rPr>
            <w:br/>
          </m:r>
        </m:oMath>
      </m:oMathPara>
    </w:p>
    <w:p w14:paraId="29B17376" w14:textId="77777777" w:rsidR="002637A0" w:rsidRPr="00CE0B84" w:rsidRDefault="002637A0" w:rsidP="002637A0">
      <w:pPr>
        <w:spacing w:after="160" w:line="278" w:lineRule="auto"/>
        <w:jc w:val="both"/>
      </w:pPr>
      <w:r>
        <w:t>Thus,</w:t>
      </w:r>
      <w:r w:rsidRPr="00CE0B84">
        <w:t xml:space="preserve"> the expression</w:t>
      </w:r>
    </w:p>
    <w:p w14:paraId="17A74897" w14:textId="2CF6D7EC" w:rsidR="002637A0" w:rsidRPr="00CE0B84" w:rsidRDefault="00000000" w:rsidP="002637A0">
      <w:pPr>
        <w:spacing w:after="160" w:line="278" w:lineRule="auto"/>
        <w:jc w:val="both"/>
      </w:pPr>
      <m:oMathPara>
        <m:oMath>
          <m:sSub>
            <m:sSubPr>
              <m:ctrlPr>
                <w:rPr>
                  <w:rFonts w:ascii="Cambria Math" w:hAnsi="Cambria Math"/>
                </w:rPr>
              </m:ctrlPr>
            </m:sSubPr>
            <m:e>
              <m:r>
                <w:rPr>
                  <w:rFonts w:ascii="Cambria Math" w:hAnsi="Cambria Math"/>
                </w:rPr>
                <m:t>R</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R (6.2.4)</m:t>
          </m:r>
          <m:r>
            <w:br/>
          </m:r>
        </m:oMath>
      </m:oMathPara>
    </w:p>
    <w:p w14:paraId="079890B7" w14:textId="77777777" w:rsidR="002637A0" w:rsidRPr="00CE0B84" w:rsidRDefault="002637A0" w:rsidP="002637A0">
      <w:pPr>
        <w:spacing w:after="160" w:line="278" w:lineRule="auto"/>
        <w:jc w:val="both"/>
      </w:pPr>
      <w:r w:rsidRPr="00CE0B84">
        <w:t>is not arbitrary. It is constructed so that its covariant divergence vanishes:</w:t>
      </w:r>
    </w:p>
    <w:p w14:paraId="02F47761" w14:textId="10C62037" w:rsidR="002637A0" w:rsidRPr="00CE0B84" w:rsidRDefault="00000000" w:rsidP="002637A0">
      <w:pPr>
        <w:spacing w:after="160" w:line="278" w:lineRule="auto"/>
        <w:jc w:val="both"/>
      </w:pPr>
      <m:oMathPara>
        <m:oMath>
          <m:sSup>
            <m:sSupPr>
              <m:ctrlPr>
                <w:rPr>
                  <w:rFonts w:ascii="Cambria Math" w:hAnsi="Cambria Math"/>
                </w:rPr>
              </m:ctrlPr>
            </m:sSupPr>
            <m:e>
              <m:r>
                <m:rPr>
                  <m:sty m:val="p"/>
                </m:rPr>
                <w:rPr>
                  <w:rFonts w:ascii="Cambria Math" w:hAnsi="Cambria Math"/>
                </w:rPr>
                <m:t>∇</m:t>
              </m:r>
            </m:e>
            <m:sup>
              <m:r>
                <w:rPr>
                  <w:rFonts w:ascii="Cambria Math" w:hAnsi="Cambria Math"/>
                </w:rPr>
                <m:t>μ</m:t>
              </m:r>
            </m:sup>
          </m:sSup>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=0 (6.2.5)</m:t>
          </m:r>
          <m:r>
            <w:br/>
          </m:r>
        </m:oMath>
      </m:oMathPara>
    </w:p>
    <w:p w14:paraId="77946EDF" w14:textId="77777777" w:rsidR="002637A0" w:rsidRPr="00CE0B84" w:rsidRDefault="002637A0" w:rsidP="002637A0">
      <w:pPr>
        <w:spacing w:after="160" w:line="278" w:lineRule="auto"/>
        <w:jc w:val="both"/>
      </w:pPr>
      <w:r w:rsidRPr="00CE0B84">
        <w:t>This is crucial because it matches the conservation law for matter and energy:</w:t>
      </w:r>
    </w:p>
    <w:p w14:paraId="146E486B" w14:textId="7E1A7199" w:rsidR="002637A0" w:rsidRPr="00CE0B84" w:rsidRDefault="00000000" w:rsidP="002637A0">
      <w:pPr>
        <w:spacing w:after="160" w:line="278" w:lineRule="auto"/>
        <w:jc w:val="both"/>
      </w:pPr>
      <m:oMathPara>
        <m:oMath>
          <m:sSup>
            <m:sSupPr>
              <m:ctrlPr>
                <w:rPr>
                  <w:rFonts w:ascii="Cambria Math" w:hAnsi="Cambria Math"/>
                </w:rPr>
              </m:ctrlPr>
            </m:sSupPr>
            <m:e>
              <m:r>
                <m:rPr>
                  <m:sty m:val="p"/>
                </m:rPr>
                <w:rPr>
                  <w:rFonts w:ascii="Cambria Math" w:hAnsi="Cambria Math"/>
                </w:rPr>
                <m:t>∇</m:t>
              </m:r>
            </m:e>
            <m:sup>
              <m:r>
                <w:rPr>
                  <w:rFonts w:ascii="Cambria Math" w:hAnsi="Cambria Math"/>
                </w:rPr>
                <m:t>μ</m:t>
              </m:r>
            </m:sup>
          </m:sSup>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=0 (6.2.6)</m:t>
          </m:r>
          <m:r>
            <w:br/>
          </m:r>
        </m:oMath>
      </m:oMathPara>
    </w:p>
    <w:p w14:paraId="65DCEE89" w14:textId="77777777" w:rsidR="002637A0" w:rsidRPr="00CE0B84" w:rsidRDefault="002637A0" w:rsidP="00DF08BF">
      <w:pPr>
        <w:spacing w:before="80" w:after="80" w:line="360" w:lineRule="auto"/>
        <w:jc w:val="both"/>
      </w:pPr>
      <w:r w:rsidRPr="00CE0B84">
        <w:t>In</w:t>
      </w:r>
      <w:r>
        <w:t xml:space="preserve"> other words</w:t>
      </w:r>
      <w:r w:rsidRPr="00CE0B84">
        <w:t>, the Einstein tensor is the mathematically balanced curvature object that allows geometry to correspond consistently to matter-energy.</w:t>
      </w:r>
    </w:p>
    <w:p w14:paraId="67B7EA6A" w14:textId="77777777" w:rsidR="002637A0" w:rsidRPr="00CE0B84" w:rsidRDefault="002637A0" w:rsidP="00DF08BF">
      <w:pPr>
        <w:spacing w:before="80" w:after="80" w:line="360" w:lineRule="auto"/>
        <w:jc w:val="both"/>
      </w:pPr>
      <w:r w:rsidRPr="00CE0B84">
        <w:t>For the Theory of Entropicity</w:t>
      </w:r>
      <w:r>
        <w:t xml:space="preserve"> (ToE)</w:t>
      </w:r>
      <w:r w:rsidRPr="00CE0B84">
        <w:t xml:space="preserve">, this is the object that ToE would need to recover, reinterpret, or generalize </w:t>
      </w:r>
      <w:r>
        <w:t>as it demands</w:t>
      </w:r>
      <w:r w:rsidRPr="00CE0B84">
        <w:t xml:space="preserve"> that gravity emerges not from spacetime curvature as fundamental, but from entropy/information geometry. In that case,</w:t>
      </w:r>
      <w:r>
        <w:t xml:space="preserve"> therefore,</w:t>
      </w:r>
      <w:r w:rsidRPr="00CE0B84">
        <w:t xml:space="preserve"> ToE’s task is to show how an entropic or information-geometric action yields an effective tensor that reduces to</w:t>
      </w:r>
      <w:r>
        <w:t xml:space="preserve"> the Einstein tensor</w:t>
      </w:r>
      <w:r w:rsidRPr="00CE0B84">
        <w:t>:</w:t>
      </w:r>
    </w:p>
    <w:p w14:paraId="15A8CCE3" w14:textId="2FED21C0" w:rsidR="002637A0" w:rsidRDefault="00000000" w:rsidP="00DF08BF">
      <w:pPr>
        <w:spacing w:before="80" w:after="80" w:line="360" w:lineRule="auto"/>
        <w:jc w:val="both"/>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 xml:space="preserve"> (6.2.7)</m:t>
          </m:r>
          <m:r>
            <m:rPr>
              <m:sty m:val="p"/>
            </m:rPr>
            <w:br/>
          </m:r>
        </m:oMath>
      </m:oMathPara>
      <w:r w:rsidR="002637A0" w:rsidRPr="00CE0B84">
        <w:t>in the classical General Relativity</w:t>
      </w:r>
      <w:r w:rsidR="002637A0">
        <w:t xml:space="preserve"> (GR)</w:t>
      </w:r>
      <w:r w:rsidR="002637A0" w:rsidRPr="00CE0B84">
        <w:t xml:space="preserve"> limit.</w:t>
      </w:r>
    </w:p>
    <w:p w14:paraId="3B621A20" w14:textId="77777777" w:rsidR="001031CA" w:rsidRDefault="001031CA" w:rsidP="00DF08BF">
      <w:pPr>
        <w:spacing w:before="80" w:after="80" w:line="360" w:lineRule="auto"/>
        <w:jc w:val="both"/>
      </w:pPr>
    </w:p>
    <w:p w14:paraId="00DC71D0" w14:textId="77777777" w:rsidR="001031CA" w:rsidRPr="00CE0B84" w:rsidRDefault="001031CA" w:rsidP="00DF08BF">
      <w:pPr>
        <w:spacing w:before="80" w:after="80" w:line="360" w:lineRule="auto"/>
        <w:jc w:val="both"/>
      </w:pPr>
    </w:p>
    <w:p w14:paraId="3BFF6D6D" w14:textId="59F4FBD3" w:rsidR="00BC490F" w:rsidRDefault="00BC490F" w:rsidP="00BC490F">
      <w:pPr>
        <w:pStyle w:val="Heading2"/>
      </w:pPr>
      <w:bookmarkStart w:id="31" w:name="_Toc231118352"/>
      <w:r>
        <w:lastRenderedPageBreak/>
        <w:t>6.1.2 Scholium on the RHS Matter Stress-Energy Tensor of the Einstein Field Equations</w:t>
      </w:r>
      <w:bookmarkEnd w:id="31"/>
    </w:p>
    <w:p w14:paraId="72EDD96C" w14:textId="228A2746" w:rsidR="00B9376B" w:rsidRPr="004E65FC" w:rsidRDefault="00B9376B" w:rsidP="00DF08BF">
      <w:pPr>
        <w:spacing w:before="80" w:after="80" w:line="360" w:lineRule="auto"/>
      </w:pPr>
      <w:r w:rsidRPr="004E65FC">
        <w:t xml:space="preserve">The right side </w:t>
      </w:r>
      <w:r>
        <w:t xml:space="preserve">(RHS) of the Einstein field equations </w:t>
      </w:r>
      <w:r w:rsidRPr="004E65FC">
        <w:t xml:space="preserve">is the </w:t>
      </w:r>
      <w:r w:rsidRPr="004E65FC">
        <w:rPr>
          <w:b/>
          <w:bCs/>
        </w:rPr>
        <w:t>matter-energy side</w:t>
      </w:r>
      <w:r w:rsidRPr="004E65FC">
        <w:t xml:space="preserve"> of the equation. It tells spacetime </w:t>
      </w:r>
      <w:r>
        <w:t xml:space="preserve">(on the LHS) </w:t>
      </w:r>
      <w:r w:rsidRPr="004E65FC">
        <w:t>what physical content is present</w:t>
      </w:r>
      <w:r>
        <w:t xml:space="preserve"> (on the RHS)</w:t>
      </w:r>
      <w:r w:rsidRPr="004E65FC">
        <w:t>.</w:t>
      </w:r>
    </w:p>
    <w:p w14:paraId="29BB00EB" w14:textId="6668C6BC"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xml:space="preserve"> (6.2.8)</m:t>
          </m:r>
          <m:r>
            <m:rPr>
              <m:sty m:val="p"/>
            </m:rPr>
            <w:br/>
          </m:r>
        </m:oMath>
      </m:oMathPara>
    </w:p>
    <w:p w14:paraId="061EF471" w14:textId="77777777" w:rsidR="00B9376B" w:rsidRPr="004E65FC" w:rsidRDefault="00B9376B" w:rsidP="00B9376B">
      <w:pPr>
        <w:spacing w:after="160" w:line="278" w:lineRule="auto"/>
      </w:pPr>
      <w:r w:rsidRPr="004E65FC">
        <w:t>The term:</w:t>
      </w:r>
    </w:p>
    <w:p w14:paraId="0F991843" w14:textId="22DD7FE1"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xml:space="preserve"> (6.2.9)</m:t>
          </m:r>
          <m:r>
            <m:rPr>
              <m:sty m:val="p"/>
            </m:rPr>
            <w:br/>
          </m:r>
        </m:oMath>
      </m:oMathPara>
      <w:r w:rsidR="00B9376B" w:rsidRPr="004E65FC">
        <w:t xml:space="preserve">is called the </w:t>
      </w:r>
      <w:r w:rsidR="00B9376B" w:rsidRPr="004E65FC">
        <w:rPr>
          <w:b/>
          <w:bCs/>
        </w:rPr>
        <w:t>stress-energy tensor</w:t>
      </w:r>
      <w:r w:rsidR="00B9376B" w:rsidRPr="004E65FC">
        <w:t xml:space="preserve"> or </w:t>
      </w:r>
      <w:r w:rsidR="00B9376B" w:rsidRPr="004E65FC">
        <w:rPr>
          <w:b/>
          <w:bCs/>
        </w:rPr>
        <w:t>energy-momentum tensor</w:t>
      </w:r>
      <w:r w:rsidR="00B9376B" w:rsidRPr="004E65FC">
        <w:t>.</w:t>
      </w:r>
    </w:p>
    <w:p w14:paraId="7F4473DD" w14:textId="77777777" w:rsidR="00B9376B" w:rsidRPr="004E65FC" w:rsidRDefault="00B9376B" w:rsidP="00B9376B">
      <w:pPr>
        <w:spacing w:after="160" w:line="278" w:lineRule="auto"/>
      </w:pPr>
      <w:r w:rsidRPr="004E65FC">
        <w:t>It represents the full physical content of matter, radiation, pressure, momentum, and stress. It is not merely “mass.” In General Relativity, gravity is sourced by the entire distribution of energy and momentum, not by mass alone.</w:t>
      </w:r>
    </w:p>
    <w:p w14:paraId="001DE7F7" w14:textId="77777777" w:rsidR="00B9376B" w:rsidRPr="004E65FC" w:rsidRDefault="00B9376B" w:rsidP="00B9376B">
      <w:pPr>
        <w:spacing w:after="160" w:line="278" w:lineRule="auto"/>
      </w:pPr>
      <w:r w:rsidRPr="004E65FC">
        <w:t>The coefficient:</w:t>
      </w:r>
    </w:p>
    <w:p w14:paraId="6011AB69" w14:textId="662E8CD4" w:rsidR="00B9376B" w:rsidRPr="004E65FC" w:rsidRDefault="00000000" w:rsidP="00B9376B">
      <w:pPr>
        <w:spacing w:after="160" w:line="278" w:lineRule="auto"/>
      </w:pPr>
      <m:oMathPara>
        <m:oMath>
          <m:f>
            <m:fPr>
              <m:ctrlPr>
                <w:rPr>
                  <w:rFonts w:ascii="Cambria Math" w:hAnsi="Cambria Math"/>
                </w:rPr>
              </m:ctrlPr>
            </m:fPr>
            <m:num>
              <m:r>
                <w:rPr>
                  <w:rFonts w:ascii="Cambria Math" w:hAnsi="Cambria Math"/>
                </w:rPr>
                <m:t>8πG</m:t>
              </m:r>
            </m:num>
            <m:den>
              <m:r>
                <w:rPr>
                  <w:rFonts w:ascii="Cambria Math" w:hAnsi="Cambria Math"/>
                </w:rPr>
                <m:t xml:space="preserve"> </m:t>
              </m:r>
              <m:sSup>
                <m:sSupPr>
                  <m:ctrlPr>
                    <w:rPr>
                      <w:rFonts w:ascii="Cambria Math" w:hAnsi="Cambria Math"/>
                    </w:rPr>
                  </m:ctrlPr>
                </m:sSupPr>
                <m:e>
                  <m:r>
                    <w:rPr>
                      <w:rFonts w:ascii="Cambria Math" w:hAnsi="Cambria Math"/>
                    </w:rPr>
                    <m:t>c</m:t>
                  </m:r>
                </m:e>
                <m:sup>
                  <m:r>
                    <w:rPr>
                      <w:rFonts w:ascii="Cambria Math" w:hAnsi="Cambria Math"/>
                    </w:rPr>
                    <m:t>4</m:t>
                  </m:r>
                </m:sup>
              </m:sSup>
            </m:den>
          </m:f>
          <m:r>
            <w:rPr>
              <w:rFonts w:ascii="Cambria Math" w:hAnsi="Cambria Math"/>
            </w:rPr>
            <m:t xml:space="preserve"> (6.2.10)</m:t>
          </m:r>
          <m:r>
            <m:rPr>
              <m:sty m:val="p"/>
            </m:rPr>
            <w:br/>
          </m:r>
        </m:oMath>
      </m:oMathPara>
      <w:r w:rsidR="00B9376B" w:rsidRPr="004E65FC">
        <w:t xml:space="preserve">is the </w:t>
      </w:r>
      <w:r w:rsidR="00B9376B" w:rsidRPr="004E65FC">
        <w:rPr>
          <w:b/>
          <w:bCs/>
        </w:rPr>
        <w:t>gravitational coupling constant</w:t>
      </w:r>
      <w:r w:rsidR="00B9376B" w:rsidRPr="004E65FC">
        <w:t xml:space="preserve"> in Einstein’s equation. It tells how strongly matter-energy produces curvature.</w:t>
      </w:r>
    </w:p>
    <w:p w14:paraId="20E9C41A" w14:textId="77777777" w:rsidR="00B9376B" w:rsidRPr="004E65FC" w:rsidRDefault="00B9376B" w:rsidP="00B9376B">
      <w:pPr>
        <w:spacing w:after="160" w:line="278" w:lineRule="auto"/>
      </w:pPr>
      <w:r w:rsidRPr="004E65FC">
        <w:t>Here:</w:t>
      </w:r>
    </w:p>
    <w:p w14:paraId="13F45E25" w14:textId="02F7596E" w:rsidR="00B9376B" w:rsidRPr="004E65FC" w:rsidRDefault="00B9376B" w:rsidP="00B9376B">
      <w:pPr>
        <w:spacing w:after="160" w:line="278" w:lineRule="auto"/>
      </w:pPr>
      <m:oMathPara>
        <m:oMath>
          <m:r>
            <w:rPr>
              <w:rFonts w:ascii="Cambria Math" w:hAnsi="Cambria Math"/>
            </w:rPr>
            <m:t>G (6.2.11)</m:t>
          </m:r>
          <m:r>
            <w:br/>
          </m:r>
        </m:oMath>
      </m:oMathPara>
      <w:r w:rsidRPr="004E65FC">
        <w:t>is Newton’s gravitational constant. It controls the strength of gravity in the classical Newtonian limit.</w:t>
      </w:r>
    </w:p>
    <w:p w14:paraId="5E87432D" w14:textId="039B96DD" w:rsidR="00B9376B" w:rsidRPr="004E65FC" w:rsidRDefault="00B9376B" w:rsidP="00B9376B">
      <w:pPr>
        <w:spacing w:after="160" w:line="278" w:lineRule="auto"/>
      </w:pPr>
      <m:oMathPara>
        <m:oMath>
          <m:r>
            <w:rPr>
              <w:rFonts w:ascii="Cambria Math" w:hAnsi="Cambria Math"/>
            </w:rPr>
            <m:t>c (6.2.12)</m:t>
          </m:r>
          <m:r>
            <w:br/>
          </m:r>
        </m:oMath>
      </m:oMathPara>
      <w:r w:rsidRPr="004E65FC">
        <w:t xml:space="preserve">is the speed of light. This factor </w:t>
      </w:r>
      <m:oMath>
        <m:sSup>
          <m:sSupPr>
            <m:ctrlPr>
              <w:rPr>
                <w:rFonts w:ascii="Cambria Math" w:hAnsi="Cambria Math"/>
              </w:rPr>
            </m:ctrlPr>
          </m:sSupPr>
          <m:e>
            <m:r>
              <w:rPr>
                <w:rFonts w:ascii="Cambria Math" w:hAnsi="Cambria Math"/>
              </w:rPr>
              <m:t>c</m:t>
            </m:r>
          </m:e>
          <m:sup>
            <m:r>
              <w:rPr>
                <w:rFonts w:ascii="Cambria Math" w:hAnsi="Cambria Math"/>
              </w:rPr>
              <m:t>4</m:t>
            </m:r>
          </m:sup>
        </m:sSup>
      </m:oMath>
      <w:r>
        <w:t xml:space="preserve"> </w:t>
      </w:r>
      <w:r w:rsidRPr="004E65FC">
        <w:t>appears because Einstein’s equation relates geometry, matter, energy, and relativistic units in a way consistent with special relativity.</w:t>
      </w:r>
    </w:p>
    <w:p w14:paraId="06290286" w14:textId="2B997E53" w:rsidR="00B9376B" w:rsidRPr="004E65FC" w:rsidRDefault="00B9376B" w:rsidP="00B9376B">
      <w:pPr>
        <w:spacing w:after="160" w:line="278" w:lineRule="auto"/>
      </w:pPr>
      <w:r w:rsidRPr="004E65FC">
        <w:t xml:space="preserve">So, </w:t>
      </w:r>
      <w:r>
        <w:t xml:space="preserve">to state it </w:t>
      </w:r>
      <w:r w:rsidRPr="004E65FC">
        <w:t>in plain language:</w:t>
      </w:r>
    </w:p>
    <w:p w14:paraId="6C55815A" w14:textId="3B2B34F6" w:rsidR="00B9376B" w:rsidRPr="004E65FC" w:rsidRDefault="00000000" w:rsidP="00B9376B">
      <w:pPr>
        <w:spacing w:after="160" w:line="278" w:lineRule="auto"/>
      </w:pPr>
      <m:oMathPara>
        <m:oMath>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xml:space="preserve"> (6.2.13)</m:t>
          </m:r>
          <m:r>
            <m:rPr>
              <m:sty m:val="p"/>
            </m:rPr>
            <w:br/>
          </m:r>
        </m:oMath>
      </m:oMathPara>
      <w:r w:rsidR="00B9376B" w:rsidRPr="004E65FC">
        <w:t>means:</w:t>
      </w:r>
    </w:p>
    <w:p w14:paraId="27503BEE" w14:textId="376C95DA" w:rsidR="00B9376B" w:rsidRPr="004E65FC" w:rsidRDefault="00DF08BF" w:rsidP="00DF08BF">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after="160" w:line="278" w:lineRule="auto"/>
      </w:pPr>
      <w:r w:rsidRPr="004E65FC">
        <w:rPr>
          <w:b/>
          <w:bCs/>
        </w:rPr>
        <w:t>The</w:t>
      </w:r>
      <w:r w:rsidR="00B9376B" w:rsidRPr="004E65FC">
        <w:rPr>
          <w:b/>
          <w:bCs/>
        </w:rPr>
        <w:t xml:space="preserve"> matter-energy content of the universe, multiplied by the correct gravitational conversion factor, produces spacetime curvature.</w:t>
      </w:r>
    </w:p>
    <w:p w14:paraId="4C17D208" w14:textId="77777777" w:rsidR="00B9376B" w:rsidRPr="004E65FC" w:rsidRDefault="00B9376B" w:rsidP="00B9376B">
      <w:pPr>
        <w:spacing w:after="160" w:line="278" w:lineRule="auto"/>
      </w:pPr>
      <w:r w:rsidRPr="004E65FC">
        <w:t>More precisely, the stress-energy tensor contains several kinds of physical information.</w:t>
      </w:r>
    </w:p>
    <w:p w14:paraId="48E15C11" w14:textId="77777777" w:rsidR="00B9376B" w:rsidRPr="004E65FC" w:rsidRDefault="00B9376B" w:rsidP="00B9376B">
      <w:pPr>
        <w:spacing w:after="160" w:line="278" w:lineRule="auto"/>
      </w:pPr>
      <w:r w:rsidRPr="004E65FC">
        <w:lastRenderedPageBreak/>
        <w:t>The component:</w:t>
      </w:r>
    </w:p>
    <w:p w14:paraId="0895C5E1" w14:textId="64A5096C"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T</m:t>
              </m:r>
            </m:e>
            <m:sub>
              <m:r>
                <w:rPr>
                  <w:rFonts w:ascii="Cambria Math" w:hAnsi="Cambria Math"/>
                </w:rPr>
                <m:t>00</m:t>
              </m:r>
            </m:sub>
          </m:sSub>
          <m:r>
            <w:rPr>
              <w:rFonts w:ascii="Cambria Math" w:hAnsi="Cambria Math"/>
            </w:rPr>
            <m:t xml:space="preserve"> (6.2.14)</m:t>
          </m:r>
          <m:r>
            <m:rPr>
              <m:sty m:val="p"/>
            </m:rPr>
            <w:br/>
          </m:r>
        </m:oMath>
      </m:oMathPara>
    </w:p>
    <w:p w14:paraId="74D50A13" w14:textId="77777777" w:rsidR="00B9376B" w:rsidRPr="004E65FC" w:rsidRDefault="00B9376B" w:rsidP="00B9376B">
      <w:pPr>
        <w:spacing w:after="160" w:line="278" w:lineRule="auto"/>
      </w:pPr>
      <w:r w:rsidRPr="004E65FC">
        <w:t xml:space="preserve">represents </w:t>
      </w:r>
      <w:r w:rsidRPr="004E65FC">
        <w:rPr>
          <w:b/>
          <w:bCs/>
        </w:rPr>
        <w:t>energy density</w:t>
      </w:r>
      <w:r w:rsidRPr="004E65FC">
        <w:t>. This is the part most closely related to ordinary mass-energy.</w:t>
      </w:r>
    </w:p>
    <w:p w14:paraId="2BF063BB" w14:textId="77777777" w:rsidR="00B9376B" w:rsidRPr="004E65FC" w:rsidRDefault="00B9376B" w:rsidP="00B9376B">
      <w:pPr>
        <w:spacing w:after="160" w:line="278" w:lineRule="auto"/>
      </w:pPr>
      <w:r w:rsidRPr="004E65FC">
        <w:t>The components:</w:t>
      </w:r>
    </w:p>
    <w:p w14:paraId="402EB4E8" w14:textId="1C1105FD"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T</m:t>
              </m:r>
            </m:e>
            <m:sub>
              <m:r>
                <w:rPr>
                  <w:rFonts w:ascii="Cambria Math" w:hAnsi="Cambria Math"/>
                </w:rPr>
                <m:t>0i</m:t>
              </m:r>
            </m:sub>
          </m:sSub>
          <m:r>
            <w:rPr>
              <w:rFonts w:ascii="Cambria Math" w:hAnsi="Cambria Math"/>
            </w:rPr>
            <m:t xml:space="preserve"> (6.2.15)</m:t>
          </m:r>
          <m:r>
            <m:rPr>
              <m:sty m:val="p"/>
            </m:rPr>
            <w:br/>
          </m:r>
        </m:oMath>
      </m:oMathPara>
    </w:p>
    <w:p w14:paraId="5ADEF60E" w14:textId="77777777" w:rsidR="00B9376B" w:rsidRPr="004E65FC" w:rsidRDefault="00B9376B" w:rsidP="00B9376B">
      <w:pPr>
        <w:spacing w:after="160" w:line="278" w:lineRule="auto"/>
      </w:pPr>
      <w:r w:rsidRPr="004E65FC">
        <w:t xml:space="preserve">represent </w:t>
      </w:r>
      <w:r w:rsidRPr="004E65FC">
        <w:rPr>
          <w:b/>
          <w:bCs/>
        </w:rPr>
        <w:t>momentum density</w:t>
      </w:r>
      <w:r w:rsidRPr="004E65FC">
        <w:t xml:space="preserve"> or energy flow.</w:t>
      </w:r>
    </w:p>
    <w:p w14:paraId="369265C2" w14:textId="77777777" w:rsidR="00B9376B" w:rsidRPr="004E65FC" w:rsidRDefault="00B9376B" w:rsidP="00B9376B">
      <w:pPr>
        <w:spacing w:after="160" w:line="278" w:lineRule="auto"/>
      </w:pPr>
      <w:r w:rsidRPr="004E65FC">
        <w:t>The components:</w:t>
      </w:r>
    </w:p>
    <w:p w14:paraId="295681D2" w14:textId="04F42482"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T</m:t>
              </m:r>
            </m:e>
            <m:sub>
              <m:r>
                <w:rPr>
                  <w:rFonts w:ascii="Cambria Math" w:hAnsi="Cambria Math"/>
                </w:rPr>
                <m:t>ij</m:t>
              </m:r>
            </m:sub>
          </m:sSub>
          <m:r>
            <w:rPr>
              <w:rFonts w:ascii="Cambria Math" w:hAnsi="Cambria Math"/>
            </w:rPr>
            <m:t xml:space="preserve"> (6.2.16)</m:t>
          </m:r>
          <m:r>
            <m:rPr>
              <m:sty m:val="p"/>
            </m:rPr>
            <w:br/>
          </m:r>
        </m:oMath>
      </m:oMathPara>
    </w:p>
    <w:p w14:paraId="76BF0D8F" w14:textId="77777777" w:rsidR="00B9376B" w:rsidRPr="004E65FC" w:rsidRDefault="00B9376B" w:rsidP="00B9376B">
      <w:pPr>
        <w:spacing w:after="160" w:line="278" w:lineRule="auto"/>
      </w:pPr>
      <w:r w:rsidRPr="004E65FC">
        <w:t xml:space="preserve">represent </w:t>
      </w:r>
      <w:r w:rsidRPr="004E65FC">
        <w:rPr>
          <w:b/>
          <w:bCs/>
        </w:rPr>
        <w:t>pressure and internal stresses</w:t>
      </w:r>
      <w:r w:rsidRPr="004E65FC">
        <w:t>.</w:t>
      </w:r>
    </w:p>
    <w:p w14:paraId="1A78109A" w14:textId="77777777" w:rsidR="00B9376B" w:rsidRPr="004E65FC" w:rsidRDefault="00B9376B" w:rsidP="00B9376B">
      <w:pPr>
        <w:spacing w:after="160" w:line="278" w:lineRule="auto"/>
      </w:pPr>
      <w:r w:rsidRPr="004E65FC">
        <w:t>This is why General Relativity says that pressure can also gravitate. A star, a radiation field, a black hole environment, or the early universe cannot be described by mass density alone. Their pressure, momentum flow, and stress also contribute to gravity.</w:t>
      </w:r>
    </w:p>
    <w:p w14:paraId="0B219BEC" w14:textId="77777777" w:rsidR="00B9376B" w:rsidRPr="004E65FC" w:rsidRDefault="00B9376B" w:rsidP="00B9376B">
      <w:pPr>
        <w:spacing w:after="160" w:line="278" w:lineRule="auto"/>
      </w:pPr>
      <w:r w:rsidRPr="004E65FC">
        <w:t>Therefore, the left side:</w:t>
      </w:r>
    </w:p>
    <w:p w14:paraId="23675426" w14:textId="12E84B9A"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 xml:space="preserve"> (6.2.17)</m:t>
          </m:r>
          <m:r>
            <m:rPr>
              <m:sty m:val="p"/>
            </m:rPr>
            <w:br/>
          </m:r>
        </m:oMath>
      </m:oMathPara>
    </w:p>
    <w:p w14:paraId="4E13FE1C" w14:textId="77777777" w:rsidR="00B9376B" w:rsidRPr="004E65FC" w:rsidRDefault="00B9376B" w:rsidP="00B9376B">
      <w:pPr>
        <w:spacing w:after="160" w:line="278" w:lineRule="auto"/>
      </w:pPr>
      <w:r w:rsidRPr="004E65FC">
        <w:t xml:space="preserve">describes </w:t>
      </w:r>
      <w:r w:rsidRPr="004E65FC">
        <w:rPr>
          <w:b/>
          <w:bCs/>
        </w:rPr>
        <w:t>geometry and curvature</w:t>
      </w:r>
      <w:r w:rsidRPr="004E65FC">
        <w:t>, while the right side:</w:t>
      </w:r>
    </w:p>
    <w:p w14:paraId="70085CDF" w14:textId="1666F7BF" w:rsidR="00B9376B" w:rsidRPr="004E65FC" w:rsidRDefault="00000000" w:rsidP="00B9376B">
      <w:pPr>
        <w:spacing w:after="160" w:line="278" w:lineRule="auto"/>
      </w:pPr>
      <m:oMathPara>
        <m:oMath>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xml:space="preserve"> (6.2.18)</m:t>
          </m:r>
          <m:r>
            <m:rPr>
              <m:sty m:val="p"/>
            </m:rPr>
            <w:br/>
          </m:r>
        </m:oMath>
      </m:oMathPara>
    </w:p>
    <w:p w14:paraId="0BDFDC03" w14:textId="77777777" w:rsidR="00B9376B" w:rsidRPr="004E65FC" w:rsidRDefault="00B9376B" w:rsidP="00B9376B">
      <w:pPr>
        <w:spacing w:after="160" w:line="278" w:lineRule="auto"/>
      </w:pPr>
      <w:r w:rsidRPr="004E65FC">
        <w:t xml:space="preserve">describes </w:t>
      </w:r>
      <w:r w:rsidRPr="004E65FC">
        <w:rPr>
          <w:b/>
          <w:bCs/>
        </w:rPr>
        <w:t>matter, energy, pressure, momentum, and stress</w:t>
      </w:r>
      <w:r w:rsidRPr="004E65FC">
        <w:t>.</w:t>
      </w:r>
    </w:p>
    <w:p w14:paraId="26082274" w14:textId="356D6586" w:rsidR="00B9376B" w:rsidRPr="004E65FC" w:rsidRDefault="00B9376B" w:rsidP="00B9376B">
      <w:pPr>
        <w:spacing w:after="160" w:line="278" w:lineRule="auto"/>
      </w:pPr>
      <w:r w:rsidRPr="004E65FC">
        <w:t>A compact interpretation is</w:t>
      </w:r>
      <w:r>
        <w:t xml:space="preserve"> thus</w:t>
      </w:r>
      <w:r w:rsidRPr="004E65FC">
        <w:t>:</w:t>
      </w:r>
    </w:p>
    <w:p w14:paraId="211E7AEF" w14:textId="3F7DCF18" w:rsidR="00B9376B" w:rsidRPr="004E65FC" w:rsidRDefault="00B9376B" w:rsidP="00B9376B">
      <w:pPr>
        <w:spacing w:after="160" w:line="278" w:lineRule="auto"/>
      </w:pPr>
      <m:oMathPara>
        <m:oMath>
          <m:r>
            <m:rPr>
              <m:nor/>
            </m:rPr>
            <m:t>Curvature</m:t>
          </m:r>
          <m:r>
            <w:rPr>
              <w:rFonts w:ascii="Cambria Math" w:hAnsi="Cambria Math"/>
            </w:rPr>
            <m:t>=</m:t>
          </m:r>
          <m:r>
            <m:rPr>
              <m:nor/>
            </m:rPr>
            <m:t>Matter-energy source</m:t>
          </m:r>
          <m:r>
            <m:rPr>
              <m:nor/>
            </m:rPr>
            <w:rPr>
              <w:rFonts w:ascii="Cambria Math"/>
            </w:rPr>
            <m:t xml:space="preserve"> </m:t>
          </m:r>
          <m:r>
            <w:rPr>
              <w:rFonts w:ascii="Cambria Math" w:hAnsi="Cambria Math"/>
            </w:rPr>
            <m:t>(6.2.19)</m:t>
          </m:r>
          <m:r>
            <m:rPr>
              <m:sty m:val="p"/>
            </m:rPr>
            <w:br/>
          </m:r>
        </m:oMath>
      </m:oMathPara>
    </w:p>
    <w:p w14:paraId="295EDE8B" w14:textId="77777777" w:rsidR="00B9376B" w:rsidRPr="004E65FC" w:rsidRDefault="00B9376B" w:rsidP="00B9376B">
      <w:pPr>
        <w:spacing w:after="160" w:line="278" w:lineRule="auto"/>
      </w:pPr>
      <w:r w:rsidRPr="004E65FC">
        <w:t>or more physically:</w:t>
      </w:r>
    </w:p>
    <w:p w14:paraId="378C4B6B" w14:textId="77777777" w:rsidR="00B9376B" w:rsidRPr="004E65FC" w:rsidRDefault="00B9376B" w:rsidP="00B9376B">
      <w:pPr>
        <w:spacing w:after="160" w:line="278" w:lineRule="auto"/>
      </w:pPr>
      <w:r w:rsidRPr="004E65FC">
        <w:rPr>
          <w:b/>
          <w:bCs/>
        </w:rPr>
        <w:t>spacetime curvature is determined by the distribution and flow of energy, momentum, pressure, and stress.</w:t>
      </w:r>
    </w:p>
    <w:p w14:paraId="1C36284E" w14:textId="476F3FDD" w:rsidR="00B9376B" w:rsidRPr="004E65FC" w:rsidRDefault="00B9376B" w:rsidP="00B9376B">
      <w:pPr>
        <w:spacing w:after="160" w:line="278" w:lineRule="auto"/>
      </w:pPr>
      <w:r w:rsidRPr="004E65FC">
        <w:t xml:space="preserve">If the cosmological constant is included, the equation is </w:t>
      </w:r>
      <w:r>
        <w:t xml:space="preserve">then </w:t>
      </w:r>
      <w:r w:rsidRPr="004E65FC">
        <w:t>often written as:</w:t>
      </w:r>
    </w:p>
    <w:p w14:paraId="64B50968" w14:textId="702F2694" w:rsidR="00B9376B" w:rsidRPr="004E65FC" w:rsidRDefault="00000000" w:rsidP="00B9376B">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r>
            <m:rPr>
              <m:sty m:val="p"/>
            </m:rPr>
            <w:rPr>
              <w:rFonts w:ascii="Cambria Math" w:hAnsi="Cambria Math"/>
            </w:rPr>
            <m:t>Λ</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xml:space="preserve"> (6.2.20)</m:t>
          </m:r>
          <m:r>
            <m:rPr>
              <m:sty m:val="p"/>
            </m:rPr>
            <w:br/>
          </m:r>
        </m:oMath>
      </m:oMathPara>
    </w:p>
    <w:p w14:paraId="1036C927" w14:textId="77777777" w:rsidR="00B9376B" w:rsidRDefault="00B9376B" w:rsidP="00DF08BF">
      <w:pPr>
        <w:spacing w:before="80" w:after="80" w:line="360" w:lineRule="auto"/>
      </w:pPr>
      <w:r w:rsidRPr="004E65FC">
        <w:t xml:space="preserve">In that form, the right-hand side remains the ordinary matter-energy tensor, while </w:t>
      </w:r>
      <m:oMath>
        <m:r>
          <m:rPr>
            <m:sty m:val="p"/>
          </m:rPr>
          <w:rPr>
            <w:rFonts w:ascii="Cambria Math" w:hAnsi="Cambria Math"/>
          </w:rPr>
          <m:t>Λ</m:t>
        </m:r>
        <m:sSub>
          <m:sSubPr>
            <m:ctrlPr>
              <w:rPr>
                <w:rFonts w:ascii="Cambria Math" w:hAnsi="Cambria Math"/>
              </w:rPr>
            </m:ctrlPr>
          </m:sSubPr>
          <m:e>
            <m:r>
              <w:rPr>
                <w:rFonts w:ascii="Cambria Math" w:hAnsi="Cambria Math"/>
              </w:rPr>
              <m:t>g</m:t>
            </m:r>
          </m:e>
          <m:sub>
            <m:r>
              <w:rPr>
                <w:rFonts w:ascii="Cambria Math" w:hAnsi="Cambria Math"/>
              </w:rPr>
              <m:t>μν</m:t>
            </m:r>
          </m:sub>
        </m:sSub>
      </m:oMath>
      <w:r w:rsidRPr="004E65FC">
        <w:t>represents the cosmological constant contribution, often associated with vacuum energy or dark-energy-like behavior.</w:t>
      </w:r>
    </w:p>
    <w:p w14:paraId="39F543AF" w14:textId="66DC97C9" w:rsidR="002D1549" w:rsidRDefault="002D1549" w:rsidP="002D1549">
      <w:pPr>
        <w:pStyle w:val="Heading2"/>
      </w:pPr>
      <w:bookmarkStart w:id="32" w:name="_Toc231118353"/>
      <w:r>
        <w:t>6.1.3 Scholium on the RHS of the Einstein Field Equations</w:t>
      </w:r>
      <w:r w:rsidR="00956193">
        <w:t xml:space="preserve"> </w:t>
      </w:r>
      <w:r w:rsidR="00956193" w:rsidRPr="00956193">
        <w:t>and Its Implication for the Theory of Entropicity</w:t>
      </w:r>
      <w:r w:rsidR="00956193">
        <w:t xml:space="preserve"> (ToE)</w:t>
      </w:r>
      <w:bookmarkEnd w:id="32"/>
    </w:p>
    <w:p w14:paraId="45177DEA" w14:textId="0E11FAD0" w:rsidR="007F0660" w:rsidRDefault="00956193" w:rsidP="00956193">
      <w:pPr>
        <w:spacing w:before="80" w:after="80" w:line="360" w:lineRule="auto"/>
        <w:jc w:val="both"/>
      </w:pPr>
      <w:r w:rsidRPr="00956193">
        <w:t>The Right-Hand Side of Einstein’s Equation and Its Implication for the Theory of Entropicity</w:t>
      </w:r>
    </w:p>
    <w:p w14:paraId="64F29173" w14:textId="77777777" w:rsidR="00956193" w:rsidRPr="00956193" w:rsidRDefault="00956193" w:rsidP="00956193">
      <w:pPr>
        <w:spacing w:before="80" w:after="80" w:line="360" w:lineRule="auto"/>
        <w:jc w:val="both"/>
      </w:pPr>
      <w:r w:rsidRPr="00956193">
        <w:t>The right-hand side of Einstein’s field equation is one of the most important entry points for clarifying what the Theory of Entropicity must accomplish if it is to be more than a reinterpretation of gravitational geometry. Einstein’s field equation is commonly written as</w:t>
      </w:r>
    </w:p>
    <w:p w14:paraId="6CA57590" w14:textId="18C1E7CF" w:rsidR="00956193" w:rsidRPr="00956193" w:rsidRDefault="00000000" w:rsidP="00956193">
      <w:pPr>
        <w:spacing w:before="80" w:after="80" w:line="360" w:lineRule="auto"/>
        <w:jc w:val="both"/>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 (6.2.21)</m:t>
          </m:r>
        </m:oMath>
      </m:oMathPara>
    </w:p>
    <w:p w14:paraId="743AC75A" w14:textId="31D55386" w:rsidR="00956193" w:rsidRPr="00956193" w:rsidRDefault="00956193" w:rsidP="00956193">
      <w:pPr>
        <w:spacing w:before="80" w:after="80" w:line="360" w:lineRule="auto"/>
        <w:jc w:val="both"/>
      </w:pPr>
      <w:r w:rsidRPr="00956193">
        <w:t>The left-hand side,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Pr="00956193">
        <w:t xml:space="preserve">), is the Einstein tensor. It describes the curvature structure of spacetime. The right-hand side, </w:t>
      </w:r>
      <m:oMath>
        <m:d>
          <m:dPr>
            <m:ctrlPr>
              <w:rPr>
                <w:rFonts w:ascii="Cambria Math" w:hAnsi="Cambria Math"/>
              </w:rPr>
            </m:ctrlPr>
          </m:dPr>
          <m:e>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
              <m:sSubPr>
                <m:ctrlPr>
                  <w:rPr>
                    <w:rFonts w:ascii="Cambria Math" w:hAnsi="Cambria Math"/>
                  </w:rPr>
                </m:ctrlPr>
              </m:sSubPr>
              <m:e>
                <m:r>
                  <w:rPr>
                    <w:rFonts w:ascii="Cambria Math" w:hAnsi="Cambria Math"/>
                  </w:rPr>
                  <m:t>T</m:t>
                </m:r>
              </m:e>
              <m:sub>
                <m:r>
                  <w:rPr>
                    <w:rFonts w:ascii="Cambria Math" w:hAnsi="Cambria Math"/>
                  </w:rPr>
                  <m:t>μν</m:t>
                </m:r>
              </m:sub>
            </m:sSub>
          </m:e>
        </m:d>
        <m:r>
          <w:rPr>
            <w:rFonts w:ascii="Cambria Math" w:hAnsi="Cambria Math"/>
          </w:rPr>
          <m:t>,</m:t>
        </m:r>
      </m:oMath>
      <w:r>
        <w:t xml:space="preserve"> </w:t>
      </w:r>
      <w:r w:rsidRPr="00956193">
        <w:t>is the source term. It describes the matter-energy content that gives rise to curvature. Therefore, the full equation does not merely say that geometry exists. It says that geometry is dynamically related to matter, energy, pressure, momentum, stress, and radiation. This is the decisive implication for the Theory of Entropicity: ToE must not merely explain curvature; it must also explain the source of curvature.</w:t>
      </w:r>
    </w:p>
    <w:p w14:paraId="0DFEABF4" w14:textId="77777777" w:rsidR="00956193" w:rsidRPr="00956193" w:rsidRDefault="00956193" w:rsidP="00956193">
      <w:pPr>
        <w:spacing w:before="80" w:after="80" w:line="360" w:lineRule="auto"/>
        <w:jc w:val="both"/>
      </w:pPr>
      <w:r w:rsidRPr="00956193">
        <w:t>A weak formulation of ToE would only claim that entropy produces geometry. Such a claim would address the left-hand side of Einstein’s equation, but it would leave the right-hand side untouched. A stronger and more complete formulation of ToE must go further. It must show that what General Relativity calls the stress-energy tensor is itself an emergent expression of entropy, information, constraint, and entropic flow. In that deeper formulation, the Einstein equation would no longer be read as a relation between two independent realities, namely geometry on one side and matter-energy on the other. Rather, it would be read as a correspondence between two macroscopic manifestations of one deeper substrate: entropy as curvature on the left and entropy as organized matter-energy on the right.</w:t>
      </w:r>
    </w:p>
    <w:p w14:paraId="7E17649D" w14:textId="2862FA12" w:rsidR="00956193" w:rsidRPr="00956193" w:rsidRDefault="00956193" w:rsidP="00956193">
      <w:pPr>
        <w:spacing w:before="80" w:after="80" w:line="360" w:lineRule="auto"/>
        <w:jc w:val="both"/>
      </w:pPr>
      <w:r w:rsidRPr="00956193">
        <w:lastRenderedPageBreak/>
        <w:t>This is where the right-hand side becomes central to the philosophical and mathematical ambition of ToE. In General Relativity,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Pr="00956193">
        <w:t>) is not merely a symbol for mass. It is a rank-two tensor containing the total physical source structure of the system. Its temporal component represents energy density. Its mixed temporal-spatial components represent momentum density and energy flux. Its spatial components represent pressure, shear, and internal stress. This means that the source of gravity in General Relativity is not simply matter in the ordinary Newtonian sense. It is a complete energetic and dynamical distribution. Gravity responds not only to mass, but also to pressure, momentum, radiation, and stress.</w:t>
      </w:r>
    </w:p>
    <w:p w14:paraId="627BC4FB" w14:textId="17FE6B9A" w:rsidR="00956193" w:rsidRPr="00956193" w:rsidRDefault="00956193" w:rsidP="00956193">
      <w:pPr>
        <w:spacing w:before="80" w:after="80" w:line="360" w:lineRule="auto"/>
        <w:jc w:val="both"/>
      </w:pPr>
      <w:r w:rsidRPr="00956193">
        <w:t>For the Theory of Entropicity, this has a profound implication. Entropy cannot be treated merely as a scalar quantity of disorder. If entropy is to become the foundation of gravitational dynamics, it must be capable of producing a tensorial source structure. The theory must therefore move from entropy as a scalar measure to entropy as a field-theoretic and information-geometric structure capable of generating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Pr="00956193">
        <w:t>). A scalar entropy field may be foundational, but by itself it cannot simply replace the stress-energy tensor. It must be differentiated, constrained, coupled, and varied through an action principle so that a genuine tensor emerges.</w:t>
      </w:r>
    </w:p>
    <w:p w14:paraId="4140CB64" w14:textId="074DF1D0" w:rsidR="00956193" w:rsidRPr="00956193" w:rsidRDefault="00956193" w:rsidP="00956193">
      <w:pPr>
        <w:spacing w:before="80" w:after="80" w:line="360" w:lineRule="auto"/>
        <w:jc w:val="both"/>
      </w:pPr>
      <w:r w:rsidRPr="00956193">
        <w:t>This is why the Obidi Action becomes essential. The Obidi Action must not function only as a formal analogue of the Einstein–Hilbert action. It must become the deeper variational principle from which both sides of Einstein’s equation can be recovered in the appropriate classical limit. On the geometric side, the Obidi Action must yield an effective curvature tensor corresponding to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Pr="00956193">
        <w:t>). On the source side, it must yield an entropic stress-energy tensor corresponding to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Pr="00956193">
        <w:t>). Only then can ToE claim to explain Einstein gravity from entropy rather than merely restating Einstein gravity in entropic language.</w:t>
      </w:r>
    </w:p>
    <w:p w14:paraId="6DC79EFB" w14:textId="77777777" w:rsidR="00956193" w:rsidRPr="00956193" w:rsidRDefault="00956193" w:rsidP="00956193">
      <w:pPr>
        <w:spacing w:before="80" w:after="80" w:line="360" w:lineRule="auto"/>
        <w:jc w:val="both"/>
      </w:pPr>
      <w:r w:rsidRPr="00956193">
        <w:t>In this framework, matter must be understood as entropy in a constrained and stabilized form. Mass is not treated as an irreducible primitive. Rather, mass becomes the manifestation of stable internal entropic organization. A material object possesses mass because its internal degrees of freedom are not freely dispersed. They are constrained into a persistent structure. That constraint stores information, resists arbitrary rearrangement, and presents itself externally as matter-energy. The right-hand side of Einstein’s equation therefore becomes, in ToE, the macroscopic tensorial expression of local entropic constraint.</w:t>
      </w:r>
    </w:p>
    <w:p w14:paraId="1E2AF35B" w14:textId="77777777" w:rsidR="00956193" w:rsidRPr="00956193" w:rsidRDefault="00956193" w:rsidP="00956193">
      <w:pPr>
        <w:spacing w:before="80" w:after="80" w:line="360" w:lineRule="auto"/>
        <w:jc w:val="both"/>
      </w:pPr>
      <w:r w:rsidRPr="00956193">
        <w:lastRenderedPageBreak/>
        <w:t>This interpretation makes the connection with information entropy especially significant. If local information entropy decreases inside matter, that decrease need not contradict the broader thermodynamic arrow. In the ToE picture, the universe may possess a global entropic direction while still allowing local pockets of reduced information entropy. Such local reductions are precisely what make structure possible. Stars, atoms, molecules, fields, biological systems, black holes, and observers all require local constraint. They are not violations of entropy; they are organized regions sustained within a larger entropic evolution.</w:t>
      </w:r>
    </w:p>
    <w:p w14:paraId="70C69A62" w14:textId="695A80E2" w:rsidR="00956193" w:rsidRPr="00D97F9F" w:rsidRDefault="00956193" w:rsidP="00956193">
      <w:pPr>
        <w:spacing w:before="80" w:after="80" w:line="360" w:lineRule="auto"/>
        <w:jc w:val="both"/>
        <w:rPr>
          <w:b/>
          <w:bCs/>
        </w:rPr>
      </w:pPr>
      <w:r w:rsidRPr="00956193">
        <w:t xml:space="preserve">In this sense, </w:t>
      </w:r>
      <w:r w:rsidR="00D97F9F">
        <w:t xml:space="preserve">[the University of Portsmouth’s] </w:t>
      </w:r>
      <w:r w:rsidRPr="00D97F9F">
        <w:rPr>
          <w:b/>
          <w:bCs/>
        </w:rPr>
        <w:t>Dr. Melvin Vopson’s proposition that information entropy decreases</w:t>
      </w:r>
      <w:r w:rsidRPr="00956193">
        <w:t xml:space="preserve"> in connection with gravity can be absorbed into ToE as a local phenomenon rather than treated as a contradiction. </w:t>
      </w:r>
      <w:r w:rsidRPr="00D97F9F">
        <w:rPr>
          <w:b/>
          <w:bCs/>
        </w:rPr>
        <w:t xml:space="preserve">The ToE interpretation is not that global entropy simply decreases. Rather, local information entropy may decrease where matter </w:t>
      </w:r>
      <w:r w:rsidR="00D97F9F" w:rsidRPr="00D97F9F">
        <w:rPr>
          <w:b/>
          <w:bCs/>
        </w:rPr>
        <w:t xml:space="preserve">[and consciousness] </w:t>
      </w:r>
      <w:r w:rsidRPr="00D97F9F">
        <w:rPr>
          <w:b/>
          <w:bCs/>
        </w:rPr>
        <w:t>forms, because matter is a region of constrained information.</w:t>
      </w:r>
      <w:r w:rsidRPr="00956193">
        <w:t xml:space="preserve"> The geometric response to that constraint appears as curvature. Gravity then becomes the coupling between local information constraint</w:t>
      </w:r>
      <w:r w:rsidR="00D97F9F">
        <w:t>[s]</w:t>
      </w:r>
      <w:r w:rsidRPr="00956193">
        <w:t xml:space="preserve"> and global entropic geometry. Thus, the </w:t>
      </w:r>
      <w:r w:rsidR="00D97F9F" w:rsidRPr="00D97F9F">
        <w:rPr>
          <w:b/>
          <w:bCs/>
        </w:rPr>
        <w:t>Theory of Entropicity</w:t>
      </w:r>
      <w:r w:rsidRPr="00D97F9F">
        <w:rPr>
          <w:b/>
          <w:bCs/>
        </w:rPr>
        <w:t xml:space="preserve"> </w:t>
      </w:r>
      <w:r w:rsidR="00D97F9F" w:rsidRPr="00D97F9F">
        <w:rPr>
          <w:b/>
          <w:bCs/>
        </w:rPr>
        <w:t xml:space="preserve">(ToE) </w:t>
      </w:r>
      <w:r w:rsidRPr="00D97F9F">
        <w:rPr>
          <w:b/>
          <w:bCs/>
        </w:rPr>
        <w:t>chain</w:t>
      </w:r>
      <w:r w:rsidR="00D97F9F" w:rsidRPr="00D97F9F">
        <w:rPr>
          <w:b/>
          <w:bCs/>
        </w:rPr>
        <w:t xml:space="preserve"> of reasoning</w:t>
      </w:r>
      <w:r w:rsidRPr="00D97F9F">
        <w:rPr>
          <w:b/>
          <w:bCs/>
        </w:rPr>
        <w:t xml:space="preserve"> </w:t>
      </w:r>
      <w:r w:rsidR="00D97F9F" w:rsidRPr="00D97F9F">
        <w:rPr>
          <w:b/>
          <w:bCs/>
        </w:rPr>
        <w:t xml:space="preserve">then </w:t>
      </w:r>
      <w:r w:rsidRPr="00D97F9F">
        <w:rPr>
          <w:b/>
          <w:bCs/>
        </w:rPr>
        <w:t>becomes: local information entropy decreases into matter</w:t>
      </w:r>
      <w:r w:rsidR="00D97F9F" w:rsidRPr="00D97F9F">
        <w:rPr>
          <w:b/>
          <w:bCs/>
        </w:rPr>
        <w:t xml:space="preserve"> [and/or mass]</w:t>
      </w:r>
      <w:r w:rsidRPr="00D97F9F">
        <w:rPr>
          <w:b/>
          <w:bCs/>
        </w:rPr>
        <w:t xml:space="preserve">; matter expresses itself as </w:t>
      </w:r>
      <w:r w:rsidR="00D97F9F" w:rsidRPr="00D97F9F">
        <w:rPr>
          <w:b/>
          <w:bCs/>
        </w:rPr>
        <w:t xml:space="preserve">[mass and /or] </w:t>
      </w:r>
      <w:r w:rsidRPr="00D97F9F">
        <w:rPr>
          <w:b/>
          <w:bCs/>
        </w:rPr>
        <w:t xml:space="preserve">stress-energy; </w:t>
      </w:r>
      <w:r w:rsidR="00D97F9F" w:rsidRPr="00D97F9F">
        <w:rPr>
          <w:b/>
          <w:bCs/>
        </w:rPr>
        <w:t xml:space="preserve">[mass and/or] </w:t>
      </w:r>
      <w:r w:rsidRPr="00D97F9F">
        <w:rPr>
          <w:b/>
          <w:bCs/>
        </w:rPr>
        <w:t>stress-energy induces curvature; curvature manifests as gravity.</w:t>
      </w:r>
    </w:p>
    <w:p w14:paraId="0E1DA7E0" w14:textId="2C9F8C6B" w:rsidR="00956193" w:rsidRPr="00956193" w:rsidRDefault="00956193" w:rsidP="00956193">
      <w:pPr>
        <w:spacing w:before="80" w:after="80" w:line="360" w:lineRule="auto"/>
        <w:jc w:val="both"/>
      </w:pPr>
      <w:r w:rsidRPr="00956193">
        <w:t>This allows ToE to distinguish between two levels of entropy without dividing reality into two unrelated substances. There is global geometric entropy, which governs the large-scale curvature, temporal direction, and dynamical evolution of the universe. There is also local informational entropy, which may decrease where matter, structure, and stable physical identity emerge. The two are not enemies</w:t>
      </w:r>
      <w:r w:rsidR="00D97F9F">
        <w:t xml:space="preserve"> or opponents</w:t>
      </w:r>
      <w:r w:rsidRPr="00956193">
        <w:t xml:space="preserve">. </w:t>
      </w:r>
      <w:r w:rsidRPr="00D97F9F">
        <w:rPr>
          <w:b/>
          <w:bCs/>
        </w:rPr>
        <w:t>They are complementary levels of one entropic universe</w:t>
      </w:r>
      <w:r w:rsidRPr="00956193">
        <w:t>. Local informational decrease produces constrained matter; global geometric entropy supplies the field background through which that constrained matter produces curvature.</w:t>
      </w:r>
    </w:p>
    <w:p w14:paraId="22BE0309" w14:textId="5AAA0C0D" w:rsidR="00956193" w:rsidRPr="00956193" w:rsidRDefault="00956193" w:rsidP="00956193">
      <w:pPr>
        <w:spacing w:before="80" w:after="80" w:line="360" w:lineRule="auto"/>
        <w:jc w:val="both"/>
      </w:pPr>
      <w:r w:rsidRPr="00956193">
        <w:t xml:space="preserve">The stress-energy tensor can therefore be reinterpreted as the tensor of entropic embodiment. </w:t>
      </w:r>
      <w:r w:rsidRPr="00D97F9F">
        <w:rPr>
          <w:b/>
          <w:bCs/>
        </w:rPr>
        <w:t>Its (</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00</m:t>
            </m:r>
          </m:sub>
        </m:sSub>
      </m:oMath>
      <w:r w:rsidRPr="00D97F9F">
        <w:rPr>
          <w:b/>
          <w:bCs/>
        </w:rPr>
        <w:t>)</w:t>
      </w:r>
      <w:r w:rsidRPr="00956193">
        <w:t xml:space="preserve"> component corresponds to </w:t>
      </w:r>
      <w:r w:rsidRPr="00D97F9F">
        <w:rPr>
          <w:b/>
          <w:bCs/>
        </w:rPr>
        <w:t>local entropic energy density</w:t>
      </w:r>
      <w:r w:rsidRPr="00956193">
        <w:t xml:space="preserve">: the stored capacity of constrained information to act as energy. </w:t>
      </w:r>
      <w:r w:rsidRPr="00D97F9F">
        <w:rPr>
          <w:b/>
          <w:bCs/>
        </w:rPr>
        <w:t>Its (</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0</m:t>
            </m:r>
            <m:r>
              <m:rPr>
                <m:sty m:val="bi"/>
              </m:rPr>
              <w:rPr>
                <w:rFonts w:ascii="Cambria Math" w:hAnsi="Cambria Math"/>
              </w:rPr>
              <m:t>i</m:t>
            </m:r>
          </m:sub>
        </m:sSub>
      </m:oMath>
      <w:r w:rsidRPr="00D97F9F">
        <w:rPr>
          <w:b/>
          <w:bCs/>
        </w:rPr>
        <w:t>)</w:t>
      </w:r>
      <w:r w:rsidRPr="00956193">
        <w:t xml:space="preserve"> components correspond to </w:t>
      </w:r>
      <w:r w:rsidRPr="00D97F9F">
        <w:rPr>
          <w:b/>
          <w:bCs/>
        </w:rPr>
        <w:t>entropic momentum flux</w:t>
      </w:r>
      <w:r w:rsidRPr="00956193">
        <w:t xml:space="preserve">: the </w:t>
      </w:r>
      <w:r w:rsidRPr="00D97F9F">
        <w:rPr>
          <w:b/>
          <w:bCs/>
        </w:rPr>
        <w:t>directional transport of energy and information through the field</w:t>
      </w:r>
      <w:r w:rsidRPr="00956193">
        <w:t xml:space="preserve">. Its </w:t>
      </w:r>
      <w:r w:rsidRPr="00D97F9F">
        <w:rPr>
          <w:b/>
          <w:bCs/>
        </w:rPr>
        <w:t>(</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ij</m:t>
            </m:r>
          </m:sub>
        </m:sSub>
      </m:oMath>
      <w:r w:rsidRPr="00D97F9F">
        <w:rPr>
          <w:b/>
          <w:bCs/>
        </w:rPr>
        <w:t>)</w:t>
      </w:r>
      <w:r w:rsidRPr="00956193">
        <w:t xml:space="preserve"> components correspond to </w:t>
      </w:r>
      <w:r w:rsidRPr="008B234B">
        <w:rPr>
          <w:b/>
          <w:bCs/>
        </w:rPr>
        <w:t>entropic pressure and internal</w:t>
      </w:r>
      <w:r w:rsidR="00D97F9F" w:rsidRPr="008B234B">
        <w:rPr>
          <w:b/>
          <w:bCs/>
        </w:rPr>
        <w:t xml:space="preserve"> [entropic]</w:t>
      </w:r>
      <w:r w:rsidRPr="008B234B">
        <w:rPr>
          <w:b/>
          <w:bCs/>
        </w:rPr>
        <w:t xml:space="preserve"> resistance</w:t>
      </w:r>
      <w:r w:rsidRPr="00956193">
        <w:t xml:space="preserve">: the way </w:t>
      </w:r>
      <w:r w:rsidRPr="008B234B">
        <w:rPr>
          <w:b/>
          <w:bCs/>
        </w:rPr>
        <w:t>constrained entropy pushes, stresses, and resists deformation</w:t>
      </w:r>
      <w:r w:rsidR="008B234B">
        <w:rPr>
          <w:b/>
          <w:bCs/>
        </w:rPr>
        <w:t xml:space="preserve"> [re-ordering/redistribution/re-organization/rearrangement, </w:t>
      </w:r>
      <w:r w:rsidR="008B234B">
        <w:rPr>
          <w:b/>
          <w:bCs/>
        </w:rPr>
        <w:lastRenderedPageBreak/>
        <w:t>etc.]</w:t>
      </w:r>
      <w:r w:rsidRPr="008B234B">
        <w:rPr>
          <w:b/>
          <w:bCs/>
        </w:rPr>
        <w:t>.</w:t>
      </w:r>
      <w:r w:rsidRPr="00956193">
        <w:t xml:space="preserve"> This is especially important because General Relativity already teaches that pressure gravitates</w:t>
      </w:r>
      <w:r w:rsidR="008B234B">
        <w:t xml:space="preserve"> [that is, it is not only mass/matter perse that creates/generates gravity, but pressure, radiation, etc., infact all the components of the stress-energy tensor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008B234B">
        <w:t>]</w:t>
      </w:r>
      <w:r w:rsidRPr="00956193">
        <w:t xml:space="preserve">. </w:t>
      </w:r>
      <w:r w:rsidR="008B234B">
        <w:t>The Theory of Entropicity (</w:t>
      </w:r>
      <w:r w:rsidRPr="00956193">
        <w:t>ToE</w:t>
      </w:r>
      <w:r w:rsidR="008B234B">
        <w:t>)</w:t>
      </w:r>
      <w:r w:rsidRPr="00956193">
        <w:t xml:space="preserve"> </w:t>
      </w:r>
      <w:r w:rsidR="008B234B">
        <w:t>thus</w:t>
      </w:r>
      <w:r w:rsidRPr="00956193">
        <w:t xml:space="preserve"> take</w:t>
      </w:r>
      <w:r w:rsidR="008B234B">
        <w:t>s</w:t>
      </w:r>
      <w:r w:rsidRPr="00956193">
        <w:t xml:space="preserve"> this as a </w:t>
      </w:r>
      <w:r w:rsidR="008B234B">
        <w:t xml:space="preserve">direct and valid </w:t>
      </w:r>
      <w:r w:rsidRPr="00956193">
        <w:t>clue that gravity is not merely a response to inert mass, but to the full thermodynamic and informational condition of a system</w:t>
      </w:r>
      <w:r w:rsidR="008B234B">
        <w:t>, all of which arise from [and as a result of] entropy</w:t>
      </w:r>
      <w:r w:rsidRPr="00956193">
        <w:t>.</w:t>
      </w:r>
    </w:p>
    <w:p w14:paraId="6E872EC2" w14:textId="1BB02C01" w:rsidR="00956193" w:rsidRPr="00956193" w:rsidRDefault="00956193" w:rsidP="00956193">
      <w:pPr>
        <w:spacing w:before="80" w:after="80" w:line="360" w:lineRule="auto"/>
        <w:jc w:val="both"/>
      </w:pPr>
      <w:r w:rsidRPr="00956193">
        <w:t xml:space="preserve">However, </w:t>
      </w:r>
      <w:r w:rsidR="008B234B">
        <w:t xml:space="preserve">we must make </w:t>
      </w:r>
      <w:r w:rsidRPr="00956193">
        <w:t xml:space="preserve">ToE mathematically </w:t>
      </w:r>
      <w:r w:rsidR="008B234B">
        <w:t>cautious and precise</w:t>
      </w:r>
      <w:r w:rsidRPr="00956193">
        <w:t xml:space="preserve"> at this point. It would be incorrect to write simply that (</w:t>
      </w:r>
      <m:oMath>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=S</m:t>
        </m:r>
      </m:oMath>
      <w:r w:rsidRPr="00956193">
        <w:t>), or (</w:t>
      </w:r>
      <m:oMath>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=Λ</m:t>
        </m:r>
      </m:oMath>
      <w:r w:rsidRPr="00956193">
        <w:t>), if (S) or (</w:t>
      </w:r>
      <m:oMath>
        <m:r>
          <w:rPr>
            <w:rFonts w:ascii="Cambria Math" w:hAnsi="Cambria Math"/>
          </w:rPr>
          <m:t>Λ</m:t>
        </m:r>
      </m:oMath>
      <w:r w:rsidRPr="00956193">
        <w:t xml:space="preserve">) is only a </w:t>
      </w:r>
      <w:r w:rsidR="008B234B" w:rsidRPr="00E94FA1">
        <w:rPr>
          <w:b/>
          <w:bCs/>
        </w:rPr>
        <w:t>S</w:t>
      </w:r>
      <w:r w:rsidRPr="00E94FA1">
        <w:rPr>
          <w:b/>
          <w:bCs/>
        </w:rPr>
        <w:t xml:space="preserve">calar </w:t>
      </w:r>
      <w:r w:rsidR="008B234B" w:rsidRPr="00E94FA1">
        <w:rPr>
          <w:b/>
          <w:bCs/>
        </w:rPr>
        <w:t>E</w:t>
      </w:r>
      <w:r w:rsidRPr="00E94FA1">
        <w:rPr>
          <w:b/>
          <w:bCs/>
        </w:rPr>
        <w:t xml:space="preserve">ntropy </w:t>
      </w:r>
      <w:r w:rsidR="008B234B" w:rsidRPr="00E94FA1">
        <w:rPr>
          <w:b/>
          <w:bCs/>
        </w:rPr>
        <w:t>F</w:t>
      </w:r>
      <w:r w:rsidRPr="00E94FA1">
        <w:rPr>
          <w:b/>
          <w:bCs/>
        </w:rPr>
        <w:t>ield</w:t>
      </w:r>
      <w:r w:rsidR="008B234B" w:rsidRPr="00E94FA1">
        <w:rPr>
          <w:b/>
          <w:bCs/>
        </w:rPr>
        <w:t xml:space="preserve"> (SEF)</w:t>
      </w:r>
      <w:r w:rsidRPr="00E94FA1">
        <w:rPr>
          <w:b/>
          <w:bCs/>
        </w:rPr>
        <w:t>.</w:t>
      </w:r>
      <w:r w:rsidRPr="00956193">
        <w:t xml:space="preserve"> The correct </w:t>
      </w:r>
      <w:r w:rsidR="008B234B">
        <w:t xml:space="preserve">and logical </w:t>
      </w:r>
      <w:r w:rsidRPr="00956193">
        <w:t xml:space="preserve">move </w:t>
      </w:r>
      <w:r w:rsidR="008B234B">
        <w:t>would be</w:t>
      </w:r>
      <w:r w:rsidRPr="00956193">
        <w:t xml:space="preserve"> to construct the stress-energy tensor from the </w:t>
      </w:r>
      <w:r w:rsidR="00E94FA1">
        <w:t>E</w:t>
      </w:r>
      <w:r w:rsidRPr="00956193">
        <w:t>ntrop</w:t>
      </w:r>
      <w:r w:rsidR="008B234B">
        <w:t>ic</w:t>
      </w:r>
      <w:r w:rsidRPr="00956193">
        <w:t xml:space="preserve"> </w:t>
      </w:r>
      <w:r w:rsidR="00E94FA1">
        <w:t>F</w:t>
      </w:r>
      <w:r w:rsidRPr="00956193">
        <w:t>ield</w:t>
      </w:r>
      <w:r w:rsidR="008B234B">
        <w:t xml:space="preserve"> </w:t>
      </w:r>
      <w:r w:rsidR="00E94FA1">
        <w:t xml:space="preserve">(EF) </w:t>
      </w:r>
      <w:r w:rsidR="008B234B">
        <w:t>of the Theory of Entropicity (ToE) itself</w:t>
      </w:r>
      <w:r w:rsidRPr="00956193">
        <w:t xml:space="preserve">, </w:t>
      </w:r>
      <w:r w:rsidR="00E94FA1">
        <w:t xml:space="preserve">employing </w:t>
      </w:r>
      <w:r w:rsidRPr="00956193">
        <w:t>its gradients, its currents, its potentials, and its constraints</w:t>
      </w:r>
      <w:r w:rsidR="00E94FA1">
        <w:t xml:space="preserve"> [which help generate and construct the appropriate, necessary, and requisite tensorial objects]</w:t>
      </w:r>
      <w:r w:rsidRPr="00956193">
        <w:t xml:space="preserve">. A </w:t>
      </w:r>
      <w:r w:rsidR="00E94FA1">
        <w:t>rigorous</w:t>
      </w:r>
      <w:r w:rsidRPr="00956193">
        <w:t xml:space="preserve"> ToE </w:t>
      </w:r>
      <w:r w:rsidR="00E94FA1">
        <w:t>formulation</w:t>
      </w:r>
      <w:r w:rsidRPr="00956193">
        <w:t xml:space="preserve"> must therefore take a form closer to</w:t>
      </w:r>
      <w:r w:rsidR="00E94FA1">
        <w:t>:</w:t>
      </w:r>
    </w:p>
    <w:p w14:paraId="1DEA00BD" w14:textId="2D1DC1B2" w:rsidR="00E94FA1" w:rsidRPr="00E94FA1" w:rsidRDefault="00E94FA1" w:rsidP="00E94FA1">
      <w:pPr>
        <w:pStyle w:val="NoSpacing"/>
        <w:jc w:val="center"/>
        <w:rPr>
          <w:sz w:val="2"/>
          <w:szCs w:val="2"/>
        </w:rPr>
      </w:pPr>
      <m:oMath>
        <m:r>
          <w:rPr>
            <w:rFonts w:ascii="Cambria Math" w:hAnsi="Cambria Math"/>
          </w:rPr>
          <m:t>-</m:t>
        </m:r>
        <m:f>
          <m:fPr>
            <m:ctrlPr>
              <w:rPr>
                <w:rFonts w:ascii="Cambria Math" w:hAnsi="Cambria Math"/>
              </w:rPr>
            </m:ctrlPr>
          </m:fPr>
          <m:num>
            <m:r>
              <w:rPr>
                <w:rFonts w:ascii="Cambria Math" w:hAnsi="Cambria Math"/>
              </w:rPr>
              <m:t>2</m:t>
            </m:r>
          </m:num>
          <m:den>
            <m:rad>
              <m:radPr>
                <m:degHide m:val="1"/>
                <m:ctrlPr>
                  <w:rPr>
                    <w:rFonts w:ascii="Cambria Math" w:hAnsi="Cambria Math"/>
                  </w:rPr>
                </m:ctrlPr>
              </m:radPr>
              <m:deg/>
              <m:e>
                <m:r>
                  <w:rPr>
                    <w:rFonts w:ascii="Cambria Math" w:hAnsi="Cambria Math"/>
                  </w:rPr>
                  <m:t>-g</m:t>
                </m:r>
              </m:e>
            </m:rad>
          </m:den>
        </m:f>
        <m:f>
          <m:fPr>
            <m:ctrlPr>
              <w:rPr>
                <w:rFonts w:ascii="Cambria Math" w:hAnsi="Cambria Math"/>
              </w:rPr>
            </m:ctrlPr>
          </m:fPr>
          <m:num>
            <m:r>
              <w:rPr>
                <w:rFonts w:ascii="Cambria Math" w:hAnsi="Cambria Math"/>
              </w:rPr>
              <m:t>δ</m:t>
            </m:r>
            <m:sSubSup>
              <m:sSubSupPr>
                <m:ctrlPr>
                  <w:rPr>
                    <w:rFonts w:ascii="Cambria Math" w:hAnsi="Cambria Math"/>
                  </w:rPr>
                </m:ctrlPr>
              </m:sSubSupPr>
              <m:e>
                <m:r>
                  <w:rPr>
                    <w:rFonts w:ascii="Cambria Math" w:hAnsi="Cambria Math"/>
                  </w:rPr>
                  <m:t>S</m:t>
                </m:r>
              </m:e>
              <m:sub>
                <m:r>
                  <m:rPr>
                    <m:sty m:val="p"/>
                  </m:rPr>
                  <w:rPr>
                    <w:rFonts w:ascii="Cambria Math" w:hAnsi="Cambria Math"/>
                  </w:rPr>
                  <m:t>source</m:t>
                </m:r>
              </m:sub>
              <m:sup>
                <m:d>
                  <m:dPr>
                    <m:ctrlPr>
                      <w:rPr>
                        <w:rFonts w:ascii="Cambria Math" w:hAnsi="Cambria Math"/>
                      </w:rPr>
                    </m:ctrlPr>
                  </m:dPr>
                  <m:e>
                    <m:r>
                      <m:rPr>
                        <m:sty m:val="p"/>
                      </m:rPr>
                      <w:rPr>
                        <w:rFonts w:ascii="Cambria Math" w:hAnsi="Cambria Math"/>
                      </w:rPr>
                      <m:t>ToE</m:t>
                    </m:r>
                  </m:e>
                </m:d>
              </m:sup>
            </m:sSubSup>
          </m:num>
          <m:den>
            <m:r>
              <w:rPr>
                <w:rFonts w:ascii="Cambria Math" w:hAnsi="Cambria Math"/>
              </w:rPr>
              <m:t>δ</m:t>
            </m:r>
            <m:sSup>
              <m:sSupPr>
                <m:ctrlPr>
                  <w:rPr>
                    <w:rFonts w:ascii="Cambria Math" w:hAnsi="Cambria Math"/>
                  </w:rPr>
                </m:ctrlPr>
              </m:sSupPr>
              <m:e>
                <m:r>
                  <w:rPr>
                    <w:rFonts w:ascii="Cambria Math" w:hAnsi="Cambria Math"/>
                  </w:rPr>
                  <m:t>g</m:t>
                </m:r>
              </m:e>
              <m:sup>
                <m:r>
                  <w:rPr>
                    <w:rFonts w:ascii="Cambria Math" w:hAnsi="Cambria Math"/>
                  </w:rPr>
                  <m:t>μν</m:t>
                </m:r>
              </m:sup>
            </m:sSup>
          </m:den>
        </m:f>
      </m:oMath>
      <w:r w:rsidR="00956193" w:rsidRPr="00956193">
        <w:t>,</w:t>
      </w:r>
      <w:r w:rsidR="00B333ED">
        <w:t xml:space="preserve"> </w:t>
      </w:r>
      <m:oMath>
        <m:r>
          <w:rPr>
            <w:rFonts w:ascii="Cambria Math" w:hAnsi="Cambria Math"/>
          </w:rPr>
          <m:t>(6.2.22)</m:t>
        </m:r>
      </m:oMath>
      <w:r w:rsidR="00956193" w:rsidRPr="00956193">
        <w:br/>
      </w:r>
    </w:p>
    <w:p w14:paraId="1C436ED8" w14:textId="56C88617" w:rsidR="00956193" w:rsidRPr="00A11EB6" w:rsidRDefault="00956193" w:rsidP="00E94FA1">
      <w:pPr>
        <w:spacing w:before="80" w:after="80" w:line="360" w:lineRule="auto"/>
        <w:rPr>
          <w:b/>
          <w:bCs/>
        </w:rPr>
      </w:pPr>
      <w:r w:rsidRPr="00956193">
        <w:t>where (</w:t>
      </w:r>
      <m:oMath>
        <m:sSubSup>
          <m:sSubSupPr>
            <m:ctrlPr>
              <w:rPr>
                <w:rFonts w:ascii="Cambria Math" w:hAnsi="Cambria Math"/>
              </w:rPr>
            </m:ctrlPr>
          </m:sSubSupPr>
          <m:e>
            <m:r>
              <w:rPr>
                <w:rFonts w:ascii="Cambria Math" w:hAnsi="Cambria Math"/>
              </w:rPr>
              <m:t>S</m:t>
            </m:r>
          </m:e>
          <m:sub>
            <m:r>
              <m:rPr>
                <m:sty m:val="p"/>
              </m:rPr>
              <w:rPr>
                <w:rFonts w:ascii="Cambria Math" w:hAnsi="Cambria Math"/>
              </w:rPr>
              <m:t>source</m:t>
            </m:r>
          </m:sub>
          <m:sup>
            <m:d>
              <m:dPr>
                <m:ctrlPr>
                  <w:rPr>
                    <w:rFonts w:ascii="Cambria Math" w:hAnsi="Cambria Math"/>
                  </w:rPr>
                </m:ctrlPr>
              </m:dPr>
              <m:e>
                <m:r>
                  <m:rPr>
                    <m:sty m:val="p"/>
                  </m:rPr>
                  <w:rPr>
                    <w:rFonts w:ascii="Cambria Math" w:hAnsi="Cambria Math"/>
                  </w:rPr>
                  <m:t>ToE</m:t>
                </m:r>
              </m:e>
            </m:d>
          </m:sup>
        </m:sSubSup>
      </m:oMath>
      <w:r w:rsidRPr="00956193">
        <w:t>) is the source sector of the Obidi Action. In such a formulation, (</w:t>
      </w: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sty m:val="p"/>
                  </m:rPr>
                  <w:rPr>
                    <w:rFonts w:ascii="Cambria Math" w:hAnsi="Cambria Math"/>
                  </w:rPr>
                  <m:t>ToE</m:t>
                </m:r>
              </m:e>
            </m:d>
          </m:sup>
        </m:sSubSup>
      </m:oMath>
      <w:r w:rsidRPr="00956193">
        <w:t xml:space="preserve">) is not inserted by hand. It is obtained by varying the entropic matter-source action with respect to the metric. This is the standard route by which field theories generate stress-energy tensors, but ToE gives the source sector a new interpretation: </w:t>
      </w:r>
      <w:r w:rsidRPr="00A11EB6">
        <w:rPr>
          <w:b/>
          <w:bCs/>
        </w:rPr>
        <w:t>the source is not primitive matter, but constrained entropy and information structure</w:t>
      </w:r>
      <w:r w:rsidR="00A11EB6">
        <w:rPr>
          <w:b/>
          <w:bCs/>
        </w:rPr>
        <w:t xml:space="preserve"> [constrained entropy and flowing entropy, entropy gradients, current, etc.]</w:t>
      </w:r>
      <w:r w:rsidRPr="00A11EB6">
        <w:rPr>
          <w:b/>
          <w:bCs/>
        </w:rPr>
        <w:t>.</w:t>
      </w:r>
    </w:p>
    <w:p w14:paraId="62001402" w14:textId="37170180" w:rsidR="00956193" w:rsidRPr="00956193" w:rsidRDefault="00956193" w:rsidP="00956193">
      <w:pPr>
        <w:spacing w:before="80" w:after="80" w:line="360" w:lineRule="auto"/>
        <w:jc w:val="both"/>
      </w:pPr>
      <w:r w:rsidRPr="00956193">
        <w:t>A possible entropic source sector would involve quantities such as the</w:t>
      </w:r>
      <w:r w:rsidR="00A11EB6">
        <w:t xml:space="preserve"> (1)</w:t>
      </w:r>
      <w:r w:rsidRPr="00956193">
        <w:t xml:space="preserve"> </w:t>
      </w:r>
      <w:r w:rsidRPr="00A11EB6">
        <w:rPr>
          <w:b/>
          <w:bCs/>
        </w:rPr>
        <w:t>entropy field (</w:t>
      </w:r>
      <m:oMath>
        <m:r>
          <m:rPr>
            <m:sty m:val="bi"/>
          </m:rPr>
          <w:rPr>
            <w:rFonts w:ascii="Cambria Math" w:hAnsi="Cambria Math"/>
          </w:rPr>
          <m:t>Λ</m:t>
        </m:r>
      </m:oMath>
      <w:r w:rsidRPr="00A11EB6">
        <w:rPr>
          <w:b/>
          <w:bCs/>
        </w:rPr>
        <w:t>)</w:t>
      </w:r>
      <w:r w:rsidRPr="00956193">
        <w:t xml:space="preserve">, </w:t>
      </w:r>
      <w:r w:rsidR="00A11EB6">
        <w:t xml:space="preserve">(2) </w:t>
      </w:r>
      <w:r w:rsidRPr="00956193">
        <w:t xml:space="preserve">its </w:t>
      </w:r>
      <w:r w:rsidRPr="00A11EB6">
        <w:rPr>
          <w:b/>
          <w:bCs/>
        </w:rPr>
        <w:t>gradient (</w:t>
      </w:r>
      <m:oMath>
        <m:sSub>
          <m:sSubPr>
            <m:ctrlPr>
              <w:rPr>
                <w:rFonts w:ascii="Cambria Math" w:hAnsi="Cambria Math"/>
                <w:b/>
                <w:bCs/>
              </w:rPr>
            </m:ctrlPr>
          </m:sSubPr>
          <m:e>
            <m:r>
              <m:rPr>
                <m:sty m:val="bi"/>
              </m:rPr>
              <w:rPr>
                <w:rFonts w:ascii="Cambria Math" w:hAnsi="Cambria Math"/>
              </w:rPr>
              <m:t>∇</m:t>
            </m:r>
          </m:e>
          <m:sub>
            <m:r>
              <m:rPr>
                <m:sty m:val="bi"/>
              </m:rPr>
              <w:rPr>
                <w:rFonts w:ascii="Cambria Math" w:hAnsi="Cambria Math"/>
              </w:rPr>
              <m:t>μ</m:t>
            </m:r>
          </m:sub>
        </m:sSub>
        <m:r>
          <m:rPr>
            <m:sty m:val="bi"/>
          </m:rPr>
          <w:rPr>
            <w:rFonts w:ascii="Cambria Math" w:hAnsi="Cambria Math"/>
          </w:rPr>
          <m:t>Λ</m:t>
        </m:r>
      </m:oMath>
      <w:r w:rsidRPr="00A11EB6">
        <w:rPr>
          <w:b/>
          <w:bCs/>
        </w:rPr>
        <w:t>)</w:t>
      </w:r>
      <w:r w:rsidRPr="00956193">
        <w:t xml:space="preserve">, </w:t>
      </w:r>
      <w:r w:rsidR="00A11EB6">
        <w:t xml:space="preserve">(3) </w:t>
      </w:r>
      <w:r w:rsidRPr="00956193">
        <w:t xml:space="preserve">an </w:t>
      </w:r>
      <w:r w:rsidRPr="00A11EB6">
        <w:rPr>
          <w:b/>
          <w:bCs/>
        </w:rPr>
        <w:t>entropy-current (</w:t>
      </w:r>
      <m:oMath>
        <m:sSubSup>
          <m:sSubSupPr>
            <m:ctrlPr>
              <w:rPr>
                <w:rFonts w:ascii="Cambria Math" w:hAnsi="Cambria Math"/>
                <w:b/>
                <w:bCs/>
              </w:rPr>
            </m:ctrlPr>
          </m:sSubSupPr>
          <m:e>
            <m:r>
              <m:rPr>
                <m:sty m:val="bi"/>
              </m:rPr>
              <w:rPr>
                <w:rFonts w:ascii="Cambria Math" w:hAnsi="Cambria Math"/>
              </w:rPr>
              <m:t>J</m:t>
            </m:r>
          </m:e>
          <m:sub>
            <m:r>
              <m:rPr>
                <m:sty m:val="bi"/>
              </m:rPr>
              <w:rPr>
                <w:rFonts w:ascii="Cambria Math" w:hAnsi="Cambria Math"/>
              </w:rPr>
              <m:t>μ</m:t>
            </m:r>
          </m:sub>
          <m:sup>
            <m:d>
              <m:dPr>
                <m:ctrlPr>
                  <w:rPr>
                    <w:rFonts w:ascii="Cambria Math" w:hAnsi="Cambria Math"/>
                    <w:b/>
                    <w:bCs/>
                  </w:rPr>
                </m:ctrlPr>
              </m:dPr>
              <m:e>
                <m:r>
                  <m:rPr>
                    <m:sty m:val="bi"/>
                  </m:rPr>
                  <w:rPr>
                    <w:rFonts w:ascii="Cambria Math" w:hAnsi="Cambria Math"/>
                  </w:rPr>
                  <m:t>S</m:t>
                </m:r>
              </m:e>
            </m:d>
          </m:sup>
        </m:sSubSup>
      </m:oMath>
      <w:r w:rsidRPr="00A11EB6">
        <w:rPr>
          <w:b/>
          <w:bCs/>
        </w:rPr>
        <w:t>),</w:t>
      </w:r>
      <w:r w:rsidRPr="00956193">
        <w:t xml:space="preserve"> </w:t>
      </w:r>
      <w:r w:rsidR="00A11EB6">
        <w:t xml:space="preserve">(4) </w:t>
      </w:r>
      <w:r w:rsidRPr="00956193">
        <w:t xml:space="preserve">an </w:t>
      </w:r>
      <w:r w:rsidRPr="00A11EB6">
        <w:rPr>
          <w:b/>
          <w:bCs/>
        </w:rPr>
        <w:t>entropic potential (</w:t>
      </w:r>
      <m:oMath>
        <m:r>
          <m:rPr>
            <m:sty m:val="bi"/>
          </m:rPr>
          <w:rPr>
            <w:rFonts w:ascii="Cambria Math" w:hAnsi="Cambria Math"/>
          </w:rPr>
          <m:t>V</m:t>
        </m:r>
        <m:d>
          <m:dPr>
            <m:ctrlPr>
              <w:rPr>
                <w:rFonts w:ascii="Cambria Math" w:hAnsi="Cambria Math"/>
                <w:b/>
                <w:bCs/>
              </w:rPr>
            </m:ctrlPr>
          </m:dPr>
          <m:e>
            <m:r>
              <m:rPr>
                <m:sty m:val="bi"/>
              </m:rPr>
              <w:rPr>
                <w:rFonts w:ascii="Cambria Math" w:hAnsi="Cambria Math"/>
              </w:rPr>
              <m:t>Λ</m:t>
            </m:r>
          </m:e>
        </m:d>
      </m:oMath>
      <w:r w:rsidRPr="00A11EB6">
        <w:rPr>
          <w:b/>
          <w:bCs/>
        </w:rPr>
        <w:t>),</w:t>
      </w:r>
      <w:r w:rsidRPr="00956193">
        <w:t xml:space="preserve"> and </w:t>
      </w:r>
      <w:r w:rsidR="00A11EB6">
        <w:t>(5) [</w:t>
      </w:r>
      <w:r w:rsidR="00A11EB6" w:rsidRPr="00A11EB6">
        <w:rPr>
          <w:b/>
          <w:bCs/>
        </w:rPr>
        <w:t>entropic</w:t>
      </w:r>
      <w:r w:rsidR="00A11EB6">
        <w:t xml:space="preserve">] </w:t>
      </w:r>
      <w:r w:rsidRPr="00A11EB6">
        <w:rPr>
          <w:b/>
          <w:bCs/>
        </w:rPr>
        <w:t>information-constraint terms</w:t>
      </w:r>
      <w:r w:rsidRPr="00956193">
        <w:t xml:space="preserve"> encoding the </w:t>
      </w:r>
      <w:r w:rsidR="00A11EB6">
        <w:t xml:space="preserve">(a) </w:t>
      </w:r>
      <w:r w:rsidRPr="00A11EB6">
        <w:rPr>
          <w:b/>
          <w:bCs/>
        </w:rPr>
        <w:t>local reduction of informational freedom</w:t>
      </w:r>
      <w:r w:rsidR="00A11EB6">
        <w:rPr>
          <w:b/>
          <w:bCs/>
        </w:rPr>
        <w:t xml:space="preserve"> [Obidi’s utilization of [Dr. Melvin] Vopson’s information dynamics (infodynamics)]</w:t>
      </w:r>
      <w:r w:rsidRPr="00956193">
        <w:t>. From such objects, tensorial combinations can be formed, for example</w:t>
      </w:r>
      <w:r w:rsidR="00A11EB6">
        <w:t>:</w:t>
      </w:r>
    </w:p>
    <w:p w14:paraId="167C20C4" w14:textId="2BE58FFE" w:rsidR="00A11EB6" w:rsidRDefault="00000000" w:rsidP="00A11EB6">
      <w:pPr>
        <w:spacing w:before="80" w:after="80" w:line="360" w:lineRule="auto"/>
        <w:jc w:val="center"/>
      </w:pPr>
      <m:oMath>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Λ</m:t>
        </m:r>
        <m:sSub>
          <m:sSubPr>
            <m:ctrlPr>
              <w:rPr>
                <w:rFonts w:ascii="Cambria Math" w:hAnsi="Cambria Math"/>
              </w:rPr>
            </m:ctrlPr>
          </m:sSubPr>
          <m:e>
            <m:r>
              <w:rPr>
                <w:rFonts w:ascii="Cambria Math" w:hAnsi="Cambria Math"/>
              </w:rPr>
              <m:t>∇</m:t>
            </m:r>
          </m:e>
          <m:sub>
            <m:r>
              <w:rPr>
                <w:rFonts w:ascii="Cambria Math" w:hAnsi="Cambria Math"/>
              </w:rPr>
              <m:t>ν</m:t>
            </m:r>
          </m:sub>
        </m:sSub>
        <m:r>
          <w:rPr>
            <w:rFonts w:ascii="Cambria Math" w:hAnsi="Cambria Math"/>
          </w:rPr>
          <m:t>Λ</m:t>
        </m:r>
      </m:oMath>
      <w:r w:rsidR="00B333ED">
        <w:t xml:space="preserve"> </w:t>
      </w:r>
      <m:oMath>
        <m:r>
          <w:rPr>
            <w:rFonts w:ascii="Cambria Math" w:hAnsi="Cambria Math"/>
          </w:rPr>
          <m:t>(6.2.23)</m:t>
        </m:r>
      </m:oMath>
      <w:r w:rsidR="00956193" w:rsidRPr="00956193">
        <w:t>,</w:t>
      </w:r>
    </w:p>
    <w:p w14:paraId="1CF341F6" w14:textId="13D125C7" w:rsidR="00A11EB6" w:rsidRDefault="00000000" w:rsidP="00A11EB6">
      <w:pPr>
        <w:spacing w:before="80" w:after="80" w:line="360" w:lineRule="auto"/>
        <w:jc w:val="center"/>
      </w:pPr>
      <m:oMath>
        <m:sSubSup>
          <m:sSubSupPr>
            <m:ctrlPr>
              <w:rPr>
                <w:rFonts w:ascii="Cambria Math" w:hAnsi="Cambria Math"/>
              </w:rPr>
            </m:ctrlPr>
          </m:sSubSupPr>
          <m:e>
            <m:r>
              <w:rPr>
                <w:rFonts w:ascii="Cambria Math" w:hAnsi="Cambria Math"/>
              </w:rPr>
              <m:t>J</m:t>
            </m:r>
          </m:e>
          <m:sub>
            <m:r>
              <w:rPr>
                <w:rFonts w:ascii="Cambria Math" w:hAnsi="Cambria Math"/>
              </w:rPr>
              <m:t>μ</m:t>
            </m:r>
          </m:sub>
          <m:sup>
            <m:d>
              <m:dPr>
                <m:ctrlPr>
                  <w:rPr>
                    <w:rFonts w:ascii="Cambria Math" w:hAnsi="Cambria Math"/>
                  </w:rPr>
                </m:ctrlPr>
              </m:dPr>
              <m:e>
                <m:r>
                  <w:rPr>
                    <w:rFonts w:ascii="Cambria Math" w:hAnsi="Cambria Math"/>
                  </w:rPr>
                  <m:t>S</m:t>
                </m:r>
              </m:e>
            </m:d>
          </m:sup>
        </m:sSubSup>
        <m:sSubSup>
          <m:sSubSupPr>
            <m:ctrlPr>
              <w:rPr>
                <w:rFonts w:ascii="Cambria Math" w:hAnsi="Cambria Math"/>
              </w:rPr>
            </m:ctrlPr>
          </m:sSubSupPr>
          <m:e>
            <m:r>
              <w:rPr>
                <w:rFonts w:ascii="Cambria Math" w:hAnsi="Cambria Math"/>
              </w:rPr>
              <m:t>J</m:t>
            </m:r>
          </m:e>
          <m:sub>
            <m:r>
              <w:rPr>
                <w:rFonts w:ascii="Cambria Math" w:hAnsi="Cambria Math"/>
              </w:rPr>
              <m:t>ν</m:t>
            </m:r>
          </m:sub>
          <m:sup>
            <m:d>
              <m:dPr>
                <m:ctrlPr>
                  <w:rPr>
                    <w:rFonts w:ascii="Cambria Math" w:hAnsi="Cambria Math"/>
                  </w:rPr>
                </m:ctrlPr>
              </m:dPr>
              <m:e>
                <m:r>
                  <w:rPr>
                    <w:rFonts w:ascii="Cambria Math" w:hAnsi="Cambria Math"/>
                  </w:rPr>
                  <m:t>S</m:t>
                </m:r>
              </m:e>
            </m:d>
          </m:sup>
        </m:sSubSup>
      </m:oMath>
      <w:r w:rsidR="00B333ED">
        <w:t xml:space="preserve"> </w:t>
      </w:r>
      <m:oMath>
        <m:r>
          <w:rPr>
            <w:rFonts w:ascii="Cambria Math" w:hAnsi="Cambria Math"/>
          </w:rPr>
          <m:t>(6.2.24)</m:t>
        </m:r>
      </m:oMath>
      <w:r w:rsidR="00956193" w:rsidRPr="00956193">
        <w:t>,</w:t>
      </w:r>
      <w:r w:rsidR="00A11EB6">
        <w:t xml:space="preserve">  </w:t>
      </w:r>
      <w:r w:rsidR="00956193" w:rsidRPr="00956193">
        <w:t>and</w:t>
      </w:r>
    </w:p>
    <w:p w14:paraId="77F49BAC" w14:textId="5DEFBD92" w:rsidR="00956193" w:rsidRPr="00956193" w:rsidRDefault="00000000" w:rsidP="00A11EB6">
      <w:pPr>
        <w:spacing w:before="80" w:after="80" w:line="360" w:lineRule="auto"/>
        <w:jc w:val="center"/>
      </w:pPr>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V</m:t>
        </m:r>
        <m:d>
          <m:dPr>
            <m:ctrlPr>
              <w:rPr>
                <w:rFonts w:ascii="Cambria Math" w:hAnsi="Cambria Math"/>
              </w:rPr>
            </m:ctrlPr>
          </m:dPr>
          <m:e>
            <m:r>
              <w:rPr>
                <w:rFonts w:ascii="Cambria Math" w:hAnsi="Cambria Math"/>
              </w:rPr>
              <m:t>Λ</m:t>
            </m:r>
          </m:e>
        </m:d>
      </m:oMath>
      <w:r w:rsidR="00956193" w:rsidRPr="00956193">
        <w:t>.</w:t>
      </w:r>
      <w:r w:rsidR="00B333ED">
        <w:t xml:space="preserve"> </w:t>
      </w:r>
      <m:oMath>
        <m:r>
          <w:rPr>
            <w:rFonts w:ascii="Cambria Math" w:hAnsi="Cambria Math"/>
          </w:rPr>
          <m:t>(6.2.25)</m:t>
        </m:r>
      </m:oMath>
      <w:r w:rsidR="00956193" w:rsidRPr="00956193">
        <w:br/>
      </w:r>
    </w:p>
    <w:p w14:paraId="7E051BFA" w14:textId="3558D886" w:rsidR="00956193" w:rsidRDefault="00956193" w:rsidP="00956193">
      <w:pPr>
        <w:spacing w:before="80" w:after="80" w:line="360" w:lineRule="auto"/>
        <w:jc w:val="both"/>
      </w:pPr>
      <w:r w:rsidRPr="002F6F6F">
        <w:rPr>
          <w:b/>
          <w:bCs/>
        </w:rPr>
        <w:lastRenderedPageBreak/>
        <w:t xml:space="preserve">These terms show how a scalar or current-based entropic theory can generate a rank-two tensor. </w:t>
      </w:r>
      <w:r w:rsidRPr="00956193">
        <w:t>The stress-energy tensor is then not entropy itself, but the tensorial expression of how entropy is distributed, constrained, flowing, stored, and resisted.</w:t>
      </w:r>
      <w:r w:rsidR="00F549AD">
        <w:t xml:space="preserve"> </w:t>
      </w:r>
    </w:p>
    <w:p w14:paraId="14206146" w14:textId="77777777" w:rsidR="00F549AD" w:rsidRDefault="00F549AD" w:rsidP="00F549AD">
      <w:pPr>
        <w:pBdr>
          <w:bottom w:val="single" w:sz="4" w:space="1" w:color="auto"/>
        </w:pBdr>
        <w:spacing w:before="80" w:after="80" w:line="360" w:lineRule="auto"/>
        <w:jc w:val="both"/>
      </w:pPr>
    </w:p>
    <w:p w14:paraId="78A83063" w14:textId="6A66A092" w:rsidR="00F549AD" w:rsidRPr="00DF08BF" w:rsidRDefault="00DF08BF" w:rsidP="00DF08BF">
      <w:pPr>
        <w:pStyle w:val="Heading2"/>
      </w:pPr>
      <w:bookmarkStart w:id="33" w:name="_Toc231118354"/>
      <w:r>
        <w:t>6.1.</w:t>
      </w:r>
      <w:r w:rsidR="00785416">
        <w:t>3.1</w:t>
      </w:r>
      <w:r>
        <w:t xml:space="preserve"> </w:t>
      </w:r>
      <w:r w:rsidR="00F549AD" w:rsidRPr="00DF08BF">
        <w:t xml:space="preserve">Scholium on the </w:t>
      </w:r>
      <w:r>
        <w:t>A</w:t>
      </w:r>
      <w:r w:rsidR="00F549AD" w:rsidRPr="00DF08BF">
        <w:t xml:space="preserve">bove </w:t>
      </w:r>
      <w:r>
        <w:t>L</w:t>
      </w:r>
      <w:r w:rsidR="00F549AD" w:rsidRPr="00DF08BF">
        <w:t xml:space="preserve">ast </w:t>
      </w:r>
      <w:r>
        <w:t>S</w:t>
      </w:r>
      <w:r w:rsidR="00F549AD" w:rsidRPr="00DF08BF">
        <w:t>tatement</w:t>
      </w:r>
      <w:r w:rsidRPr="00DF08BF">
        <w:t xml:space="preserve"> on </w:t>
      </w:r>
      <w:r>
        <w:t>H</w:t>
      </w:r>
      <w:r w:rsidRPr="00DF08BF">
        <w:t>ow the Theory of Entropicity (ToE) Must Recover the Einstein Stress-Energy Tensor of General Relativity (GR)</w:t>
      </w:r>
      <w:bookmarkEnd w:id="33"/>
    </w:p>
    <w:p w14:paraId="54C85248" w14:textId="262B46B2" w:rsidR="00F549AD" w:rsidRPr="00F549AD" w:rsidRDefault="00F549AD" w:rsidP="00F549AD">
      <w:pPr>
        <w:spacing w:before="80" w:after="80" w:line="360" w:lineRule="auto"/>
        <w:jc w:val="both"/>
        <w:rPr>
          <w:b/>
          <w:bCs/>
        </w:rPr>
      </w:pPr>
      <w:r w:rsidRPr="00F549AD">
        <w:t xml:space="preserve">The significance of this formulation is that it prevents the Theory of Entropicity </w:t>
      </w:r>
      <w:r>
        <w:t xml:space="preserve">(ToE) </w:t>
      </w:r>
      <w:r w:rsidRPr="00F549AD">
        <w:t xml:space="preserve">from collapsing into a mathematically inadequate identification of entropy with the stress-energy tensor. In General Relativity, the stress-energy tensor is not a mere scalar quantity, nor is it reducible to mass alone. It is the full tensorial representation of </w:t>
      </w:r>
      <w:r w:rsidRPr="00F549AD">
        <w:rPr>
          <w:b/>
          <w:bCs/>
        </w:rPr>
        <w:t>energy density</w:t>
      </w:r>
      <w:r w:rsidRPr="00F549AD">
        <w:t xml:space="preserve">, </w:t>
      </w:r>
      <w:r w:rsidRPr="00F549AD">
        <w:rPr>
          <w:b/>
          <w:bCs/>
        </w:rPr>
        <w:t>momentum</w:t>
      </w:r>
      <w:r w:rsidRPr="00F549AD">
        <w:t xml:space="preserve"> </w:t>
      </w:r>
      <w:r w:rsidRPr="00F549AD">
        <w:rPr>
          <w:b/>
          <w:bCs/>
        </w:rPr>
        <w:t>flux</w:t>
      </w:r>
      <w:r w:rsidRPr="00F549AD">
        <w:t xml:space="preserve">, </w:t>
      </w:r>
      <w:r w:rsidRPr="00F549AD">
        <w:rPr>
          <w:b/>
          <w:bCs/>
        </w:rPr>
        <w:t>pressure</w:t>
      </w:r>
      <w:r w:rsidRPr="00F549AD">
        <w:t xml:space="preserve">, </w:t>
      </w:r>
      <w:r w:rsidRPr="00F549AD">
        <w:rPr>
          <w:b/>
          <w:bCs/>
        </w:rPr>
        <w:t>shear</w:t>
      </w:r>
      <w:r w:rsidRPr="00F549AD">
        <w:t xml:space="preserve">, </w:t>
      </w:r>
      <w:r w:rsidRPr="00F549AD">
        <w:rPr>
          <w:b/>
          <w:bCs/>
        </w:rPr>
        <w:t>stress</w:t>
      </w:r>
      <w:r w:rsidRPr="00F549AD">
        <w:t xml:space="preserve">, and </w:t>
      </w:r>
      <w:r w:rsidRPr="00F549AD">
        <w:rPr>
          <w:b/>
          <w:bCs/>
        </w:rPr>
        <w:t>internal dynamical resistance</w:t>
      </w:r>
      <w:r w:rsidRPr="00F549AD">
        <w:t xml:space="preserve">. </w:t>
      </w:r>
      <w:r w:rsidRPr="00F549AD">
        <w:rPr>
          <w:b/>
          <w:bCs/>
        </w:rPr>
        <w:t>Therefore, if entropy is to be treated as fundamental in the Theory of Entropicity (ToE), it cannot simply be placed on the right-hand side of Einstein’s field equations as an undifferentiated scalar. Entropy must therefore first acquire tensorial embodiment through its distribution, gradients, currents, constraints, storage modes, and resistance structures</w:t>
      </w:r>
      <w:r w:rsidRPr="00F549AD">
        <w:t xml:space="preserve">. </w:t>
      </w:r>
      <w:r w:rsidRPr="00F549AD">
        <w:rPr>
          <w:b/>
          <w:bCs/>
        </w:rPr>
        <w:t>The stress-energy tensor is therefore not [scalar] entropy itself, but the macroscopic tensorial expression of entropy organized into physically effective form.</w:t>
      </w:r>
    </w:p>
    <w:p w14:paraId="2409654E" w14:textId="0C400D95" w:rsidR="00F549AD" w:rsidRPr="008332AA" w:rsidRDefault="00F549AD" w:rsidP="00F549AD">
      <w:pPr>
        <w:spacing w:before="80" w:after="80" w:line="360" w:lineRule="auto"/>
        <w:jc w:val="both"/>
        <w:rPr>
          <w:b/>
          <w:bCs/>
        </w:rPr>
      </w:pPr>
      <w:r w:rsidRPr="00F549AD">
        <w:t xml:space="preserve">This distinction is crucial for the </w:t>
      </w:r>
      <w:r w:rsidR="008332AA" w:rsidRPr="00F549AD">
        <w:t xml:space="preserve">maturity </w:t>
      </w:r>
      <w:r w:rsidR="008332AA">
        <w:t xml:space="preserve">of the </w:t>
      </w:r>
      <w:r w:rsidRPr="00F549AD">
        <w:t xml:space="preserve">mathematical </w:t>
      </w:r>
      <w:r w:rsidR="008332AA">
        <w:t>apparatus</w:t>
      </w:r>
      <w:r w:rsidRPr="00F549AD">
        <w:t xml:space="preserve"> of </w:t>
      </w:r>
      <w:r w:rsidR="008332AA">
        <w:t xml:space="preserve">the </w:t>
      </w:r>
      <w:r w:rsidR="008332AA" w:rsidRPr="00F549AD">
        <w:t xml:space="preserve">Theory of Entropicity </w:t>
      </w:r>
      <w:r w:rsidR="008332AA">
        <w:t>(ToE)</w:t>
      </w:r>
      <w:r w:rsidRPr="00F549AD">
        <w:t xml:space="preserve">. </w:t>
      </w:r>
      <w:r w:rsidRPr="008332AA">
        <w:rPr>
          <w:b/>
          <w:bCs/>
        </w:rPr>
        <w:t xml:space="preserve">It means that matter-energy is not to be postulated as an independent primitive standing outside entropy, but neither is it to be naïvely equated with </w:t>
      </w:r>
      <w:r w:rsidR="008332AA" w:rsidRPr="008332AA">
        <w:rPr>
          <w:b/>
          <w:bCs/>
        </w:rPr>
        <w:t xml:space="preserve">[scalar] </w:t>
      </w:r>
      <w:r w:rsidRPr="008332AA">
        <w:rPr>
          <w:b/>
          <w:bCs/>
        </w:rPr>
        <w:t>entropy in its simplest scalar form</w:t>
      </w:r>
      <w:r w:rsidRPr="00F549AD">
        <w:t xml:space="preserve">. Rather, matter-energy emerges when </w:t>
      </w:r>
      <w:r w:rsidRPr="008332AA">
        <w:rPr>
          <w:b/>
          <w:bCs/>
        </w:rPr>
        <w:t xml:space="preserve">entropy becomes </w:t>
      </w:r>
      <w:r w:rsidR="008332AA" w:rsidRPr="008332AA">
        <w:t>(1)</w:t>
      </w:r>
      <w:r w:rsidR="008332AA">
        <w:rPr>
          <w:b/>
          <w:bCs/>
        </w:rPr>
        <w:t xml:space="preserve"> </w:t>
      </w:r>
      <w:r w:rsidRPr="008332AA">
        <w:rPr>
          <w:b/>
          <w:bCs/>
        </w:rPr>
        <w:t>locally constrained</w:t>
      </w:r>
      <w:r w:rsidRPr="00F549AD">
        <w:t xml:space="preserve">, </w:t>
      </w:r>
      <w:r w:rsidRPr="008332AA">
        <w:rPr>
          <w:b/>
          <w:bCs/>
        </w:rPr>
        <w:t>directionally transported</w:t>
      </w:r>
      <w:r w:rsidRPr="00F549AD">
        <w:t xml:space="preserve">, </w:t>
      </w:r>
      <w:r w:rsidR="008332AA">
        <w:t xml:space="preserve">(2) </w:t>
      </w:r>
      <w:r w:rsidRPr="008332AA">
        <w:rPr>
          <w:b/>
          <w:bCs/>
        </w:rPr>
        <w:t>internally stored</w:t>
      </w:r>
      <w:r w:rsidRPr="00F549AD">
        <w:t xml:space="preserve">, and </w:t>
      </w:r>
      <w:r w:rsidR="008332AA">
        <w:t xml:space="preserve">(3) </w:t>
      </w:r>
      <w:r w:rsidRPr="008332AA">
        <w:rPr>
          <w:b/>
          <w:bCs/>
        </w:rPr>
        <w:t>dynamically resisted</w:t>
      </w:r>
      <w:r w:rsidRPr="00F549AD">
        <w:t xml:space="preserve">. In this sense, </w:t>
      </w:r>
      <w:r w:rsidR="008332AA">
        <w:t xml:space="preserve">(a) </w:t>
      </w:r>
      <w:r w:rsidRPr="008332AA">
        <w:rPr>
          <w:b/>
          <w:bCs/>
        </w:rPr>
        <w:t>mass represents stabilized entropic storage</w:t>
      </w:r>
      <w:r w:rsidRPr="00F549AD">
        <w:t xml:space="preserve">; </w:t>
      </w:r>
      <w:r w:rsidR="008332AA">
        <w:t xml:space="preserve">(b) </w:t>
      </w:r>
      <w:r w:rsidRPr="008332AA">
        <w:rPr>
          <w:b/>
          <w:bCs/>
        </w:rPr>
        <w:t>momentum represents directed entropic flow</w:t>
      </w:r>
      <w:r w:rsidRPr="00F549AD">
        <w:t xml:space="preserve">; </w:t>
      </w:r>
      <w:r w:rsidR="008332AA">
        <w:t xml:space="preserve">(c) </w:t>
      </w:r>
      <w:r w:rsidRPr="008332AA">
        <w:rPr>
          <w:b/>
          <w:bCs/>
        </w:rPr>
        <w:t>pressure represents entropic resistance to compression or rearrangement</w:t>
      </w:r>
      <w:r w:rsidRPr="00F549AD">
        <w:t xml:space="preserve">; and </w:t>
      </w:r>
      <w:r w:rsidR="008332AA">
        <w:t xml:space="preserve">(d) </w:t>
      </w:r>
      <w:r w:rsidRPr="008332AA">
        <w:rPr>
          <w:b/>
          <w:bCs/>
        </w:rPr>
        <w:t>stress represents the anisotropic distribution of entropic constraint within a physical system</w:t>
      </w:r>
      <w:r w:rsidRPr="00F549AD">
        <w:t xml:space="preserve">. </w:t>
      </w:r>
      <w:r w:rsidR="008332AA">
        <w:t xml:space="preserve">We recognize then that </w:t>
      </w:r>
      <w:r w:rsidR="008332AA" w:rsidRPr="008332AA">
        <w:rPr>
          <w:b/>
          <w:bCs/>
        </w:rPr>
        <w:t>t</w:t>
      </w:r>
      <w:r w:rsidRPr="008332AA">
        <w:rPr>
          <w:b/>
          <w:bCs/>
        </w:rPr>
        <w:t xml:space="preserve">he object that General Relativity calls </w:t>
      </w:r>
      <w:r w:rsidR="008332AA" w:rsidRPr="008332AA">
        <w:rPr>
          <w:b/>
          <w:bCs/>
        </w:rPr>
        <w:t xml:space="preserve">the Stress-Energy Tensor </w:t>
      </w:r>
      <w:r w:rsidRPr="008332AA">
        <w:rPr>
          <w:b/>
          <w:bCs/>
        </w:rPr>
        <w:t>(</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μν</m:t>
            </m:r>
          </m:sub>
        </m:sSub>
      </m:oMath>
      <w:r w:rsidRPr="008332AA">
        <w:rPr>
          <w:b/>
          <w:bCs/>
        </w:rPr>
        <w:t xml:space="preserve">) can therefore be reinterpreted in </w:t>
      </w:r>
      <w:r w:rsidR="008332AA" w:rsidRPr="008332AA">
        <w:rPr>
          <w:b/>
          <w:bCs/>
        </w:rPr>
        <w:t xml:space="preserve">the Theory of Entropicity (ToE) </w:t>
      </w:r>
      <w:r w:rsidRPr="008332AA">
        <w:rPr>
          <w:b/>
          <w:bCs/>
        </w:rPr>
        <w:t>as the tensorial body of constrained entropy dynamics.</w:t>
      </w:r>
    </w:p>
    <w:p w14:paraId="745A42A3" w14:textId="77777777" w:rsidR="001D3A36" w:rsidRDefault="00F549AD" w:rsidP="00F549AD">
      <w:pPr>
        <w:spacing w:before="80" w:after="80" w:line="360" w:lineRule="auto"/>
        <w:jc w:val="both"/>
        <w:rPr>
          <w:b/>
          <w:bCs/>
        </w:rPr>
      </w:pPr>
      <w:r w:rsidRPr="00F549AD">
        <w:t xml:space="preserve">This gives the right-hand side of Einstein’s </w:t>
      </w:r>
      <w:r w:rsidR="008332AA">
        <w:t xml:space="preserve">field </w:t>
      </w:r>
      <w:r w:rsidRPr="00F549AD">
        <w:t>equation</w:t>
      </w:r>
      <w:r w:rsidR="008332AA">
        <w:t>s</w:t>
      </w:r>
      <w:r w:rsidRPr="00F549AD">
        <w:t xml:space="preserve"> a deeper meaning within the Theory of Entropicity</w:t>
      </w:r>
      <w:r w:rsidR="001D3A36">
        <w:t xml:space="preserve"> (ToE)</w:t>
      </w:r>
      <w:r w:rsidRPr="00F549AD">
        <w:t xml:space="preserve">. </w:t>
      </w:r>
      <w:r w:rsidRPr="001D3A36">
        <w:rPr>
          <w:b/>
          <w:bCs/>
        </w:rPr>
        <w:t xml:space="preserve">The source of curvature is not merely “matter” in the conventional sense, but </w:t>
      </w:r>
      <w:r w:rsidRPr="001D3A36">
        <w:rPr>
          <w:b/>
          <w:bCs/>
        </w:rPr>
        <w:lastRenderedPageBreak/>
        <w:t>entropy that has become organized into matter-energy, pressure, momentum, and stress</w:t>
      </w:r>
      <w:r w:rsidRPr="00F549AD">
        <w:t xml:space="preserve">. </w:t>
      </w:r>
      <w:r w:rsidR="001D3A36" w:rsidRPr="001D3A36">
        <w:rPr>
          <w:b/>
          <w:bCs/>
        </w:rPr>
        <w:t>That is, according to the formulation of the Theory of Entropicity (ToE), t</w:t>
      </w:r>
      <w:r w:rsidRPr="001D3A36">
        <w:rPr>
          <w:b/>
          <w:bCs/>
        </w:rPr>
        <w:t xml:space="preserve">he curvature side of Einstein’s equation </w:t>
      </w:r>
      <w:r w:rsidR="001D3A36" w:rsidRPr="001D3A36">
        <w:rPr>
          <w:b/>
          <w:bCs/>
        </w:rPr>
        <w:t xml:space="preserve">must </w:t>
      </w:r>
      <w:r w:rsidRPr="001D3A36">
        <w:rPr>
          <w:b/>
          <w:bCs/>
        </w:rPr>
        <w:t>express</w:t>
      </w:r>
      <w:r w:rsidR="001D3A36" w:rsidRPr="001D3A36">
        <w:rPr>
          <w:b/>
          <w:bCs/>
        </w:rPr>
        <w:t xml:space="preserve"> </w:t>
      </w:r>
      <w:r w:rsidRPr="001D3A36">
        <w:rPr>
          <w:b/>
          <w:bCs/>
        </w:rPr>
        <w:t xml:space="preserve">entropy geometrically, while the source side </w:t>
      </w:r>
      <w:r w:rsidR="001D3A36" w:rsidRPr="001D3A36">
        <w:rPr>
          <w:b/>
          <w:bCs/>
        </w:rPr>
        <w:t xml:space="preserve">must </w:t>
      </w:r>
      <w:r w:rsidRPr="001D3A36">
        <w:rPr>
          <w:b/>
          <w:bCs/>
        </w:rPr>
        <w:t>express entropy materially and dynamically.</w:t>
      </w:r>
      <w:r w:rsidRPr="00F549AD">
        <w:t xml:space="preserve"> Thus, </w:t>
      </w:r>
      <w:r w:rsidRPr="001D3A36">
        <w:rPr>
          <w:b/>
          <w:bCs/>
        </w:rPr>
        <w:t>the Einstein equation becomes, in the ToE limit, a correspondence between two modes of one underlying entropic reality</w:t>
      </w:r>
      <w:r w:rsidRPr="00F549AD">
        <w:t xml:space="preserve">: </w:t>
      </w:r>
      <w:r w:rsidRPr="001D3A36">
        <w:rPr>
          <w:b/>
          <w:bCs/>
        </w:rPr>
        <w:t xml:space="preserve">entropy as geometry and entropy as structured matter-energy. </w:t>
      </w:r>
      <w:r w:rsidR="001D3A36" w:rsidRPr="001D3A36">
        <w:t xml:space="preserve">Hence, </w:t>
      </w:r>
      <w:r w:rsidR="001D3A36" w:rsidRPr="001D3A36">
        <w:rPr>
          <w:b/>
          <w:bCs/>
        </w:rPr>
        <w:t>t</w:t>
      </w:r>
      <w:r w:rsidRPr="001D3A36">
        <w:rPr>
          <w:b/>
          <w:bCs/>
        </w:rPr>
        <w:t xml:space="preserve">his transforms ToE from a general philosophical </w:t>
      </w:r>
      <w:r w:rsidR="001D3A36" w:rsidRPr="001D3A36">
        <w:rPr>
          <w:b/>
          <w:bCs/>
        </w:rPr>
        <w:t>declaration</w:t>
      </w:r>
      <w:r w:rsidRPr="001D3A36">
        <w:rPr>
          <w:b/>
          <w:bCs/>
        </w:rPr>
        <w:t xml:space="preserve"> that entropy causes gravity into a precise field-theoretic program: </w:t>
      </w:r>
    </w:p>
    <w:p w14:paraId="17803050" w14:textId="6EC92FDB" w:rsidR="00F549AD" w:rsidRPr="00F549AD" w:rsidRDefault="001D3A36" w:rsidP="00F549AD">
      <w:pPr>
        <w:spacing w:before="80" w:after="80" w:line="360" w:lineRule="auto"/>
        <w:jc w:val="both"/>
      </w:pPr>
      <w:r>
        <w:rPr>
          <w:b/>
          <w:bCs/>
        </w:rPr>
        <w:t>T</w:t>
      </w:r>
      <w:r w:rsidR="00F549AD" w:rsidRPr="001D3A36">
        <w:rPr>
          <w:b/>
          <w:bCs/>
        </w:rPr>
        <w:t xml:space="preserve">o derive the stress-energy tensor </w:t>
      </w:r>
      <w:r>
        <w:rPr>
          <w:b/>
          <w:bCs/>
        </w:rPr>
        <w:t xml:space="preserve">of Einstein’s field equation </w:t>
      </w:r>
      <w:r w:rsidR="00F549AD" w:rsidRPr="001D3A36">
        <w:rPr>
          <w:b/>
          <w:bCs/>
        </w:rPr>
        <w:t>itself from the entropic field, the Obidi Action, and the local laws of entropic accounting</w:t>
      </w:r>
      <w:r>
        <w:rPr>
          <w:b/>
          <w:bCs/>
        </w:rPr>
        <w:t xml:space="preserve"> of the Theory of Entropicity (ToE)</w:t>
      </w:r>
      <w:r w:rsidR="00F549AD" w:rsidRPr="001D3A36">
        <w:rPr>
          <w:b/>
          <w:bCs/>
        </w:rPr>
        <w:t>.</w:t>
      </w:r>
    </w:p>
    <w:p w14:paraId="4D1F391D" w14:textId="3CE4D1A1" w:rsidR="00F549AD" w:rsidRPr="003D7656" w:rsidRDefault="00F549AD" w:rsidP="00956193">
      <w:pPr>
        <w:spacing w:before="80" w:after="80" w:line="360" w:lineRule="auto"/>
        <w:jc w:val="both"/>
        <w:rPr>
          <w:b/>
          <w:bCs/>
          <w:color w:val="2B4C9B"/>
          <w:sz w:val="30"/>
          <w:szCs w:val="30"/>
        </w:rPr>
      </w:pPr>
      <w:r w:rsidRPr="003D7656">
        <w:rPr>
          <w:b/>
          <w:bCs/>
          <w:color w:val="2B4C9B"/>
          <w:sz w:val="30"/>
          <w:szCs w:val="30"/>
        </w:rPr>
        <w:t>End of Scholium</w:t>
      </w:r>
      <w:r w:rsidR="003D7656" w:rsidRPr="003D7656">
        <w:rPr>
          <w:b/>
          <w:bCs/>
          <w:color w:val="2B4C9B"/>
          <w:sz w:val="30"/>
          <w:szCs w:val="30"/>
        </w:rPr>
        <w:t xml:space="preserve"> of 6.3.1</w:t>
      </w:r>
    </w:p>
    <w:p w14:paraId="79323E87" w14:textId="77777777" w:rsidR="00F549AD" w:rsidRPr="00956193" w:rsidRDefault="00F549AD" w:rsidP="00F549AD">
      <w:pPr>
        <w:pBdr>
          <w:bottom w:val="single" w:sz="4" w:space="1" w:color="auto"/>
        </w:pBdr>
        <w:spacing w:before="80" w:after="80" w:line="360" w:lineRule="auto"/>
        <w:jc w:val="both"/>
      </w:pPr>
    </w:p>
    <w:p w14:paraId="3E2CA758" w14:textId="77777777" w:rsidR="00785416" w:rsidRDefault="00785416" w:rsidP="00785416">
      <w:pPr>
        <w:pStyle w:val="Heading2"/>
      </w:pPr>
      <w:bookmarkStart w:id="34" w:name="_Toc231118355"/>
      <w:r>
        <w:t xml:space="preserve">6.1.3. </w:t>
      </w:r>
      <w:r>
        <w:t xml:space="preserve">Continuation of 6.1.3: </w:t>
      </w:r>
      <w:r>
        <w:t xml:space="preserve">Scholium on the RHS of the Einstein Field Equations </w:t>
      </w:r>
      <w:r w:rsidRPr="00956193">
        <w:t>and Its Implication for the Theory of Entropicity</w:t>
      </w:r>
      <w:r>
        <w:t xml:space="preserve"> (ToE)</w:t>
      </w:r>
      <w:bookmarkEnd w:id="34"/>
    </w:p>
    <w:p w14:paraId="250F47D3" w14:textId="1795A826" w:rsidR="00956193" w:rsidRPr="00956193" w:rsidRDefault="00956193" w:rsidP="00956193">
      <w:pPr>
        <w:spacing w:before="80" w:after="80" w:line="360" w:lineRule="auto"/>
        <w:jc w:val="both"/>
      </w:pPr>
      <w:r w:rsidRPr="00956193">
        <w:t>The coupling factor on the right-hand side of Einstein’s equation is equally important:</w:t>
      </w:r>
    </w:p>
    <w:p w14:paraId="304ECCEE" w14:textId="1629D37F" w:rsidR="00987947" w:rsidRPr="00987947" w:rsidRDefault="00000000" w:rsidP="00987947">
      <w:pPr>
        <w:spacing w:before="80" w:after="80" w:line="360" w:lineRule="auto"/>
        <w:jc w:val="center"/>
        <w:rPr>
          <w:sz w:val="2"/>
          <w:szCs w:val="2"/>
        </w:rPr>
      </w:pPr>
      <m:oMath>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oMath>
      <w:r w:rsidR="00956193" w:rsidRPr="00956193">
        <w:t>.</w:t>
      </w:r>
      <w:r w:rsidR="00B333ED">
        <w:t xml:space="preserve"> </w:t>
      </w:r>
      <m:oMath>
        <m:r>
          <w:rPr>
            <w:rFonts w:ascii="Cambria Math" w:hAnsi="Cambria Math"/>
          </w:rPr>
          <m:t>(6.2.26)</m:t>
        </m:r>
      </m:oMath>
      <w:r w:rsidR="00956193" w:rsidRPr="00956193">
        <w:br/>
      </w:r>
    </w:p>
    <w:p w14:paraId="689BC2D4" w14:textId="4E3945CA" w:rsidR="00956193" w:rsidRPr="00915552" w:rsidRDefault="00956193" w:rsidP="00987947">
      <w:pPr>
        <w:spacing w:before="80" w:after="80" w:line="360" w:lineRule="auto"/>
        <w:rPr>
          <w:b/>
          <w:bCs/>
        </w:rPr>
      </w:pPr>
      <w:r w:rsidRPr="00956193">
        <w:t xml:space="preserve">This factor determines how strongly matter-energy curves spacetime. In General Relativity, it is fixed by requiring that Einstein’s equation reproduce Newtonian gravity in the weak-field limit. For ToE, however, the deeper ambition is to derive this coupling from entropic principles. If the Obidi Action is truly more fundamental than the Einstein–Hilbert action, then </w:t>
      </w:r>
      <w:r w:rsidRPr="00915552">
        <w:rPr>
          <w:b/>
          <w:bCs/>
        </w:rPr>
        <w:t>(G), (c)</w:t>
      </w:r>
      <w:r w:rsidRPr="00956193">
        <w:t xml:space="preserve">, and the combination </w:t>
      </w:r>
      <w:r w:rsidRPr="00915552">
        <w:rPr>
          <w:b/>
          <w:bCs/>
        </w:rPr>
        <w:t>(</w:t>
      </w:r>
      <m:oMath>
        <m:r>
          <m:rPr>
            <m:sty m:val="bi"/>
          </m:rPr>
          <w:rPr>
            <w:rFonts w:ascii="Cambria Math" w:hAnsi="Cambria Math"/>
          </w:rPr>
          <m:t>8</m:t>
        </m:r>
        <m:r>
          <m:rPr>
            <m:sty m:val="bi"/>
          </m:rPr>
          <w:rPr>
            <w:rFonts w:ascii="Cambria Math" w:hAnsi="Cambria Math"/>
          </w:rPr>
          <m:t>πG/</m:t>
        </m:r>
        <m:sSup>
          <m:sSupPr>
            <m:ctrlPr>
              <w:rPr>
                <w:rFonts w:ascii="Cambria Math" w:hAnsi="Cambria Math"/>
                <w:b/>
                <w:bCs/>
              </w:rPr>
            </m:ctrlPr>
          </m:sSupPr>
          <m:e>
            <m:r>
              <m:rPr>
                <m:sty m:val="bi"/>
              </m:rPr>
              <w:rPr>
                <w:rFonts w:ascii="Cambria Math" w:hAnsi="Cambria Math"/>
              </w:rPr>
              <m:t>c</m:t>
            </m:r>
          </m:e>
          <m:sup>
            <m:r>
              <m:rPr>
                <m:sty m:val="bi"/>
              </m:rPr>
              <w:rPr>
                <w:rFonts w:ascii="Cambria Math" w:hAnsi="Cambria Math"/>
              </w:rPr>
              <m:t>4</m:t>
            </m:r>
          </m:sup>
        </m:sSup>
      </m:oMath>
      <w:r w:rsidRPr="00915552">
        <w:rPr>
          <w:b/>
          <w:bCs/>
        </w:rPr>
        <w:t>)</w:t>
      </w:r>
      <w:r w:rsidRPr="00956193">
        <w:t xml:space="preserve"> should not merely be imported as external constants. </w:t>
      </w:r>
      <w:r w:rsidRPr="00915552">
        <w:rPr>
          <w:b/>
          <w:bCs/>
        </w:rPr>
        <w:t>They should arise as limiting parameters of the entropic field, the entropic speed limit, the entropic accounting structure, and the conversion between information constraint and curvature.</w:t>
      </w:r>
    </w:p>
    <w:p w14:paraId="3A8E387A" w14:textId="1E7F78DE" w:rsidR="00956193" w:rsidRPr="00956193" w:rsidRDefault="00956193" w:rsidP="00956193">
      <w:pPr>
        <w:spacing w:before="80" w:after="80" w:line="360" w:lineRule="auto"/>
        <w:jc w:val="both"/>
      </w:pPr>
      <w:r w:rsidRPr="00956193">
        <w:t xml:space="preserve">This point connects directly with the </w:t>
      </w:r>
      <w:r w:rsidRPr="00915552">
        <w:rPr>
          <w:b/>
          <w:bCs/>
        </w:rPr>
        <w:t>Entropic Accounting Principle</w:t>
      </w:r>
      <w:r w:rsidR="00915552" w:rsidRPr="00915552">
        <w:rPr>
          <w:b/>
          <w:bCs/>
        </w:rPr>
        <w:t xml:space="preserve"> (EAP)</w:t>
      </w:r>
      <w:r w:rsidR="00915552">
        <w:t xml:space="preserve"> of the </w:t>
      </w:r>
      <w:r w:rsidR="00915552" w:rsidRPr="00915552">
        <w:t>Theory of Entropicity (ToE)</w:t>
      </w:r>
      <w:r w:rsidRPr="00915552">
        <w:t>.</w:t>
      </w:r>
      <w:r w:rsidRPr="00956193">
        <w:t xml:space="preserve"> In General Relativity, the Einstein tensor obeys the </w:t>
      </w:r>
      <w:r w:rsidR="00915552">
        <w:t xml:space="preserve">[celebrated] </w:t>
      </w:r>
      <w:r w:rsidRPr="00956193">
        <w:t xml:space="preserve">contracted </w:t>
      </w:r>
      <w:r w:rsidRPr="00915552">
        <w:rPr>
          <w:b/>
          <w:bCs/>
        </w:rPr>
        <w:t>Bianchi identity,</w:t>
      </w:r>
    </w:p>
    <w:p w14:paraId="7D1964A7" w14:textId="71839C08" w:rsidR="00956193" w:rsidRPr="00956193" w:rsidRDefault="00000000" w:rsidP="00915552">
      <w:pPr>
        <w:spacing w:before="80" w:after="80" w:line="360" w:lineRule="auto"/>
      </w:pPr>
      <m:oMathPara>
        <m:oMath>
          <m:sSup>
            <m:sSupPr>
              <m:ctrlPr>
                <w:rPr>
                  <w:rFonts w:ascii="Cambria Math" w:hAnsi="Cambria Math"/>
                </w:rPr>
              </m:ctrlPr>
            </m:sSupPr>
            <m:e>
              <m:r>
                <w:rPr>
                  <w:rFonts w:ascii="Cambria Math" w:hAnsi="Cambria Math"/>
                </w:rPr>
                <m:t>∇</m:t>
              </m:r>
            </m:e>
            <m:sup>
              <m:r>
                <w:rPr>
                  <w:rFonts w:ascii="Cambria Math" w:hAnsi="Cambria Math"/>
                </w:rPr>
                <m:t>μ</m:t>
              </m:r>
            </m:sup>
          </m:sSup>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=0. (6.2.27)</m:t>
          </m:r>
        </m:oMath>
      </m:oMathPara>
    </w:p>
    <w:p w14:paraId="52374DAF" w14:textId="4B125738" w:rsidR="00956193" w:rsidRPr="00956193" w:rsidRDefault="00956193" w:rsidP="00956193">
      <w:pPr>
        <w:spacing w:before="80" w:after="80" w:line="360" w:lineRule="auto"/>
        <w:jc w:val="both"/>
      </w:pPr>
      <w:r w:rsidRPr="00956193">
        <w:t>Because the field equation equates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Pr="00956193">
        <w:t>) with the stress-energy tensor, the source side must satisfy</w:t>
      </w:r>
      <w:r w:rsidR="00B333ED">
        <w:t>:</w:t>
      </w:r>
    </w:p>
    <w:p w14:paraId="17E9CCEE" w14:textId="762ABC8E" w:rsidR="00B333ED" w:rsidRPr="00B333ED" w:rsidRDefault="00000000" w:rsidP="00B333ED">
      <w:pPr>
        <w:spacing w:before="80" w:after="80" w:line="360" w:lineRule="auto"/>
        <w:jc w:val="center"/>
        <w:rPr>
          <w:sz w:val="16"/>
          <w:szCs w:val="16"/>
        </w:rPr>
      </w:pPr>
      <m:oMathPara>
        <m:oMath>
          <m:sSup>
            <m:sSupPr>
              <m:ctrlPr>
                <w:rPr>
                  <w:rFonts w:ascii="Cambria Math" w:hAnsi="Cambria Math"/>
                </w:rPr>
              </m:ctrlPr>
            </m:sSupPr>
            <m:e>
              <m:r>
                <w:rPr>
                  <w:rFonts w:ascii="Cambria Math" w:hAnsi="Cambria Math"/>
                </w:rPr>
                <m:t>∇</m:t>
              </m:r>
            </m:e>
            <m:sup>
              <m:r>
                <w:rPr>
                  <w:rFonts w:ascii="Cambria Math" w:hAnsi="Cambria Math"/>
                </w:rPr>
                <m:t>μ</m:t>
              </m:r>
            </m:sup>
          </m:sSup>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=0. (6.2.28)</m:t>
          </m:r>
          <m:r>
            <m:rPr>
              <m:sty m:val="p"/>
            </m:rPr>
            <w:br/>
          </m:r>
        </m:oMath>
      </m:oMathPara>
    </w:p>
    <w:p w14:paraId="10325359" w14:textId="3AE25529" w:rsidR="00915552" w:rsidRPr="00B333ED" w:rsidRDefault="00956193" w:rsidP="00B333ED">
      <w:pPr>
        <w:spacing w:before="80" w:after="80" w:line="360" w:lineRule="auto"/>
      </w:pPr>
      <w:r w:rsidRPr="00956193">
        <w:t xml:space="preserve">This is the local conservation of energy and momentum. In </w:t>
      </w:r>
      <w:r w:rsidR="00915552">
        <w:t xml:space="preserve">the </w:t>
      </w:r>
      <w:r w:rsidR="00915552" w:rsidRPr="00915552">
        <w:t>Theory of Entropicity (ToE)</w:t>
      </w:r>
      <w:r w:rsidRPr="00956193">
        <w:t xml:space="preserve">, this conservation law becomes an </w:t>
      </w:r>
      <w:r w:rsidRPr="00915552">
        <w:rPr>
          <w:b/>
          <w:bCs/>
        </w:rPr>
        <w:t>entropic accounting law</w:t>
      </w:r>
      <w:r w:rsidR="00915552" w:rsidRPr="00915552">
        <w:rPr>
          <w:b/>
          <w:bCs/>
        </w:rPr>
        <w:t xml:space="preserve"> (EAL)</w:t>
      </w:r>
      <w:r w:rsidRPr="00915552">
        <w:rPr>
          <w:b/>
          <w:bCs/>
        </w:rPr>
        <w:t>.</w:t>
      </w:r>
      <w:r w:rsidRPr="00956193">
        <w:t xml:space="preserve"> </w:t>
      </w:r>
      <w:r w:rsidR="00915552">
        <w:t xml:space="preserve">We state the </w:t>
      </w:r>
      <w:r w:rsidR="00915552" w:rsidRPr="00915552">
        <w:rPr>
          <w:b/>
          <w:bCs/>
        </w:rPr>
        <w:t>entropic accounting law (EAL)</w:t>
      </w:r>
      <w:r w:rsidR="00915552">
        <w:rPr>
          <w:b/>
          <w:bCs/>
        </w:rPr>
        <w:t xml:space="preserve"> </w:t>
      </w:r>
      <w:r w:rsidR="00915552" w:rsidRPr="00915552">
        <w:t>as follows:</w:t>
      </w:r>
    </w:p>
    <w:p w14:paraId="1BE6D0B4" w14:textId="64BB0130" w:rsidR="00915552" w:rsidRDefault="00956193" w:rsidP="0091555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pPr>
      <w:r w:rsidRPr="00915552">
        <w:rPr>
          <w:b/>
          <w:bCs/>
        </w:rPr>
        <w:t xml:space="preserve">The system cannot </w:t>
      </w:r>
      <w:r w:rsidR="00915552" w:rsidRPr="00915552">
        <w:rPr>
          <w:b/>
          <w:bCs/>
        </w:rPr>
        <w:t xml:space="preserve">[no system can] </w:t>
      </w:r>
      <w:r w:rsidRPr="00915552">
        <w:rPr>
          <w:b/>
          <w:bCs/>
        </w:rPr>
        <w:t>create motion, mass, pressure, stress, or curvature without an entropic cost</w:t>
      </w:r>
      <w:r w:rsidR="00915552">
        <w:rPr>
          <w:b/>
          <w:bCs/>
        </w:rPr>
        <w:t xml:space="preserve"> (EC)</w:t>
      </w:r>
      <w:r w:rsidRPr="00915552">
        <w:rPr>
          <w:b/>
          <w:bCs/>
        </w:rPr>
        <w:t>.</w:t>
      </w:r>
      <w:r w:rsidRPr="00956193">
        <w:t xml:space="preserve"> </w:t>
      </w:r>
    </w:p>
    <w:p w14:paraId="185C9C15" w14:textId="7822B0AC" w:rsidR="00956193" w:rsidRPr="00956193" w:rsidRDefault="00956193" w:rsidP="00915552">
      <w:pPr>
        <w:spacing w:before="80" w:after="80" w:line="360" w:lineRule="auto"/>
      </w:pPr>
      <w:r w:rsidRPr="00956193">
        <w:t>If matter appears, entropy must be constrained. If motion appears, entropic capacity must be reallocated. If curvature appears, the field must account for the informational and energetic structure producing it. The conservation of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Pr="00956193">
        <w:t>) therefore becomes the geometrized form of entropic bookkeeping.</w:t>
      </w:r>
    </w:p>
    <w:p w14:paraId="33DC8029" w14:textId="77777777" w:rsidR="00956193" w:rsidRPr="00956193" w:rsidRDefault="00956193" w:rsidP="00956193">
      <w:pPr>
        <w:spacing w:before="80" w:after="80" w:line="360" w:lineRule="auto"/>
        <w:jc w:val="both"/>
      </w:pPr>
      <w:r w:rsidRPr="00956193">
        <w:t>This is one of the most powerful consequences of the right-hand side for ToE. It prevents the theory from becoming arbitrary. Entropy cannot simply be invoked as a universal explanation without mathematical discipline. The entropic source tensor must obey a local conservation or balance condition. It must couple consistently to curvature. It must reproduce the known stress-energy structure of matter, radiation, and pressure. It must reduce to Einstein’s equation in the appropriate limit. And it must explain why local information-entropy reduction appears as matter while global entropic evolution appears as curvature and time direction.</w:t>
      </w:r>
    </w:p>
    <w:p w14:paraId="2D2D7704" w14:textId="75514DC8" w:rsidR="00956193" w:rsidRPr="00956193" w:rsidRDefault="00956193" w:rsidP="00956193">
      <w:pPr>
        <w:spacing w:before="80" w:after="80" w:line="360" w:lineRule="auto"/>
        <w:jc w:val="both"/>
      </w:pPr>
      <w:r w:rsidRPr="00956193">
        <w:t>In this refined interpretation, the Einstein equation becomes a correspondence relation inside the Theory of Entropicity</w:t>
      </w:r>
      <w:r w:rsidR="009661EF">
        <w:t xml:space="preserve"> (ToE).</w:t>
      </w:r>
    </w:p>
    <w:p w14:paraId="28E17C1F" w14:textId="583012E5" w:rsidR="009661EF" w:rsidRPr="009661EF" w:rsidRDefault="009661EF" w:rsidP="009661EF">
      <w:pPr>
        <w:spacing w:before="80" w:after="80" w:line="360" w:lineRule="auto"/>
        <w:jc w:val="both"/>
      </w:pPr>
      <w:r>
        <w:t>Its</w:t>
      </w:r>
      <w:r w:rsidRPr="009661EF">
        <w:t xml:space="preserve"> more rigorous symbolic form is therefore</w:t>
      </w:r>
    </w:p>
    <w:p w14:paraId="1E2B50D8" w14:textId="730442C3" w:rsidR="009661EF" w:rsidRDefault="00000000" w:rsidP="009661EF">
      <w:pPr>
        <w:spacing w:before="80" w:after="80" w:line="360" w:lineRule="auto"/>
        <w:jc w:val="center"/>
      </w:pPr>
      <m:oMath>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Sup>
          <m:sSubSupPr>
            <m:ctrlPr>
              <w:rPr>
                <w:rFonts w:ascii="Cambria Math" w:hAnsi="Cambria Math"/>
              </w:rPr>
            </m:ctrlPr>
          </m:sSubSupPr>
          <m:e>
            <m:r>
              <m:rPr>
                <m:scr m:val="script"/>
                <m:sty m:val="p"/>
              </m:rP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 (6.2.29)</m:t>
        </m:r>
      </m:oMath>
      <w:r w:rsidR="009661EF" w:rsidRPr="009661EF">
        <w:t xml:space="preserve"> </w:t>
      </w:r>
    </w:p>
    <w:p w14:paraId="1DD981C2" w14:textId="5164ADB5" w:rsidR="009661EF" w:rsidRPr="009661EF" w:rsidRDefault="00377B78" w:rsidP="009661EF">
      <w:pPr>
        <w:spacing w:before="80" w:after="80" w:line="360" w:lineRule="auto"/>
      </w:pPr>
      <w:r>
        <w:t>w</w:t>
      </w:r>
      <w:r w:rsidR="009661EF" w:rsidRPr="009661EF">
        <w:t>here</w:t>
      </w:r>
      <w:r>
        <w:t>:</w:t>
      </w:r>
    </w:p>
    <w:p w14:paraId="3C53BC21" w14:textId="32ED213D" w:rsidR="009661EF" w:rsidRPr="009661EF" w:rsidRDefault="00000000" w:rsidP="009661EF">
      <w:pPr>
        <w:spacing w:before="80" w:after="80" w:line="360" w:lineRule="auto"/>
      </w:pPr>
      <m:oMathPara>
        <m:oMath>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 xml:space="preserve"> (6.2.30)</m:t>
          </m:r>
        </m:oMath>
      </m:oMathPara>
    </w:p>
    <w:p w14:paraId="736510DB" w14:textId="77777777" w:rsidR="009661EF" w:rsidRPr="009661EF" w:rsidRDefault="009661EF" w:rsidP="009661EF">
      <w:pPr>
        <w:spacing w:before="80" w:after="80" w:line="360" w:lineRule="auto"/>
        <w:jc w:val="both"/>
      </w:pPr>
      <w:r w:rsidRPr="009661EF">
        <w:t>denotes the entropic-geometric tensor obtained from the curvature structure generated by the entropic field, and</w:t>
      </w:r>
    </w:p>
    <w:p w14:paraId="7AAC1C50" w14:textId="2325D01F" w:rsidR="00377B78" w:rsidRDefault="00000000" w:rsidP="009661EF">
      <w:pPr>
        <w:spacing w:before="80" w:after="80" w:line="360" w:lineRule="auto"/>
        <w:jc w:val="both"/>
      </w:pPr>
      <m:oMathPara>
        <m:oMath>
          <m:sSubSup>
            <m:sSubSupPr>
              <m:ctrlPr>
                <w:rPr>
                  <w:rFonts w:ascii="Cambria Math" w:hAnsi="Cambria Math"/>
                </w:rPr>
              </m:ctrlPr>
            </m:sSubSupPr>
            <m:e>
              <m:r>
                <m:rPr>
                  <m:scr m:val="script"/>
                  <m:sty m:val="p"/>
                </m:rP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 xml:space="preserve"> (6.2.31)</m:t>
          </m:r>
        </m:oMath>
      </m:oMathPara>
    </w:p>
    <w:p w14:paraId="6E634E91" w14:textId="4868E1D2" w:rsidR="009661EF" w:rsidRPr="009661EF" w:rsidRDefault="009661EF" w:rsidP="009661EF">
      <w:pPr>
        <w:spacing w:before="80" w:after="80" w:line="360" w:lineRule="auto"/>
        <w:jc w:val="both"/>
      </w:pPr>
      <w:r w:rsidRPr="009661EF">
        <w:lastRenderedPageBreak/>
        <w:t>denotes the entropic stress-energy tensor obtained from entropy as locally constrained, distributed, flowing, stored, and resisted. In the classical General Relativity limit, these two ToE objects must reduce respectively to the ordinary Einstein tensor and the ordinary stress-energy tensor:</w:t>
      </w:r>
    </w:p>
    <w:p w14:paraId="0F23B2EF" w14:textId="0D3B5413" w:rsidR="00377B78" w:rsidRPr="00377B78" w:rsidRDefault="00377B78" w:rsidP="00377B78">
      <w:pPr>
        <w:spacing w:before="80" w:after="80" w:line="360" w:lineRule="auto"/>
      </w:pPr>
      <m:oMathPara>
        <m:oMath>
          <m:r>
            <m:rPr>
              <m:scr m:val="script"/>
              <m:sty m:val="p"/>
            </m:rPr>
            <w:rPr>
              <w:rFonts w:ascii="Cambria Math" w:hAnsi="Cambria Math"/>
            </w:rPr>
            <m:t>G</m:t>
          </m:r>
          <m:sSup>
            <m:sSupPr>
              <m:ctrlPr>
                <w:rPr>
                  <w:rFonts w:ascii="Cambria Math" w:hAnsi="Cambria Math"/>
                </w:rPr>
              </m:ctrlPr>
            </m:sSupPr>
            <m:e>
              <m:r>
                <w:rPr>
                  <w:rFonts w:ascii="Cambria Math" w:hAnsi="Cambria Math"/>
                </w:rPr>
                <m:t>μν</m:t>
              </m:r>
            </m:e>
            <m:sup>
              <m:d>
                <m:dPr>
                  <m:ctrlPr>
                    <w:rPr>
                      <w:rFonts w:ascii="Cambria Math" w:hAnsi="Cambria Math"/>
                    </w:rPr>
                  </m:ctrlPr>
                </m:dPr>
                <m:e>
                  <m:r>
                    <w:rPr>
                      <w:rFonts w:ascii="Cambria Math" w:hAnsi="Cambria Math"/>
                    </w:rPr>
                    <m:t>S</m:t>
                  </m:r>
                </m:e>
              </m:d>
            </m:sup>
          </m:sSup>
          <m:r>
            <w:rPr>
              <w:rFonts w:ascii="Cambria Math" w:hAnsi="Cambria Math"/>
            </w:rPr>
            <m:t>⟶Gμν, (6.2.32)</m:t>
          </m:r>
        </m:oMath>
      </m:oMathPara>
    </w:p>
    <w:p w14:paraId="4CCB3B59" w14:textId="5CCF1349" w:rsidR="009661EF" w:rsidRPr="00377B78" w:rsidRDefault="009661EF" w:rsidP="00377B78">
      <w:pPr>
        <w:spacing w:before="80" w:after="80" w:line="360" w:lineRule="auto"/>
      </w:pPr>
      <w:r w:rsidRPr="009661EF">
        <w:t>and</w:t>
      </w:r>
    </w:p>
    <w:p w14:paraId="77A88D41" w14:textId="1AD5A00B" w:rsidR="00377B78" w:rsidRDefault="00377B78" w:rsidP="00377B78">
      <w:pPr>
        <w:spacing w:before="80" w:after="80" w:line="360" w:lineRule="auto"/>
      </w:pPr>
      <m:oMathPara>
        <m:oMath>
          <m:r>
            <m:rPr>
              <m:scr m:val="script"/>
              <m:sty m:val="p"/>
            </m:rPr>
            <w:rPr>
              <w:rFonts w:ascii="Cambria Math" w:hAnsi="Cambria Math"/>
            </w:rPr>
            <m:t>T</m:t>
          </m:r>
          <m:sSup>
            <m:sSupPr>
              <m:ctrlPr>
                <w:rPr>
                  <w:rFonts w:ascii="Cambria Math" w:hAnsi="Cambria Math"/>
                </w:rPr>
              </m:ctrlPr>
            </m:sSupPr>
            <m:e>
              <m:r>
                <w:rPr>
                  <w:rFonts w:ascii="Cambria Math" w:hAnsi="Cambria Math"/>
                </w:rPr>
                <m:t>μν</m:t>
              </m:r>
            </m:e>
            <m:sup>
              <m:d>
                <m:dPr>
                  <m:ctrlPr>
                    <w:rPr>
                      <w:rFonts w:ascii="Cambria Math" w:hAnsi="Cambria Math"/>
                    </w:rPr>
                  </m:ctrlPr>
                </m:dPr>
                <m:e>
                  <m:r>
                    <w:rPr>
                      <w:rFonts w:ascii="Cambria Math" w:hAnsi="Cambria Math"/>
                    </w:rPr>
                    <m:t>S</m:t>
                  </m:r>
                </m:e>
              </m:d>
            </m:sup>
          </m:sSup>
          <m:r>
            <w:rPr>
              <w:rFonts w:ascii="Cambria Math" w:hAnsi="Cambria Math"/>
            </w:rPr>
            <m:t>⟶Tμν. (6.2.33)</m:t>
          </m:r>
        </m:oMath>
      </m:oMathPara>
    </w:p>
    <w:p w14:paraId="354C84D3" w14:textId="31384B9E" w:rsidR="009661EF" w:rsidRPr="00D53137" w:rsidRDefault="009661EF" w:rsidP="00D53137">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D53137">
        <w:rPr>
          <w:b/>
          <w:bCs/>
        </w:rPr>
        <w:t xml:space="preserve">Thus, the </w:t>
      </w:r>
      <w:r w:rsidR="00D53137" w:rsidRPr="00D53137">
        <w:rPr>
          <w:b/>
          <w:bCs/>
        </w:rPr>
        <w:t xml:space="preserve">principal </w:t>
      </w:r>
      <w:r w:rsidRPr="00D53137">
        <w:rPr>
          <w:b/>
          <w:bCs/>
        </w:rPr>
        <w:t xml:space="preserve"> ToE </w:t>
      </w:r>
      <w:r w:rsidR="00D53137" w:rsidRPr="00D53137">
        <w:rPr>
          <w:b/>
          <w:bCs/>
        </w:rPr>
        <w:t>declaration</w:t>
      </w:r>
      <w:r w:rsidRPr="00D53137">
        <w:rPr>
          <w:b/>
          <w:bCs/>
        </w:rPr>
        <w:t xml:space="preserve"> is not that entropy itself is directly equal to matter-energy, nor that scalar entropy is directly equal to curvature. The </w:t>
      </w:r>
      <w:r w:rsidR="00D53137" w:rsidRPr="00D53137">
        <w:rPr>
          <w:b/>
          <w:bCs/>
        </w:rPr>
        <w:t>ToE declaration</w:t>
      </w:r>
      <w:r w:rsidRPr="00D53137">
        <w:rPr>
          <w:b/>
          <w:bCs/>
        </w:rPr>
        <w:t xml:space="preserve"> is that entropy, when processed through the Obidi Action and expressed in tensorial form, gives rise to two macroscopic structures: an entropic curvature tensor and an entropic source tensor. Their correspondence becomes Einstein’s field equation</w:t>
      </w:r>
      <w:r w:rsidR="00D53137" w:rsidRPr="00D53137">
        <w:rPr>
          <w:b/>
          <w:bCs/>
        </w:rPr>
        <w:t>s</w:t>
      </w:r>
      <w:r w:rsidRPr="00D53137">
        <w:rPr>
          <w:b/>
          <w:bCs/>
        </w:rPr>
        <w:t xml:space="preserve"> in the appropriate classical limit.</w:t>
      </w:r>
    </w:p>
    <w:p w14:paraId="539068BE" w14:textId="77777777" w:rsidR="009661EF" w:rsidRPr="009661EF" w:rsidRDefault="009661EF" w:rsidP="009661EF">
      <w:pPr>
        <w:spacing w:before="80" w:after="80" w:line="360" w:lineRule="auto"/>
        <w:jc w:val="both"/>
      </w:pPr>
      <w:r w:rsidRPr="009661EF">
        <w:t>The ToE correspondence may therefore be stated as follows:</w:t>
      </w:r>
    </w:p>
    <w:p w14:paraId="0D81B5C7" w14:textId="39E23A26" w:rsidR="001B5FD8" w:rsidRDefault="003A79EF" w:rsidP="006339B7">
      <w:pPr>
        <w:spacing w:before="80" w:after="80" w:line="360" w:lineRule="auto"/>
        <w:jc w:val="both"/>
      </w:pPr>
      <m:oMathPara>
        <m:oMath>
          <m:r>
            <m:rPr>
              <m:nor/>
            </m:rPr>
            <w:rPr>
              <w:b/>
              <w:bCs/>
              <w:bdr w:val="single" w:sz="4" w:space="0" w:color="auto"/>
              <w:shd w:val="clear" w:color="auto" w:fill="EEECE1" w:themeFill="background2"/>
            </w:rPr>
            <m:t>gravitational coupling</m:t>
          </m:r>
          <m:r>
            <m:rPr>
              <m:sty m:val="bi"/>
            </m:rPr>
            <w:rPr>
              <w:rFonts w:ascii="Cambria Math" w:hAnsi="Cambria Math"/>
              <w:bdr w:val="single" w:sz="4" w:space="0" w:color="auto"/>
              <w:shd w:val="clear" w:color="auto" w:fill="EEECE1" w:themeFill="background2"/>
            </w:rPr>
            <m:t>×</m:t>
          </m:r>
          <m:r>
            <m:rPr>
              <m:nor/>
            </m:rPr>
            <w:rPr>
              <w:b/>
              <w:bCs/>
              <w:bdr w:val="single" w:sz="4" w:space="0" w:color="auto"/>
              <w:shd w:val="clear" w:color="auto" w:fill="EEECE1" w:themeFill="background2"/>
            </w:rPr>
            <m:t>entropic source tensor</m:t>
          </m:r>
          <m:r>
            <m:rPr>
              <m:sty m:val="bi"/>
            </m:rPr>
            <w:rPr>
              <w:rFonts w:ascii="Cambria Math" w:hAnsi="Cambria Math"/>
              <w:bdr w:val="single" w:sz="4" w:space="0" w:color="auto"/>
              <w:shd w:val="clear" w:color="auto" w:fill="EEECE1" w:themeFill="background2"/>
            </w:rPr>
            <m:t>. (6.2.34)</m:t>
          </m:r>
          <m:r>
            <m:rPr>
              <m:sty m:val="b"/>
            </m:rPr>
            <w:rPr>
              <w:bdr w:val="single" w:sz="4" w:space="0" w:color="auto"/>
              <w:shd w:val="clear" w:color="auto" w:fill="EEECE1" w:themeFill="background2"/>
            </w:rPr>
            <w:br/>
          </m:r>
        </m:oMath>
      </m:oMathPara>
      <w:r w:rsidR="009661EF" w:rsidRPr="009661EF">
        <w:t xml:space="preserve">This formulation is superior because it preserves the tensorial structure, dimensional consistency, and physical meaning of Einstein’s equation. It also clarifies </w:t>
      </w:r>
      <w:r w:rsidR="009661EF" w:rsidRPr="001B5FD8">
        <w:rPr>
          <w:b/>
          <w:bCs/>
        </w:rPr>
        <w:t xml:space="preserve">the task of </w:t>
      </w:r>
      <w:r w:rsidR="001B5FD8">
        <w:rPr>
          <w:b/>
          <w:bCs/>
        </w:rPr>
        <w:t>the Theory of Entropicity (</w:t>
      </w:r>
      <w:r w:rsidR="009661EF" w:rsidRPr="001B5FD8">
        <w:rPr>
          <w:b/>
          <w:bCs/>
        </w:rPr>
        <w:t>ToE</w:t>
      </w:r>
      <w:r w:rsidR="001B5FD8">
        <w:rPr>
          <w:b/>
          <w:bCs/>
        </w:rPr>
        <w:t>)</w:t>
      </w:r>
      <w:r w:rsidR="009661EF" w:rsidRPr="009661EF">
        <w:t xml:space="preserve">: </w:t>
      </w:r>
    </w:p>
    <w:p w14:paraId="32F7F80C" w14:textId="3B027A21" w:rsidR="001B5FD8" w:rsidRPr="001B5FD8" w:rsidRDefault="001B5FD8" w:rsidP="001B5FD8">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1B5FD8">
        <w:rPr>
          <w:b/>
          <w:bCs/>
        </w:rPr>
        <w:t>T</w:t>
      </w:r>
      <w:r w:rsidR="009661EF" w:rsidRPr="001B5FD8">
        <w:rPr>
          <w:b/>
          <w:bCs/>
        </w:rPr>
        <w:t xml:space="preserve">o derive both the geometric tensor and the source tensor from entropy, rather than merely replacing spacetime curvature or matter-energy with the word “entropy.” </w:t>
      </w:r>
    </w:p>
    <w:p w14:paraId="55789426" w14:textId="77777777" w:rsidR="001B5FD8" w:rsidRPr="001B5FD8" w:rsidRDefault="001B5FD8" w:rsidP="006339B7">
      <w:pPr>
        <w:spacing w:before="80" w:after="80" w:line="360" w:lineRule="auto"/>
        <w:jc w:val="both"/>
        <w:rPr>
          <w:sz w:val="16"/>
          <w:szCs w:val="16"/>
        </w:rPr>
      </w:pPr>
    </w:p>
    <w:p w14:paraId="70941345" w14:textId="32999903" w:rsidR="009661EF" w:rsidRPr="001B5FD8" w:rsidRDefault="009661EF" w:rsidP="001B5FD8">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1B5FD8">
        <w:rPr>
          <w:b/>
          <w:bCs/>
        </w:rPr>
        <w:t>In this sense, General Relativity appears as the classical limit of a deeper entropic-information dynamics</w:t>
      </w:r>
      <w:r w:rsidR="001B5FD8">
        <w:rPr>
          <w:b/>
          <w:bCs/>
        </w:rPr>
        <w:t xml:space="preserve"> [of the Theory of Entropicity (ToE)]</w:t>
      </w:r>
      <w:r w:rsidRPr="001B5FD8">
        <w:rPr>
          <w:b/>
          <w:bCs/>
        </w:rPr>
        <w:t>, where geometry and matter are not independent primitives but two tensorial manifestations of the same underlying entropic field.</w:t>
      </w:r>
    </w:p>
    <w:p w14:paraId="51D0495A" w14:textId="77777777" w:rsidR="001B5FD8" w:rsidRPr="00B47363" w:rsidRDefault="001B5FD8" w:rsidP="006339B7">
      <w:pPr>
        <w:spacing w:before="80" w:after="80" w:line="360" w:lineRule="auto"/>
        <w:jc w:val="both"/>
        <w:rPr>
          <w:sz w:val="16"/>
          <w:szCs w:val="16"/>
        </w:rPr>
      </w:pPr>
    </w:p>
    <w:p w14:paraId="58EA25A7" w14:textId="169566CC" w:rsidR="001B5FD8" w:rsidRPr="001B5FD8" w:rsidRDefault="00956193" w:rsidP="001B5FD8">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1B5FD8">
        <w:rPr>
          <w:b/>
          <w:bCs/>
        </w:rPr>
        <w:t xml:space="preserve">This is the monistic force of ToE. General Relativity contains two great structures: geometry and matter-energy. </w:t>
      </w:r>
      <w:r w:rsidR="001B5FD8">
        <w:rPr>
          <w:b/>
          <w:bCs/>
        </w:rPr>
        <w:t xml:space="preserve">The Theory of Entropicity (ToE) </w:t>
      </w:r>
      <w:r w:rsidRPr="001B5FD8">
        <w:rPr>
          <w:b/>
          <w:bCs/>
        </w:rPr>
        <w:t>seeks to reduce both to a deeper entropic foundation. The left-hand side</w:t>
      </w:r>
      <w:r w:rsidR="001B5FD8">
        <w:rPr>
          <w:b/>
          <w:bCs/>
        </w:rPr>
        <w:t xml:space="preserve"> (LHS) of Einstein’s Field Equations</w:t>
      </w:r>
      <w:r w:rsidRPr="001B5FD8">
        <w:rPr>
          <w:b/>
          <w:bCs/>
        </w:rPr>
        <w:t xml:space="preserve"> is the curvature expression of entropy. </w:t>
      </w:r>
    </w:p>
    <w:p w14:paraId="5FD1D3D2" w14:textId="77777777" w:rsidR="001B5FD8" w:rsidRPr="00B47363" w:rsidRDefault="001B5FD8" w:rsidP="006339B7">
      <w:pPr>
        <w:spacing w:before="80" w:after="80" w:line="360" w:lineRule="auto"/>
        <w:jc w:val="both"/>
        <w:rPr>
          <w:sz w:val="16"/>
          <w:szCs w:val="16"/>
        </w:rPr>
      </w:pPr>
    </w:p>
    <w:p w14:paraId="7B3FC32C" w14:textId="47EDE65D" w:rsidR="00956193" w:rsidRPr="001B5FD8" w:rsidRDefault="00956193" w:rsidP="001B5FD8">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1B5FD8">
        <w:rPr>
          <w:b/>
          <w:bCs/>
        </w:rPr>
        <w:t>The right-hand side</w:t>
      </w:r>
      <w:r w:rsidR="001B5FD8">
        <w:rPr>
          <w:b/>
          <w:bCs/>
        </w:rPr>
        <w:t xml:space="preserve"> (RHS)</w:t>
      </w:r>
      <w:r w:rsidRPr="001B5FD8">
        <w:rPr>
          <w:b/>
          <w:bCs/>
        </w:rPr>
        <w:t xml:space="preserve"> </w:t>
      </w:r>
      <w:r w:rsidR="001B5FD8">
        <w:rPr>
          <w:b/>
          <w:bCs/>
        </w:rPr>
        <w:t xml:space="preserve">of Einstein’s Field Equations </w:t>
      </w:r>
      <w:r w:rsidRPr="001B5FD8">
        <w:rPr>
          <w:b/>
          <w:bCs/>
        </w:rPr>
        <w:t xml:space="preserve">is the material expression of entropy. </w:t>
      </w:r>
      <w:r w:rsidRPr="00B47363">
        <w:rPr>
          <w:b/>
          <w:bCs/>
          <w:highlight w:val="green"/>
        </w:rPr>
        <w:t>The equation between them</w:t>
      </w:r>
      <w:r w:rsidR="00B47363">
        <w:rPr>
          <w:b/>
          <w:bCs/>
          <w:highlight w:val="green"/>
        </w:rPr>
        <w:t xml:space="preserve"> [that is, between the LHS and the RHS of the ToE formulation of </w:t>
      </w:r>
      <w:r w:rsidR="00B47363">
        <w:rPr>
          <w:b/>
          <w:bCs/>
          <w:highlight w:val="green"/>
        </w:rPr>
        <w:lastRenderedPageBreak/>
        <w:t>the Einstein Field Equations of General Relativity (GR)]</w:t>
      </w:r>
      <w:r w:rsidRPr="00B47363">
        <w:rPr>
          <w:b/>
          <w:bCs/>
          <w:highlight w:val="green"/>
        </w:rPr>
        <w:t xml:space="preserve"> is not merely a gravitational equation; it is a statement that the universe balances its geometric structure against its local entropic constraints.</w:t>
      </w:r>
    </w:p>
    <w:p w14:paraId="613E063B" w14:textId="77777777" w:rsidR="00B47363" w:rsidRDefault="00956193" w:rsidP="006339B7">
      <w:pPr>
        <w:spacing w:before="80" w:after="80" w:line="360" w:lineRule="auto"/>
        <w:jc w:val="both"/>
      </w:pPr>
      <w:r w:rsidRPr="00956193">
        <w:t>The right-hand side</w:t>
      </w:r>
      <w:r w:rsidR="00B47363">
        <w:t xml:space="preserve"> (RHS) of Einstein’s field equations</w:t>
      </w:r>
      <w:r w:rsidRPr="00956193">
        <w:t xml:space="preserve"> therefore gives </w:t>
      </w:r>
      <w:r w:rsidR="00B47363">
        <w:t>the Theory of Entropicity (</w:t>
      </w:r>
      <w:r w:rsidRPr="00956193">
        <w:t>ToE</w:t>
      </w:r>
      <w:r w:rsidR="00B47363">
        <w:t>)</w:t>
      </w:r>
      <w:r w:rsidRPr="00956193">
        <w:t xml:space="preserve"> its most demanding task. It is not enough to say that entropy curves spacetime</w:t>
      </w:r>
      <w:r w:rsidR="00B47363">
        <w:t xml:space="preserve"> (that is, the LHS of Einstein’s field equations)</w:t>
      </w:r>
      <w:r w:rsidRPr="00956193">
        <w:t xml:space="preserve">. </w:t>
      </w:r>
    </w:p>
    <w:p w14:paraId="4A9B585E" w14:textId="77777777" w:rsidR="00B47363" w:rsidRDefault="00B47363" w:rsidP="00B47363">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t>The Theory of Entropicity (</w:t>
      </w:r>
      <w:r w:rsidRPr="00956193">
        <w:t>ToE</w:t>
      </w:r>
      <w:r>
        <w:t xml:space="preserve">) </w:t>
      </w:r>
      <w:r w:rsidR="00956193" w:rsidRPr="00956193">
        <w:t xml:space="preserve">must show </w:t>
      </w:r>
      <w:r>
        <w:t xml:space="preserve">(1) </w:t>
      </w:r>
      <w:r w:rsidR="00956193" w:rsidRPr="00B47363">
        <w:rPr>
          <w:b/>
          <w:bCs/>
        </w:rPr>
        <w:t>how</w:t>
      </w:r>
      <w:r w:rsidRPr="00B47363">
        <w:rPr>
          <w:b/>
          <w:bCs/>
        </w:rPr>
        <w:t xml:space="preserve"> </w:t>
      </w:r>
      <w:r w:rsidR="00956193" w:rsidRPr="00B47363">
        <w:rPr>
          <w:b/>
          <w:bCs/>
        </w:rPr>
        <w:t>entropy becomes</w:t>
      </w:r>
      <w:r w:rsidRPr="00B47363">
        <w:rPr>
          <w:b/>
          <w:bCs/>
        </w:rPr>
        <w:t xml:space="preserve"> </w:t>
      </w:r>
      <w:r w:rsidR="00956193" w:rsidRPr="00B47363">
        <w:rPr>
          <w:b/>
          <w:bCs/>
        </w:rPr>
        <w:t>matter</w:t>
      </w:r>
      <w:r w:rsidR="00956193" w:rsidRPr="00956193">
        <w:t xml:space="preserve">, </w:t>
      </w:r>
      <w:r>
        <w:t xml:space="preserve">(2) </w:t>
      </w:r>
      <w:r w:rsidR="00956193" w:rsidRPr="00B47363">
        <w:rPr>
          <w:b/>
          <w:bCs/>
        </w:rPr>
        <w:t>how information becomes mass</w:t>
      </w:r>
      <w:r w:rsidR="00956193" w:rsidRPr="00956193">
        <w:t xml:space="preserve">, </w:t>
      </w:r>
      <w:r>
        <w:t xml:space="preserve">(3) </w:t>
      </w:r>
      <w:r w:rsidR="00956193" w:rsidRPr="00B47363">
        <w:rPr>
          <w:b/>
          <w:bCs/>
        </w:rPr>
        <w:t>how local entropic decrease becomes stress-energy</w:t>
      </w:r>
      <w:r w:rsidR="00956193" w:rsidRPr="00956193">
        <w:t xml:space="preserve">, </w:t>
      </w:r>
      <w:r>
        <w:t xml:space="preserve">(4) </w:t>
      </w:r>
      <w:r w:rsidR="00956193" w:rsidRPr="00B47363">
        <w:rPr>
          <w:b/>
          <w:bCs/>
        </w:rPr>
        <w:t>how entropic pressure becomes gravitationally active</w:t>
      </w:r>
      <w:r w:rsidR="00956193" w:rsidRPr="00956193">
        <w:t xml:space="preserve">, and </w:t>
      </w:r>
      <w:r>
        <w:t xml:space="preserve">(5) </w:t>
      </w:r>
      <w:r w:rsidR="00956193" w:rsidRPr="00B47363">
        <w:rPr>
          <w:b/>
          <w:bCs/>
        </w:rPr>
        <w:t>how the Obidi Action yields a conserved tensor that reduces to (</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μν</m:t>
            </m:r>
          </m:sub>
        </m:sSub>
      </m:oMath>
      <w:r w:rsidR="00956193" w:rsidRPr="00B47363">
        <w:rPr>
          <w:b/>
          <w:bCs/>
        </w:rPr>
        <w:t>).</w:t>
      </w:r>
      <w:r w:rsidR="00956193" w:rsidRPr="00956193">
        <w:t xml:space="preserve"> </w:t>
      </w:r>
    </w:p>
    <w:p w14:paraId="50B52C60" w14:textId="77777777" w:rsidR="00B47363" w:rsidRPr="009B2737" w:rsidRDefault="00B47363" w:rsidP="006339B7">
      <w:pPr>
        <w:spacing w:before="80" w:after="80" w:line="360" w:lineRule="auto"/>
        <w:jc w:val="both"/>
        <w:rPr>
          <w:sz w:val="16"/>
          <w:szCs w:val="16"/>
        </w:rPr>
      </w:pPr>
    </w:p>
    <w:p w14:paraId="582F6DB0" w14:textId="1FD53093" w:rsidR="00956193" w:rsidRPr="00B47363" w:rsidRDefault="00956193" w:rsidP="00B47363">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B47363">
        <w:rPr>
          <w:b/>
          <w:bCs/>
        </w:rPr>
        <w:t>If ToE succeeds in doing this, then Einstein’s equation will appear not as the final foundation of gravity, but as the classical macroscopic limit of a deeper entropic-information dynamics</w:t>
      </w:r>
      <w:r w:rsidR="00B47363" w:rsidRPr="00B47363">
        <w:rPr>
          <w:b/>
          <w:bCs/>
        </w:rPr>
        <w:t xml:space="preserve"> rooted in the foundations of the Theory of Entropicity (ToE) itself</w:t>
      </w:r>
      <w:r w:rsidRPr="00B47363">
        <w:rPr>
          <w:b/>
          <w:bCs/>
        </w:rPr>
        <w:t>.</w:t>
      </w:r>
    </w:p>
    <w:p w14:paraId="42B733A5" w14:textId="77777777" w:rsidR="009B2737" w:rsidRPr="009B2737" w:rsidRDefault="009B2737" w:rsidP="006339B7">
      <w:pPr>
        <w:spacing w:before="80" w:after="80" w:line="360" w:lineRule="auto"/>
        <w:jc w:val="both"/>
        <w:rPr>
          <w:sz w:val="16"/>
          <w:szCs w:val="16"/>
        </w:rPr>
      </w:pPr>
    </w:p>
    <w:p w14:paraId="38E53611" w14:textId="77777777" w:rsidR="009B2737" w:rsidRPr="009B2737" w:rsidRDefault="00956193" w:rsidP="009B2737">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9B2737">
        <w:rPr>
          <w:b/>
          <w:bCs/>
        </w:rPr>
        <w:t xml:space="preserve">The deepest implication is therefore this: the right-hand side of Einstein’s equation is where ToE must </w:t>
      </w:r>
      <w:r w:rsidR="009B2737" w:rsidRPr="009B2737">
        <w:rPr>
          <w:b/>
          <w:bCs/>
        </w:rPr>
        <w:t xml:space="preserve">demonstrate and </w:t>
      </w:r>
      <w:r w:rsidRPr="009B2737">
        <w:rPr>
          <w:b/>
          <w:bCs/>
        </w:rPr>
        <w:t xml:space="preserve">prove that matter is entropy in structured form. The left-hand side challenges ToE to explain curvature. The right-hand side challenges ToE to explain matter-energy. </w:t>
      </w:r>
    </w:p>
    <w:p w14:paraId="63F8A927" w14:textId="77777777" w:rsidR="009B2737" w:rsidRPr="009B2737" w:rsidRDefault="009B2737" w:rsidP="006339B7">
      <w:pPr>
        <w:spacing w:before="80" w:after="80" w:line="360" w:lineRule="auto"/>
        <w:jc w:val="both"/>
        <w:rPr>
          <w:sz w:val="16"/>
          <w:szCs w:val="16"/>
        </w:rPr>
      </w:pPr>
    </w:p>
    <w:p w14:paraId="608934AF" w14:textId="77777777" w:rsidR="009B2737" w:rsidRDefault="00956193" w:rsidP="009B2737">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9B2737">
        <w:rPr>
          <w:b/>
          <w:bCs/>
        </w:rPr>
        <w:t xml:space="preserve">The complete </w:t>
      </w:r>
      <w:r w:rsidR="009B2737" w:rsidRPr="009B2737">
        <w:rPr>
          <w:b/>
          <w:bCs/>
        </w:rPr>
        <w:t>T</w:t>
      </w:r>
      <w:r w:rsidRPr="009B2737">
        <w:rPr>
          <w:b/>
          <w:bCs/>
        </w:rPr>
        <w:t xml:space="preserve">heory </w:t>
      </w:r>
      <w:r w:rsidR="009B2737" w:rsidRPr="009B2737">
        <w:rPr>
          <w:b/>
          <w:bCs/>
        </w:rPr>
        <w:t xml:space="preserve">of Entropicity (ToE) </w:t>
      </w:r>
      <w:r w:rsidRPr="009B2737">
        <w:rPr>
          <w:b/>
          <w:bCs/>
        </w:rPr>
        <w:t>must explain both. Only then can ToE claim that gravity is not fundamentally the curvature of spacetime caused by matter, but the visible</w:t>
      </w:r>
      <w:r w:rsidR="009B2737">
        <w:rPr>
          <w:b/>
          <w:bCs/>
        </w:rPr>
        <w:t xml:space="preserve"> [physical]</w:t>
      </w:r>
      <w:r w:rsidRPr="009B2737">
        <w:rPr>
          <w:b/>
          <w:bCs/>
        </w:rPr>
        <w:t xml:space="preserve"> balance between two modes of entropy: </w:t>
      </w:r>
    </w:p>
    <w:p w14:paraId="2E8FD8C6" w14:textId="29D97CB0" w:rsidR="00956193" w:rsidRPr="009B2737" w:rsidRDefault="009B2737" w:rsidP="009B2737">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9B2737">
        <w:rPr>
          <w:b/>
          <w:bCs/>
          <w:highlight w:val="green"/>
        </w:rPr>
        <w:t>E</w:t>
      </w:r>
      <w:r w:rsidR="00956193" w:rsidRPr="009B2737">
        <w:rPr>
          <w:b/>
          <w:bCs/>
          <w:highlight w:val="green"/>
        </w:rPr>
        <w:t>ntropy as information geometry and entropy as constrained material source.</w:t>
      </w:r>
    </w:p>
    <w:p w14:paraId="647CE62B" w14:textId="77777777" w:rsidR="00A73109" w:rsidRPr="00A73109" w:rsidRDefault="00A73109" w:rsidP="00A73109">
      <w:pPr>
        <w:pBdr>
          <w:bottom w:val="single" w:sz="4" w:space="1" w:color="auto"/>
        </w:pBdr>
      </w:pPr>
    </w:p>
    <w:p w14:paraId="405E04A3" w14:textId="450D000D" w:rsidR="009E0CC9" w:rsidRDefault="00000000">
      <w:pPr>
        <w:pStyle w:val="Heading2"/>
      </w:pPr>
      <w:bookmarkStart w:id="35" w:name="_Toc231118356"/>
      <w:r>
        <w:t>6.2 What the Einstein–Hilbert Action Does Not Explain</w:t>
      </w:r>
      <w:bookmarkEnd w:id="35"/>
    </w:p>
    <w:p w14:paraId="71E4C4DE" w14:textId="77777777" w:rsidR="009E0CC9" w:rsidRDefault="00000000" w:rsidP="001165ED">
      <w:pPr>
        <w:pBdr>
          <w:top w:val="nil"/>
          <w:left w:val="nil"/>
          <w:bottom w:val="nil"/>
          <w:right w:val="nil"/>
          <w:between w:val="nil"/>
        </w:pBdr>
        <w:spacing w:before="80" w:after="80" w:line="360" w:lineRule="auto"/>
        <w:jc w:val="both"/>
        <w:rPr>
          <w:color w:val="000000"/>
        </w:rPr>
      </w:pPr>
      <w:r>
        <w:rPr>
          <w:color w:val="000000"/>
        </w:rPr>
        <w:t>The Einstein–Hilbert Action, for all its elegance, takes spacetime geometry as a primitive. It does not explain:</w:t>
      </w:r>
    </w:p>
    <w:p w14:paraId="70617447" w14:textId="6F0DF489" w:rsidR="009E0CC9" w:rsidRDefault="00000000" w:rsidP="001165ED">
      <w:pPr>
        <w:numPr>
          <w:ilvl w:val="0"/>
          <w:numId w:val="1"/>
        </w:numPr>
        <w:pBdr>
          <w:top w:val="nil"/>
          <w:left w:val="nil"/>
          <w:bottom w:val="nil"/>
          <w:right w:val="nil"/>
          <w:between w:val="nil"/>
        </w:pBdr>
        <w:spacing w:before="80" w:after="80" w:line="360" w:lineRule="auto"/>
      </w:pPr>
      <w:r>
        <w:rPr>
          <w:color w:val="000000"/>
        </w:rPr>
        <w:t xml:space="preserve">Why the metric </w:t>
      </w: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μ</m:t>
            </m:r>
            <m:r>
              <m:rPr>
                <m:sty m:val="p"/>
              </m:rPr>
              <w:rPr>
                <w:rFonts w:ascii="Cambria Math" w:hAnsi="Cambria Math"/>
                <w:color w:val="000000"/>
              </w:rPr>
              <m:t>ν</m:t>
            </m:r>
          </m:sub>
        </m:sSub>
      </m:oMath>
      <w:r w:rsidR="00DA7509">
        <w:rPr>
          <w:color w:val="000000"/>
        </w:rPr>
        <w:t xml:space="preserve"> </w:t>
      </w:r>
      <w:r>
        <w:rPr>
          <w:color w:val="000000"/>
        </w:rPr>
        <w:t>exists or what determines its specific form;</w:t>
      </w:r>
    </w:p>
    <w:p w14:paraId="65B6BCE7" w14:textId="3B0DE90C" w:rsidR="009E0CC9" w:rsidRDefault="00000000" w:rsidP="001165ED">
      <w:pPr>
        <w:numPr>
          <w:ilvl w:val="0"/>
          <w:numId w:val="1"/>
        </w:numPr>
        <w:pBdr>
          <w:top w:val="nil"/>
          <w:left w:val="nil"/>
          <w:bottom w:val="nil"/>
          <w:right w:val="nil"/>
          <w:between w:val="nil"/>
        </w:pBdr>
        <w:spacing w:before="80" w:after="80" w:line="360" w:lineRule="auto"/>
      </w:pPr>
      <w:r>
        <w:rPr>
          <w:color w:val="000000"/>
        </w:rPr>
        <w:lastRenderedPageBreak/>
        <w:t>Why gravity couples to energy-momentum with strength 1/16πG</w:t>
      </w:r>
      <w:r w:rsidR="003C4DC2">
        <w:rPr>
          <w:color w:val="000000"/>
        </w:rPr>
        <w:t xml:space="preserve"> [in the action]</w:t>
      </w:r>
      <w:r>
        <w:rPr>
          <w:color w:val="000000"/>
        </w:rPr>
        <w:t>;</w:t>
      </w:r>
    </w:p>
    <w:p w14:paraId="2E79E686" w14:textId="77777777" w:rsidR="009E0CC9" w:rsidRDefault="00000000" w:rsidP="001165ED">
      <w:pPr>
        <w:numPr>
          <w:ilvl w:val="0"/>
          <w:numId w:val="1"/>
        </w:numPr>
        <w:pBdr>
          <w:top w:val="nil"/>
          <w:left w:val="nil"/>
          <w:bottom w:val="nil"/>
          <w:right w:val="nil"/>
          <w:between w:val="nil"/>
        </w:pBdr>
        <w:spacing w:before="80" w:after="80" w:line="360" w:lineRule="auto"/>
      </w:pPr>
      <w:r>
        <w:rPr>
          <w:color w:val="000000"/>
        </w:rPr>
        <w:t>Why the cosmological constant has the value it does (the cosmological constant problem);</w:t>
      </w:r>
    </w:p>
    <w:p w14:paraId="158D7F25" w14:textId="77777777" w:rsidR="009E0CC9" w:rsidRDefault="00000000" w:rsidP="001165ED">
      <w:pPr>
        <w:numPr>
          <w:ilvl w:val="0"/>
          <w:numId w:val="1"/>
        </w:numPr>
        <w:pBdr>
          <w:top w:val="nil"/>
          <w:left w:val="nil"/>
          <w:bottom w:val="nil"/>
          <w:right w:val="nil"/>
          <w:between w:val="nil"/>
        </w:pBdr>
        <w:spacing w:before="80" w:after="80" w:line="360" w:lineRule="auto"/>
      </w:pPr>
      <w:r>
        <w:rPr>
          <w:color w:val="000000"/>
        </w:rPr>
        <w:t>How gravity is to be reconciled with quantum mechanics;</w:t>
      </w:r>
    </w:p>
    <w:p w14:paraId="70536776" w14:textId="77777777" w:rsidR="009E0CC9" w:rsidRDefault="00000000" w:rsidP="001165ED">
      <w:pPr>
        <w:numPr>
          <w:ilvl w:val="0"/>
          <w:numId w:val="1"/>
        </w:numPr>
        <w:pBdr>
          <w:top w:val="nil"/>
          <w:left w:val="nil"/>
          <w:bottom w:val="nil"/>
          <w:right w:val="nil"/>
          <w:between w:val="nil"/>
        </w:pBdr>
        <w:spacing w:before="80" w:after="80" w:line="360" w:lineRule="auto"/>
      </w:pPr>
      <w:r>
        <w:rPr>
          <w:color w:val="000000"/>
        </w:rPr>
        <w:t>The origin of the arrow of time in the gravitational sector.</w:t>
      </w:r>
    </w:p>
    <w:p w14:paraId="1C46894C" w14:textId="126E3946" w:rsidR="009E0CC9" w:rsidRPr="003C4DC2" w:rsidRDefault="00000000" w:rsidP="00787792">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3C4DC2">
        <w:rPr>
          <w:b/>
          <w:bCs/>
          <w:color w:val="000000"/>
        </w:rPr>
        <w:t>The Theory of Entropicity</w:t>
      </w:r>
      <w:r w:rsidR="003C4DC2" w:rsidRPr="003C4DC2">
        <w:rPr>
          <w:b/>
          <w:bCs/>
          <w:color w:val="000000"/>
        </w:rPr>
        <w:t xml:space="preserve"> (ToE)</w:t>
      </w:r>
      <w:r w:rsidRPr="003C4DC2">
        <w:rPr>
          <w:b/>
          <w:bCs/>
          <w:color w:val="000000"/>
        </w:rPr>
        <w:t xml:space="preserve"> addresses all five of these open questions by revealing that the Einstein–Hilbert Action is not the deepest level of description — it is the effective action that emerges from the Obidi Action in a particular limit.</w:t>
      </w:r>
    </w:p>
    <w:p w14:paraId="590DEC32" w14:textId="77777777" w:rsidR="009E0CC9" w:rsidRDefault="00000000">
      <w:pPr>
        <w:pStyle w:val="Heading2"/>
      </w:pPr>
      <w:bookmarkStart w:id="36" w:name="_Toc231118357"/>
      <w:r>
        <w:t>6.3 The Role of Action Principles in Physics</w:t>
      </w:r>
      <w:bookmarkEnd w:id="36"/>
    </w:p>
    <w:p w14:paraId="062B0DDD" w14:textId="77777777" w:rsidR="009E0CC9" w:rsidRDefault="00000000">
      <w:pPr>
        <w:pBdr>
          <w:top w:val="nil"/>
          <w:left w:val="nil"/>
          <w:bottom w:val="nil"/>
          <w:right w:val="nil"/>
          <w:between w:val="nil"/>
        </w:pBdr>
        <w:spacing w:before="80" w:after="80" w:line="360" w:lineRule="auto"/>
        <w:jc w:val="both"/>
        <w:rPr>
          <w:color w:val="000000"/>
        </w:rPr>
      </w:pPr>
      <w:r>
        <w:rPr>
          <w:color w:val="000000"/>
        </w:rPr>
        <w:t xml:space="preserve">Action principles occupy a unique position in fundamental physics because they encode the deepest symmetries of a theory. From Noether's theorem, every continuous symmetry of the action implies a conservation law. </w:t>
      </w:r>
      <w:r w:rsidRPr="00FE1066">
        <w:rPr>
          <w:b/>
          <w:bCs/>
          <w:color w:val="000000"/>
        </w:rPr>
        <w:t>The action also determines the theory's propagators, vertex functions, and quantum corrections. To show that one action contains another as a special case is, therefore, to show that one theory is more fundamental than another in a precise, mathematical sense.</w:t>
      </w:r>
    </w:p>
    <w:p w14:paraId="3CBF86A4" w14:textId="0CAEEDE9" w:rsidR="009E0CC9" w:rsidRPr="00095F7A" w:rsidRDefault="00000000">
      <w:pPr>
        <w:pBdr>
          <w:top w:val="nil"/>
          <w:left w:val="nil"/>
          <w:bottom w:val="nil"/>
          <w:right w:val="nil"/>
          <w:between w:val="nil"/>
        </w:pBdr>
        <w:spacing w:before="80" w:after="80" w:line="360" w:lineRule="auto"/>
        <w:jc w:val="both"/>
        <w:rPr>
          <w:b/>
          <w:bCs/>
          <w:color w:val="000000"/>
        </w:rPr>
      </w:pPr>
      <w:r>
        <w:rPr>
          <w:color w:val="000000"/>
        </w:rPr>
        <w:t xml:space="preserve">In what follows, we establish this relationship: </w:t>
      </w:r>
      <w:r w:rsidRPr="00095F7A">
        <w:rPr>
          <w:b/>
          <w:bCs/>
          <w:color w:val="000000"/>
        </w:rPr>
        <w:t>the Einstein–Hilbert Action (6.1) emerges from the Obidi Action (3.1) in the near-equilibrium, weak-gradient, large-scale limit. The Obidi Action is the more fundamental of the two.</w:t>
      </w:r>
      <w:r w:rsidR="00095F7A">
        <w:rPr>
          <w:b/>
          <w:bCs/>
          <w:color w:val="000000"/>
        </w:rPr>
        <w:t xml:space="preserve"> </w:t>
      </w:r>
    </w:p>
    <w:p w14:paraId="1A9D13A1" w14:textId="158D7CB2" w:rsidR="009E0CC9" w:rsidRDefault="00000000">
      <w:pPr>
        <w:pStyle w:val="Heading1"/>
        <w:pageBreakBefore/>
      </w:pPr>
      <w:bookmarkStart w:id="37" w:name="_Toc231118358"/>
      <w:r>
        <w:lastRenderedPageBreak/>
        <w:t>7. The Obidi–Einstein Correspondence</w:t>
      </w:r>
      <w:r w:rsidR="00095F7A">
        <w:t xml:space="preserve"> (OEC)</w:t>
      </w:r>
      <w:r>
        <w:t>: From Information Geometry</w:t>
      </w:r>
      <w:r w:rsidR="004F4DFC">
        <w:t xml:space="preserve"> (IG)</w:t>
      </w:r>
      <w:r>
        <w:t xml:space="preserve"> to Physical Gravity</w:t>
      </w:r>
      <w:r w:rsidR="004F4DFC">
        <w:t xml:space="preserve"> (PG)</w:t>
      </w:r>
      <w:bookmarkEnd w:id="37"/>
    </w:p>
    <w:p w14:paraId="1706B6FF" w14:textId="7FA3946C" w:rsidR="009E0CC9" w:rsidRPr="004F4DFC" w:rsidRDefault="00095F7A">
      <w:pPr>
        <w:pBdr>
          <w:top w:val="nil"/>
          <w:left w:val="nil"/>
          <w:bottom w:val="nil"/>
          <w:right w:val="nil"/>
          <w:between w:val="nil"/>
        </w:pBdr>
        <w:spacing w:before="80" w:after="80" w:line="360" w:lineRule="auto"/>
        <w:jc w:val="both"/>
        <w:rPr>
          <w:b/>
          <w:bCs/>
          <w:color w:val="000000"/>
        </w:rPr>
      </w:pPr>
      <w:r>
        <w:rPr>
          <w:color w:val="000000"/>
        </w:rPr>
        <w:t>In this section we explore the core mathematical result of this paper</w:t>
      </w:r>
      <w:r w:rsidR="004F4DFC">
        <w:rPr>
          <w:color w:val="000000"/>
        </w:rPr>
        <w:t xml:space="preserve"> (Letter III of the ToE LRLS)</w:t>
      </w:r>
      <w:r>
        <w:rPr>
          <w:color w:val="000000"/>
        </w:rPr>
        <w:t>: a detailed</w:t>
      </w:r>
      <w:r w:rsidR="004F4DFC">
        <w:rPr>
          <w:color w:val="000000"/>
        </w:rPr>
        <w:t xml:space="preserve"> </w:t>
      </w:r>
      <w:r>
        <w:rPr>
          <w:color w:val="000000"/>
        </w:rPr>
        <w:t xml:space="preserve">derivation establishing the </w:t>
      </w:r>
      <w:r w:rsidRPr="004F4DFC">
        <w:rPr>
          <w:b/>
          <w:bCs/>
          <w:color w:val="000000"/>
        </w:rPr>
        <w:t>formal correspondence between the</w:t>
      </w:r>
      <w:r>
        <w:rPr>
          <w:color w:val="000000"/>
        </w:rPr>
        <w:t xml:space="preserve"> </w:t>
      </w:r>
      <w:r w:rsidRPr="004F4DFC">
        <w:rPr>
          <w:b/>
          <w:bCs/>
          <w:color w:val="000000"/>
        </w:rPr>
        <w:t xml:space="preserve">Obidi Action and the Einstein–Hilbert Action, and demonstrating that Einstein's field equations emerge as a limiting case of the entropic field equations of </w:t>
      </w:r>
      <w:r w:rsidR="004F4DFC">
        <w:rPr>
          <w:b/>
          <w:bCs/>
          <w:color w:val="000000"/>
        </w:rPr>
        <w:t>the Theory of Entropicity (</w:t>
      </w:r>
      <w:r w:rsidRPr="004F4DFC">
        <w:rPr>
          <w:b/>
          <w:bCs/>
          <w:color w:val="000000"/>
        </w:rPr>
        <w:t>ToE</w:t>
      </w:r>
      <w:r w:rsidR="004F4DFC">
        <w:rPr>
          <w:b/>
          <w:bCs/>
          <w:color w:val="000000"/>
        </w:rPr>
        <w:t>)</w:t>
      </w:r>
      <w:r w:rsidRPr="004F4DFC">
        <w:rPr>
          <w:b/>
          <w:bCs/>
          <w:color w:val="000000"/>
        </w:rPr>
        <w:t>.</w:t>
      </w:r>
    </w:p>
    <w:p w14:paraId="77A70E41" w14:textId="61EA22E7" w:rsidR="009E0CC9" w:rsidRDefault="00000000">
      <w:pPr>
        <w:pStyle w:val="Heading2"/>
      </w:pPr>
      <w:bookmarkStart w:id="38" w:name="_Toc231118359"/>
      <w:r>
        <w:t xml:space="preserve">7.1 The </w:t>
      </w:r>
      <w:r w:rsidR="004F4DFC">
        <w:t>Generalized</w:t>
      </w:r>
      <w:r>
        <w:t xml:space="preserve"> Obidi Action with Geometric Sectors</w:t>
      </w:r>
      <w:bookmarkEnd w:id="38"/>
    </w:p>
    <w:p w14:paraId="5EDAC79A" w14:textId="2B218D6E" w:rsidR="009E0CC9" w:rsidRDefault="00000000" w:rsidP="004B3A2D">
      <w:pPr>
        <w:pBdr>
          <w:top w:val="nil"/>
          <w:left w:val="nil"/>
          <w:bottom w:val="nil"/>
          <w:right w:val="nil"/>
          <w:between w:val="nil"/>
        </w:pBdr>
        <w:spacing w:before="80" w:after="80" w:line="360" w:lineRule="auto"/>
        <w:jc w:val="both"/>
        <w:rPr>
          <w:color w:val="000000"/>
        </w:rPr>
      </w:pPr>
      <w:r w:rsidRPr="004B3A2D">
        <w:rPr>
          <w:color w:val="000000"/>
        </w:rPr>
        <w:t xml:space="preserve">To derive gravitational dynamics, we </w:t>
      </w:r>
      <w:r w:rsidR="004F4DFC" w:rsidRPr="004B3A2D">
        <w:rPr>
          <w:color w:val="000000"/>
        </w:rPr>
        <w:t>generalize</w:t>
      </w:r>
      <w:r w:rsidRPr="004B3A2D">
        <w:rPr>
          <w:color w:val="000000"/>
        </w:rPr>
        <w:t xml:space="preserve"> the Obidi Action to include both the entropy field and the full geometric structure:</w:t>
      </w:r>
    </w:p>
    <w:p w14:paraId="310BE2ED" w14:textId="3B8309A1" w:rsidR="00EC229B" w:rsidRPr="004B3A2D" w:rsidRDefault="00000000" w:rsidP="004B3A2D">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rPr>
              </m:ctrlPr>
            </m:sSubSupPr>
            <m:e>
              <m:r>
                <w:rPr>
                  <w:rFonts w:ascii="Cambria Math" w:hAnsi="Cambria Math"/>
                </w:rPr>
                <m:t>A</m:t>
              </m:r>
            </m:e>
            <m:sub>
              <m:r>
                <m:rPr>
                  <m:sty m:val="p"/>
                </m:rPr>
                <w:rPr>
                  <w:rFonts w:ascii="Cambria Math" w:hAnsi="Cambria Math"/>
                </w:rPr>
                <m:t>Obidi</m:t>
              </m:r>
            </m:sub>
            <m:sup>
              <m:d>
                <m:dPr>
                  <m:ctrlPr>
                    <w:rPr>
                      <w:rFonts w:ascii="Cambria Math" w:hAnsi="Cambria Math"/>
                    </w:rPr>
                  </m:ctrlPr>
                </m:dPr>
                <m:e>
                  <m:r>
                    <m:rPr>
                      <m:sty m:val="p"/>
                    </m:rPr>
                    <w:rPr>
                      <w:rFonts w:ascii="Cambria Math" w:hAnsi="Cambria Math"/>
                    </w:rPr>
                    <m:t>gen</m:t>
                  </m:r>
                </m:e>
              </m:d>
            </m:sup>
          </m:sSubSup>
          <m:d>
            <m:dPr>
              <m:begChr m:val="["/>
              <m:endChr m:val="]"/>
              <m:ctrlPr>
                <w:rPr>
                  <w:rFonts w:ascii="Cambria Math" w:hAnsi="Cambria Math"/>
                </w:rPr>
              </m:ctrlPr>
            </m:dPr>
            <m:e>
              <m:r>
                <w:rPr>
                  <w:rFonts w:ascii="Cambria Math" w:hAnsi="Cambria Math"/>
                </w:rPr>
                <m:t>S,Φ;g,G</m:t>
              </m:r>
            </m:e>
          </m:d>
          <m:sSub>
            <m:sSubPr>
              <m:ctrlPr>
                <w:rPr>
                  <w:rFonts w:ascii="Cambria Math" w:hAnsi="Cambria Math"/>
                </w:rPr>
              </m:ctrlPr>
            </m:sSubPr>
            <m:e>
              <m:r>
                <w:rPr>
                  <w:rFonts w:ascii="Cambria Math" w:hAnsi="Cambria Math"/>
                </w:rPr>
                <m:t>=A</m:t>
              </m:r>
            </m:e>
            <m:sub>
              <m:r>
                <m:rPr>
                  <m:sty m:val="p"/>
                </m:rPr>
                <w:rPr>
                  <w:rFonts w:ascii="Cambria Math" w:hAnsi="Cambria Math"/>
                </w:rPr>
                <m:t>ToE</m:t>
              </m:r>
            </m:sub>
          </m:sSub>
          <m:d>
            <m:dPr>
              <m:begChr m:val="["/>
              <m:endChr m:val="]"/>
              <m:ctrlPr>
                <w:rPr>
                  <w:rFonts w:ascii="Cambria Math" w:hAnsi="Cambria Math"/>
                </w:rPr>
              </m:ctrlPr>
            </m:dPr>
            <m:e>
              <m:r>
                <w:rPr>
                  <w:rFonts w:ascii="Cambria Math" w:hAnsi="Cambria Math"/>
                </w:rPr>
                <m:t>S;g</m:t>
              </m:r>
            </m:e>
          </m:d>
          <m: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m</m:t>
              </m:r>
            </m:sub>
          </m:sSub>
          <m:d>
            <m:dPr>
              <m:begChr m:val="["/>
              <m:endChr m:val="]"/>
              <m:ctrlPr>
                <w:rPr>
                  <w:rFonts w:ascii="Cambria Math" w:hAnsi="Cambria Math"/>
                </w:rPr>
              </m:ctrlPr>
            </m:dPr>
            <m:e>
              <m:r>
                <w:rPr>
                  <w:rFonts w:ascii="Cambria Math" w:hAnsi="Cambria Math"/>
                </w:rPr>
                <m:t>Φ;g</m:t>
              </m:r>
            </m:e>
          </m:d>
          <m: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con</m:t>
              </m:r>
            </m:sub>
          </m:sSub>
          <m:d>
            <m:dPr>
              <m:begChr m:val="["/>
              <m:endChr m:val="]"/>
              <m:ctrlPr>
                <w:rPr>
                  <w:rFonts w:ascii="Cambria Math" w:hAnsi="Cambria Math"/>
                </w:rPr>
              </m:ctrlPr>
            </m:dPr>
            <m:e>
              <m:r>
                <w:rPr>
                  <w:rFonts w:ascii="Cambria Math" w:hAnsi="Cambria Math"/>
                </w:rPr>
                <m:t>S,Φ;g,G</m:t>
              </m:r>
            </m:e>
          </m:d>
          <m:r>
            <w:rPr>
              <w:rFonts w:ascii="Cambria Math" w:hAnsi="Cambria Math"/>
            </w:rPr>
            <m:t xml:space="preserve"> (7.1)</m:t>
          </m:r>
        </m:oMath>
      </m:oMathPara>
    </w:p>
    <w:p w14:paraId="451FBCCB" w14:textId="77777777" w:rsidR="009E0CC9" w:rsidRPr="004B3A2D" w:rsidRDefault="00000000" w:rsidP="004B3A2D">
      <w:pPr>
        <w:pBdr>
          <w:top w:val="nil"/>
          <w:left w:val="nil"/>
          <w:bottom w:val="nil"/>
          <w:right w:val="nil"/>
          <w:between w:val="nil"/>
        </w:pBdr>
        <w:spacing w:before="80" w:after="80" w:line="360" w:lineRule="auto"/>
        <w:jc w:val="both"/>
        <w:rPr>
          <w:color w:val="000000"/>
        </w:rPr>
      </w:pPr>
      <w:r w:rsidRPr="004B3A2D">
        <w:rPr>
          <w:color w:val="000000"/>
        </w:rPr>
        <w:t>where:</w:t>
      </w:r>
    </w:p>
    <w:p w14:paraId="6D9A95A1" w14:textId="48C6DE28" w:rsidR="009E0CC9" w:rsidRPr="004B3A2D" w:rsidRDefault="00000000" w:rsidP="004B3A2D">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A</m:t>
            </m:r>
          </m:e>
          <m:sub>
            <m:r>
              <m:rPr>
                <m:sty m:val="p"/>
              </m:rPr>
              <w:rPr>
                <w:rFonts w:ascii="Cambria Math" w:hAnsi="Cambria Math"/>
              </w:rPr>
              <m:t>ToE</m:t>
            </m:r>
          </m:sub>
        </m:sSub>
        <m:d>
          <m:dPr>
            <m:begChr m:val="["/>
            <m:endChr m:val="]"/>
            <m:ctrlPr>
              <w:rPr>
                <w:rFonts w:ascii="Cambria Math" w:hAnsi="Cambria Math"/>
              </w:rPr>
            </m:ctrlPr>
          </m:dPr>
          <m:e>
            <m:r>
              <w:rPr>
                <w:rFonts w:ascii="Cambria Math" w:hAnsi="Cambria Math"/>
              </w:rPr>
              <m:t>S;g</m:t>
            </m:r>
          </m:e>
        </m:d>
      </m:oMath>
      <w:r w:rsidR="00EC229B" w:rsidRPr="004B3A2D">
        <w:rPr>
          <w:color w:val="000000"/>
        </w:rPr>
        <w:t xml:space="preserve"> is the </w:t>
      </w:r>
      <w:r w:rsidR="004F4DFC" w:rsidRPr="004B3A2D">
        <w:rPr>
          <w:color w:val="000000"/>
        </w:rPr>
        <w:t xml:space="preserve">initial restricted </w:t>
      </w:r>
      <w:r w:rsidR="00EC229B" w:rsidRPr="004B3A2D">
        <w:rPr>
          <w:color w:val="000000"/>
        </w:rPr>
        <w:t>Obidi Action (3.1) for the entropy field;</w:t>
      </w:r>
    </w:p>
    <w:p w14:paraId="5E6B322E" w14:textId="77B1B154" w:rsidR="009E0CC9" w:rsidRPr="004B3A2D" w:rsidRDefault="00000000" w:rsidP="004B3A2D">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A</m:t>
            </m:r>
          </m:e>
          <m:sub>
            <m:r>
              <m:rPr>
                <m:sty m:val="p"/>
              </m:rPr>
              <w:rPr>
                <w:rFonts w:ascii="Cambria Math" w:hAnsi="Cambria Math"/>
              </w:rPr>
              <m:t>m</m:t>
            </m:r>
          </m:sub>
        </m:sSub>
        <m:d>
          <m:dPr>
            <m:begChr m:val="["/>
            <m:endChr m:val="]"/>
            <m:ctrlPr>
              <w:rPr>
                <w:rFonts w:ascii="Cambria Math" w:hAnsi="Cambria Math"/>
              </w:rPr>
            </m:ctrlPr>
          </m:dPr>
          <m:e>
            <m:r>
              <w:rPr>
                <w:rFonts w:ascii="Cambria Math" w:hAnsi="Cambria Math"/>
              </w:rPr>
              <m:t>Φ;g</m:t>
            </m:r>
          </m:e>
        </m:d>
      </m:oMath>
      <w:r w:rsidR="00EC229B" w:rsidRPr="004B3A2D">
        <w:rPr>
          <w:color w:val="000000"/>
        </w:rPr>
        <w:t xml:space="preserve"> is the standard matter action, coupling matter fields Φ to the </w:t>
      </w:r>
      <w:r w:rsidR="00DD0337" w:rsidRPr="004B3A2D">
        <w:rPr>
          <w:color w:val="000000"/>
        </w:rPr>
        <w:t xml:space="preserve">[entropic] </w:t>
      </w:r>
      <w:r w:rsidR="00EC229B" w:rsidRPr="004B3A2D">
        <w:rPr>
          <w:color w:val="000000"/>
        </w:rPr>
        <w:t>metric;</w:t>
      </w:r>
    </w:p>
    <w:p w14:paraId="5170EFBE" w14:textId="3B67F216" w:rsidR="009E0CC9" w:rsidRPr="004B3A2D" w:rsidRDefault="00000000" w:rsidP="004B3A2D">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A</m:t>
            </m:r>
          </m:e>
          <m:sub>
            <m:r>
              <m:rPr>
                <m:sty m:val="p"/>
              </m:rPr>
              <w:rPr>
                <w:rFonts w:ascii="Cambria Math" w:hAnsi="Cambria Math"/>
              </w:rPr>
              <m:t>con</m:t>
            </m:r>
          </m:sub>
        </m:sSub>
        <m:d>
          <m:dPr>
            <m:begChr m:val="["/>
            <m:endChr m:val="]"/>
            <m:ctrlPr>
              <w:rPr>
                <w:rFonts w:ascii="Cambria Math" w:hAnsi="Cambria Math"/>
              </w:rPr>
            </m:ctrlPr>
          </m:dPr>
          <m:e>
            <m:r>
              <w:rPr>
                <w:rFonts w:ascii="Cambria Math" w:hAnsi="Cambria Math"/>
              </w:rPr>
              <m:t>S,Φ;g,G</m:t>
            </m:r>
          </m:e>
        </m:d>
      </m:oMath>
      <w:r w:rsidR="00EC229B" w:rsidRPr="004B3A2D">
        <w:rPr>
          <w:color w:val="000000"/>
        </w:rPr>
        <w:t xml:space="preserve"> is a constraint action enforcing entropic consistency between the entropy-weighted metric sector and the matter-induced metric sector.</w:t>
      </w:r>
    </w:p>
    <w:p w14:paraId="3FC5F216" w14:textId="77777777" w:rsidR="009E0CC9" w:rsidRDefault="00000000" w:rsidP="004B3A2D">
      <w:pPr>
        <w:pBdr>
          <w:top w:val="nil"/>
          <w:left w:val="nil"/>
          <w:bottom w:val="nil"/>
          <w:right w:val="nil"/>
          <w:between w:val="nil"/>
        </w:pBdr>
        <w:spacing w:before="80" w:after="80" w:line="360" w:lineRule="auto"/>
        <w:jc w:val="both"/>
        <w:rPr>
          <w:color w:val="000000"/>
        </w:rPr>
      </w:pPr>
      <w:r w:rsidRPr="004B3A2D">
        <w:rPr>
          <w:color w:val="000000"/>
        </w:rPr>
        <w:t>The constraint action is:</w:t>
      </w:r>
    </w:p>
    <w:p w14:paraId="67DC273F" w14:textId="4550E297" w:rsidR="00D7585A" w:rsidRPr="004B3A2D" w:rsidRDefault="00000000" w:rsidP="004B3A2D">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A</m:t>
              </m:r>
            </m:e>
            <m:sub>
              <m:r>
                <m:rPr>
                  <m:sty m:val="p"/>
                </m:rPr>
                <w:rPr>
                  <w:rFonts w:ascii="Cambria Math" w:hAnsi="Cambria Math"/>
                </w:rPr>
                <m:t>con</m:t>
              </m:r>
            </m:sub>
          </m:sSub>
          <m:d>
            <m:dPr>
              <m:begChr m:val="["/>
              <m:endChr m:val="]"/>
              <m:ctrlPr>
                <w:rPr>
                  <w:rFonts w:ascii="Cambria Math" w:hAnsi="Cambria Math"/>
                </w:rPr>
              </m:ctrlPr>
            </m:dPr>
            <m:e>
              <m:r>
                <w:rPr>
                  <w:rFonts w:ascii="Cambria Math" w:hAnsi="Cambria Math"/>
                </w:rPr>
                <m:t>S,Φ;g,G</m:t>
              </m:r>
            </m:e>
          </m:d>
          <m:r>
            <w:rPr>
              <w:rFonts w:ascii="Cambria Math" w:hAnsi="Cambria Math"/>
            </w:rPr>
            <m:t>=</m:t>
          </m:r>
          <m:nary>
            <m:naryPr>
              <m:limLoc m:val="subSup"/>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ad>
            <m:radPr>
              <m:degHide m:val="1"/>
              <m:ctrlPr>
                <w:rPr>
                  <w:rFonts w:ascii="Cambria Math" w:hAnsi="Cambria Math"/>
                </w:rPr>
              </m:ctrlPr>
            </m:radPr>
            <m:deg/>
            <m:e>
              <m:r>
                <w:rPr>
                  <w:rFonts w:ascii="Cambria Math" w:hAnsi="Cambria Math"/>
                </w:rPr>
                <m:t>-g</m:t>
              </m:r>
            </m:e>
          </m:rad>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μν</m:t>
              </m:r>
            </m:sup>
          </m:sSup>
          <m:d>
            <m:dPr>
              <m:ctrlPr>
                <w:rPr>
                  <w:rFonts w:ascii="Cambria Math" w:hAnsi="Cambria Math"/>
                </w:rPr>
              </m:ctrlPr>
            </m:dPr>
            <m:e>
              <m:sSubSup>
                <m:sSubSupPr>
                  <m:ctrlPr>
                    <w:rPr>
                      <w:rFonts w:ascii="Cambria Math" w:hAnsi="Cambria Math"/>
                    </w:rPr>
                  </m:ctrlPr>
                </m:sSubSupPr>
                <m:e>
                  <m:r>
                    <w:rPr>
                      <w:rFonts w:ascii="Cambria Math" w:hAnsi="Cambria Math"/>
                    </w:rPr>
                    <m:t>G</m:t>
                  </m:r>
                </m:e>
                <m:sub>
                  <m:r>
                    <w:rPr>
                      <w:rFonts w:ascii="Cambria Math" w:hAnsi="Cambria Math"/>
                    </w:rPr>
                    <m:t>μν</m:t>
                  </m:r>
                </m:sub>
                <m:sup>
                  <m:d>
                    <m:dPr>
                      <m:ctrlPr>
                        <w:rPr>
                          <w:rFonts w:ascii="Cambria Math" w:hAnsi="Cambria Math"/>
                        </w:rPr>
                      </m:ctrlPr>
                    </m:dPr>
                    <m:e>
                      <m:r>
                        <w:rPr>
                          <w:rFonts w:ascii="Cambria Math" w:hAnsi="Cambria Math"/>
                        </w:rPr>
                        <m:t>S</m:t>
                      </m:r>
                    </m:e>
                  </m:d>
                </m:sup>
              </m:sSubSup>
              <m:d>
                <m:dPr>
                  <m:begChr m:val="["/>
                  <m:endChr m:val="]"/>
                  <m:ctrlPr>
                    <w:rPr>
                      <w:rFonts w:ascii="Cambria Math" w:hAnsi="Cambria Math"/>
                    </w:rPr>
                  </m:ctrlPr>
                </m:dPr>
                <m:e>
                  <m:r>
                    <w:rPr>
                      <w:rFonts w:ascii="Cambria Math" w:hAnsi="Cambria Math"/>
                    </w:rPr>
                    <m:t>S;g</m:t>
                  </m:r>
                </m:e>
              </m:d>
              <m:r>
                <w:rPr>
                  <w:rFonts w:ascii="Cambria Math" w:hAnsi="Cambria Math"/>
                </w:rPr>
                <m:t xml:space="preserve"> -</m:t>
              </m:r>
              <m:sSub>
                <m:sSubPr>
                  <m:ctrlPr>
                    <w:rPr>
                      <w:rFonts w:ascii="Cambria Math" w:hAnsi="Cambria Math"/>
                    </w:rPr>
                  </m:ctrlPr>
                </m:sSubPr>
                <m:e>
                  <m:r>
                    <w:rPr>
                      <w:rFonts w:ascii="Cambria Math" w:hAnsi="Cambria Math"/>
                    </w:rPr>
                    <m:t>m</m:t>
                  </m:r>
                </m:e>
                <m:sub>
                  <m:r>
                    <w:rPr>
                      <w:rFonts w:ascii="Cambria Math" w:hAnsi="Cambria Math"/>
                    </w:rPr>
                    <m:t>μν</m:t>
                  </m:r>
                </m:sub>
              </m:sSub>
              <m:d>
                <m:dPr>
                  <m:begChr m:val="["/>
                  <m:endChr m:val="]"/>
                  <m:ctrlPr>
                    <w:rPr>
                      <w:rFonts w:ascii="Cambria Math" w:hAnsi="Cambria Math"/>
                    </w:rPr>
                  </m:ctrlPr>
                </m:dPr>
                <m:e>
                  <m:r>
                    <w:rPr>
                      <w:rFonts w:ascii="Cambria Math" w:hAnsi="Cambria Math"/>
                    </w:rPr>
                    <m:t>Φ;g</m:t>
                  </m:r>
                </m:e>
              </m:d>
            </m:e>
          </m:d>
          <m:r>
            <w:rPr>
              <w:rFonts w:ascii="Cambria Math" w:hAnsi="Cambria Math"/>
            </w:rPr>
            <m:t xml:space="preserve"> (7.2)</m:t>
          </m:r>
        </m:oMath>
      </m:oMathPara>
    </w:p>
    <w:p w14:paraId="1786881C" w14:textId="75CB90C1" w:rsidR="009E0CC9" w:rsidRPr="004B3A2D" w:rsidRDefault="00000000" w:rsidP="004B3A2D">
      <w:pPr>
        <w:pBdr>
          <w:top w:val="nil"/>
          <w:left w:val="nil"/>
          <w:bottom w:val="nil"/>
          <w:right w:val="nil"/>
          <w:between w:val="nil"/>
        </w:pBdr>
        <w:spacing w:before="80" w:after="80" w:line="360" w:lineRule="auto"/>
        <w:jc w:val="both"/>
        <w:rPr>
          <w:color w:val="000000"/>
        </w:rPr>
      </w:pPr>
      <w:r w:rsidRPr="004B3A2D">
        <w:rPr>
          <w:color w:val="000000"/>
        </w:rPr>
        <w:t xml:space="preserve">where </w:t>
      </w:r>
      <m:oMath>
        <m:sSubSup>
          <m:sSubSupPr>
            <m:ctrlPr>
              <w:rPr>
                <w:rFonts w:ascii="Cambria Math" w:hAnsi="Cambria Math"/>
              </w:rPr>
            </m:ctrlPr>
          </m:sSubSupPr>
          <m:e>
            <m:r>
              <w:rPr>
                <w:rFonts w:ascii="Cambria Math" w:hAnsi="Cambria Math"/>
              </w:rPr>
              <m:t>G</m:t>
            </m:r>
          </m:e>
          <m:sub>
            <m:r>
              <w:rPr>
                <w:rFonts w:ascii="Cambria Math" w:hAnsi="Cambria Math"/>
              </w:rPr>
              <m:t>μν</m:t>
            </m:r>
          </m:sub>
          <m:sup>
            <m:d>
              <m:dPr>
                <m:ctrlPr>
                  <w:rPr>
                    <w:rFonts w:ascii="Cambria Math" w:hAnsi="Cambria Math"/>
                  </w:rPr>
                </m:ctrlPr>
              </m:dPr>
              <m:e>
                <m:r>
                  <w:rPr>
                    <w:rFonts w:ascii="Cambria Math" w:hAnsi="Cambria Math"/>
                  </w:rPr>
                  <m:t>S</m:t>
                </m:r>
              </m:e>
            </m:d>
          </m:sup>
        </m:sSubSup>
        <m:d>
          <m:dPr>
            <m:begChr m:val="["/>
            <m:endChr m:val="]"/>
            <m:ctrlPr>
              <w:rPr>
                <w:rFonts w:ascii="Cambria Math" w:hAnsi="Cambria Math"/>
              </w:rPr>
            </m:ctrlPr>
          </m:dPr>
          <m:e>
            <m:r>
              <w:rPr>
                <w:rFonts w:ascii="Cambria Math" w:hAnsi="Cambria Math"/>
              </w:rPr>
              <m:t>S;g</m:t>
            </m:r>
          </m:e>
        </m:d>
      </m:oMath>
      <w:r w:rsidRPr="004B3A2D">
        <w:rPr>
          <w:color w:val="000000"/>
        </w:rPr>
        <w:t xml:space="preserve"> is the entropy-weighted metric defined in (4.3), </w:t>
      </w:r>
      <m:oMath>
        <m:sSub>
          <m:sSubPr>
            <m:ctrlPr>
              <w:rPr>
                <w:rFonts w:ascii="Cambria Math" w:hAnsi="Cambria Math"/>
              </w:rPr>
            </m:ctrlPr>
          </m:sSubPr>
          <m:e>
            <m:r>
              <w:rPr>
                <w:rFonts w:ascii="Cambria Math" w:hAnsi="Cambria Math"/>
              </w:rPr>
              <m:t>m</m:t>
            </m:r>
          </m:e>
          <m:sub>
            <m:r>
              <w:rPr>
                <w:rFonts w:ascii="Cambria Math" w:hAnsi="Cambria Math"/>
              </w:rPr>
              <m:t>μν</m:t>
            </m:r>
          </m:sub>
        </m:sSub>
        <m:d>
          <m:dPr>
            <m:begChr m:val="["/>
            <m:endChr m:val="]"/>
            <m:ctrlPr>
              <w:rPr>
                <w:rFonts w:ascii="Cambria Math" w:hAnsi="Cambria Math"/>
              </w:rPr>
            </m:ctrlPr>
          </m:dPr>
          <m:e>
            <m:r>
              <w:rPr>
                <w:rFonts w:ascii="Cambria Math" w:hAnsi="Cambria Math"/>
              </w:rPr>
              <m:t>Φ;g</m:t>
            </m:r>
          </m:e>
        </m:d>
        <m:r>
          <w:rPr>
            <w:rFonts w:ascii="Cambria Math" w:hAnsi="Cambria Math"/>
          </w:rPr>
          <m:t xml:space="preserve"> </m:t>
        </m:r>
      </m:oMath>
      <w:r w:rsidRPr="004B3A2D">
        <w:rPr>
          <w:color w:val="000000"/>
        </w:rPr>
        <w:t xml:space="preserve">is the matter-induced metric (a functional of matter fields Φ and the background metric), and Gμν is a tensorial Lagrange multiplier. Variation of (7.2) with respect to </w:t>
      </w:r>
      <m:oMath>
        <m:sSup>
          <m:sSupPr>
            <m:ctrlPr>
              <w:rPr>
                <w:rFonts w:ascii="Cambria Math" w:hAnsi="Cambria Math"/>
              </w:rPr>
            </m:ctrlPr>
          </m:sSupPr>
          <m:e>
            <m:r>
              <w:rPr>
                <w:rFonts w:ascii="Cambria Math" w:hAnsi="Cambria Math"/>
              </w:rPr>
              <m:t>G</m:t>
            </m:r>
          </m:e>
          <m:sup>
            <m:r>
              <w:rPr>
                <w:rFonts w:ascii="Cambria Math" w:hAnsi="Cambria Math"/>
              </w:rPr>
              <m:t>μν</m:t>
            </m:r>
          </m:sup>
        </m:sSup>
        <m:r>
          <w:rPr>
            <w:rFonts w:ascii="Cambria Math" w:hAnsi="Cambria Math"/>
          </w:rPr>
          <m:t xml:space="preserve"> </m:t>
        </m:r>
      </m:oMath>
      <w:r w:rsidRPr="004B3A2D">
        <w:rPr>
          <w:color w:val="000000"/>
        </w:rPr>
        <w:t>enforces:</w:t>
      </w:r>
    </w:p>
    <w:p w14:paraId="1F204C73" w14:textId="175D7E24" w:rsidR="009E0CC9" w:rsidRPr="004B3A2D" w:rsidRDefault="00000000" w:rsidP="004B3A2D">
      <w:pPr>
        <w:spacing w:before="80" w:after="80" w:line="360" w:lineRule="auto"/>
        <w:jc w:val="center"/>
      </w:pPr>
      <m:oMath>
        <m:sSubSup>
          <m:sSubSupPr>
            <m:ctrlPr>
              <w:rPr>
                <w:rFonts w:ascii="Cambria Math" w:hAnsi="Cambria Math"/>
              </w:rPr>
            </m:ctrlPr>
          </m:sSubSupPr>
          <m:e>
            <m:r>
              <w:rPr>
                <w:rFonts w:ascii="Cambria Math" w:hAnsi="Cambria Math"/>
              </w:rPr>
              <m:t>G</m:t>
            </m:r>
          </m:e>
          <m:sub>
            <m:r>
              <w:rPr>
                <w:rFonts w:ascii="Cambria Math" w:hAnsi="Cambria Math"/>
              </w:rPr>
              <m:t>μν</m:t>
            </m:r>
          </m:sub>
          <m:sup>
            <m:d>
              <m:dPr>
                <m:ctrlPr>
                  <w:rPr>
                    <w:rFonts w:ascii="Cambria Math" w:hAnsi="Cambria Math"/>
                  </w:rPr>
                </m:ctrlPr>
              </m:dPr>
              <m:e>
                <m:r>
                  <w:rPr>
                    <w:rFonts w:ascii="Cambria Math" w:hAnsi="Cambria Math"/>
                  </w:rPr>
                  <m:t>S</m:t>
                </m:r>
              </m:e>
            </m:d>
          </m:sup>
        </m:sSubSup>
        <m:d>
          <m:dPr>
            <m:begChr m:val="["/>
            <m:endChr m:val="]"/>
            <m:ctrlPr>
              <w:rPr>
                <w:rFonts w:ascii="Cambria Math" w:hAnsi="Cambria Math"/>
              </w:rPr>
            </m:ctrlPr>
          </m:dPr>
          <m:e>
            <m:r>
              <w:rPr>
                <w:rFonts w:ascii="Cambria Math" w:hAnsi="Cambria Math"/>
              </w:rPr>
              <m:t>S;g</m:t>
            </m:r>
          </m:e>
        </m:d>
      </m:oMath>
      <w:r w:rsidR="00D7585A" w:rsidRPr="004B3A2D">
        <w:rPr>
          <w:rFonts w:eastAsia="Cambria Math"/>
        </w:rPr>
        <w:t xml:space="preserve">  =  </w:t>
      </w:r>
      <m:oMath>
        <m:sSub>
          <m:sSubPr>
            <m:ctrlPr>
              <w:rPr>
                <w:rFonts w:ascii="Cambria Math" w:hAnsi="Cambria Math"/>
              </w:rPr>
            </m:ctrlPr>
          </m:sSubPr>
          <m:e>
            <m:r>
              <w:rPr>
                <w:rFonts w:ascii="Cambria Math" w:hAnsi="Cambria Math"/>
              </w:rPr>
              <m:t>m</m:t>
            </m:r>
          </m:e>
          <m:sub>
            <m:r>
              <w:rPr>
                <w:rFonts w:ascii="Cambria Math" w:hAnsi="Cambria Math"/>
              </w:rPr>
              <m:t>μν</m:t>
            </m:r>
          </m:sub>
        </m:sSub>
        <m:d>
          <m:dPr>
            <m:begChr m:val="["/>
            <m:endChr m:val="]"/>
            <m:ctrlPr>
              <w:rPr>
                <w:rFonts w:ascii="Cambria Math" w:hAnsi="Cambria Math"/>
              </w:rPr>
            </m:ctrlPr>
          </m:dPr>
          <m:e>
            <m:r>
              <w:rPr>
                <w:rFonts w:ascii="Cambria Math" w:hAnsi="Cambria Math"/>
              </w:rPr>
              <m:t>Φ;g</m:t>
            </m:r>
          </m:e>
        </m:d>
      </m:oMath>
      <w:r w:rsidR="00D7585A" w:rsidRPr="004B3A2D">
        <w:rPr>
          <w:i/>
          <w:iCs/>
          <w:color w:val="555555"/>
        </w:rPr>
        <w:t xml:space="preserve">   (7.3)</w:t>
      </w:r>
    </w:p>
    <w:p w14:paraId="3521AD0C" w14:textId="77777777" w:rsidR="009E0CC9" w:rsidRPr="00D7585A" w:rsidRDefault="00000000" w:rsidP="00D7585A">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D7585A">
        <w:rPr>
          <w:b/>
          <w:bCs/>
          <w:color w:val="000000"/>
        </w:rPr>
        <w:t>This constraint ensures entropic consistency between the geometric and matter sectors — it is the fundamental reason why the gravitational and matter sectors are coupled in the emergent effective theory.</w:t>
      </w:r>
    </w:p>
    <w:p w14:paraId="4089DD73" w14:textId="77777777" w:rsidR="004B3A2D" w:rsidRDefault="004B3A2D" w:rsidP="004B3A2D">
      <w:pPr>
        <w:pBdr>
          <w:top w:val="nil"/>
          <w:left w:val="nil"/>
          <w:bottom w:val="nil"/>
          <w:right w:val="nil"/>
          <w:between w:val="nil"/>
        </w:pBdr>
        <w:spacing w:before="80" w:after="80" w:line="360" w:lineRule="auto"/>
        <w:jc w:val="both"/>
        <w:rPr>
          <w:color w:val="000000"/>
        </w:rPr>
      </w:pPr>
    </w:p>
    <w:p w14:paraId="43A8E44B" w14:textId="77777777" w:rsidR="004B3A2D" w:rsidRDefault="004B3A2D" w:rsidP="004B3A2D">
      <w:pPr>
        <w:pBdr>
          <w:top w:val="nil"/>
          <w:left w:val="nil"/>
          <w:bottom w:val="nil"/>
          <w:right w:val="nil"/>
          <w:between w:val="nil"/>
        </w:pBdr>
        <w:spacing w:before="80" w:after="80" w:line="360" w:lineRule="auto"/>
        <w:jc w:val="both"/>
        <w:rPr>
          <w:color w:val="000000"/>
        </w:rPr>
      </w:pPr>
    </w:p>
    <w:p w14:paraId="67F873F5" w14:textId="77777777" w:rsidR="009E0CC9" w:rsidRDefault="00000000">
      <w:pPr>
        <w:pStyle w:val="Heading2"/>
      </w:pPr>
      <w:bookmarkStart w:id="39" w:name="_Toc231118360"/>
      <w:r>
        <w:lastRenderedPageBreak/>
        <w:t>7.2 Metric Variation and the Dressed Einstein Equations</w:t>
      </w:r>
      <w:bookmarkEnd w:id="39"/>
    </w:p>
    <w:p w14:paraId="41856C99" w14:textId="224C6CDB"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 xml:space="preserve">Variation of the </w:t>
      </w:r>
      <w:r w:rsidR="00DD0337" w:rsidRPr="00E56DFF">
        <w:rPr>
          <w:color w:val="000000"/>
        </w:rPr>
        <w:t>generalized Obidi</w:t>
      </w:r>
      <w:r w:rsidRPr="00E56DFF">
        <w:rPr>
          <w:color w:val="000000"/>
        </w:rPr>
        <w:t xml:space="preserve"> action (7.1) with respect to the metric</w:t>
      </w: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μ</m:t>
            </m:r>
            <m:r>
              <m:rPr>
                <m:sty m:val="p"/>
              </m:rPr>
              <w:rPr>
                <w:rFonts w:ascii="Cambria Math" w:hAnsi="Cambria Math"/>
                <w:color w:val="000000"/>
              </w:rPr>
              <m:t>ν</m:t>
            </m:r>
          </m:sub>
        </m:sSub>
      </m:oMath>
      <w:r w:rsidRPr="00E56DFF">
        <w:rPr>
          <w:color w:val="000000"/>
        </w:rPr>
        <w:t xml:space="preserve">, using </w:t>
      </w:r>
      <w:r w:rsidRPr="00E97B2D">
        <w:rPr>
          <w:b/>
          <w:bCs/>
          <w:color w:val="000000"/>
        </w:rPr>
        <w:t>the Palatini identity</w:t>
      </w:r>
      <w:r w:rsidRPr="00E56DFF">
        <w:rPr>
          <w:color w:val="000000"/>
        </w:rPr>
        <w:t xml:space="preserve"> and the definitions of the stress-energy tensors from Sections 3.4 and 7.1, yields the dressed Einstein equations:</w:t>
      </w:r>
    </w:p>
    <w:p w14:paraId="5DADE5CD" w14:textId="0DAA8F7B" w:rsidR="00B93081" w:rsidRPr="00E56DFF" w:rsidRDefault="00000000" w:rsidP="00E56DFF">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sSub>
            <m:sSubPr>
              <m:ctrlPr>
                <w:rPr>
                  <w:rFonts w:ascii="Cambria Math" w:hAnsi="Cambria Math"/>
                </w:rPr>
              </m:ctrlPr>
            </m:sSubPr>
            <m:e>
              <m:r>
                <w:rPr>
                  <w:rFonts w:ascii="Cambria Math" w:hAnsi="Cambria Math"/>
                </w:rPr>
                <m:t>g</m:t>
              </m:r>
            </m:e>
            <m:sub>
              <m:r>
                <w:rPr>
                  <w:rFonts w:ascii="Cambria Math" w:hAnsi="Cambria Math"/>
                </w:rPr>
                <m:t xml:space="preserve">μν = </m:t>
              </m:r>
            </m:sub>
          </m:sSub>
          <m:r>
            <w:rPr>
              <w:rFonts w:ascii="Cambria Math" w:hAnsi="Cambria Math"/>
            </w:rPr>
            <m:t>8π</m:t>
          </m:r>
          <m:sSub>
            <m:sSubPr>
              <m:ctrlPr>
                <w:rPr>
                  <w:rFonts w:ascii="Cambria Math" w:hAnsi="Cambria Math"/>
                </w:rPr>
              </m:ctrlPr>
            </m:sSubPr>
            <m:e>
              <m:r>
                <w:rPr>
                  <w:rFonts w:ascii="Cambria Math" w:hAnsi="Cambria Math"/>
                </w:rPr>
                <m:t>G</m:t>
              </m:r>
            </m:e>
            <m:sub>
              <m:r>
                <m:rPr>
                  <m:sty m:val="p"/>
                </m:rPr>
                <w:rPr>
                  <w:rFonts w:ascii="Cambria Math" w:hAnsi="Cambria Math"/>
                </w:rPr>
                <m:t>eff</m:t>
              </m:r>
            </m:sub>
          </m:sSub>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sty m:val="p"/>
                        </m:rPr>
                        <w:rPr>
                          <w:rFonts w:ascii="Cambria Math" w:hAnsi="Cambria Math"/>
                        </w:rPr>
                        <m:t>m</m:t>
                      </m:r>
                    </m:e>
                  </m:d>
                </m:sup>
              </m:sSubSup>
              <m:r>
                <w:rPr>
                  <w:rFonts w:ascii="Cambria Math" w:hAnsi="Cambria Math"/>
                </w:rPr>
                <m:t>+</m:t>
              </m:r>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scr m:val="script"/>
                          <m:sty m:val="p"/>
                        </m:rPr>
                        <w:rPr>
                          <w:rFonts w:ascii="Cambria Math" w:hAnsi="Cambria Math"/>
                        </w:rPr>
                        <m:t>G</m:t>
                      </m:r>
                    </m:e>
                  </m:d>
                </m:sup>
              </m:sSubSup>
            </m:e>
          </m:d>
          <m:r>
            <w:rPr>
              <w:rFonts w:ascii="Cambria Math" w:hAnsi="Cambria Math"/>
            </w:rPr>
            <m:t xml:space="preserve"> (7.4)</m:t>
          </m:r>
        </m:oMath>
      </m:oMathPara>
    </w:p>
    <w:p w14:paraId="4DB9912E" w14:textId="7777777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where:</w:t>
      </w:r>
    </w:p>
    <w:p w14:paraId="63037AFC" w14:textId="597472E1"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00B93081" w:rsidRPr="00E56DFF">
        <w:rPr>
          <w:color w:val="000000"/>
        </w:rPr>
        <w:t xml:space="preserve"> is the Einstein tensor;</w:t>
      </w:r>
    </w:p>
    <w:p w14:paraId="1791F742" w14:textId="1A1FF89F"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Λ</m:t>
            </m:r>
          </m:e>
          <m:sub>
            <m:r>
              <m:rPr>
                <m:sty m:val="p"/>
              </m:rPr>
              <w:rPr>
                <w:rFonts w:ascii="Cambria Math" w:hAnsi="Cambria Math"/>
              </w:rPr>
              <m:t>ent</m:t>
            </m:r>
          </m:sub>
        </m:sSub>
        <m:r>
          <m:rPr>
            <m:sty m:val="p"/>
          </m:rPr>
          <w:rPr>
            <w:rFonts w:ascii="Cambria Math" w:eastAsia="Cardo" w:hAnsi="Cambria Math"/>
            <w:color w:val="000000"/>
          </w:rPr>
          <m:t xml:space="preserve">= </m:t>
        </m:r>
        <m:r>
          <m:rPr>
            <m:sty m:val="p"/>
          </m:rPr>
          <w:rPr>
            <w:rFonts w:ascii="Cambria Math" w:eastAsia="Cardo" w:hAnsi="Cambria Math" w:cs="Cambria Math"/>
            <w:color w:val="000000"/>
          </w:rPr>
          <m:t>⟨</m:t>
        </m:r>
        <m:r>
          <m:rPr>
            <m:sty m:val="p"/>
          </m:rPr>
          <w:rPr>
            <w:rFonts w:ascii="Cambria Math" w:eastAsia="Cardo" w:hAnsi="Cambria Math"/>
            <w:color w:val="000000"/>
          </w:rPr>
          <m:t>(</m:t>
        </m:r>
        <m:r>
          <m:rPr>
            <m:sty m:val="p"/>
          </m:rPr>
          <w:rPr>
            <w:rFonts w:ascii="Cambria Math" w:eastAsia="Cardo" w:hAnsi="Cambria Math" w:cs="Cambria Math"/>
            <w:color w:val="000000"/>
          </w:rPr>
          <m:t>∇</m:t>
        </m:r>
        <m:r>
          <m:rPr>
            <m:sty m:val="p"/>
          </m:rPr>
          <w:rPr>
            <w:rFonts w:ascii="Cambria Math" w:eastAsia="Cardo" w:hAnsi="Cambria Math"/>
            <w:color w:val="000000"/>
          </w:rPr>
          <m:t>S)²</m:t>
        </m:r>
        <m:r>
          <m:rPr>
            <m:sty m:val="p"/>
          </m:rPr>
          <w:rPr>
            <w:rFonts w:ascii="Cambria Math" w:eastAsia="Cardo" w:hAnsi="Cambria Math" w:cs="Cambria Math"/>
            <w:color w:val="000000"/>
          </w:rPr>
          <m:t>⟩</m:t>
        </m:r>
        <m:r>
          <m:rPr>
            <m:sty m:val="p"/>
          </m:rPr>
          <w:rPr>
            <w:rFonts w:ascii="Cambria Math" w:eastAsia="Cardo" w:hAnsi="Cambria Math"/>
            <w:color w:val="000000"/>
          </w:rPr>
          <m:t xml:space="preserve"> </m:t>
        </m:r>
      </m:oMath>
      <w:r w:rsidR="00B93081" w:rsidRPr="00E56DFF">
        <w:rPr>
          <w:rFonts w:eastAsia="Cardo"/>
          <w:color w:val="000000"/>
        </w:rPr>
        <w:t>is the entropic cosmological term, equal to the coarse-grained variance of entropy gradients over cosmological scales;</w:t>
      </w:r>
    </w:p>
    <w:p w14:paraId="55C74D0E" w14:textId="658D284D"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G</m:t>
            </m:r>
          </m:e>
          <m:sub>
            <m:r>
              <m:rPr>
                <m:sty m:val="p"/>
              </m:rPr>
              <w:rPr>
                <w:rFonts w:ascii="Cambria Math" w:hAnsi="Cambria Math"/>
              </w:rPr>
              <m:t>eff</m:t>
            </m:r>
          </m:sub>
        </m:sSub>
      </m:oMath>
      <w:r w:rsidR="00B93081" w:rsidRPr="00E56DFF">
        <w:rPr>
          <w:color w:val="000000"/>
        </w:rPr>
        <w:t xml:space="preserve"> is the effective gravitational coupling, determined by the entropic coupling constant η;</w:t>
      </w:r>
    </w:p>
    <w:p w14:paraId="59E4071F" w14:textId="4A41763C" w:rsidR="009E0CC9" w:rsidRPr="00E56DFF" w:rsidRDefault="00000000" w:rsidP="00E56DFF">
      <w:pPr>
        <w:numPr>
          <w:ilvl w:val="0"/>
          <w:numId w:val="1"/>
        </w:numPr>
        <w:pBdr>
          <w:top w:val="nil"/>
          <w:left w:val="nil"/>
          <w:bottom w:val="nil"/>
          <w:right w:val="nil"/>
          <w:between w:val="nil"/>
        </w:pBdr>
        <w:spacing w:before="80" w:after="80" w:line="360" w:lineRule="auto"/>
      </w:pP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oMath>
      <w:r w:rsidR="00B93081" w:rsidRPr="00E56DFF">
        <w:rPr>
          <w:color w:val="000000"/>
        </w:rPr>
        <w:t xml:space="preserve"> is the entropic stress-energy tensor (3.6);</w:t>
      </w:r>
    </w:p>
    <w:p w14:paraId="1BF225D4" w14:textId="5673D035" w:rsidR="009E0CC9" w:rsidRPr="00E56DFF" w:rsidRDefault="00000000" w:rsidP="00E56DFF">
      <w:pPr>
        <w:numPr>
          <w:ilvl w:val="0"/>
          <w:numId w:val="1"/>
        </w:numPr>
        <w:pBdr>
          <w:top w:val="nil"/>
          <w:left w:val="nil"/>
          <w:bottom w:val="nil"/>
          <w:right w:val="nil"/>
          <w:between w:val="nil"/>
        </w:pBdr>
        <w:spacing w:before="80" w:after="80" w:line="360" w:lineRule="auto"/>
      </w:pP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scr m:val="script"/>
                    <m:sty m:val="p"/>
                  </m:rPr>
                  <w:rPr>
                    <w:rFonts w:ascii="Cambria Math" w:hAnsi="Cambria Math"/>
                  </w:rPr>
                  <m:t>G</m:t>
                </m:r>
              </m:e>
            </m:d>
          </m:sup>
        </m:sSubSup>
      </m:oMath>
      <w:r w:rsidR="00B93081" w:rsidRPr="00E56DFF">
        <w:rPr>
          <w:color w:val="000000"/>
        </w:rPr>
        <w:t xml:space="preserve"> is the G-field stress-energy tensor arising from the constraint sector (7.2).</w:t>
      </w:r>
    </w:p>
    <w:p w14:paraId="657EB8D5" w14:textId="415B5E7B"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 xml:space="preserve">Equation (7.4) is the ToE </w:t>
      </w:r>
      <w:r w:rsidR="00DD0337" w:rsidRPr="00E56DFF">
        <w:rPr>
          <w:color w:val="000000"/>
        </w:rPr>
        <w:t>generalization</w:t>
      </w:r>
      <w:r w:rsidRPr="00E56DFF">
        <w:rPr>
          <w:color w:val="000000"/>
        </w:rPr>
        <w:t xml:space="preserve"> of Einstein's field equations</w:t>
      </w:r>
      <w:r w:rsidR="00DD0337" w:rsidRPr="00E56DFF">
        <w:rPr>
          <w:color w:val="000000"/>
        </w:rPr>
        <w:t xml:space="preserve"> of General Relativity (GR)</w:t>
      </w:r>
      <w:r w:rsidRPr="00E56DFF">
        <w:rPr>
          <w:color w:val="000000"/>
        </w:rPr>
        <w:t xml:space="preserve">. It contains three distinct stress-energy contributions (matter, entropy field, and constraint sector) and an emergent cosmological term. Crucially, </w:t>
      </w:r>
      <m:oMath>
        <m:sSub>
          <m:sSubPr>
            <m:ctrlPr>
              <w:rPr>
                <w:rFonts w:ascii="Cambria Math" w:hAnsi="Cambria Math"/>
              </w:rPr>
            </m:ctrlPr>
          </m:sSubPr>
          <m:e>
            <m:r>
              <w:rPr>
                <w:rFonts w:ascii="Cambria Math" w:hAnsi="Cambria Math"/>
              </w:rPr>
              <m:t>Λ</m:t>
            </m:r>
          </m:e>
          <m:sub>
            <m:r>
              <m:rPr>
                <m:sty m:val="p"/>
              </m:rPr>
              <w:rPr>
                <w:rFonts w:ascii="Cambria Math" w:hAnsi="Cambria Math"/>
              </w:rPr>
              <m:t>ent</m:t>
            </m:r>
          </m:sub>
        </m:sSub>
      </m:oMath>
      <w:r w:rsidRPr="00E56DFF">
        <w:rPr>
          <w:color w:val="000000"/>
        </w:rPr>
        <w:t xml:space="preserve"> is not a free parameter — it is dynamically determined by the entropic field, resolving the cosmological constant problem in principle.</w:t>
      </w:r>
    </w:p>
    <w:p w14:paraId="1A0B80F9" w14:textId="209EB6D3" w:rsidR="00B64592" w:rsidRDefault="00B64592" w:rsidP="00B64592">
      <w:pPr>
        <w:pStyle w:val="Heading2"/>
      </w:pPr>
      <w:bookmarkStart w:id="40" w:name="_Toc231118361"/>
      <w:r>
        <w:t>7.2.1 Scholium on the Palatini Identity</w:t>
      </w:r>
      <w:bookmarkEnd w:id="40"/>
    </w:p>
    <w:p w14:paraId="7DF423BA" w14:textId="56F56C6B" w:rsidR="00B64592" w:rsidRDefault="00B64592" w:rsidP="00B64592">
      <w:pPr>
        <w:pBdr>
          <w:top w:val="nil"/>
          <w:left w:val="nil"/>
          <w:bottom w:val="nil"/>
          <w:right w:val="nil"/>
          <w:between w:val="nil"/>
        </w:pBdr>
        <w:spacing w:before="80" w:after="80" w:line="360" w:lineRule="auto"/>
        <w:jc w:val="both"/>
        <w:rPr>
          <w:color w:val="000000"/>
        </w:rPr>
      </w:pPr>
      <w:r w:rsidRPr="00B64592">
        <w:rPr>
          <w:color w:val="000000"/>
        </w:rPr>
        <w:t xml:space="preserve">The Palatini identity is used in the variation of the generalized Obidi action to control the metric variation of the curvature terms. Since the Ricci tensor depends on second derivatives of the metric through the Levi-Civita connection, its direct variation would otherwise produce derivative terms in </w:t>
      </w:r>
      <m:oMath>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oMath>
      <w:r w:rsidRPr="00B64592">
        <w:rPr>
          <w:color w:val="000000"/>
        </w:rPr>
        <w:t xml:space="preserve">. The Palatini identity rewrites the variation of the Ricci tensor as a covariant divergence of the variation of the connection. Under integration by parts, this divergence contributes only a boundary term, which is discarded under suitable boundary conditions or cancelled by an appropriate boundary action. The remaining bulk variation of the curvature sector is therefore proportional to the Einstein tensor </w:t>
      </w: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oMath>
      <w:r w:rsidRPr="00B64592">
        <w:rPr>
          <w:color w:val="000000"/>
        </w:rPr>
        <w:t xml:space="preserve">. When the entropic vacuum contribution is included, this produces the geometric side </w:t>
      </w: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Λ</m:t>
            </m:r>
          </m:e>
          <m:sub>
            <m:r>
              <m:rPr>
                <m:sty m:val="p"/>
              </m:rPr>
              <w:rPr>
                <w:rFonts w:ascii="Cambria Math" w:hAnsi="Cambria Math"/>
                <w:color w:val="000000"/>
              </w:rPr>
              <m:t>ent</m:t>
            </m:r>
          </m:sub>
        </m:sSub>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oMath>
      <w:r w:rsidRPr="00B64592">
        <w:rPr>
          <w:color w:val="000000"/>
        </w:rPr>
        <w:t xml:space="preserve">. The remaining variations of the matter, entropic, and information-geometric sectors define the corresponding stress-energy tensors </w:t>
      </w:r>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m</m:t>
                </m:r>
              </m:e>
            </m:d>
          </m:sup>
        </m:sSubSup>
      </m:oMath>
      <w:r w:rsidRPr="00B64592">
        <w:rPr>
          <w:color w:val="000000"/>
        </w:rPr>
        <w:t xml:space="preserve">, </w:t>
      </w:r>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S</m:t>
                </m:r>
              </m:e>
            </m:d>
          </m:sup>
        </m:sSubSup>
      </m:oMath>
      <w:r w:rsidRPr="00B64592">
        <w:rPr>
          <w:color w:val="000000"/>
        </w:rPr>
        <w:t xml:space="preserve">, and </w:t>
      </w:r>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m:rPr>
                    <m:scr m:val="script"/>
                  </m:rPr>
                  <w:rPr>
                    <w:rFonts w:ascii="Cambria Math" w:hAnsi="Cambria Math"/>
                    <w:color w:val="000000"/>
                  </w:rPr>
                  <m:t>G</m:t>
                </m:r>
              </m:e>
            </m:d>
          </m:sup>
        </m:sSubSup>
      </m:oMath>
      <w:r w:rsidRPr="00B64592">
        <w:rPr>
          <w:color w:val="000000"/>
        </w:rPr>
        <w:t xml:space="preserve">. Setting the total variation of the </w:t>
      </w:r>
      <w:r w:rsidRPr="00B64592">
        <w:rPr>
          <w:color w:val="000000"/>
        </w:rPr>
        <w:lastRenderedPageBreak/>
        <w:t xml:space="preserve">generalized Obidi action to zero therefore yields the dressed Einstein equations, in which curvature is sourced not </w:t>
      </w:r>
      <w:r>
        <w:rPr>
          <w:color w:val="000000"/>
        </w:rPr>
        <w:t>[</w:t>
      </w:r>
      <w:r w:rsidRPr="00B64592">
        <w:rPr>
          <w:color w:val="000000"/>
        </w:rPr>
        <w:t>only</w:t>
      </w:r>
      <w:r>
        <w:rPr>
          <w:color w:val="000000"/>
        </w:rPr>
        <w:t>]</w:t>
      </w:r>
      <w:r w:rsidRPr="00B64592">
        <w:rPr>
          <w:color w:val="000000"/>
        </w:rPr>
        <w:t xml:space="preserve"> by ordinary matter but </w:t>
      </w:r>
      <w:r>
        <w:rPr>
          <w:color w:val="000000"/>
        </w:rPr>
        <w:t>[</w:t>
      </w:r>
      <w:r w:rsidRPr="00B64592">
        <w:rPr>
          <w:color w:val="000000"/>
        </w:rPr>
        <w:t>also</w:t>
      </w:r>
      <w:r>
        <w:rPr>
          <w:color w:val="000000"/>
        </w:rPr>
        <w:t>]</w:t>
      </w:r>
      <w:r w:rsidRPr="00B64592">
        <w:rPr>
          <w:color w:val="000000"/>
        </w:rPr>
        <w:t xml:space="preserve"> by the entropic field and the information-geometric constraint structure.</w:t>
      </w:r>
      <w:r>
        <w:rPr>
          <w:color w:val="000000"/>
        </w:rPr>
        <w:t xml:space="preserve"> N</w:t>
      </w:r>
      <w:r w:rsidRPr="00B64592">
        <w:rPr>
          <w:color w:val="000000"/>
        </w:rPr>
        <w:t>atural units</w:t>
      </w:r>
      <w:r>
        <w:rPr>
          <w:color w:val="000000"/>
        </w:rPr>
        <w:t xml:space="preserve"> have been imposed throughout.</w:t>
      </w:r>
    </w:p>
    <w:p w14:paraId="25316274" w14:textId="6883439A" w:rsidR="00B64592" w:rsidRDefault="00B64592" w:rsidP="00B64592">
      <w:pPr>
        <w:pStyle w:val="Heading2"/>
      </w:pPr>
      <w:bookmarkStart w:id="41" w:name="_Toc231118362"/>
      <w:r>
        <w:t>7.2.1 Scholium on the Mathematical Apparatus of the Palatini Identity</w:t>
      </w:r>
      <w:bookmarkEnd w:id="41"/>
    </w:p>
    <w:p w14:paraId="4AF4D10A" w14:textId="77777777"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 xml:space="preserve">The </w:t>
      </w:r>
      <w:r w:rsidRPr="002827A6">
        <w:rPr>
          <w:b/>
          <w:bCs/>
          <w:color w:val="000000"/>
        </w:rPr>
        <w:t>Palatini identity</w:t>
      </w:r>
      <w:r w:rsidRPr="002827A6">
        <w:rPr>
          <w:color w:val="000000"/>
        </w:rPr>
        <w:t xml:space="preserve"> is the standard identity used to vary curvature with respect to the metric. It explains why varying a curvature action produces the Einstein tensor rather than an uncontrolled expression involving derivatives of the metric variation.</w:t>
      </w:r>
    </w:p>
    <w:p w14:paraId="2D044D4B" w14:textId="77777777"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The identity is:</w:t>
      </w:r>
    </w:p>
    <w:p w14:paraId="1915F5DD" w14:textId="11A7281C"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R</m:t>
              </m:r>
            </m:e>
            <m:sub>
              <m:r>
                <w:rPr>
                  <w:rFonts w:ascii="Cambria Math" w:hAnsi="Cambria Math"/>
                  <w:color w:val="000000"/>
                </w:rPr>
                <m:t>μν</m:t>
              </m:r>
            </m:sub>
          </m:sSub>
          <m: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λ</m:t>
              </m:r>
            </m:sub>
          </m:sSub>
          <m:r>
            <w:rPr>
              <w:rFonts w:ascii="Cambria Math" w:hAnsi="Cambria Math"/>
              <w:color w:val="000000"/>
            </w:rPr>
            <m:t>δ</m:t>
          </m:r>
          <m:sSubSup>
            <m:sSubSupPr>
              <m:ctrlPr>
                <w:rPr>
                  <w:rFonts w:ascii="Cambria Math" w:hAnsi="Cambria Math"/>
                  <w:color w:val="000000"/>
                </w:rPr>
              </m:ctrlPr>
            </m:sSubSupPr>
            <m:e>
              <m:r>
                <m:rPr>
                  <m:sty m:val="p"/>
                </m:rPr>
                <w:rPr>
                  <w:rFonts w:ascii="Cambria Math" w:hAnsi="Cambria Math"/>
                  <w:color w:val="000000"/>
                </w:rPr>
                <m:t>Γ</m:t>
              </m:r>
            </m:e>
            <m:sub>
              <m:r>
                <w:rPr>
                  <w:rFonts w:ascii="Cambria Math" w:hAnsi="Cambria Math"/>
                  <w:color w:val="000000"/>
                </w:rPr>
                <m:t>μν</m:t>
              </m:r>
            </m:sub>
            <m:sup>
              <m:r>
                <w:rPr>
                  <w:rFonts w:ascii="Cambria Math" w:hAnsi="Cambria Math"/>
                  <w:color w:val="000000"/>
                </w:rPr>
                <m:t>λ</m:t>
              </m:r>
            </m:sup>
          </m:sSubSup>
          <m: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ν</m:t>
              </m:r>
            </m:sub>
          </m:sSub>
          <m:r>
            <w:rPr>
              <w:rFonts w:ascii="Cambria Math" w:hAnsi="Cambria Math"/>
              <w:color w:val="000000"/>
            </w:rPr>
            <m:t>δ</m:t>
          </m:r>
          <m:sSubSup>
            <m:sSubSupPr>
              <m:ctrlPr>
                <w:rPr>
                  <w:rFonts w:ascii="Cambria Math" w:hAnsi="Cambria Math"/>
                  <w:color w:val="000000"/>
                </w:rPr>
              </m:ctrlPr>
            </m:sSubSupPr>
            <m:e>
              <m:r>
                <m:rPr>
                  <m:sty m:val="p"/>
                </m:rPr>
                <w:rPr>
                  <w:rFonts w:ascii="Cambria Math" w:hAnsi="Cambria Math"/>
                  <w:color w:val="000000"/>
                </w:rPr>
                <m:t>Γ</m:t>
              </m:r>
            </m:e>
            <m:sub>
              <m:r>
                <w:rPr>
                  <w:rFonts w:ascii="Cambria Math" w:hAnsi="Cambria Math"/>
                  <w:color w:val="000000"/>
                </w:rPr>
                <m:t>μλ</m:t>
              </m:r>
            </m:sub>
            <m:sup>
              <m:r>
                <w:rPr>
                  <w:rFonts w:ascii="Cambria Math" w:hAnsi="Cambria Math"/>
                  <w:color w:val="000000"/>
                </w:rPr>
                <m:t>λ</m:t>
              </m:r>
            </m:sup>
          </m:sSubSup>
          <m:r>
            <m:rPr>
              <m:sty m:val="p"/>
            </m:rPr>
            <w:rPr>
              <w:rFonts w:ascii="Cambria Math" w:hAnsi="Cambria Math"/>
              <w:color w:val="000000"/>
            </w:rPr>
            <m:t>. (7.4.1)</m:t>
          </m:r>
          <m:r>
            <m:rPr>
              <m:sty m:val="p"/>
            </m:rPr>
            <w:rPr>
              <w:color w:val="000000"/>
            </w:rPr>
            <w:br/>
          </m:r>
        </m:oMath>
      </m:oMathPara>
    </w:p>
    <w:p w14:paraId="7A85DAED" w14:textId="19178960"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 xml:space="preserve">Here </w:t>
      </w:r>
      <m:oMath>
        <m:sSub>
          <m:sSubPr>
            <m:ctrlPr>
              <w:rPr>
                <w:rFonts w:ascii="Cambria Math" w:hAnsi="Cambria Math"/>
                <w:color w:val="000000"/>
              </w:rPr>
            </m:ctrlPr>
          </m:sSubPr>
          <m:e>
            <m:r>
              <w:rPr>
                <w:rFonts w:ascii="Cambria Math" w:hAnsi="Cambria Math"/>
                <w:color w:val="000000"/>
              </w:rPr>
              <m:t>R</m:t>
            </m:r>
          </m:e>
          <m:sub>
            <m:r>
              <w:rPr>
                <w:rFonts w:ascii="Cambria Math" w:hAnsi="Cambria Math"/>
                <w:color w:val="000000"/>
              </w:rPr>
              <m:t>μν</m:t>
            </m:r>
          </m:sub>
        </m:sSub>
      </m:oMath>
      <w:r w:rsidRPr="002827A6">
        <w:rPr>
          <w:color w:val="000000"/>
        </w:rPr>
        <w:t xml:space="preserve">is the Ricci tensor, </w:t>
      </w:r>
      <m:oMath>
        <m:sSubSup>
          <m:sSubSupPr>
            <m:ctrlPr>
              <w:rPr>
                <w:rFonts w:ascii="Cambria Math" w:hAnsi="Cambria Math"/>
                <w:color w:val="000000"/>
              </w:rPr>
            </m:ctrlPr>
          </m:sSubSupPr>
          <m:e>
            <m:r>
              <m:rPr>
                <m:sty m:val="p"/>
              </m:rPr>
              <w:rPr>
                <w:rFonts w:ascii="Cambria Math" w:hAnsi="Cambria Math"/>
                <w:color w:val="000000"/>
              </w:rPr>
              <m:t>Γ</m:t>
            </m:r>
          </m:e>
          <m:sub>
            <m:r>
              <w:rPr>
                <w:rFonts w:ascii="Cambria Math" w:hAnsi="Cambria Math"/>
                <w:color w:val="000000"/>
              </w:rPr>
              <m:t>μν</m:t>
            </m:r>
          </m:sub>
          <m:sup>
            <m:r>
              <w:rPr>
                <w:rFonts w:ascii="Cambria Math" w:hAnsi="Cambria Math"/>
                <w:color w:val="000000"/>
              </w:rPr>
              <m:t>λ</m:t>
            </m:r>
          </m:sup>
        </m:sSubSup>
      </m:oMath>
      <w:r w:rsidRPr="002827A6">
        <w:rPr>
          <w:color w:val="000000"/>
        </w:rPr>
        <w:t xml:space="preserve">is the Christoffel connection, and </w:t>
      </w:r>
      <m:oMath>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μ</m:t>
            </m:r>
          </m:sub>
        </m:sSub>
      </m:oMath>
      <w:r w:rsidRPr="002827A6">
        <w:rPr>
          <w:color w:val="000000"/>
        </w:rPr>
        <w:t>is the covariant derivative compatible with the metric.</w:t>
      </w:r>
    </w:p>
    <w:p w14:paraId="7C2CA669" w14:textId="10E0EB59"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 xml:space="preserve">In </w:t>
      </w:r>
      <w:r>
        <w:rPr>
          <w:color w:val="000000"/>
        </w:rPr>
        <w:t>simple</w:t>
      </w:r>
      <w:r w:rsidRPr="002827A6">
        <w:rPr>
          <w:color w:val="000000"/>
        </w:rPr>
        <w:t xml:space="preserve"> terms, the Palatini identity </w:t>
      </w:r>
      <w:r>
        <w:rPr>
          <w:color w:val="000000"/>
        </w:rPr>
        <w:t>posits that</w:t>
      </w:r>
      <w:r w:rsidRPr="002827A6">
        <w:rPr>
          <w:color w:val="000000"/>
        </w:rPr>
        <w:t>:</w:t>
      </w:r>
    </w:p>
    <w:p w14:paraId="57F91523" w14:textId="771C7BB1"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b/>
          <w:bCs/>
          <w:color w:val="000000"/>
        </w:rPr>
        <w:t>The variation of the Ricci tensor can be written as a covariant divergence of the variation of the connection.</w:t>
      </w:r>
    </w:p>
    <w:p w14:paraId="09ACB776" w14:textId="77777777"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 xml:space="preserve">That is important because divergence terms become </w:t>
      </w:r>
      <w:r w:rsidRPr="002827A6">
        <w:rPr>
          <w:b/>
          <w:bCs/>
          <w:color w:val="000000"/>
        </w:rPr>
        <w:t>boundary terms</w:t>
      </w:r>
      <w:r w:rsidRPr="002827A6">
        <w:rPr>
          <w:color w:val="000000"/>
        </w:rPr>
        <w:t xml:space="preserve"> inside an action integral. After integration by parts, and assuming suitable boundary conditions, those boundary terms do not contribute to the bulk field equations. This is what allows the metric variation of the Einstein-Hilbert curvature term to produce the Einstein tensor.</w:t>
      </w:r>
    </w:p>
    <w:p w14:paraId="4206D1E1" w14:textId="77777777"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The key result is:</w:t>
      </w:r>
    </w:p>
    <w:p w14:paraId="333505B2" w14:textId="460EB25D"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m:t>δ</m:t>
          </m:r>
          <m:d>
            <m:dPr>
              <m:ctrlPr>
                <w:rPr>
                  <w:rFonts w:ascii="Cambria Math" w:hAnsi="Cambria Math"/>
                  <w:color w:val="000000"/>
                </w:rPr>
              </m:ctrlPr>
            </m:dPr>
            <m:e>
              <m:rad>
                <m:radPr>
                  <m:degHide m:val="1"/>
                  <m:ctrlPr>
                    <w:rPr>
                      <w:rFonts w:ascii="Cambria Math" w:hAnsi="Cambria Math"/>
                      <w:color w:val="000000"/>
                    </w:rPr>
                  </m:ctrlPr>
                </m:radPr>
                <m:deg/>
                <m:e>
                  <m:r>
                    <w:rPr>
                      <w:rFonts w:ascii="Cambria Math" w:hAnsi="Cambria Math"/>
                      <w:color w:val="000000"/>
                    </w:rPr>
                    <m:t>-g</m:t>
                  </m:r>
                </m:e>
              </m:rad>
              <m:r>
                <w:rPr>
                  <w:rFonts w:ascii="Cambria Math" w:hAnsi="Cambria Math"/>
                  <w:color w:val="000000"/>
                </w:rPr>
                <m:t>R</m:t>
              </m:r>
            </m:e>
          </m:d>
          <m:r>
            <w:rPr>
              <w:rFonts w:ascii="Cambria Math" w:hAnsi="Cambria Math"/>
              <w:color w:val="000000"/>
            </w:rPr>
            <m:t>=</m:t>
          </m:r>
          <m:rad>
            <m:radPr>
              <m:degHide m:val="1"/>
              <m:ctrlPr>
                <w:rPr>
                  <w:rFonts w:ascii="Cambria Math" w:hAnsi="Cambria Math"/>
                  <w:color w:val="000000"/>
                </w:rPr>
              </m:ctrlPr>
            </m:radPr>
            <m:deg/>
            <m:e>
              <m:r>
                <w:rPr>
                  <w:rFonts w:ascii="Cambria Math" w:hAnsi="Cambria Math"/>
                  <w:color w:val="000000"/>
                </w:rPr>
                <m:t>-g</m:t>
              </m:r>
            </m:e>
          </m:rad>
          <m:r>
            <m:rPr>
              <m:nor/>
            </m:rPr>
            <w:rPr>
              <w:color w:val="000000"/>
            </w:rPr>
            <m:t> </m:t>
          </m:r>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δ</m:t>
          </m:r>
          <m:sSup>
            <m:sSupPr>
              <m:ctrlPr>
                <w:rPr>
                  <w:rFonts w:ascii="Cambria Math" w:hAnsi="Cambria Math"/>
                  <w:color w:val="000000"/>
                </w:rPr>
              </m:ctrlPr>
            </m:sSupPr>
            <m:e>
              <m:r>
                <w:rPr>
                  <w:rFonts w:ascii="Cambria Math" w:hAnsi="Cambria Math"/>
                  <w:color w:val="000000"/>
                </w:rPr>
                <m:t>g</m:t>
              </m:r>
            </m:e>
            <m:sup>
              <m:r>
                <w:rPr>
                  <w:rFonts w:ascii="Cambria Math" w:hAnsi="Cambria Math"/>
                  <w:color w:val="000000"/>
                </w:rPr>
                <m:t>μν</m:t>
              </m:r>
            </m:sup>
          </m:sSup>
          <m:r>
            <w:rPr>
              <w:rFonts w:ascii="Cambria Math" w:hAnsi="Cambria Math"/>
              <w:color w:val="000000"/>
            </w:rPr>
            <m:t>+</m:t>
          </m:r>
          <m:r>
            <m:rPr>
              <m:nor/>
            </m:rPr>
            <w:rPr>
              <w:color w:val="000000"/>
            </w:rPr>
            <m:t>boundary term</m:t>
          </m:r>
          <m:r>
            <m:rPr>
              <m:sty m:val="p"/>
            </m:rPr>
            <w:rPr>
              <w:rFonts w:ascii="Cambria Math" w:hAnsi="Cambria Math"/>
              <w:color w:val="000000"/>
            </w:rPr>
            <m:t>. (7.4.2)</m:t>
          </m:r>
          <m:r>
            <m:rPr>
              <m:sty m:val="p"/>
            </m:rPr>
            <w:rPr>
              <w:color w:val="000000"/>
            </w:rPr>
            <w:br/>
          </m:r>
        </m:oMath>
      </m:oMathPara>
      <w:r w:rsidRPr="002827A6">
        <w:rPr>
          <w:color w:val="000000"/>
        </w:rPr>
        <w:t>After the boundary term is discarded or cancelled by an appropriate boundary action, the surviving bulk term is:</w:t>
      </w:r>
    </w:p>
    <w:p w14:paraId="6BDCB415" w14:textId="686A0355" w:rsidR="002827A6" w:rsidRPr="002827A6" w:rsidRDefault="00000000" w:rsidP="002827A6">
      <w:pPr>
        <w:pBdr>
          <w:top w:val="nil"/>
          <w:left w:val="nil"/>
          <w:bottom w:val="nil"/>
          <w:right w:val="nil"/>
          <w:between w:val="nil"/>
        </w:pBdr>
        <w:spacing w:before="80" w:after="80" w:line="360" w:lineRule="auto"/>
        <w:jc w:val="both"/>
        <w:rPr>
          <w:color w:val="000000"/>
        </w:rPr>
      </w:pPr>
      <m:oMathPara>
        <m:oMath>
          <m:rad>
            <m:radPr>
              <m:degHide m:val="1"/>
              <m:ctrlPr>
                <w:rPr>
                  <w:rFonts w:ascii="Cambria Math" w:hAnsi="Cambria Math"/>
                  <w:color w:val="000000"/>
                </w:rPr>
              </m:ctrlPr>
            </m:radPr>
            <m:deg/>
            <m:e>
              <m:r>
                <w:rPr>
                  <w:rFonts w:ascii="Cambria Math" w:hAnsi="Cambria Math"/>
                  <w:color w:val="000000"/>
                </w:rPr>
                <m:t>-g</m:t>
              </m:r>
            </m:e>
          </m:rad>
          <m:r>
            <m:rPr>
              <m:nor/>
            </m:rPr>
            <w:rPr>
              <w:color w:val="000000"/>
            </w:rPr>
            <m:t> </m:t>
          </m:r>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δ</m:t>
          </m:r>
          <m:sSup>
            <m:sSupPr>
              <m:ctrlPr>
                <w:rPr>
                  <w:rFonts w:ascii="Cambria Math" w:hAnsi="Cambria Math"/>
                  <w:color w:val="000000"/>
                </w:rPr>
              </m:ctrlPr>
            </m:sSupPr>
            <m:e>
              <m:r>
                <w:rPr>
                  <w:rFonts w:ascii="Cambria Math" w:hAnsi="Cambria Math"/>
                  <w:color w:val="000000"/>
                </w:rPr>
                <m:t>g</m:t>
              </m:r>
            </m:e>
            <m:sup>
              <m:r>
                <w:rPr>
                  <w:rFonts w:ascii="Cambria Math" w:hAnsi="Cambria Math"/>
                  <w:color w:val="000000"/>
                </w:rPr>
                <m:t>μν</m:t>
              </m:r>
            </m:sup>
          </m:sSup>
          <m:r>
            <m:rPr>
              <m:sty m:val="p"/>
            </m:rPr>
            <w:rPr>
              <w:rFonts w:ascii="Cambria Math" w:hAnsi="Cambria Math"/>
              <w:color w:val="000000"/>
            </w:rPr>
            <m:t>. (7.4.3)</m:t>
          </m:r>
          <m:r>
            <m:rPr>
              <m:sty m:val="p"/>
            </m:rPr>
            <w:rPr>
              <w:color w:val="000000"/>
            </w:rPr>
            <w:br/>
          </m:r>
        </m:oMath>
      </m:oMathPara>
      <w:r w:rsidR="002827A6" w:rsidRPr="002827A6">
        <w:rPr>
          <w:color w:val="000000"/>
        </w:rPr>
        <w:t>This is the mathematical reason why variation of the curvature action gives:</w:t>
      </w:r>
    </w:p>
    <w:p w14:paraId="41A74E48" w14:textId="7B5A23BC" w:rsidR="002827A6" w:rsidRPr="002827A6" w:rsidRDefault="00000000" w:rsidP="002827A6">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m:rPr>
              <m:sty m:val="p"/>
            </m:rPr>
            <w:rPr>
              <w:rFonts w:ascii="Cambria Math" w:hAnsi="Cambria Math"/>
              <w:color w:val="000000"/>
            </w:rPr>
            <m:t>. (7.4.4)</m:t>
          </m:r>
          <m:r>
            <m:rPr>
              <m:sty m:val="p"/>
            </m:rPr>
            <w:rPr>
              <w:color w:val="000000"/>
            </w:rPr>
            <w:br/>
          </m:r>
        </m:oMath>
      </m:oMathPara>
      <w:r w:rsidR="002827A6" w:rsidRPr="002827A6">
        <w:rPr>
          <w:color w:val="000000"/>
        </w:rPr>
        <w:t xml:space="preserve">So, in </w:t>
      </w:r>
      <w:r w:rsidR="002827A6">
        <w:rPr>
          <w:color w:val="000000"/>
        </w:rPr>
        <w:t>our case in the earlier section</w:t>
      </w:r>
      <w:r w:rsidR="002827A6" w:rsidRPr="002827A6">
        <w:rPr>
          <w:color w:val="000000"/>
        </w:rPr>
        <w:t>, the Palatini identity is being used to justify the step from the variation of the curvature-containing part of the generalized Obidi action to the geometric left-hand side of the dressed Einstein equations.</w:t>
      </w:r>
    </w:p>
    <w:p w14:paraId="4A730443" w14:textId="5EB7E1A1" w:rsidR="002827A6" w:rsidRPr="002827A6" w:rsidRDefault="002827A6" w:rsidP="002827A6">
      <w:pPr>
        <w:pBdr>
          <w:top w:val="nil"/>
          <w:left w:val="nil"/>
          <w:bottom w:val="nil"/>
          <w:right w:val="nil"/>
          <w:between w:val="nil"/>
        </w:pBdr>
        <w:spacing w:before="80" w:after="80" w:line="360" w:lineRule="auto"/>
        <w:jc w:val="both"/>
        <w:rPr>
          <w:color w:val="000000"/>
        </w:rPr>
      </w:pPr>
      <w:r>
        <w:rPr>
          <w:color w:val="000000"/>
        </w:rPr>
        <w:t>Recollect that our</w:t>
      </w:r>
      <w:r w:rsidRPr="002827A6">
        <w:rPr>
          <w:color w:val="000000"/>
        </w:rPr>
        <w:t xml:space="preserve"> </w:t>
      </w:r>
      <w:r>
        <w:rPr>
          <w:color w:val="000000"/>
        </w:rPr>
        <w:t xml:space="preserve">final </w:t>
      </w:r>
      <w:r w:rsidRPr="002827A6">
        <w:rPr>
          <w:color w:val="000000"/>
        </w:rPr>
        <w:t xml:space="preserve">equation </w:t>
      </w:r>
      <w:r>
        <w:rPr>
          <w:color w:val="000000"/>
        </w:rPr>
        <w:t>is</w:t>
      </w:r>
      <w:r w:rsidRPr="002827A6">
        <w:rPr>
          <w:color w:val="000000"/>
        </w:rPr>
        <w:t>:</w:t>
      </w:r>
    </w:p>
    <w:p w14:paraId="309BC41C" w14:textId="4F57CD6E" w:rsidR="002827A6" w:rsidRPr="002827A6" w:rsidRDefault="00000000" w:rsidP="002827A6">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Λ</m:t>
              </m:r>
            </m:e>
            <m:sub>
              <m:r>
                <m:rPr>
                  <m:sty m:val="p"/>
                </m:rPr>
                <w:rPr>
                  <w:rFonts w:ascii="Cambria Math" w:hAnsi="Cambria Math"/>
                  <w:color w:val="000000"/>
                </w:rPr>
                <m:t>ent</m:t>
              </m:r>
            </m:sub>
          </m:sSub>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=8π</m:t>
          </m:r>
          <m:sSub>
            <m:sSubPr>
              <m:ctrlPr>
                <w:rPr>
                  <w:rFonts w:ascii="Cambria Math" w:hAnsi="Cambria Math"/>
                  <w:color w:val="000000"/>
                </w:rPr>
              </m:ctrlPr>
            </m:sSubPr>
            <m:e>
              <m:r>
                <w:rPr>
                  <w:rFonts w:ascii="Cambria Math" w:hAnsi="Cambria Math"/>
                  <w:color w:val="000000"/>
                </w:rPr>
                <m:t>G</m:t>
              </m:r>
            </m:e>
            <m:sub>
              <m:r>
                <m:rPr>
                  <m:sty m:val="p"/>
                </m:rPr>
                <w:rPr>
                  <w:rFonts w:ascii="Cambria Math" w:hAnsi="Cambria Math"/>
                  <w:color w:val="000000"/>
                </w:rPr>
                <m:t>eff</m:t>
              </m:r>
            </m:sub>
          </m:sSub>
          <m:d>
            <m:dPr>
              <m:begChr m:val="["/>
              <m:sepChr m:val="+"/>
              <m:endChr m:val="]"/>
              <m:ctrlPr>
                <w:rPr>
                  <w:rFonts w:ascii="Cambria Math" w:hAnsi="Cambria Math"/>
                  <w:color w:val="000000"/>
                </w:rPr>
              </m:ctrlPr>
            </m:dPr>
            <m:e>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m</m:t>
                      </m:r>
                    </m:e>
                  </m:d>
                </m:sup>
              </m:sSubSup>
            </m:e>
            <m:e>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S</m:t>
                      </m:r>
                    </m:e>
                  </m:d>
                </m:sup>
              </m:sSubSup>
            </m:e>
            <m:e>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m:rPr>
                          <m:scr m:val="script"/>
                        </m:rPr>
                        <w:rPr>
                          <w:rFonts w:ascii="Cambria Math" w:hAnsi="Cambria Math"/>
                          <w:color w:val="000000"/>
                        </w:rPr>
                        <m:t>G</m:t>
                      </m:r>
                    </m:e>
                  </m:d>
                </m:sup>
              </m:sSubSup>
            </m:e>
          </m:d>
          <m:r>
            <m:rPr>
              <m:sty m:val="p"/>
            </m:rPr>
            <w:rPr>
              <w:rFonts w:ascii="Cambria Math" w:hAnsi="Cambria Math"/>
              <w:color w:val="000000"/>
            </w:rPr>
            <m:t>.(7.4.5)</m:t>
          </m:r>
          <m:r>
            <m:rPr>
              <m:sty m:val="p"/>
            </m:rPr>
            <w:rPr>
              <w:color w:val="000000"/>
            </w:rPr>
            <w:br/>
          </m:r>
        </m:oMath>
      </m:oMathPara>
      <w:r w:rsidR="002827A6" w:rsidRPr="002827A6">
        <w:rPr>
          <w:color w:val="000000"/>
        </w:rPr>
        <w:t xml:space="preserve">The role of the Palatini identity is mainly on the </w:t>
      </w:r>
      <w:r w:rsidR="002827A6" w:rsidRPr="002827A6">
        <w:rPr>
          <w:b/>
          <w:bCs/>
          <w:color w:val="000000"/>
        </w:rPr>
        <w:t>left-hand side</w:t>
      </w:r>
      <w:r w:rsidR="002827A6" w:rsidRPr="002827A6">
        <w:rPr>
          <w:color w:val="000000"/>
        </w:rPr>
        <w:t xml:space="preserve">. It explains how the variation of the curvature term in the generalized Obidi action produces </w:t>
      </w: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oMath>
      <w:r w:rsidR="002827A6" w:rsidRPr="002827A6">
        <w:rPr>
          <w:color w:val="000000"/>
        </w:rPr>
        <w:t xml:space="preserve">. The entropic cosmological term </w:t>
      </w:r>
      <m:oMath>
        <m:sSub>
          <m:sSubPr>
            <m:ctrlPr>
              <w:rPr>
                <w:rFonts w:ascii="Cambria Math" w:hAnsi="Cambria Math"/>
                <w:color w:val="000000"/>
              </w:rPr>
            </m:ctrlPr>
          </m:sSubPr>
          <m:e>
            <m:r>
              <m:rPr>
                <m:sty m:val="p"/>
              </m:rPr>
              <w:rPr>
                <w:rFonts w:ascii="Cambria Math" w:hAnsi="Cambria Math"/>
                <w:color w:val="000000"/>
              </w:rPr>
              <m:t>Λ</m:t>
            </m:r>
          </m:e>
          <m:sub>
            <m:r>
              <m:rPr>
                <m:sty m:val="p"/>
              </m:rPr>
              <w:rPr>
                <w:rFonts w:ascii="Cambria Math" w:hAnsi="Cambria Math"/>
                <w:color w:val="000000"/>
              </w:rPr>
              <m:t>ent</m:t>
            </m:r>
          </m:sub>
        </m:sSub>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 xml:space="preserve"> </m:t>
        </m:r>
      </m:oMath>
      <w:r w:rsidR="002827A6" w:rsidRPr="002827A6">
        <w:rPr>
          <w:color w:val="000000"/>
        </w:rPr>
        <w:t>comes from varying an entropic vacuum-density term such as:</w:t>
      </w:r>
    </w:p>
    <w:p w14:paraId="5E3B426F" w14:textId="0FE7F208"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m:t>∫</m:t>
          </m:r>
          <m:sSup>
            <m:sSupPr>
              <m:ctrlPr>
                <w:rPr>
                  <w:rFonts w:ascii="Cambria Math" w:hAnsi="Cambria Math"/>
                  <w:color w:val="000000"/>
                </w:rPr>
              </m:ctrlPr>
            </m:sSupPr>
            <m:e>
              <m:r>
                <w:rPr>
                  <w:rFonts w:ascii="Cambria Math" w:hAnsi="Cambria Math"/>
                  <w:color w:val="000000"/>
                </w:rPr>
                <m:t>d</m:t>
              </m:r>
            </m:e>
            <m:sup>
              <m:r>
                <w:rPr>
                  <w:rFonts w:ascii="Cambria Math" w:hAnsi="Cambria Math"/>
                  <w:color w:val="000000"/>
                </w:rPr>
                <m:t>4</m:t>
              </m:r>
            </m:sup>
          </m:sSup>
          <m:r>
            <w:rPr>
              <w:rFonts w:ascii="Cambria Math" w:hAnsi="Cambria Math"/>
              <w:color w:val="000000"/>
            </w:rPr>
            <m:t>x</m:t>
          </m:r>
          <m:r>
            <m:rPr>
              <m:nor/>
            </m:rPr>
            <w:rPr>
              <w:color w:val="000000"/>
            </w:rPr>
            <m:t> </m:t>
          </m:r>
          <m:rad>
            <m:radPr>
              <m:degHide m:val="1"/>
              <m:ctrlPr>
                <w:rPr>
                  <w:rFonts w:ascii="Cambria Math" w:hAnsi="Cambria Math"/>
                  <w:color w:val="000000"/>
                </w:rPr>
              </m:ctrlPr>
            </m:radPr>
            <m:deg/>
            <m:e>
              <m:r>
                <w:rPr>
                  <w:rFonts w:ascii="Cambria Math" w:hAnsi="Cambria Math"/>
                  <w:color w:val="000000"/>
                </w:rPr>
                <m:t>-g</m:t>
              </m:r>
            </m:e>
          </m:rad>
          <m:r>
            <m:rPr>
              <m:nor/>
            </m:rPr>
            <w:rPr>
              <w:color w:val="000000"/>
            </w:rPr>
            <m:t> </m:t>
          </m:r>
          <m:sSub>
            <m:sSubPr>
              <m:ctrlPr>
                <w:rPr>
                  <w:rFonts w:ascii="Cambria Math" w:hAnsi="Cambria Math"/>
                  <w:color w:val="000000"/>
                </w:rPr>
              </m:ctrlPr>
            </m:sSubPr>
            <m:e>
              <m:r>
                <m:rPr>
                  <m:sty m:val="p"/>
                </m:rPr>
                <w:rPr>
                  <w:rFonts w:ascii="Cambria Math" w:hAnsi="Cambria Math"/>
                  <w:color w:val="000000"/>
                </w:rPr>
                <m:t>Λ</m:t>
              </m:r>
            </m:e>
            <m:sub>
              <m:r>
                <m:rPr>
                  <m:sty m:val="p"/>
                </m:rPr>
                <w:rPr>
                  <w:rFonts w:ascii="Cambria Math" w:hAnsi="Cambria Math"/>
                  <w:color w:val="000000"/>
                </w:rPr>
                <m:t>ent</m:t>
              </m:r>
            </m:sub>
          </m:sSub>
          <m:r>
            <m:rPr>
              <m:sty m:val="p"/>
            </m:rPr>
            <w:rPr>
              <w:rFonts w:ascii="Cambria Math" w:hAnsi="Cambria Math"/>
              <w:color w:val="000000"/>
            </w:rPr>
            <m:t>. (7.4.6)</m:t>
          </m:r>
          <m:r>
            <m:rPr>
              <m:sty m:val="p"/>
            </m:rPr>
            <w:rPr>
              <w:color w:val="000000"/>
            </w:rPr>
            <w:br/>
          </m:r>
        </m:oMath>
      </m:oMathPara>
      <w:r w:rsidRPr="002827A6">
        <w:rPr>
          <w:color w:val="000000"/>
        </w:rPr>
        <w:t xml:space="preserve">The right-hand side comes from the metric variation of the </w:t>
      </w:r>
      <w:r>
        <w:rPr>
          <w:color w:val="000000"/>
        </w:rPr>
        <w:t xml:space="preserve">entropic </w:t>
      </w:r>
      <w:r w:rsidRPr="002827A6">
        <w:rPr>
          <w:color w:val="000000"/>
        </w:rPr>
        <w:t>source sectors of the action. In standard form, each stress-energy tensor is defined by:</w:t>
      </w:r>
    </w:p>
    <w:p w14:paraId="4FC2774F" w14:textId="503CD64D" w:rsidR="002827A6" w:rsidRPr="002827A6" w:rsidRDefault="00000000" w:rsidP="002827A6">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i</m:t>
                  </m:r>
                </m:e>
              </m:d>
            </m:sup>
          </m:sSubSup>
          <m:r>
            <w:rPr>
              <w:rFonts w:ascii="Cambria Math" w:hAnsi="Cambria Math"/>
              <w:color w:val="000000"/>
            </w:rPr>
            <m:t>=-</m:t>
          </m:r>
          <m:f>
            <m:fPr>
              <m:ctrlPr>
                <w:rPr>
                  <w:rFonts w:ascii="Cambria Math" w:hAnsi="Cambria Math"/>
                  <w:color w:val="000000"/>
                </w:rPr>
              </m:ctrlPr>
            </m:fPr>
            <m:num>
              <m:r>
                <w:rPr>
                  <w:rFonts w:ascii="Cambria Math" w:hAnsi="Cambria Math"/>
                  <w:color w:val="000000"/>
                </w:rPr>
                <m:t>2</m:t>
              </m:r>
            </m:num>
            <m:den>
              <m:rad>
                <m:radPr>
                  <m:degHide m:val="1"/>
                  <m:ctrlPr>
                    <w:rPr>
                      <w:rFonts w:ascii="Cambria Math" w:hAnsi="Cambria Math"/>
                      <w:color w:val="000000"/>
                    </w:rPr>
                  </m:ctrlPr>
                </m:radPr>
                <m:deg/>
                <m:e>
                  <m:r>
                    <w:rPr>
                      <w:rFonts w:ascii="Cambria Math" w:hAnsi="Cambria Math"/>
                      <w:color w:val="000000"/>
                    </w:rPr>
                    <m:t>-g</m:t>
                  </m:r>
                </m:e>
              </m:rad>
            </m:den>
          </m:f>
          <m:f>
            <m:fPr>
              <m:ctrlPr>
                <w:rPr>
                  <w:rFonts w:ascii="Cambria Math" w:hAnsi="Cambria Math"/>
                  <w:color w:val="000000"/>
                </w:rPr>
              </m:ctrlPr>
            </m:fPr>
            <m:num>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A</m:t>
                  </m:r>
                </m:e>
                <m:sub>
                  <m:r>
                    <w:rPr>
                      <w:rFonts w:ascii="Cambria Math" w:hAnsi="Cambria Math"/>
                      <w:color w:val="000000"/>
                    </w:rPr>
                    <m:t>i</m:t>
                  </m:r>
                </m:sub>
              </m:sSub>
            </m:num>
            <m:den>
              <m:r>
                <w:rPr>
                  <w:rFonts w:ascii="Cambria Math" w:hAnsi="Cambria Math"/>
                  <w:color w:val="000000"/>
                </w:rPr>
                <m:t>δ</m:t>
              </m:r>
              <m:sSup>
                <m:sSupPr>
                  <m:ctrlPr>
                    <w:rPr>
                      <w:rFonts w:ascii="Cambria Math" w:hAnsi="Cambria Math"/>
                      <w:color w:val="000000"/>
                    </w:rPr>
                  </m:ctrlPr>
                </m:sSupPr>
                <m:e>
                  <m:r>
                    <w:rPr>
                      <w:rFonts w:ascii="Cambria Math" w:hAnsi="Cambria Math"/>
                      <w:color w:val="000000"/>
                    </w:rPr>
                    <m:t>g</m:t>
                  </m:r>
                </m:e>
                <m:sup>
                  <m:r>
                    <w:rPr>
                      <w:rFonts w:ascii="Cambria Math" w:hAnsi="Cambria Math"/>
                      <w:color w:val="000000"/>
                    </w:rPr>
                    <m:t>μν</m:t>
                  </m:r>
                </m:sup>
              </m:sSup>
            </m:den>
          </m:f>
          <m:r>
            <w:rPr>
              <w:rFonts w:ascii="Cambria Math" w:hAnsi="Cambria Math"/>
              <w:color w:val="000000"/>
            </w:rPr>
            <m:t xml:space="preserve">, </m:t>
          </m:r>
          <m:r>
            <m:rPr>
              <m:sty m:val="p"/>
            </m:rPr>
            <w:rPr>
              <w:rFonts w:ascii="Cambria Math" w:hAnsi="Cambria Math"/>
              <w:color w:val="000000"/>
            </w:rPr>
            <m:t>(7.4.7)</m:t>
          </m:r>
          <m:r>
            <w:rPr>
              <w:color w:val="000000"/>
            </w:rPr>
            <w:br/>
          </m:r>
        </m:oMath>
      </m:oMathPara>
      <w:r w:rsidR="002827A6" w:rsidRPr="002827A6">
        <w:rPr>
          <w:color w:val="000000"/>
        </w:rPr>
        <w:t xml:space="preserve">where </w:t>
      </w:r>
      <m:oMath>
        <m:r>
          <w:rPr>
            <w:rFonts w:ascii="Cambria Math" w:hAnsi="Cambria Math"/>
            <w:color w:val="000000"/>
          </w:rPr>
          <m:t>i</m:t>
        </m:r>
      </m:oMath>
      <w:r w:rsidR="002827A6">
        <w:rPr>
          <w:color w:val="000000"/>
        </w:rPr>
        <w:t xml:space="preserve"> </w:t>
      </w:r>
      <w:r w:rsidR="002827A6" w:rsidRPr="002827A6">
        <w:rPr>
          <w:color w:val="000000"/>
        </w:rPr>
        <w:t>may represent ordinary matter, the entropic field, or the information-geometric/coupling sector.</w:t>
      </w:r>
    </w:p>
    <w:p w14:paraId="7267EAC9" w14:textId="77777777"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Thus:</w:t>
      </w:r>
    </w:p>
    <w:p w14:paraId="01873B53" w14:textId="1FEB3B0E" w:rsidR="002827A6" w:rsidRPr="002827A6" w:rsidRDefault="00000000" w:rsidP="002827A6">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m</m:t>
                  </m:r>
                </m:e>
              </m:d>
            </m:sup>
          </m:sSubSup>
          <m:r>
            <w:rPr>
              <w:rFonts w:ascii="Cambria Math" w:hAnsi="Cambria Math"/>
              <w:color w:val="000000"/>
            </w:rPr>
            <m:t xml:space="preserve"> </m:t>
          </m:r>
          <m:r>
            <m:rPr>
              <m:sty m:val="p"/>
            </m:rPr>
            <w:rPr>
              <w:rFonts w:ascii="Cambria Math" w:hAnsi="Cambria Math"/>
              <w:color w:val="000000"/>
            </w:rPr>
            <m:t>(7.4.8)</m:t>
          </m:r>
          <m:r>
            <m:rPr>
              <m:sty m:val="p"/>
            </m:rPr>
            <w:rPr>
              <w:color w:val="000000"/>
            </w:rPr>
            <w:br/>
          </m:r>
        </m:oMath>
      </m:oMathPara>
      <w:r w:rsidR="002827A6" w:rsidRPr="002827A6">
        <w:rPr>
          <w:color w:val="000000"/>
        </w:rPr>
        <w:t>comes from varying the ordinary matter action</w:t>
      </w:r>
      <w:r w:rsidR="006A0E17">
        <w:rPr>
          <w:color w:val="000000"/>
        </w:rPr>
        <w:t xml:space="preserve"> (entropic in its strict formulation)</w:t>
      </w:r>
      <w:r w:rsidR="002827A6" w:rsidRPr="002827A6">
        <w:rPr>
          <w:color w:val="000000"/>
        </w:rPr>
        <w:t>,</w:t>
      </w:r>
    </w:p>
    <w:p w14:paraId="3AE7B6AC" w14:textId="4E0AD024" w:rsidR="002827A6" w:rsidRPr="002827A6" w:rsidRDefault="00000000" w:rsidP="002827A6">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S</m:t>
                  </m:r>
                </m:e>
              </m:d>
            </m:sup>
          </m:sSubSup>
          <m:r>
            <w:rPr>
              <w:rFonts w:ascii="Cambria Math" w:hAnsi="Cambria Math"/>
              <w:color w:val="000000"/>
            </w:rPr>
            <m:t xml:space="preserve"> </m:t>
          </m:r>
          <m:r>
            <m:rPr>
              <m:sty m:val="p"/>
            </m:rPr>
            <w:rPr>
              <w:rFonts w:ascii="Cambria Math" w:hAnsi="Cambria Math"/>
              <w:color w:val="000000"/>
            </w:rPr>
            <m:t>(7.4.9)</m:t>
          </m:r>
          <m:r>
            <m:rPr>
              <m:sty m:val="p"/>
            </m:rPr>
            <w:rPr>
              <w:color w:val="000000"/>
            </w:rPr>
            <w:br/>
          </m:r>
        </m:oMath>
      </m:oMathPara>
      <w:r w:rsidR="002827A6" w:rsidRPr="002827A6">
        <w:rPr>
          <w:color w:val="000000"/>
        </w:rPr>
        <w:t>comes from varying the entropic-field sector,</w:t>
      </w:r>
    </w:p>
    <w:p w14:paraId="6657CA29" w14:textId="77777777" w:rsidR="002827A6" w:rsidRPr="002827A6" w:rsidRDefault="002827A6" w:rsidP="002827A6">
      <w:pPr>
        <w:pBdr>
          <w:top w:val="nil"/>
          <w:left w:val="nil"/>
          <w:bottom w:val="nil"/>
          <w:right w:val="nil"/>
          <w:between w:val="nil"/>
        </w:pBdr>
        <w:spacing w:before="80" w:after="80" w:line="360" w:lineRule="auto"/>
        <w:jc w:val="both"/>
        <w:rPr>
          <w:color w:val="000000"/>
        </w:rPr>
      </w:pPr>
      <w:r w:rsidRPr="002827A6">
        <w:rPr>
          <w:color w:val="000000"/>
        </w:rPr>
        <w:t>and</w:t>
      </w:r>
    </w:p>
    <w:p w14:paraId="269E9DC5" w14:textId="3D13D5D9" w:rsidR="002827A6" w:rsidRPr="002827A6" w:rsidRDefault="00000000" w:rsidP="002827A6">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m:rPr>
                      <m:scr m:val="script"/>
                    </m:rPr>
                    <w:rPr>
                      <w:rFonts w:ascii="Cambria Math" w:hAnsi="Cambria Math"/>
                      <w:color w:val="000000"/>
                    </w:rPr>
                    <m:t>G</m:t>
                  </m:r>
                </m:e>
              </m:d>
            </m:sup>
          </m:sSubSup>
          <m:r>
            <w:rPr>
              <w:rFonts w:ascii="Cambria Math" w:hAnsi="Cambria Math"/>
              <w:color w:val="000000"/>
            </w:rPr>
            <m:t xml:space="preserve"> </m:t>
          </m:r>
          <m:r>
            <m:rPr>
              <m:sty m:val="p"/>
            </m:rPr>
            <w:rPr>
              <w:rFonts w:ascii="Cambria Math" w:hAnsi="Cambria Math"/>
              <w:color w:val="000000"/>
            </w:rPr>
            <m:t>(7.4.10)</m:t>
          </m:r>
          <m:r>
            <m:rPr>
              <m:sty m:val="p"/>
            </m:rPr>
            <w:rPr>
              <w:color w:val="000000"/>
            </w:rPr>
            <w:br/>
          </m:r>
        </m:oMath>
      </m:oMathPara>
      <w:r w:rsidR="002827A6" w:rsidRPr="002827A6">
        <w:rPr>
          <w:color w:val="000000"/>
        </w:rPr>
        <w:t xml:space="preserve">comes from varying the </w:t>
      </w:r>
      <w:r w:rsidR="006A0E17">
        <w:rPr>
          <w:color w:val="000000"/>
        </w:rPr>
        <w:t xml:space="preserve">[entropic] </w:t>
      </w:r>
      <w:r w:rsidR="002827A6" w:rsidRPr="002827A6">
        <w:rPr>
          <w:color w:val="000000"/>
        </w:rPr>
        <w:t xml:space="preserve">information-geometric or </w:t>
      </w:r>
      <w:r w:rsidR="006A0E17">
        <w:rPr>
          <w:color w:val="000000"/>
        </w:rPr>
        <w:t xml:space="preserve">[entropic] </w:t>
      </w:r>
      <w:r w:rsidR="002827A6" w:rsidRPr="002827A6">
        <w:rPr>
          <w:color w:val="000000"/>
        </w:rPr>
        <w:t>constraint sector.</w:t>
      </w:r>
    </w:p>
    <w:p w14:paraId="2E174B42" w14:textId="64C38D62" w:rsidR="002827A6" w:rsidRPr="002827A6" w:rsidRDefault="006A0E17" w:rsidP="002827A6">
      <w:pPr>
        <w:pBdr>
          <w:top w:val="nil"/>
          <w:left w:val="nil"/>
          <w:bottom w:val="nil"/>
          <w:right w:val="nil"/>
          <w:between w:val="nil"/>
        </w:pBdr>
        <w:spacing w:before="80" w:after="80" w:line="360" w:lineRule="auto"/>
        <w:jc w:val="both"/>
        <w:rPr>
          <w:color w:val="000000"/>
        </w:rPr>
      </w:pPr>
      <w:r>
        <w:rPr>
          <w:color w:val="000000"/>
        </w:rPr>
        <w:t>Hence,</w:t>
      </w:r>
      <w:r w:rsidR="002827A6" w:rsidRPr="002827A6">
        <w:rPr>
          <w:color w:val="000000"/>
        </w:rPr>
        <w:t xml:space="preserve"> the logic is:</w:t>
      </w:r>
    </w:p>
    <w:p w14:paraId="2AE36710" w14:textId="440B6886"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m:t>δ</m:t>
          </m:r>
          <m:sSubSup>
            <m:sSubSupPr>
              <m:ctrlPr>
                <w:rPr>
                  <w:rFonts w:ascii="Cambria Math" w:hAnsi="Cambria Math"/>
                  <w:color w:val="000000"/>
                </w:rPr>
              </m:ctrlPr>
            </m:sSubSupPr>
            <m:e>
              <m:r>
                <w:rPr>
                  <w:rFonts w:ascii="Cambria Math" w:hAnsi="Cambria Math"/>
                  <w:color w:val="000000"/>
                </w:rPr>
                <m:t>A</m:t>
              </m:r>
            </m:e>
            <m:sub>
              <m:r>
                <m:rPr>
                  <m:sty m:val="p"/>
                </m:rPr>
                <w:rPr>
                  <w:rFonts w:ascii="Cambria Math" w:hAnsi="Cambria Math"/>
                  <w:color w:val="000000"/>
                </w:rPr>
                <m:t>Obidi</m:t>
              </m:r>
            </m:sub>
            <m:sup>
              <m:d>
                <m:dPr>
                  <m:ctrlPr>
                    <w:rPr>
                      <w:rFonts w:ascii="Cambria Math" w:hAnsi="Cambria Math"/>
                      <w:color w:val="000000"/>
                    </w:rPr>
                  </m:ctrlPr>
                </m:dPr>
                <m:e>
                  <m:r>
                    <m:rPr>
                      <m:sty m:val="p"/>
                    </m:rPr>
                    <w:rPr>
                      <w:rFonts w:ascii="Cambria Math" w:hAnsi="Cambria Math"/>
                      <w:color w:val="000000"/>
                    </w:rPr>
                    <m:t>gen</m:t>
                  </m:r>
                </m:e>
              </m:d>
            </m:sup>
          </m:sSubSup>
          <m:r>
            <w:rPr>
              <w:rFonts w:ascii="Cambria Math" w:hAnsi="Cambria Math"/>
              <w:color w:val="000000"/>
            </w:rPr>
            <m:t xml:space="preserve">=0 </m:t>
          </m:r>
          <m:r>
            <m:rPr>
              <m:sty m:val="p"/>
            </m:rPr>
            <w:rPr>
              <w:rFonts w:ascii="Cambria Math" w:hAnsi="Cambria Math"/>
              <w:color w:val="000000"/>
            </w:rPr>
            <m:t>(7.4.11)</m:t>
          </m:r>
          <m:r>
            <w:rPr>
              <w:color w:val="000000"/>
            </w:rPr>
            <w:br/>
          </m:r>
        </m:oMath>
      </m:oMathPara>
      <w:r w:rsidRPr="002827A6">
        <w:rPr>
          <w:color w:val="000000"/>
        </w:rPr>
        <w:t>implies:</w:t>
      </w:r>
    </w:p>
    <w:p w14:paraId="1B0B2111" w14:textId="71CCE320"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w:lastRenderedPageBreak/>
            <m:t>δ</m:t>
          </m:r>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gravity</m:t>
              </m:r>
            </m:sub>
          </m:sSub>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entropic</m:t>
              </m:r>
            </m:sub>
          </m:sSub>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matter</m:t>
              </m:r>
            </m:sub>
          </m:sSub>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constraint</m:t>
              </m:r>
            </m:sub>
          </m:sSub>
          <m:r>
            <w:rPr>
              <w:rFonts w:ascii="Cambria Math" w:hAnsi="Cambria Math"/>
              <w:color w:val="000000"/>
            </w:rPr>
            <m:t xml:space="preserve">=0. </m:t>
          </m:r>
          <m:r>
            <m:rPr>
              <m:sty m:val="p"/>
            </m:rPr>
            <w:rPr>
              <w:rFonts w:ascii="Cambria Math" w:hAnsi="Cambria Math"/>
              <w:color w:val="000000"/>
            </w:rPr>
            <m:t>(7.4.12)</m:t>
          </m:r>
          <m:r>
            <w:rPr>
              <w:color w:val="000000"/>
            </w:rPr>
            <w:br/>
          </m:r>
        </m:oMath>
      </m:oMathPara>
      <w:r w:rsidRPr="002827A6">
        <w:rPr>
          <w:color w:val="000000"/>
        </w:rPr>
        <w:t>The Palatini identity handles the variation of the curvature piece:</w:t>
      </w:r>
    </w:p>
    <w:p w14:paraId="48767E0F" w14:textId="5887F7F0"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gravity</m:t>
              </m:r>
            </m:sub>
          </m:sSub>
          <m:r>
            <w:rPr>
              <w:rFonts w:ascii="Cambria Math" w:hAnsi="Cambria Math"/>
              <w:color w:val="000000"/>
            </w:rPr>
            <m:t>⟶</m:t>
          </m:r>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Λ</m:t>
              </m:r>
            </m:e>
            <m:sub>
              <m:r>
                <m:rPr>
                  <m:sty m:val="p"/>
                </m:rPr>
                <w:rPr>
                  <w:rFonts w:ascii="Cambria Math" w:hAnsi="Cambria Math"/>
                  <w:color w:val="000000"/>
                </w:rPr>
                <m:t>ent</m:t>
              </m:r>
            </m:sub>
          </m:sSub>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m:rPr>
              <m:sty m:val="p"/>
            </m:rPr>
            <w:rPr>
              <w:rFonts w:ascii="Cambria Math" w:hAnsi="Cambria Math"/>
              <w:color w:val="000000"/>
            </w:rPr>
            <m:t>.(7.4.13)</m:t>
          </m:r>
          <m:r>
            <m:rPr>
              <m:sty m:val="p"/>
            </m:rPr>
            <w:rPr>
              <w:color w:val="000000"/>
            </w:rPr>
            <w:br/>
          </m:r>
        </m:oMath>
      </m:oMathPara>
      <w:r w:rsidRPr="002827A6">
        <w:rPr>
          <w:color w:val="000000"/>
        </w:rPr>
        <w:t>The stress-energy definitions handle the source pieces:</w:t>
      </w:r>
    </w:p>
    <w:p w14:paraId="04CEE6A3" w14:textId="410ADB33" w:rsidR="002827A6" w:rsidRPr="002827A6" w:rsidRDefault="002827A6" w:rsidP="002827A6">
      <w:pPr>
        <w:pBdr>
          <w:top w:val="nil"/>
          <w:left w:val="nil"/>
          <w:bottom w:val="nil"/>
          <w:right w:val="nil"/>
          <w:between w:val="nil"/>
        </w:pBdr>
        <w:spacing w:before="80" w:after="80" w:line="360" w:lineRule="auto"/>
        <w:jc w:val="both"/>
        <w:rPr>
          <w:color w:val="000000"/>
        </w:rPr>
      </w:pPr>
      <m:oMathPara>
        <m:oMath>
          <m:r>
            <w:rPr>
              <w:rFonts w:ascii="Cambria Math" w:hAnsi="Cambria Math"/>
              <w:color w:val="000000"/>
            </w:rPr>
            <m:t>δ</m:t>
          </m:r>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source</m:t>
              </m:r>
            </m:sub>
          </m:sSub>
          <m:r>
            <w:rPr>
              <w:rFonts w:ascii="Cambria Math" w:hAnsi="Cambria Math"/>
              <w:color w:val="000000"/>
            </w:rPr>
            <m:t>⟶</m:t>
          </m:r>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m</m:t>
                  </m:r>
                </m:e>
              </m:d>
            </m:sup>
          </m:sSubSup>
          <m:r>
            <w:rPr>
              <w:rFonts w:ascii="Cambria Math" w:hAnsi="Cambria Math"/>
              <w:color w:val="000000"/>
            </w:rPr>
            <m:t>+</m:t>
          </m:r>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S</m:t>
                  </m:r>
                </m:e>
              </m:d>
            </m:sup>
          </m:sSubSup>
          <m:r>
            <w:rPr>
              <w:rFonts w:ascii="Cambria Math" w:hAnsi="Cambria Math"/>
              <w:color w:val="000000"/>
            </w:rPr>
            <m:t>+</m:t>
          </m:r>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m:rPr>
                      <m:scr m:val="script"/>
                    </m:rPr>
                    <w:rPr>
                      <w:rFonts w:ascii="Cambria Math" w:hAnsi="Cambria Math"/>
                      <w:color w:val="000000"/>
                    </w:rPr>
                    <m:t>G</m:t>
                  </m:r>
                </m:e>
              </m:d>
            </m:sup>
          </m:sSubSup>
          <m:r>
            <m:rPr>
              <m:sty m:val="p"/>
            </m:rPr>
            <w:rPr>
              <w:rFonts w:ascii="Cambria Math" w:hAnsi="Cambria Math"/>
              <w:color w:val="000000"/>
            </w:rPr>
            <m:t>. (7.4.14)</m:t>
          </m:r>
          <m:r>
            <m:rPr>
              <m:sty m:val="p"/>
            </m:rPr>
            <w:rPr>
              <w:color w:val="000000"/>
            </w:rPr>
            <w:br/>
          </m:r>
        </m:oMath>
      </m:oMathPara>
    </w:p>
    <w:p w14:paraId="10729EE2" w14:textId="7CB7AE98" w:rsidR="002827A6" w:rsidRPr="006A0E17" w:rsidRDefault="002827A6" w:rsidP="006A0E17">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2827A6">
        <w:rPr>
          <w:color w:val="000000"/>
        </w:rPr>
        <w:t>Therefore, the field equation becomes a dressed Einstein equation in which ordinary matter is not the only source. The source is enlarged to include matter, the entropic field, and the information-geometric constraint sector.</w:t>
      </w:r>
      <w:r w:rsidR="006A0E17">
        <w:rPr>
          <w:color w:val="000000"/>
        </w:rPr>
        <w:t xml:space="preserve"> </w:t>
      </w:r>
      <w:r w:rsidR="006A0E17" w:rsidRPr="006A0E17">
        <w:rPr>
          <w:b/>
          <w:bCs/>
          <w:color w:val="000000"/>
        </w:rPr>
        <w:t xml:space="preserve">In the full </w:t>
      </w:r>
      <w:r w:rsidR="006A0E17">
        <w:rPr>
          <w:b/>
          <w:bCs/>
          <w:color w:val="000000"/>
        </w:rPr>
        <w:t>Theory of Entropicity (</w:t>
      </w:r>
      <w:r w:rsidR="006A0E17" w:rsidRPr="006A0E17">
        <w:rPr>
          <w:b/>
          <w:bCs/>
          <w:color w:val="000000"/>
        </w:rPr>
        <w:t>ToE</w:t>
      </w:r>
      <w:r w:rsidR="006A0E17">
        <w:rPr>
          <w:b/>
          <w:bCs/>
          <w:color w:val="000000"/>
        </w:rPr>
        <w:t>)</w:t>
      </w:r>
      <w:r w:rsidR="006A0E17" w:rsidRPr="006A0E17">
        <w:rPr>
          <w:b/>
          <w:bCs/>
          <w:color w:val="000000"/>
        </w:rPr>
        <w:t xml:space="preserve"> program, the task remains to recast all the source terms in terms of the Entropic Field [of entropy]</w:t>
      </w:r>
      <w:r w:rsidR="006A0E17">
        <w:rPr>
          <w:b/>
          <w:bCs/>
          <w:color w:val="000000"/>
        </w:rPr>
        <w:t xml:space="preserve"> itself</w:t>
      </w:r>
      <w:r w:rsidR="006A0E17" w:rsidRPr="006A0E17">
        <w:rPr>
          <w:b/>
          <w:bCs/>
          <w:color w:val="000000"/>
        </w:rPr>
        <w:t>.</w:t>
      </w:r>
    </w:p>
    <w:p w14:paraId="4985A922" w14:textId="77777777" w:rsidR="009E0CC9" w:rsidRDefault="00000000">
      <w:pPr>
        <w:pStyle w:val="Heading2"/>
      </w:pPr>
      <w:bookmarkStart w:id="42" w:name="_Toc231118363"/>
      <w:r>
        <w:t>7.3 The Near-Equilibrium Limit: Recovery of Einstein's Equations</w:t>
      </w:r>
      <w:bookmarkEnd w:id="42"/>
    </w:p>
    <w:p w14:paraId="27B64A74" w14:textId="77777777"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We now demonstrate the recovery of Einstein's standard field equations (6.2) from (7.4) in the appropriate limit. Consider fluctuations about a local equilibrium configuration Seq(x) satisfying:</w:t>
      </w:r>
    </w:p>
    <w:p w14:paraId="48526201" w14:textId="5C8F15BA" w:rsidR="00DB3EB4" w:rsidRPr="00E56DFF" w:rsidRDefault="00000000" w:rsidP="00E56DFF">
      <w:pPr>
        <w:pBdr>
          <w:top w:val="nil"/>
          <w:left w:val="nil"/>
          <w:bottom w:val="nil"/>
          <w:right w:val="nil"/>
          <w:between w:val="nil"/>
        </w:pBdr>
        <w:spacing w:before="80" w:after="80" w:line="360" w:lineRule="auto"/>
        <w:jc w:val="both"/>
        <w:rPr>
          <w:color w:val="000000"/>
        </w:rPr>
      </w:pPr>
      <m:oMathPara>
        <m:oMath>
          <m:d>
            <m:dPr>
              <m:begChr m:val=""/>
              <m:endChr m:val="|"/>
              <m:ctrlPr>
                <w:rPr>
                  <w:rFonts w:ascii="Cambria Math" w:hAnsi="Cambria Math"/>
                </w:rPr>
              </m:ctrlPr>
            </m:dPr>
            <m:e>
              <m:f>
                <m:fPr>
                  <m:ctrlPr>
                    <w:rPr>
                      <w:rFonts w:ascii="Cambria Math" w:hAnsi="Cambria Math"/>
                    </w:rPr>
                  </m:ctrlPr>
                </m:fPr>
                <m:num>
                  <m:r>
                    <w:rPr>
                      <w:rFonts w:ascii="Cambria Math" w:hAnsi="Cambria Math"/>
                    </w:rPr>
                    <m:t>dV</m:t>
                  </m:r>
                </m:num>
                <m:den>
                  <m:r>
                    <w:rPr>
                      <w:rFonts w:ascii="Cambria Math" w:hAnsi="Cambria Math"/>
                    </w:rPr>
                    <m:t>dS</m:t>
                  </m:r>
                </m:den>
              </m:f>
            </m:e>
          </m:d>
          <m:sSub>
            <m:sSubPr>
              <m:ctrlPr>
                <w:rPr>
                  <w:rFonts w:ascii="Cambria Math" w:hAnsi="Cambria Math"/>
                </w:rPr>
              </m:ctrlPr>
            </m:sSubPr>
            <m:e>
              <m:r>
                <w:rPr>
                  <w:rFonts w:ascii="Cambria Math" w:hAnsi="Cambria Math"/>
                </w:rPr>
                <m:t>S</m:t>
              </m:r>
            </m:e>
            <m:sub>
              <m:r>
                <m:rPr>
                  <m:sty m:val="p"/>
                </m:rPr>
                <w:rPr>
                  <w:rFonts w:ascii="Cambria Math" w:hAnsi="Cambria Math"/>
                </w:rPr>
                <m:t>eq</m:t>
              </m:r>
            </m:sub>
          </m:sSub>
          <m:r>
            <w:rPr>
              <w:rFonts w:ascii="Cambria Math" w:hAnsi="Cambria Math"/>
            </w:rPr>
            <m:t>=J</m:t>
          </m:r>
          <m:d>
            <m:dPr>
              <m:ctrlPr>
                <w:rPr>
                  <w:rFonts w:ascii="Cambria Math" w:hAnsi="Cambria Math"/>
                </w:rPr>
              </m:ctrlPr>
            </m:dPr>
            <m:e>
              <m:r>
                <w:rPr>
                  <w:rFonts w:ascii="Cambria Math" w:hAnsi="Cambria Math"/>
                </w:rPr>
                <m:t>x</m:t>
              </m:r>
            </m:e>
          </m:d>
          <m:r>
            <w:rPr>
              <w:rFonts w:ascii="Cambria Math" w:hAnsi="Cambria Math"/>
              <w:i/>
            </w:rPr>
            <m:t> </m:t>
          </m:r>
          <m:r>
            <m:rPr>
              <m:nor/>
            </m:rPr>
            <m:t>and</m:t>
          </m:r>
          <m:r>
            <w:rPr>
              <w:rFonts w:ascii="Cambria Math" w:hAnsi="Cambria Math"/>
              <w:i/>
            </w:rPr>
            <m:t> </m:t>
          </m:r>
          <m:sSub>
            <m:sSubPr>
              <m:ctrlPr>
                <w:rPr>
                  <w:rFonts w:ascii="Cambria Math" w:hAnsi="Cambria Math"/>
                </w:rPr>
              </m:ctrlPr>
            </m:sSubPr>
            <m:e>
              <m: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m:t>
              </m:r>
            </m:e>
            <m:sup>
              <m:r>
                <w:rPr>
                  <w:rFonts w:ascii="Cambria Math" w:hAnsi="Cambria Math"/>
                </w:rPr>
                <m:t>μ</m:t>
              </m:r>
            </m:sup>
          </m:sSup>
          <m:sSub>
            <m:sSubPr>
              <m:ctrlPr>
                <w:rPr>
                  <w:rFonts w:ascii="Cambria Math" w:hAnsi="Cambria Math"/>
                </w:rPr>
              </m:ctrlPr>
            </m:sSubPr>
            <m:e>
              <m:r>
                <w:rPr>
                  <w:rFonts w:ascii="Cambria Math" w:hAnsi="Cambria Math"/>
                </w:rPr>
                <m:t>S</m:t>
              </m:r>
            </m:e>
            <m:sub>
              <m:r>
                <m:rPr>
                  <m:sty m:val="p"/>
                </m:rPr>
                <w:rPr>
                  <w:rFonts w:ascii="Cambria Math" w:hAnsi="Cambria Math"/>
                </w:rPr>
                <m:t>eq</m:t>
              </m:r>
            </m:sub>
          </m:sSub>
          <m:r>
            <w:rPr>
              <w:rFonts w:ascii="Cambria Math" w:hAnsi="Cambria Math"/>
            </w:rPr>
            <m:t>=0. (7.5)</m:t>
          </m:r>
        </m:oMath>
      </m:oMathPara>
    </w:p>
    <w:p w14:paraId="4EA44811" w14:textId="201FF807" w:rsidR="00DB3EB4" w:rsidRDefault="00DB3EB4" w:rsidP="00E56DFF">
      <w:pPr>
        <w:spacing w:before="80" w:after="80" w:line="360" w:lineRule="auto"/>
        <w:jc w:val="center"/>
        <w:rPr>
          <w:rFonts w:eastAsia="Cambria Math"/>
        </w:rPr>
      </w:pPr>
      <w:r>
        <w:rPr>
          <w:rFonts w:eastAsia="Cambria Math"/>
        </w:rPr>
        <w:t>Or</w:t>
      </w:r>
    </w:p>
    <w:p w14:paraId="338DFD63" w14:textId="66B53B0B" w:rsidR="00DB3EB4" w:rsidRDefault="00000000" w:rsidP="00E56DFF">
      <w:pPr>
        <w:spacing w:before="80" w:after="80" w:line="360" w:lineRule="auto"/>
        <w:jc w:val="center"/>
        <w:rPr>
          <w:rFonts w:eastAsia="Cambria Math"/>
        </w:rPr>
      </w:pPr>
      <m:oMathPara>
        <m:oMath>
          <m:d>
            <m:dPr>
              <m:begChr m:val=""/>
              <m:endChr m:val="|"/>
              <m:ctrlPr>
                <w:rPr>
                  <w:rFonts w:ascii="Cambria Math" w:eastAsia="Cambria Math" w:hAnsi="Cambria Math"/>
                </w:rPr>
              </m:ctrlPr>
            </m:dPr>
            <m:e>
              <m:f>
                <m:fPr>
                  <m:ctrlPr>
                    <w:rPr>
                      <w:rFonts w:ascii="Cambria Math" w:eastAsia="Cambria Math" w:hAnsi="Cambria Math"/>
                    </w:rPr>
                  </m:ctrlPr>
                </m:fPr>
                <m:num>
                  <m:r>
                    <w:rPr>
                      <w:rFonts w:ascii="Cambria Math" w:eastAsia="Cambria Math" w:hAnsi="Cambria Math"/>
                    </w:rPr>
                    <m:t>dV</m:t>
                  </m:r>
                </m:num>
                <m:den>
                  <m:r>
                    <w:rPr>
                      <w:rFonts w:ascii="Cambria Math" w:eastAsia="Cambria Math" w:hAnsi="Cambria Math"/>
                    </w:rPr>
                    <m:t>dS</m:t>
                  </m:r>
                </m:den>
              </m:f>
            </m:e>
          </m:d>
          <m:sSub>
            <m:sSubPr>
              <m:ctrlPr>
                <w:rPr>
                  <w:rFonts w:ascii="Cambria Math" w:hAnsi="Cambria Math"/>
                </w:rPr>
              </m:ctrlPr>
            </m:sSubPr>
            <m:e>
              <m:r>
                <w:rPr>
                  <w:rFonts w:ascii="Cambria Math" w:hAnsi="Cambria Math"/>
                </w:rPr>
                <m:t>S</m:t>
              </m:r>
            </m:e>
            <m:sub>
              <m:r>
                <m:rPr>
                  <m:sty m:val="p"/>
                </m:rPr>
                <w:rPr>
                  <w:rFonts w:ascii="Cambria Math" w:hAnsi="Cambria Math"/>
                </w:rPr>
                <m:t>eq</m:t>
              </m:r>
            </m:sub>
          </m:sSub>
          <m:r>
            <w:rPr>
              <w:rFonts w:ascii="Cambria Math" w:eastAsia="Cambria Math" w:hAnsi="Cambria Math"/>
            </w:rPr>
            <m:t>=J</m:t>
          </m:r>
          <m:d>
            <m:dPr>
              <m:ctrlPr>
                <w:rPr>
                  <w:rFonts w:ascii="Cambria Math" w:eastAsia="Cambria Math" w:hAnsi="Cambria Math"/>
                </w:rPr>
              </m:ctrlPr>
            </m:dPr>
            <m:e>
              <m:r>
                <w:rPr>
                  <w:rFonts w:ascii="Cambria Math" w:eastAsia="Cambria Math" w:hAnsi="Cambria Math"/>
                </w:rPr>
                <m:t>x</m:t>
              </m:r>
            </m:e>
          </m:d>
          <m:r>
            <w:rPr>
              <w:rFonts w:ascii="Cambria Math" w:eastAsia="Cambria Math" w:hAnsi="Cambria Math"/>
              <w:i/>
            </w:rPr>
            <m:t> </m:t>
          </m:r>
          <m:r>
            <m:rPr>
              <m:nor/>
            </m:rPr>
            <w:rPr>
              <w:rFonts w:eastAsia="Cambria Math"/>
            </w:rPr>
            <m:t>and</m:t>
          </m:r>
          <m:r>
            <w:rPr>
              <w:rFonts w:ascii="Cambria Math" w:eastAsia="Cambria Math" w:hAnsi="Cambria Math"/>
              <w:i/>
            </w:rPr>
            <m:t> </m:t>
          </m:r>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S</m:t>
              </m:r>
            </m:e>
            <m:sub>
              <m:r>
                <m:rPr>
                  <m:sty m:val="p"/>
                </m:rPr>
                <w:rPr>
                  <w:rFonts w:ascii="Cambria Math" w:eastAsia="Cambria Math" w:hAnsi="Cambria Math"/>
                </w:rPr>
                <m:t>eq</m:t>
              </m:r>
            </m:sub>
          </m:sSub>
          <m:r>
            <w:rPr>
              <w:rFonts w:ascii="Cambria Math" w:eastAsia="Cambria Math" w:hAnsi="Cambria Math"/>
            </w:rPr>
            <m:t>=0. (7.5.1)</m:t>
          </m:r>
        </m:oMath>
      </m:oMathPara>
    </w:p>
    <w:p w14:paraId="6A2ADDEE" w14:textId="6DB5D31A"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 xml:space="preserve">Write S(x) = </w:t>
      </w:r>
      <m:oMath>
        <m:sSub>
          <m:sSubPr>
            <m:ctrlPr>
              <w:rPr>
                <w:rFonts w:ascii="Cambria Math" w:hAnsi="Cambria Math"/>
              </w:rPr>
            </m:ctrlPr>
          </m:sSubPr>
          <m:e>
            <m:r>
              <w:rPr>
                <w:rFonts w:ascii="Cambria Math" w:hAnsi="Cambria Math"/>
              </w:rPr>
              <m:t>S</m:t>
            </m:r>
          </m:e>
          <m:sub>
            <m:r>
              <m:rPr>
                <m:sty m:val="p"/>
              </m:rPr>
              <w:rPr>
                <w:rFonts w:ascii="Cambria Math" w:hAnsi="Cambria Math"/>
              </w:rPr>
              <m:t>eq</m:t>
            </m:r>
          </m:sub>
        </m:sSub>
      </m:oMath>
      <w:r w:rsidRPr="00E56DFF">
        <w:rPr>
          <w:color w:val="000000"/>
        </w:rPr>
        <w:t>(x) + δS(x) with δS small. Taylor-expanding the potential:</w:t>
      </w:r>
    </w:p>
    <w:p w14:paraId="0990F517" w14:textId="7811973E" w:rsidR="009E0CC9" w:rsidRPr="00E56DFF" w:rsidRDefault="00000000" w:rsidP="00E56DFF">
      <w:pPr>
        <w:spacing w:before="80" w:after="80" w:line="360" w:lineRule="auto"/>
        <w:jc w:val="center"/>
      </w:pPr>
      <w:r w:rsidRPr="00E56DFF">
        <w:rPr>
          <w:rFonts w:eastAsia="Cambria Math"/>
        </w:rPr>
        <w:t>V(S)  ≈  V(</w:t>
      </w:r>
      <m:oMath>
        <m:sSub>
          <m:sSubPr>
            <m:ctrlPr>
              <w:rPr>
                <w:rFonts w:ascii="Cambria Math" w:hAnsi="Cambria Math"/>
              </w:rPr>
            </m:ctrlPr>
          </m:sSubPr>
          <m:e>
            <m:r>
              <w:rPr>
                <w:rFonts w:ascii="Cambria Math" w:hAnsi="Cambria Math"/>
              </w:rPr>
              <m:t>S</m:t>
            </m:r>
          </m:e>
          <m:sub>
            <m:r>
              <m:rPr>
                <m:sty m:val="p"/>
              </m:rPr>
              <w:rPr>
                <w:rFonts w:ascii="Cambria Math" w:hAnsi="Cambria Math"/>
              </w:rPr>
              <m:t>eq</m:t>
            </m:r>
          </m:sub>
        </m:sSub>
      </m:oMath>
      <w:r w:rsidRPr="00E56DFF">
        <w:rPr>
          <w:rFonts w:eastAsia="Cambria Math"/>
        </w:rPr>
        <w:t>)  +  ½ M²S(x) (δS)²  +  O(δS³)</w:t>
      </w:r>
      <w:r w:rsidRPr="00E56DFF">
        <w:rPr>
          <w:i/>
          <w:iCs/>
          <w:color w:val="555555"/>
        </w:rPr>
        <w:t xml:space="preserve">   (7.6)</w:t>
      </w:r>
    </w:p>
    <w:p w14:paraId="19172FFA" w14:textId="0231DFF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where M²S(x) = d²V/dS²|</w:t>
      </w:r>
      <m:oMath>
        <m:sSub>
          <m:sSubPr>
            <m:ctrlPr>
              <w:rPr>
                <w:rFonts w:ascii="Cambria Math" w:hAnsi="Cambria Math"/>
              </w:rPr>
            </m:ctrlPr>
          </m:sSubPr>
          <m:e>
            <m:r>
              <w:rPr>
                <w:rFonts w:ascii="Cambria Math" w:hAnsi="Cambria Math"/>
              </w:rPr>
              <m:t>S</m:t>
            </m:r>
          </m:e>
          <m:sub>
            <m:r>
              <m:rPr>
                <m:sty m:val="p"/>
              </m:rPr>
              <w:rPr>
                <w:rFonts w:ascii="Cambria Math" w:hAnsi="Cambria Math"/>
              </w:rPr>
              <m:t>eq</m:t>
            </m:r>
          </m:sub>
        </m:sSub>
      </m:oMath>
      <w:r w:rsidR="003D1A7E">
        <w:t xml:space="preserve"> </w:t>
      </w:r>
      <w:r w:rsidRPr="00E56DFF">
        <w:rPr>
          <w:color w:val="000000"/>
        </w:rPr>
        <w:t>is the local entropic "mass squared" (the local curvature of the entropic potential).</w:t>
      </w:r>
    </w:p>
    <w:p w14:paraId="29983B46" w14:textId="69AD817F"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rFonts w:eastAsia="Gungsuh"/>
          <w:color w:val="000000"/>
        </w:rPr>
        <w:t xml:space="preserve">In this limit, the entropic kinetic term in </w:t>
      </w:r>
      <m:oMath>
        <m:sSub>
          <m:sSubPr>
            <m:ctrlPr>
              <w:rPr>
                <w:rFonts w:ascii="Cambria Math" w:hAnsi="Cambria Math"/>
              </w:rPr>
            </m:ctrlPr>
          </m:sSubPr>
          <m:e>
            <m:r>
              <w:rPr>
                <w:rFonts w:ascii="Cambria Math" w:hAnsi="Cambria Math"/>
              </w:rPr>
              <m:t>A</m:t>
            </m:r>
          </m:e>
          <m:sub>
            <m:r>
              <m:rPr>
                <m:sty m:val="p"/>
              </m:rPr>
              <w:rPr>
                <w:rFonts w:ascii="Cambria Math" w:hAnsi="Cambria Math"/>
              </w:rPr>
              <m:t>ToE</m:t>
            </m:r>
          </m:sub>
        </m:sSub>
      </m:oMath>
      <w:r w:rsidRPr="00E56DFF">
        <w:rPr>
          <w:rFonts w:eastAsia="Gungsuh"/>
          <w:color w:val="000000"/>
        </w:rPr>
        <w:t xml:space="preserve"> becomes proportional to (</w:t>
      </w:r>
      <w:r w:rsidRPr="00E56DFF">
        <w:rPr>
          <w:rFonts w:ascii="Cambria Math" w:eastAsia="Gungsuh" w:hAnsi="Cambria Math" w:cs="Cambria Math"/>
          <w:color w:val="000000"/>
        </w:rPr>
        <w:t>∇</w:t>
      </w:r>
      <w:r w:rsidRPr="00E56DFF">
        <w:rPr>
          <w:rFonts w:eastAsia="Gungsuh"/>
          <w:color w:val="000000"/>
        </w:rPr>
        <w:t>δS)², the entropic potential contributes a constant V(</w:t>
      </w:r>
      <m:oMath>
        <m:sSub>
          <m:sSubPr>
            <m:ctrlPr>
              <w:rPr>
                <w:rFonts w:ascii="Cambria Math" w:hAnsi="Cambria Math"/>
              </w:rPr>
            </m:ctrlPr>
          </m:sSubPr>
          <m:e>
            <m:r>
              <w:rPr>
                <w:rFonts w:ascii="Cambria Math" w:hAnsi="Cambria Math"/>
              </w:rPr>
              <m:t>S</m:t>
            </m:r>
          </m:e>
          <m:sub>
            <m:r>
              <m:rPr>
                <m:sty m:val="p"/>
              </m:rPr>
              <w:rPr>
                <w:rFonts w:ascii="Cambria Math" w:hAnsi="Cambria Math"/>
              </w:rPr>
              <m:t>eq</m:t>
            </m:r>
          </m:sub>
        </m:sSub>
      </m:oMath>
      <w:r w:rsidRPr="00E56DFF">
        <w:rPr>
          <w:rFonts w:eastAsia="Gungsuh"/>
          <w:color w:val="000000"/>
        </w:rPr>
        <w:t xml:space="preserve">) → </w:t>
      </w:r>
      <m:oMath>
        <m:sSub>
          <m:sSubPr>
            <m:ctrlPr>
              <w:rPr>
                <w:rFonts w:ascii="Cambria Math" w:hAnsi="Cambria Math"/>
              </w:rPr>
            </m:ctrlPr>
          </m:sSubPr>
          <m:e>
            <m:r>
              <m:rPr>
                <m:sty m:val="p"/>
              </m:rPr>
              <w:rPr>
                <w:rFonts w:ascii="Cambria Math" w:eastAsia="Gungsuh" w:hAnsi="Cambria Math"/>
                <w:color w:val="000000"/>
              </w:rPr>
              <m:t>Λ</m:t>
            </m:r>
          </m:e>
          <m:sub>
            <m:r>
              <m:rPr>
                <m:sty m:val="p"/>
              </m:rPr>
              <w:rPr>
                <w:rFonts w:ascii="Cambria Math" w:hAnsi="Cambria Math"/>
              </w:rPr>
              <m:t>ent</m:t>
            </m:r>
          </m:sub>
        </m:sSub>
        <m:r>
          <w:rPr>
            <w:rFonts w:ascii="Cambria Math" w:hAnsi="Cambria Math"/>
          </w:rPr>
          <m:t xml:space="preserve"> </m:t>
        </m:r>
      </m:oMath>
      <w:r w:rsidRPr="00E56DFF">
        <w:rPr>
          <w:rFonts w:eastAsia="Gungsuh"/>
          <w:color w:val="000000"/>
        </w:rPr>
        <w:t xml:space="preserve">(the cosmological term), and </w:t>
      </w:r>
      <w:r w:rsidRPr="003D1A7E">
        <w:rPr>
          <w:rFonts w:eastAsia="Gungsuh"/>
          <w:b/>
          <w:bCs/>
          <w:color w:val="000000"/>
        </w:rPr>
        <w:t>the quadratic term reproduces Bianconi's relative-entropy functional.</w:t>
      </w:r>
      <w:r w:rsidRPr="00E56DFF">
        <w:rPr>
          <w:rFonts w:eastAsia="Gungsuh"/>
          <w:color w:val="000000"/>
        </w:rPr>
        <w:t xml:space="preserve"> Moreover, the entropic stress-energy tensor reduces to:</w:t>
      </w:r>
    </w:p>
    <w:p w14:paraId="5026C1C6" w14:textId="2937DEDE" w:rsidR="009E0CC9" w:rsidRPr="00E56DFF" w:rsidRDefault="00000000" w:rsidP="00E56DFF">
      <w:pPr>
        <w:spacing w:before="80" w:after="80" w:line="360" w:lineRule="auto"/>
        <w:jc w:val="center"/>
      </w:pPr>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w:rPr>
                    <w:rFonts w:ascii="Cambria Math" w:hAnsi="Cambria Math"/>
                    <w:color w:val="000000"/>
                  </w:rPr>
                  <m:t>S</m:t>
                </m:r>
              </m:e>
            </m:d>
          </m:sup>
        </m:sSubSup>
      </m:oMath>
      <w:r w:rsidR="003D1A7E" w:rsidRPr="00E56DFF">
        <w:rPr>
          <w:rFonts w:eastAsia="Cambria Math"/>
        </w:rPr>
        <w:t xml:space="preserve">  →  0    [when </w:t>
      </w:r>
      <w:r w:rsidR="003D1A7E" w:rsidRPr="00E56DFF">
        <w:rPr>
          <w:rFonts w:ascii="Cambria Math" w:eastAsia="Cambria Math" w:hAnsi="Cambria Math" w:cs="Cambria Math"/>
        </w:rPr>
        <w:t>∇</w:t>
      </w:r>
      <w:r w:rsidR="003D1A7E" w:rsidRPr="00E56DFF">
        <w:rPr>
          <w:rFonts w:eastAsia="Cambria Math"/>
        </w:rPr>
        <w:t>S → 0 and V'(S) → constant]</w:t>
      </w:r>
      <w:r w:rsidR="003D1A7E" w:rsidRPr="00E56DFF">
        <w:rPr>
          <w:i/>
          <w:iCs/>
          <w:color w:val="555555"/>
        </w:rPr>
        <w:t xml:space="preserve">   (7.7)</w:t>
      </w:r>
    </w:p>
    <w:p w14:paraId="79E49E7F" w14:textId="611F3820"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 xml:space="preserve">In this same limit, the constraint equation (7.3) is satisfied automatically, so </w:t>
      </w:r>
      <m:oMath>
        <m:sSubSup>
          <m:sSubSupPr>
            <m:ctrlPr>
              <w:rPr>
                <w:rFonts w:ascii="Cambria Math" w:hAnsi="Cambria Math"/>
                <w:color w:val="000000"/>
              </w:rPr>
            </m:ctrlPr>
          </m:sSubSupPr>
          <m:e>
            <m:r>
              <w:rPr>
                <w:rFonts w:ascii="Cambria Math" w:hAnsi="Cambria Math"/>
                <w:color w:val="000000"/>
              </w:rPr>
              <m:t>T</m:t>
            </m:r>
          </m:e>
          <m:sub>
            <m:r>
              <w:rPr>
                <w:rFonts w:ascii="Cambria Math" w:hAnsi="Cambria Math"/>
                <w:color w:val="000000"/>
              </w:rPr>
              <m:t>μν</m:t>
            </m:r>
          </m:sub>
          <m:sup>
            <m:d>
              <m:dPr>
                <m:ctrlPr>
                  <w:rPr>
                    <w:rFonts w:ascii="Cambria Math" w:hAnsi="Cambria Math"/>
                    <w:color w:val="000000"/>
                  </w:rPr>
                </m:ctrlPr>
              </m:dPr>
              <m:e>
                <m:r>
                  <m:rPr>
                    <m:scr m:val="script"/>
                  </m:rPr>
                  <w:rPr>
                    <w:rFonts w:ascii="Cambria Math" w:hAnsi="Cambria Math"/>
                    <w:color w:val="000000"/>
                  </w:rPr>
                  <m:t>G</m:t>
                </m:r>
              </m:e>
            </m:d>
          </m:sup>
        </m:sSubSup>
      </m:oMath>
      <w:r w:rsidRPr="00E56DFF">
        <w:rPr>
          <w:color w:val="000000"/>
        </w:rPr>
        <w:t xml:space="preserve"> effectively vanishes or is absorbed into a </w:t>
      </w:r>
      <w:r w:rsidR="00E21B61" w:rsidRPr="00E56DFF">
        <w:rPr>
          <w:color w:val="000000"/>
        </w:rPr>
        <w:t>renormalization</w:t>
      </w:r>
      <w:r w:rsidRPr="00E56DFF">
        <w:rPr>
          <w:color w:val="000000"/>
        </w:rPr>
        <w:t xml:space="preserve"> of </w:t>
      </w:r>
      <m:oMath>
        <m:sSub>
          <m:sSubPr>
            <m:ctrlPr>
              <w:rPr>
                <w:rFonts w:ascii="Cambria Math" w:hAnsi="Cambria Math"/>
                <w:color w:val="000000"/>
              </w:rPr>
            </m:ctrlPr>
          </m:sSubPr>
          <m:e>
            <m:r>
              <w:rPr>
                <w:rFonts w:ascii="Cambria Math" w:hAnsi="Cambria Math"/>
                <w:color w:val="000000"/>
              </w:rPr>
              <m:t>G</m:t>
            </m:r>
          </m:e>
          <m:sub>
            <m:r>
              <m:rPr>
                <m:sty m:val="p"/>
              </m:rPr>
              <w:rPr>
                <w:rFonts w:ascii="Cambria Math" w:hAnsi="Cambria Math"/>
                <w:color w:val="000000"/>
              </w:rPr>
              <m:t>eff</m:t>
            </m:r>
          </m:sub>
        </m:sSub>
      </m:oMath>
      <w:r w:rsidRPr="00E56DFF">
        <w:rPr>
          <w:color w:val="000000"/>
        </w:rPr>
        <w:t>. Equation (7.4) then reduces to:</w:t>
      </w:r>
    </w:p>
    <w:p w14:paraId="67F53693" w14:textId="5D72A148" w:rsidR="00785FDD" w:rsidRPr="00E56DFF" w:rsidRDefault="00000000" w:rsidP="00E56DFF">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S</m:t>
                  </m:r>
                </m:e>
                <m:sub>
                  <m:r>
                    <m:rPr>
                      <m:sty m:val="p"/>
                    </m:rPr>
                    <w:rPr>
                      <w:rFonts w:ascii="Cambria Math" w:hAnsi="Cambria Math"/>
                    </w:rPr>
                    <m:t>eq</m:t>
                  </m:r>
                </m:sub>
              </m:sSub>
            </m:e>
          </m:d>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=8π</m:t>
          </m:r>
          <m:sSub>
            <m:sSubPr>
              <m:ctrlPr>
                <w:rPr>
                  <w:rFonts w:ascii="Cambria Math" w:hAnsi="Cambria Math"/>
                </w:rPr>
              </m:ctrlPr>
            </m:sSubPr>
            <m:e>
              <m:r>
                <w:rPr>
                  <w:rFonts w:ascii="Cambria Math" w:hAnsi="Cambria Math"/>
                </w:rPr>
                <m:t>G</m:t>
              </m:r>
            </m:e>
            <m:sub>
              <m:r>
                <m:rPr>
                  <m:sty m:val="p"/>
                </m:rPr>
                <w:rPr>
                  <w:rFonts w:ascii="Cambria Math" w:hAnsi="Cambria Math"/>
                </w:rPr>
                <m:t>eff</m:t>
              </m:r>
            </m:sub>
          </m:sSub>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sty m:val="p"/>
                    </m:rPr>
                    <w:rPr>
                      <w:rFonts w:ascii="Cambria Math" w:hAnsi="Cambria Math"/>
                    </w:rPr>
                    <m:t>m</m:t>
                  </m:r>
                </m:e>
              </m:d>
            </m:sup>
          </m:sSubSup>
        </m:oMath>
      </m:oMathPara>
    </w:p>
    <w:p w14:paraId="12D136DC" w14:textId="7777777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which is precisely Einstein's equation (6.2) with:</w:t>
      </w:r>
    </w:p>
    <w:p w14:paraId="7F3255C2" w14:textId="12F4DC2B" w:rsidR="009E0CC9" w:rsidRPr="00E56DFF" w:rsidRDefault="00000000" w:rsidP="00E56DFF">
      <w:pPr>
        <w:spacing w:before="80" w:after="80" w:line="360" w:lineRule="auto"/>
        <w:jc w:val="center"/>
      </w:pPr>
      <w:r w:rsidRPr="00E56DFF">
        <w:rPr>
          <w:rFonts w:eastAsia="Cambria Math"/>
        </w:rPr>
        <w:t>Λ  =  V(</w:t>
      </w:r>
      <m:oMath>
        <m:sSub>
          <m:sSubPr>
            <m:ctrlPr>
              <w:rPr>
                <w:rFonts w:ascii="Cambria Math" w:hAnsi="Cambria Math"/>
              </w:rPr>
            </m:ctrlPr>
          </m:sSubPr>
          <m:e>
            <m:r>
              <w:rPr>
                <w:rFonts w:ascii="Cambria Math" w:hAnsi="Cambria Math"/>
              </w:rPr>
              <m:t>S</m:t>
            </m:r>
          </m:e>
          <m:sub>
            <m:r>
              <m:rPr>
                <m:sty m:val="p"/>
              </m:rPr>
              <w:rPr>
                <w:rFonts w:ascii="Cambria Math" w:hAnsi="Cambria Math"/>
              </w:rPr>
              <m:t>eq</m:t>
            </m:r>
          </m:sub>
        </m:sSub>
      </m:oMath>
      <w:r w:rsidRPr="00E56DFF">
        <w:rPr>
          <w:rFonts w:eastAsia="Cambria Math"/>
        </w:rPr>
        <w:t xml:space="preserve">)  =  </w:t>
      </w:r>
      <m:oMath>
        <m:sSub>
          <m:sSubPr>
            <m:ctrlPr>
              <w:rPr>
                <w:rFonts w:ascii="Cambria Math" w:hAnsi="Cambria Math"/>
              </w:rPr>
            </m:ctrlPr>
          </m:sSubPr>
          <m:e>
            <m:r>
              <m:rPr>
                <m:sty m:val="p"/>
              </m:rPr>
              <w:rPr>
                <w:rFonts w:ascii="Cambria Math" w:eastAsia="Gungsuh" w:hAnsi="Cambria Math"/>
                <w:color w:val="000000"/>
              </w:rPr>
              <m:t>Λ</m:t>
            </m:r>
          </m:e>
          <m:sub>
            <m:r>
              <m:rPr>
                <m:sty m:val="p"/>
              </m:rPr>
              <w:rPr>
                <w:rFonts w:ascii="Cambria Math" w:hAnsi="Cambria Math"/>
              </w:rPr>
              <m:t>ent</m:t>
            </m:r>
          </m:sub>
        </m:sSub>
      </m:oMath>
      <w:r w:rsidRPr="00E56DFF">
        <w:rPr>
          <w:rFonts w:eastAsia="Cambria Math"/>
        </w:rPr>
        <w:t xml:space="preserve">   and    G  =  </w:t>
      </w:r>
      <m:oMath>
        <m:sSub>
          <m:sSubPr>
            <m:ctrlPr>
              <w:rPr>
                <w:rFonts w:ascii="Cambria Math" w:hAnsi="Cambria Math"/>
                <w:color w:val="000000"/>
              </w:rPr>
            </m:ctrlPr>
          </m:sSubPr>
          <m:e>
            <m:r>
              <w:rPr>
                <w:rFonts w:ascii="Cambria Math" w:hAnsi="Cambria Math"/>
                <w:color w:val="000000"/>
              </w:rPr>
              <m:t>G</m:t>
            </m:r>
          </m:e>
          <m:sub>
            <m:r>
              <m:rPr>
                <m:sty m:val="p"/>
              </m:rPr>
              <w:rPr>
                <w:rFonts w:ascii="Cambria Math" w:hAnsi="Cambria Math"/>
                <w:color w:val="000000"/>
              </w:rPr>
              <m:t>eff</m:t>
            </m:r>
          </m:sub>
        </m:sSub>
      </m:oMath>
      <w:r w:rsidRPr="00E56DFF">
        <w:rPr>
          <w:i/>
          <w:iCs/>
          <w:color w:val="555555"/>
        </w:rPr>
        <w:t xml:space="preserve">  (7.9)</w:t>
      </w:r>
    </w:p>
    <w:p w14:paraId="4910EA63" w14:textId="77777777" w:rsidR="009E0CC9" w:rsidRPr="00E56DFF" w:rsidRDefault="00000000" w:rsidP="00C156B4">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color w:val="000000"/>
        </w:rPr>
      </w:pPr>
      <w:r w:rsidRPr="00E56DFF">
        <w:rPr>
          <w:color w:val="000000"/>
        </w:rPr>
        <w:t xml:space="preserve">This establishes the formal result: </w:t>
      </w:r>
      <w:r w:rsidRPr="003D1A7E">
        <w:rPr>
          <w:b/>
          <w:bCs/>
          <w:color w:val="000000"/>
        </w:rPr>
        <w:t>Einstein's field equations are the near-equilibrium, weak-gradient, classical limit of the ToE entropic field equations derived from the Obidi Action.</w:t>
      </w:r>
    </w:p>
    <w:p w14:paraId="28FCBBFF" w14:textId="77777777" w:rsidR="009E0CC9" w:rsidRDefault="00000000">
      <w:pPr>
        <w:pStyle w:val="Heading2"/>
      </w:pPr>
      <w:bookmarkStart w:id="43" w:name="_Toc231118364"/>
      <w:r>
        <w:t>7.4 The Obidi Action as the Parent Action</w:t>
      </w:r>
      <w:bookmarkEnd w:id="43"/>
    </w:p>
    <w:p w14:paraId="02C4EBEC" w14:textId="7777777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We can now state the structural correspondence precisely. Define the following limits:</w:t>
      </w:r>
    </w:p>
    <w:p w14:paraId="579B7EBF" w14:textId="77777777" w:rsidR="009E0CC9" w:rsidRPr="00E56DFF" w:rsidRDefault="00000000" w:rsidP="00E56DFF">
      <w:pPr>
        <w:spacing w:before="80" w:after="80" w:line="360" w:lineRule="auto"/>
        <w:jc w:val="center"/>
      </w:pPr>
      <w:r w:rsidRPr="00E56DFF">
        <w:rPr>
          <w:rFonts w:eastAsia="Cambria Math"/>
        </w:rPr>
        <w:t xml:space="preserve">L₁: </w:t>
      </w:r>
      <w:r w:rsidRPr="00E56DFF">
        <w:rPr>
          <w:rFonts w:ascii="Cambria Math" w:eastAsia="Cambria Math" w:hAnsi="Cambria Math" w:cs="Cambria Math"/>
        </w:rPr>
        <w:t>∇</w:t>
      </w:r>
      <w:r w:rsidRPr="00E56DFF">
        <w:rPr>
          <w:rFonts w:eastAsia="Cambria Math"/>
        </w:rPr>
        <w:t>S → 0,  V'(S) → const  [classical, static entropy]</w:t>
      </w:r>
      <w:r w:rsidRPr="00E56DFF">
        <w:rPr>
          <w:i/>
          <w:iCs/>
          <w:color w:val="555555"/>
        </w:rPr>
        <w:t xml:space="preserve">   (7.10)</w:t>
      </w:r>
    </w:p>
    <w:p w14:paraId="035A4035" w14:textId="77777777" w:rsidR="009E0CC9" w:rsidRPr="00E56DFF" w:rsidRDefault="00000000" w:rsidP="00E56DFF">
      <w:pPr>
        <w:spacing w:before="80" w:after="80" w:line="360" w:lineRule="auto"/>
        <w:jc w:val="center"/>
      </w:pPr>
      <w:r w:rsidRPr="00E56DFF">
        <w:rPr>
          <w:rFonts w:eastAsia="Cambria Math"/>
        </w:rPr>
        <w:t>L₂: δS small  [near-equilibrium fluctuations]</w:t>
      </w:r>
      <w:r w:rsidRPr="00E56DFF">
        <w:rPr>
          <w:i/>
          <w:iCs/>
          <w:color w:val="555555"/>
        </w:rPr>
        <w:t xml:space="preserve">   (7.11)</w:t>
      </w:r>
    </w:p>
    <w:p w14:paraId="385DDB11" w14:textId="77777777" w:rsidR="009E0CC9" w:rsidRPr="00E56DFF" w:rsidRDefault="00000000" w:rsidP="00E56DFF">
      <w:pPr>
        <w:spacing w:before="80" w:after="80" w:line="360" w:lineRule="auto"/>
        <w:jc w:val="center"/>
      </w:pPr>
      <w:r w:rsidRPr="00E56DFF">
        <w:rPr>
          <w:rFonts w:eastAsia="Cambria Math"/>
        </w:rPr>
        <w:t>L₃: α → 0, (α, q) → (1, 1)  [Boltzmann–Gibbs / Fisher–Shannon sector]</w:t>
      </w:r>
      <w:r w:rsidRPr="00E56DFF">
        <w:rPr>
          <w:i/>
          <w:iCs/>
          <w:color w:val="555555"/>
        </w:rPr>
        <w:t xml:space="preserve">   (7.12)</w:t>
      </w:r>
    </w:p>
    <w:p w14:paraId="03A9DC4B" w14:textId="7777777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Then:</w:t>
      </w:r>
    </w:p>
    <w:p w14:paraId="15EBF065" w14:textId="521B3998" w:rsidR="00842CEB" w:rsidRDefault="00000000" w:rsidP="00E56DFF">
      <w:pPr>
        <w:spacing w:before="80" w:after="80" w:line="360" w:lineRule="auto"/>
        <w:jc w:val="center"/>
        <w:rPr>
          <w:rFonts w:eastAsia="Cambria Math"/>
        </w:rPr>
      </w:pPr>
      <m:oMathPara>
        <m:oMath>
          <m:sSub>
            <m:sSubPr>
              <m:ctrlPr>
                <w:rPr>
                  <w:rFonts w:ascii="Cambria Math" w:eastAsia="Cambria Math" w:hAnsi="Cambria Math"/>
                </w:rPr>
              </m:ctrlPr>
            </m:sSubPr>
            <m:e>
              <m:r>
                <w:rPr>
                  <w:rFonts w:ascii="Cambria Math" w:eastAsia="Cambria Math" w:hAnsi="Cambria Math"/>
                </w:rPr>
                <m:t>A</m:t>
              </m:r>
            </m:e>
            <m:sub>
              <m:r>
                <m:rPr>
                  <m:sty m:val="p"/>
                </m:rPr>
                <w:rPr>
                  <w:rFonts w:ascii="Cambria Math" w:eastAsia="Cambria Math" w:hAnsi="Cambria Math"/>
                </w:rPr>
                <m:t>ToE</m:t>
              </m:r>
            </m:sub>
          </m:sSub>
          <m:groupChr>
            <m:groupChrPr>
              <m:chr m:val="→"/>
              <m:vertJc m:val="bot"/>
              <m:ctrlPr>
                <w:rPr>
                  <w:rFonts w:ascii="Cambria Math" w:eastAsia="Cambria Math" w:hAnsi="Cambria Math"/>
                </w:rPr>
              </m:ctrlPr>
            </m:groupChrPr>
            <m:e>
              <m:box>
                <m:boxPr>
                  <m:ctrlPr>
                    <w:rPr>
                      <w:rFonts w:ascii="Cambria Math" w:eastAsia="Cambria Math" w:hAnsi="Cambria Math"/>
                    </w:rPr>
                  </m:ctrlPr>
                </m:boxPr>
                <m:e>
                  <m:sSub>
                    <m:sSubPr>
                      <m:ctrlPr>
                        <w:rPr>
                          <w:rFonts w:ascii="Cambria Math" w:eastAsia="Cambria Math" w:hAnsi="Cambria Math"/>
                        </w:rPr>
                      </m:ctrlPr>
                    </m:sSubPr>
                    <m:e>
                      <m:r>
                        <w:rPr>
                          <w:rFonts w:ascii="Cambria Math" w:eastAsia="Cambria Math" w:hAnsi="Cambria Math"/>
                        </w:rPr>
                        <m:t>L</m:t>
                      </m:r>
                    </m:e>
                    <m:sub>
                      <m:r>
                        <w:rPr>
                          <w:rFonts w:ascii="Cambria Math" w:eastAsia="Cambria Math" w:hAnsi="Cambria Math"/>
                        </w:rPr>
                        <m:t>1</m:t>
                      </m:r>
                    </m:sub>
                  </m:sSub>
                </m:e>
              </m:box>
            </m:e>
          </m:groupChr>
          <m:sSub>
            <m:sSubPr>
              <m:ctrlPr>
                <w:rPr>
                  <w:rFonts w:ascii="Cambria Math" w:eastAsia="Cambria Math" w:hAnsi="Cambria Math"/>
                </w:rPr>
              </m:ctrlPr>
            </m:sSubPr>
            <m:e>
              <m:r>
                <w:rPr>
                  <w:rFonts w:ascii="Cambria Math" w:eastAsia="Cambria Math" w:hAnsi="Cambria Math"/>
                </w:rPr>
                <m:t>S</m:t>
              </m:r>
            </m:e>
            <m:sub>
              <m:r>
                <m:rPr>
                  <m:sty m:val="p"/>
                </m:rPr>
                <w:rPr>
                  <w:rFonts w:ascii="Cambria Math" w:eastAsia="Cambria Math" w:hAnsi="Cambria Math"/>
                </w:rPr>
                <m:t>EH</m:t>
              </m:r>
            </m:sub>
          </m:sSub>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Λ</m:t>
              </m:r>
            </m:e>
            <m:sub>
              <m:r>
                <m:rPr>
                  <m:sty m:val="p"/>
                </m:rPr>
                <w:rPr>
                  <w:rFonts w:ascii="Cambria Math" w:eastAsia="Cambria Math" w:hAnsi="Cambria Math"/>
                </w:rPr>
                <m:t>ent</m:t>
              </m:r>
            </m:sub>
          </m:sSub>
          <m:nary>
            <m:naryPr>
              <m:limLoc m:val="subSup"/>
              <m:subHide m:val="1"/>
              <m:supHide m:val="1"/>
              <m:ctrlPr>
                <w:rPr>
                  <w:rFonts w:ascii="Cambria Math" w:eastAsia="Cambria Math" w:hAnsi="Cambria Math"/>
                </w:rPr>
              </m:ctrlPr>
            </m:naryPr>
            <m:sub/>
            <m:sup/>
            <m:e>
              <m:sSup>
                <m:sSupPr>
                  <m:ctrlPr>
                    <w:rPr>
                      <w:rFonts w:ascii="Cambria Math" w:eastAsia="Cambria Math" w:hAnsi="Cambria Math"/>
                    </w:rPr>
                  </m:ctrlPr>
                </m:sSupPr>
                <m:e>
                  <m:r>
                    <w:rPr>
                      <w:rFonts w:ascii="Cambria Math" w:eastAsia="Cambria Math" w:hAnsi="Cambria Math"/>
                    </w:rPr>
                    <m:t>d</m:t>
                  </m:r>
                </m:e>
                <m:sup>
                  <m:r>
                    <w:rPr>
                      <w:rFonts w:ascii="Cambria Math" w:eastAsia="Cambria Math" w:hAnsi="Cambria Math"/>
                    </w:rPr>
                    <m:t>4</m:t>
                  </m:r>
                </m:sup>
              </m:sSup>
            </m:e>
          </m:nary>
          <m:r>
            <w:rPr>
              <w:rFonts w:ascii="Cambria Math" w:eastAsia="Cambria Math" w:hAnsi="Cambria Math"/>
            </w:rPr>
            <m:t>x,</m:t>
          </m:r>
          <m:rad>
            <m:radPr>
              <m:degHide m:val="1"/>
              <m:ctrlPr>
                <w:rPr>
                  <w:rFonts w:ascii="Cambria Math" w:eastAsia="Cambria Math" w:hAnsi="Cambria Math"/>
                </w:rPr>
              </m:ctrlPr>
            </m:radPr>
            <m:deg/>
            <m:e>
              <m:r>
                <w:rPr>
                  <w:rFonts w:ascii="Cambria Math" w:eastAsia="Cambria Math" w:hAnsi="Cambria Math"/>
                </w:rPr>
                <m:t>-g</m:t>
              </m:r>
            </m:e>
          </m:rad>
          <m:r>
            <w:rPr>
              <w:rFonts w:ascii="Cambria Math" w:eastAsia="Cambria Math" w:hAnsi="Cambria Math"/>
            </w:rPr>
            <m:t xml:space="preserve"> (7.13)</m:t>
          </m:r>
        </m:oMath>
      </m:oMathPara>
    </w:p>
    <w:p w14:paraId="0961C7FC" w14:textId="65EC761E" w:rsidR="009E22DF" w:rsidRDefault="00000000" w:rsidP="009E22DF">
      <w:pPr>
        <w:spacing w:before="80" w:after="80" w:line="360" w:lineRule="auto"/>
        <w:jc w:val="center"/>
        <w:rPr>
          <w:rFonts w:eastAsia="Cambria Math"/>
        </w:rPr>
      </w:pPr>
      <m:oMathPara>
        <m:oMath>
          <m:sSub>
            <m:sSubPr>
              <m:ctrlPr>
                <w:rPr>
                  <w:rFonts w:ascii="Cambria Math" w:eastAsia="Cambria Math" w:hAnsi="Cambria Math"/>
                </w:rPr>
              </m:ctrlPr>
            </m:sSubPr>
            <m:e>
              <m:r>
                <w:rPr>
                  <w:rFonts w:ascii="Cambria Math" w:eastAsia="Cambria Math" w:hAnsi="Cambria Math"/>
                </w:rPr>
                <m:t>A</m:t>
              </m:r>
            </m:e>
            <m:sub>
              <m:d>
                <m:dPr>
                  <m:ctrlPr>
                    <w:rPr>
                      <w:rFonts w:ascii="Cambria Math" w:eastAsia="Cambria Math" w:hAnsi="Cambria Math"/>
                    </w:rPr>
                  </m:ctrlPr>
                </m:dPr>
                <m:e>
                  <m:r>
                    <w:rPr>
                      <w:rFonts w:ascii="Cambria Math" w:eastAsia="Cambria Math" w:hAnsi="Cambria Math"/>
                    </w:rPr>
                    <m:t>ToE</m:t>
                  </m:r>
                </m:e>
              </m:d>
            </m:sub>
          </m:sSub>
          <m:groupChr>
            <m:groupChrPr>
              <m:chr m:val="→"/>
              <m:vertJc m:val="bot"/>
              <m:ctrlPr>
                <w:rPr>
                  <w:rFonts w:ascii="Cambria Math" w:eastAsia="Cambria Math" w:hAnsi="Cambria Math"/>
                </w:rPr>
              </m:ctrlPr>
            </m:groupChrPr>
            <m:e>
              <m:box>
                <m:boxPr>
                  <m:ctrlPr>
                    <w:rPr>
                      <w:rFonts w:ascii="Cambria Math" w:eastAsia="Cambria Math" w:hAnsi="Cambria Math"/>
                    </w:rPr>
                  </m:ctrlPr>
                </m:boxPr>
                <m:e>
                  <m:d>
                    <m:dPr>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L</m:t>
                          </m:r>
                        </m:e>
                        <m:sub>
                          <m:r>
                            <w:rPr>
                              <w:rFonts w:ascii="Cambria Math" w:eastAsia="Cambria Math" w:hAnsi="Cambria Math"/>
                            </w:rPr>
                            <m:t>2</m:t>
                          </m:r>
                        </m:sub>
                      </m:sSub>
                    </m:e>
                  </m:d>
                </m:e>
              </m:box>
            </m:e>
          </m:groupChr>
          <m:sSub>
            <m:sSubPr>
              <m:ctrlPr>
                <w:rPr>
                  <w:rFonts w:ascii="Cambria Math" w:eastAsia="Cambria Math" w:hAnsi="Cambria Math"/>
                </w:rPr>
              </m:ctrlPr>
            </m:sSubPr>
            <m:e>
              <m:r>
                <w:rPr>
                  <w:rFonts w:ascii="Cambria Math" w:eastAsia="Cambria Math" w:hAnsi="Cambria Math"/>
                </w:rPr>
                <m:t>I</m:t>
              </m:r>
            </m:e>
            <m:sub>
              <m:r>
                <w:rPr>
                  <w:rFonts w:ascii="Cambria Math" w:eastAsia="Cambria Math" w:hAnsi="Cambria Math"/>
                </w:rPr>
                <m:t>e</m:t>
              </m:r>
            </m:sub>
          </m:sSub>
          <m:r>
            <w:rPr>
              <w:rFonts w:ascii="Cambria Math" w:eastAsia="Cambria Math" w:hAnsi="Cambria Math"/>
            </w:rPr>
            <m:t>f</m:t>
          </m:r>
          <m:sSup>
            <m:sSupPr>
              <m:ctrlPr>
                <w:rPr>
                  <w:rFonts w:ascii="Cambria Math" w:eastAsia="Cambria Math" w:hAnsi="Cambria Math"/>
                </w:rPr>
              </m:ctrlPr>
            </m:sSupPr>
            <m:e>
              <m:r>
                <w:rPr>
                  <w:rFonts w:ascii="Cambria Math" w:eastAsia="Cambria Math" w:hAnsi="Cambria Math"/>
                </w:rPr>
                <m:t>f</m:t>
              </m:r>
            </m:e>
            <m:sup>
              <m:d>
                <m:dPr>
                  <m:ctrlPr>
                    <w:rPr>
                      <w:rFonts w:ascii="Cambria Math" w:eastAsia="Cambria Math" w:hAnsi="Cambria Math"/>
                    </w:rPr>
                  </m:ctrlPr>
                </m:dPr>
                <m:e>
                  <m:d>
                    <m:dPr>
                      <m:ctrlPr>
                        <w:rPr>
                          <w:rFonts w:ascii="Cambria Math" w:eastAsia="Cambria Math" w:hAnsi="Cambria Math"/>
                        </w:rPr>
                      </m:ctrlPr>
                    </m:dPr>
                    <m:e>
                      <m:r>
                        <w:rPr>
                          <w:rFonts w:ascii="Cambria Math" w:eastAsia="Cambria Math" w:hAnsi="Cambria Math"/>
                        </w:rPr>
                        <m:t>B</m:t>
                      </m:r>
                    </m:e>
                  </m:d>
                </m:e>
              </m:d>
            </m:sup>
          </m:sSup>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A</m:t>
              </m:r>
            </m:e>
            <m:sub>
              <m:r>
                <w:rPr>
                  <w:rFonts w:ascii="Cambria Math" w:eastAsia="Cambria Math" w:hAnsi="Cambria Math"/>
                </w:rPr>
                <m:t>E</m:t>
              </m:r>
            </m:sub>
          </m:sSub>
          <m:sSup>
            <m:sSupPr>
              <m:ctrlPr>
                <w:rPr>
                  <w:rFonts w:ascii="Cambria Math" w:eastAsia="Cambria Math" w:hAnsi="Cambria Math"/>
                </w:rPr>
              </m:ctrlPr>
            </m:sSupPr>
            <m:e>
              <m:r>
                <w:rPr>
                  <w:rFonts w:ascii="Cambria Math" w:eastAsia="Cambria Math" w:hAnsi="Cambria Math"/>
                </w:rPr>
                <m:t>H</m:t>
              </m:r>
            </m:e>
            <m:sup>
              <m:d>
                <m:dPr>
                  <m:ctrlPr>
                    <w:rPr>
                      <w:rFonts w:ascii="Cambria Math" w:eastAsia="Cambria Math" w:hAnsi="Cambria Math"/>
                    </w:rPr>
                  </m:ctrlPr>
                </m:dPr>
                <m:e>
                  <m:d>
                    <m:dPr>
                      <m:ctrlPr>
                        <w:rPr>
                          <w:rFonts w:ascii="Cambria Math" w:eastAsia="Cambria Math" w:hAnsi="Cambria Math"/>
                        </w:rPr>
                      </m:ctrlPr>
                    </m:dPr>
                    <m:e>
                      <m:r>
                        <w:rPr>
                          <w:rFonts w:ascii="Cambria Math" w:eastAsia="Cambria Math" w:hAnsi="Cambria Math"/>
                        </w:rPr>
                        <m:t>GR</m:t>
                      </m:r>
                    </m:e>
                  </m:d>
                </m:e>
              </m:d>
            </m:sup>
          </m:sSup>
          <m:d>
            <m:dPr>
              <m:begChr m:val="["/>
              <m:endChr m:val="]"/>
              <m:ctrlPr>
                <w:rPr>
                  <w:rFonts w:ascii="Cambria Math" w:eastAsia="Cambria Math" w:hAnsi="Cambria Math"/>
                </w:rPr>
              </m:ctrlPr>
            </m:dPr>
            <m:e>
              <m:r>
                <w:rPr>
                  <w:rFonts w:ascii="Cambria Math" w:eastAsia="Cambria Math" w:hAnsi="Cambria Math"/>
                </w:rPr>
                <m:t>Bianconi+GR</m:t>
              </m:r>
            </m:e>
          </m:d>
          <m:r>
            <w:rPr>
              <w:rFonts w:ascii="Cambria Math" w:eastAsia="Cambria Math" w:hAnsi="Cambria Math"/>
            </w:rPr>
            <m:t xml:space="preserve"> (7.14)</m:t>
          </m:r>
        </m:oMath>
      </m:oMathPara>
    </w:p>
    <w:p w14:paraId="32D08DED" w14:textId="74343AB4" w:rsidR="009E22DF" w:rsidRDefault="009E22DF" w:rsidP="009E22DF">
      <w:pPr>
        <w:spacing w:before="80" w:after="80" w:line="360" w:lineRule="auto"/>
        <w:jc w:val="both"/>
        <w:rPr>
          <w:rFonts w:eastAsia="Cambria Math"/>
        </w:rPr>
      </w:pPr>
      <w:r w:rsidRPr="009E22DF">
        <w:rPr>
          <w:rFonts w:eastAsia="Cambria Math"/>
        </w:rPr>
        <w:t>This means</w:t>
      </w:r>
      <w:r>
        <w:rPr>
          <w:rFonts w:eastAsia="Cambria Math"/>
        </w:rPr>
        <w:t xml:space="preserve"> that</w:t>
      </w:r>
      <w:r w:rsidRPr="009E22DF">
        <w:rPr>
          <w:rFonts w:eastAsia="Cambria Math"/>
        </w:rPr>
        <w:t xml:space="preserve">: under the second limiting procedure </w:t>
      </w:r>
      <m:oMath>
        <m:sSub>
          <m:sSubPr>
            <m:ctrlPr>
              <w:rPr>
                <w:rFonts w:ascii="Cambria Math" w:eastAsia="Cambria Math" w:hAnsi="Cambria Math"/>
              </w:rPr>
            </m:ctrlPr>
          </m:sSubPr>
          <m:e>
            <m:r>
              <w:rPr>
                <w:rFonts w:ascii="Cambria Math" w:eastAsia="Cambria Math" w:hAnsi="Cambria Math"/>
              </w:rPr>
              <m:t>L</m:t>
            </m:r>
          </m:e>
          <m:sub>
            <m:r>
              <w:rPr>
                <w:rFonts w:ascii="Cambria Math" w:eastAsia="Cambria Math" w:hAnsi="Cambria Math"/>
              </w:rPr>
              <m:t>2</m:t>
            </m:r>
          </m:sub>
        </m:sSub>
      </m:oMath>
      <w:r w:rsidRPr="009E22DF">
        <w:rPr>
          <w:rFonts w:eastAsia="Cambria Math"/>
        </w:rPr>
        <w:t>, the ToE action reduces to an effective Bianconi-type</w:t>
      </w:r>
      <w:r w:rsidR="00C17E8A">
        <w:rPr>
          <w:rFonts w:eastAsia="Cambria Math"/>
        </w:rPr>
        <w:t xml:space="preserve"> (B)</w:t>
      </w:r>
      <w:r w:rsidRPr="009E22DF">
        <w:rPr>
          <w:rFonts w:eastAsia="Cambria Math"/>
        </w:rPr>
        <w:t xml:space="preserve"> information action plus the Einstein–Hilbert gravitational action of General Relativity</w:t>
      </w:r>
      <w:r w:rsidR="00C17E8A">
        <w:rPr>
          <w:rFonts w:eastAsia="Cambria Math"/>
        </w:rPr>
        <w:t xml:space="preserve"> (GR)</w:t>
      </w:r>
      <w:r w:rsidRPr="009E22DF">
        <w:rPr>
          <w:rFonts w:eastAsia="Cambria Math"/>
        </w:rPr>
        <w:t>.</w:t>
      </w:r>
    </w:p>
    <w:p w14:paraId="07AB8E4C" w14:textId="3F5E06A4" w:rsidR="00C17E8A" w:rsidRPr="009E22DF" w:rsidRDefault="00000000" w:rsidP="009E22DF">
      <w:pPr>
        <w:spacing w:before="80" w:after="80" w:line="360" w:lineRule="auto"/>
        <w:jc w:val="both"/>
        <w:rPr>
          <w:rFonts w:eastAsia="Cambria Math"/>
        </w:rPr>
      </w:pPr>
      <m:oMathPara>
        <m:oMath>
          <m:sSub>
            <m:sSubPr>
              <m:ctrlPr>
                <w:rPr>
                  <w:rFonts w:ascii="Cambria Math" w:eastAsia="Cambria Math" w:hAnsi="Cambria Math"/>
                </w:rPr>
              </m:ctrlPr>
            </m:sSubPr>
            <m:e>
              <m:r>
                <w:rPr>
                  <w:rFonts w:ascii="Cambria Math" w:eastAsia="Cambria Math" w:hAnsi="Cambria Math"/>
                </w:rPr>
                <m:t>A</m:t>
              </m:r>
            </m:e>
            <m:sub>
              <m:d>
                <m:dPr>
                  <m:ctrlPr>
                    <w:rPr>
                      <w:rFonts w:ascii="Cambria Math" w:eastAsia="Cambria Math" w:hAnsi="Cambria Math"/>
                    </w:rPr>
                  </m:ctrlPr>
                </m:dPr>
                <m:e>
                  <m:r>
                    <w:rPr>
                      <w:rFonts w:ascii="Cambria Math" w:eastAsia="Cambria Math" w:hAnsi="Cambria Math"/>
                    </w:rPr>
                    <m:t>ToE</m:t>
                  </m:r>
                </m:e>
              </m:d>
            </m:sub>
          </m:sSub>
          <m:groupChr>
            <m:groupChrPr>
              <m:chr m:val="→"/>
              <m:vertJc m:val="bot"/>
              <m:ctrlPr>
                <w:rPr>
                  <w:rFonts w:ascii="Cambria Math" w:eastAsia="Cambria Math" w:hAnsi="Cambria Math"/>
                </w:rPr>
              </m:ctrlPr>
            </m:groupChrPr>
            <m:e>
              <m:box>
                <m:boxPr>
                  <m:ctrlPr>
                    <w:rPr>
                      <w:rFonts w:ascii="Cambria Math" w:eastAsia="Cambria Math" w:hAnsi="Cambria Math"/>
                    </w:rPr>
                  </m:ctrlPr>
                </m:boxPr>
                <m:e>
                  <m:d>
                    <m:dPr>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L</m:t>
                          </m:r>
                        </m:e>
                        <m:sub>
                          <m:r>
                            <w:rPr>
                              <w:rFonts w:ascii="Cambria Math" w:eastAsia="Cambria Math" w:hAnsi="Cambria Math"/>
                            </w:rPr>
                            <m:t>1</m:t>
                          </m:r>
                        </m:sub>
                      </m:sSub>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L</m:t>
                          </m:r>
                        </m:e>
                        <m:sub>
                          <m:r>
                            <w:rPr>
                              <w:rFonts w:ascii="Cambria Math" w:eastAsia="Cambria Math" w:hAnsi="Cambria Math"/>
                            </w:rPr>
                            <m:t>2</m:t>
                          </m:r>
                        </m:sub>
                      </m:sSub>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L</m:t>
                          </m:r>
                        </m:e>
                        <m:sub>
                          <m:r>
                            <w:rPr>
                              <w:rFonts w:ascii="Cambria Math" w:eastAsia="Cambria Math" w:hAnsi="Cambria Math"/>
                            </w:rPr>
                            <m:t>3</m:t>
                          </m:r>
                        </m:sub>
                      </m:sSub>
                    </m:e>
                  </m:d>
                </m:e>
              </m:box>
            </m:e>
          </m:groupChr>
          <m:sSub>
            <m:sSubPr>
              <m:ctrlPr>
                <w:rPr>
                  <w:rFonts w:ascii="Cambria Math" w:eastAsia="Cambria Math" w:hAnsi="Cambria Math"/>
                </w:rPr>
              </m:ctrlPr>
            </m:sSubPr>
            <m:e>
              <m:r>
                <w:rPr>
                  <w:rFonts w:ascii="Cambria Math" w:eastAsia="Cambria Math" w:hAnsi="Cambria Math"/>
                </w:rPr>
                <m:t>S</m:t>
              </m:r>
            </m:e>
            <m:sub>
              <m:r>
                <w:rPr>
                  <w:rFonts w:ascii="Cambria Math" w:eastAsia="Cambria Math" w:hAnsi="Cambria Math"/>
                </w:rPr>
                <m:t>EH</m:t>
              </m:r>
            </m:sub>
          </m:sSub>
          <m:r>
            <w:rPr>
              <w:rFonts w:ascii="Cambria Math" w:eastAsia="Cambria Math" w:hAnsi="Cambria Math"/>
            </w:rPr>
            <m:t xml:space="preserve"> </m:t>
          </m:r>
          <m:d>
            <m:dPr>
              <m:begChr m:val="["/>
              <m:endChr m:val="]"/>
              <m:ctrlPr>
                <w:rPr>
                  <w:rFonts w:ascii="Cambria Math" w:eastAsia="Cambria Math" w:hAnsi="Cambria Math"/>
                </w:rPr>
              </m:ctrlPr>
            </m:dPr>
            <m:e>
              <m:r>
                <w:rPr>
                  <w:rFonts w:ascii="Cambria Math" w:eastAsia="Cambria Math" w:hAnsi="Cambria Math"/>
                </w:rPr>
                <m:t>pure General Relativity</m:t>
              </m:r>
            </m:e>
          </m:d>
          <m:r>
            <w:rPr>
              <w:rFonts w:ascii="Cambria Math" w:eastAsia="Cambria Math" w:hAnsi="Cambria Math"/>
            </w:rPr>
            <m:t xml:space="preserve"> (7.15)</m:t>
          </m:r>
        </m:oMath>
      </m:oMathPara>
    </w:p>
    <w:p w14:paraId="76D45357" w14:textId="7777777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These results establish the hierarchy:</w:t>
      </w:r>
    </w:p>
    <w:p w14:paraId="4A8E3A53" w14:textId="77777777" w:rsidR="009E0CC9" w:rsidRPr="00E56DFF" w:rsidRDefault="00000000" w:rsidP="00E56DFF">
      <w:pPr>
        <w:shd w:val="clear" w:color="auto" w:fill="EEF3FA"/>
        <w:spacing w:before="80" w:after="80" w:line="360" w:lineRule="auto"/>
        <w:ind w:left="360" w:right="360"/>
        <w:jc w:val="center"/>
      </w:pPr>
      <w:r w:rsidRPr="00E56DFF">
        <w:rPr>
          <w:rFonts w:eastAsia="Gungsuh"/>
          <w:b/>
          <w:bCs/>
          <w:color w:val="1A1A6E"/>
        </w:rPr>
        <w:t xml:space="preserve">Einstein GR  </w:t>
      </w:r>
      <w:r w:rsidRPr="00E56DFF">
        <w:rPr>
          <w:rFonts w:ascii="Cambria Math" w:eastAsia="Gungsuh" w:hAnsi="Cambria Math" w:cs="Cambria Math"/>
          <w:b/>
          <w:bCs/>
          <w:color w:val="1A1A6E"/>
        </w:rPr>
        <w:t>⊂</w:t>
      </w:r>
      <w:r w:rsidRPr="00E56DFF">
        <w:rPr>
          <w:rFonts w:eastAsia="Gungsuh"/>
          <w:b/>
          <w:bCs/>
          <w:color w:val="1A1A6E"/>
        </w:rPr>
        <w:t xml:space="preserve">  Bianconi Entropic Gravity  </w:t>
      </w:r>
      <w:r w:rsidRPr="00E56DFF">
        <w:rPr>
          <w:rFonts w:ascii="Cambria Math" w:eastAsia="Gungsuh" w:hAnsi="Cambria Math" w:cs="Cambria Math"/>
          <w:b/>
          <w:bCs/>
          <w:color w:val="1A1A6E"/>
        </w:rPr>
        <w:t>⊂</w:t>
      </w:r>
      <w:r w:rsidRPr="00E56DFF">
        <w:rPr>
          <w:rFonts w:eastAsia="Gungsuh"/>
          <w:b/>
          <w:bCs/>
          <w:color w:val="1A1A6E"/>
        </w:rPr>
        <w:t xml:space="preserve">  Obidi's Theory of Entropicity (ToE)</w:t>
      </w:r>
    </w:p>
    <w:p w14:paraId="4D605699" w14:textId="77777777"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Each inclusion corresponds to a successive relaxation of assumptions: from static entropy and Boltzmann–Gibbs statistics (GR), to informational but time-symmetric entropy (Bianconi), to fully dynamic, irreversible, and universal entropic field theory (ToE).</w:t>
      </w:r>
    </w:p>
    <w:p w14:paraId="541BEAAD" w14:textId="77777777" w:rsidR="00E56DFF" w:rsidRDefault="00E56DFF" w:rsidP="00E56DFF">
      <w:pPr>
        <w:pBdr>
          <w:top w:val="nil"/>
          <w:left w:val="nil"/>
          <w:bottom w:val="nil"/>
          <w:right w:val="nil"/>
          <w:between w:val="nil"/>
        </w:pBdr>
        <w:spacing w:before="80" w:after="80" w:line="360" w:lineRule="auto"/>
        <w:jc w:val="both"/>
        <w:rPr>
          <w:color w:val="000000"/>
        </w:rPr>
      </w:pPr>
    </w:p>
    <w:p w14:paraId="76C94889" w14:textId="77777777" w:rsidR="00E56DFF" w:rsidRDefault="00E56DFF" w:rsidP="00E56DFF">
      <w:pPr>
        <w:pBdr>
          <w:top w:val="nil"/>
          <w:left w:val="nil"/>
          <w:bottom w:val="nil"/>
          <w:right w:val="nil"/>
          <w:between w:val="nil"/>
        </w:pBdr>
        <w:spacing w:before="80" w:after="80" w:line="360" w:lineRule="auto"/>
        <w:jc w:val="both"/>
        <w:rPr>
          <w:color w:val="000000"/>
        </w:rPr>
      </w:pPr>
    </w:p>
    <w:p w14:paraId="058201E2" w14:textId="77777777" w:rsidR="00E56DFF" w:rsidRDefault="00E56DFF" w:rsidP="00E56DFF">
      <w:pPr>
        <w:pBdr>
          <w:top w:val="nil"/>
          <w:left w:val="nil"/>
          <w:bottom w:val="nil"/>
          <w:right w:val="nil"/>
          <w:between w:val="nil"/>
        </w:pBdr>
        <w:spacing w:before="80" w:after="80" w:line="360" w:lineRule="auto"/>
        <w:jc w:val="both"/>
        <w:rPr>
          <w:color w:val="000000"/>
        </w:rPr>
      </w:pPr>
    </w:p>
    <w:p w14:paraId="03E6FA43" w14:textId="77777777" w:rsidR="009E0CC9" w:rsidRDefault="00000000">
      <w:pPr>
        <w:pStyle w:val="Heading2"/>
      </w:pPr>
      <w:bookmarkStart w:id="44" w:name="_Toc231118365"/>
      <w:r>
        <w:lastRenderedPageBreak/>
        <w:t>7.5 Formal Table of Correspondences</w:t>
      </w:r>
      <w:bookmarkEnd w:id="44"/>
    </w:p>
    <w:p w14:paraId="4F1B852D" w14:textId="58D6362A" w:rsidR="009E0CC9" w:rsidRDefault="00000000">
      <w:pPr>
        <w:pBdr>
          <w:top w:val="nil"/>
          <w:left w:val="nil"/>
          <w:bottom w:val="nil"/>
          <w:right w:val="nil"/>
          <w:between w:val="nil"/>
        </w:pBdr>
        <w:spacing w:before="80" w:after="80" w:line="360" w:lineRule="auto"/>
        <w:jc w:val="both"/>
        <w:rPr>
          <w:color w:val="000000"/>
        </w:rPr>
      </w:pPr>
      <w:r>
        <w:rPr>
          <w:color w:val="000000"/>
        </w:rPr>
        <w:t xml:space="preserve">The structural parallels between the Einstein–Hilbert Action and the Obidi Action are </w:t>
      </w:r>
      <w:r w:rsidR="00E21B61">
        <w:rPr>
          <w:color w:val="000000"/>
        </w:rPr>
        <w:t>summarized</w:t>
      </w:r>
      <w:r>
        <w:rPr>
          <w:color w:val="000000"/>
        </w:rPr>
        <w:t xml:space="preserve"> in Table 2</w:t>
      </w:r>
      <w:r w:rsidR="00C17E8A">
        <w:rPr>
          <w:color w:val="000000"/>
        </w:rPr>
        <w:t xml:space="preserve"> below</w:t>
      </w:r>
      <w:r>
        <w:rPr>
          <w:color w:val="000000"/>
        </w:rPr>
        <w:t>:</w:t>
      </w:r>
    </w:p>
    <w:tbl>
      <w:tblPr>
        <w:tblStyle w:val="a0"/>
        <w:tblW w:w="93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680"/>
      </w:tblGrid>
      <w:tr w:rsidR="009E0CC9" w:rsidRPr="00E56DFF" w14:paraId="6B00D5F6" w14:textId="77777777">
        <w:tc>
          <w:tcPr>
            <w:tcW w:w="468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6DD0E8F6" w14:textId="77777777" w:rsidR="009E0CC9" w:rsidRPr="00E56DFF" w:rsidRDefault="00000000">
            <w:r w:rsidRPr="00E56DFF">
              <w:rPr>
                <w:b/>
                <w:bCs/>
                <w:color w:val="FFFFFF"/>
                <w:sz w:val="20"/>
                <w:szCs w:val="20"/>
              </w:rPr>
              <w:t>Einstein–Hilbert Action (GR)</w:t>
            </w:r>
          </w:p>
        </w:tc>
        <w:tc>
          <w:tcPr>
            <w:tcW w:w="468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02860880" w14:textId="77777777" w:rsidR="009E0CC9" w:rsidRPr="00E56DFF" w:rsidRDefault="00000000">
            <w:r w:rsidRPr="00E56DFF">
              <w:rPr>
                <w:b/>
                <w:bCs/>
                <w:color w:val="FFFFFF"/>
                <w:sz w:val="20"/>
                <w:szCs w:val="20"/>
              </w:rPr>
              <w:t>Obidi Action (ToE)</w:t>
            </w:r>
          </w:p>
        </w:tc>
      </w:tr>
      <w:tr w:rsidR="009E0CC9" w:rsidRPr="00E56DFF" w14:paraId="4F31F618"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A1D38CE" w14:textId="77777777" w:rsidR="009E0CC9" w:rsidRPr="00E56DFF" w:rsidRDefault="00000000">
            <w:r w:rsidRPr="00E56DFF">
              <w:rPr>
                <w:color w:val="1A1A1A"/>
                <w:sz w:val="20"/>
                <w:szCs w:val="20"/>
              </w:rPr>
              <w:t>Fundamental field: metric g</w:t>
            </w:r>
            <w:r w:rsidRPr="00064671">
              <w:rPr>
                <w:color w:val="1A1A1A"/>
                <w:sz w:val="20"/>
                <w:szCs w:val="20"/>
                <w:vertAlign w:val="subscript"/>
              </w:rPr>
              <w:t>μν</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6E18F9BF" w14:textId="77777777" w:rsidR="009E0CC9" w:rsidRPr="00E56DFF" w:rsidRDefault="00000000">
            <w:r w:rsidRPr="00E56DFF">
              <w:rPr>
                <w:color w:val="1A1A1A"/>
                <w:sz w:val="20"/>
                <w:szCs w:val="20"/>
              </w:rPr>
              <w:t>Fundamental field: entropy S(x)</w:t>
            </w:r>
          </w:p>
        </w:tc>
      </w:tr>
      <w:tr w:rsidR="009E0CC9" w:rsidRPr="00E56DFF" w14:paraId="505F1806"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4ABACB2A" w14:textId="77777777" w:rsidR="009E0CC9" w:rsidRPr="00E56DFF" w:rsidRDefault="00000000">
            <w:r w:rsidRPr="00E56DFF">
              <w:rPr>
                <w:rFonts w:eastAsia="Cardo"/>
                <w:color w:val="1A1A1A"/>
                <w:sz w:val="20"/>
                <w:szCs w:val="20"/>
              </w:rPr>
              <w:t>Action: SEH = (1/16πG) ∫ √(−g) R d⁴x</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B10D8EE" w14:textId="77777777" w:rsidR="009E0CC9" w:rsidRPr="00E56DFF" w:rsidRDefault="00000000">
            <w:r w:rsidRPr="00E56DFF">
              <w:rPr>
                <w:rFonts w:eastAsia="Gungsuh"/>
                <w:color w:val="1A1A1A"/>
                <w:sz w:val="20"/>
                <w:szCs w:val="20"/>
              </w:rPr>
              <w:t>Action: AToE = ∫ √(−g) [χ(</w:t>
            </w:r>
            <w:r w:rsidRPr="00E56DFF">
              <w:rPr>
                <w:rFonts w:ascii="Cambria Math" w:eastAsia="Gungsuh" w:hAnsi="Cambria Math" w:cs="Cambria Math"/>
                <w:color w:val="1A1A1A"/>
                <w:sz w:val="20"/>
                <w:szCs w:val="20"/>
              </w:rPr>
              <w:t>∇</w:t>
            </w:r>
            <w:r w:rsidRPr="00E56DFF">
              <w:rPr>
                <w:rFonts w:eastAsia="Gungsuh"/>
                <w:color w:val="1A1A1A"/>
                <w:sz w:val="20"/>
                <w:szCs w:val="20"/>
              </w:rPr>
              <w:t>S)² − V(S) + J·S] d⁴x</w:t>
            </w:r>
          </w:p>
        </w:tc>
      </w:tr>
      <w:tr w:rsidR="009E0CC9" w:rsidRPr="00E56DFF" w14:paraId="5F2DA604"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6B2977DE" w14:textId="77777777" w:rsidR="009E0CC9" w:rsidRPr="00E56DFF" w:rsidRDefault="00000000">
            <w:r w:rsidRPr="00E56DFF">
              <w:rPr>
                <w:color w:val="1A1A1A"/>
                <w:sz w:val="20"/>
                <w:szCs w:val="20"/>
              </w:rPr>
              <w:t>Geometric degree of freedom: R (Ricci scalar)</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0E869C0" w14:textId="77777777" w:rsidR="009E0CC9" w:rsidRPr="00E56DFF" w:rsidRDefault="00000000">
            <w:r w:rsidRPr="00E56DFF">
              <w:rPr>
                <w:rFonts w:eastAsia="Gungsuh"/>
                <w:color w:val="1A1A1A"/>
                <w:sz w:val="20"/>
                <w:szCs w:val="20"/>
              </w:rPr>
              <w:t>Entropic degree of freedom: (</w:t>
            </w:r>
            <w:r w:rsidRPr="00E56DFF">
              <w:rPr>
                <w:rFonts w:ascii="Cambria Math" w:eastAsia="Gungsuh" w:hAnsi="Cambria Math" w:cs="Cambria Math"/>
                <w:color w:val="1A1A1A"/>
                <w:sz w:val="20"/>
                <w:szCs w:val="20"/>
              </w:rPr>
              <w:t>∇</w:t>
            </w:r>
            <w:r w:rsidRPr="00E56DFF">
              <w:rPr>
                <w:rFonts w:eastAsia="Gungsuh"/>
                <w:color w:val="1A1A1A"/>
                <w:sz w:val="20"/>
                <w:szCs w:val="20"/>
              </w:rPr>
              <w:t>S)² (entropy gradient squared)</w:t>
            </w:r>
          </w:p>
        </w:tc>
      </w:tr>
      <w:tr w:rsidR="009E0CC9" w:rsidRPr="00E56DFF" w14:paraId="4E7D37E5"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546DB4A" w14:textId="711B9373" w:rsidR="009E0CC9" w:rsidRPr="00E56DFF" w:rsidRDefault="00000000">
            <w:r w:rsidRPr="00E56DFF">
              <w:rPr>
                <w:color w:val="1A1A1A"/>
                <w:sz w:val="20"/>
                <w:szCs w:val="20"/>
              </w:rPr>
              <w:t>Field equations: G</w:t>
            </w:r>
            <w:r w:rsidRPr="00064671">
              <w:rPr>
                <w:color w:val="1A1A1A"/>
                <w:sz w:val="20"/>
                <w:szCs w:val="20"/>
                <w:vertAlign w:val="subscript"/>
              </w:rPr>
              <w:t>μν</w:t>
            </w:r>
            <w:r w:rsidRPr="00E56DFF">
              <w:rPr>
                <w:color w:val="1A1A1A"/>
                <w:sz w:val="20"/>
                <w:szCs w:val="20"/>
              </w:rPr>
              <w:t xml:space="preserve"> + Λg</w:t>
            </w:r>
            <w:r w:rsidRPr="00064671">
              <w:rPr>
                <w:color w:val="1A1A1A"/>
                <w:sz w:val="20"/>
                <w:szCs w:val="20"/>
                <w:vertAlign w:val="subscript"/>
              </w:rPr>
              <w:t>μν</w:t>
            </w:r>
            <w:r w:rsidRPr="00E56DFF">
              <w:rPr>
                <w:color w:val="1A1A1A"/>
                <w:sz w:val="20"/>
                <w:szCs w:val="20"/>
              </w:rPr>
              <w:t xml:space="preserve"> = 8πG T</w:t>
            </w:r>
            <w:r w:rsidRPr="00064671">
              <w:rPr>
                <w:color w:val="1A1A1A"/>
                <w:sz w:val="20"/>
                <w:szCs w:val="20"/>
                <w:vertAlign w:val="superscript"/>
              </w:rPr>
              <w:t>(m)</w:t>
            </w:r>
            <w:r w:rsidRPr="00064671">
              <w:rPr>
                <w:color w:val="1A1A1A"/>
                <w:sz w:val="20"/>
                <w:szCs w:val="20"/>
                <w:vertAlign w:val="subscript"/>
              </w:rPr>
              <w:t>μν</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A579F0B" w14:textId="77777777" w:rsidR="009E0CC9" w:rsidRPr="00E56DFF" w:rsidRDefault="00000000">
            <w:r w:rsidRPr="00E56DFF">
              <w:rPr>
                <w:color w:val="1A1A1A"/>
                <w:sz w:val="20"/>
                <w:szCs w:val="20"/>
              </w:rPr>
              <w:t>Entropic equations: G</w:t>
            </w:r>
            <w:r w:rsidRPr="00064671">
              <w:rPr>
                <w:color w:val="1A1A1A"/>
                <w:sz w:val="20"/>
                <w:szCs w:val="20"/>
                <w:vertAlign w:val="subscript"/>
              </w:rPr>
              <w:t>μν</w:t>
            </w:r>
            <w:r w:rsidRPr="00E56DFF">
              <w:rPr>
                <w:color w:val="1A1A1A"/>
                <w:sz w:val="20"/>
                <w:szCs w:val="20"/>
              </w:rPr>
              <w:t xml:space="preserve"> + Λ</w:t>
            </w:r>
            <w:r w:rsidRPr="00064671">
              <w:rPr>
                <w:color w:val="1A1A1A"/>
                <w:sz w:val="20"/>
                <w:szCs w:val="20"/>
                <w:vertAlign w:val="subscript"/>
              </w:rPr>
              <w:t>ent</w:t>
            </w:r>
            <w:r w:rsidRPr="00E56DFF">
              <w:rPr>
                <w:color w:val="1A1A1A"/>
                <w:sz w:val="20"/>
                <w:szCs w:val="20"/>
              </w:rPr>
              <w:t xml:space="preserve"> g</w:t>
            </w:r>
            <w:r w:rsidRPr="00064671">
              <w:rPr>
                <w:color w:val="1A1A1A"/>
                <w:sz w:val="20"/>
                <w:szCs w:val="20"/>
                <w:vertAlign w:val="subscript"/>
              </w:rPr>
              <w:t>μν</w:t>
            </w:r>
            <w:r w:rsidRPr="00E56DFF">
              <w:rPr>
                <w:color w:val="1A1A1A"/>
                <w:sz w:val="20"/>
                <w:szCs w:val="20"/>
              </w:rPr>
              <w:t xml:space="preserve"> = 8πG</w:t>
            </w:r>
            <w:r w:rsidRPr="00064671">
              <w:rPr>
                <w:color w:val="1A1A1A"/>
                <w:sz w:val="20"/>
                <w:szCs w:val="20"/>
                <w:vertAlign w:val="subscript"/>
              </w:rPr>
              <w:t>eff</w:t>
            </w:r>
            <w:r w:rsidRPr="00E56DFF">
              <w:rPr>
                <w:color w:val="1A1A1A"/>
                <w:sz w:val="20"/>
                <w:szCs w:val="20"/>
              </w:rPr>
              <w:t xml:space="preserve"> [T</w:t>
            </w:r>
            <w:r w:rsidRPr="00064671">
              <w:rPr>
                <w:color w:val="1A1A1A"/>
                <w:sz w:val="20"/>
                <w:szCs w:val="20"/>
                <w:vertAlign w:val="superscript"/>
              </w:rPr>
              <w:t>(m)</w:t>
            </w:r>
            <w:r w:rsidRPr="00064671">
              <w:rPr>
                <w:color w:val="1A1A1A"/>
                <w:sz w:val="20"/>
                <w:szCs w:val="20"/>
                <w:vertAlign w:val="subscript"/>
              </w:rPr>
              <w:t>μν</w:t>
            </w:r>
            <w:r w:rsidRPr="00E56DFF">
              <w:rPr>
                <w:color w:val="1A1A1A"/>
                <w:sz w:val="20"/>
                <w:szCs w:val="20"/>
              </w:rPr>
              <w:t xml:space="preserve"> + T</w:t>
            </w:r>
            <w:r w:rsidRPr="00064671">
              <w:rPr>
                <w:color w:val="1A1A1A"/>
                <w:sz w:val="20"/>
                <w:szCs w:val="20"/>
                <w:vertAlign w:val="superscript"/>
              </w:rPr>
              <w:t>(S)</w:t>
            </w:r>
            <w:r w:rsidRPr="00064671">
              <w:rPr>
                <w:color w:val="1A1A1A"/>
                <w:sz w:val="20"/>
                <w:szCs w:val="20"/>
                <w:vertAlign w:val="subscript"/>
              </w:rPr>
              <w:t>μν</w:t>
            </w:r>
            <w:r w:rsidRPr="00E56DFF">
              <w:rPr>
                <w:color w:val="1A1A1A"/>
                <w:sz w:val="20"/>
                <w:szCs w:val="20"/>
              </w:rPr>
              <w:t xml:space="preserve"> + T</w:t>
            </w:r>
            <w:r w:rsidRPr="00064671">
              <w:rPr>
                <w:color w:val="1A1A1A"/>
                <w:sz w:val="20"/>
                <w:szCs w:val="20"/>
                <w:vertAlign w:val="superscript"/>
              </w:rPr>
              <w:t>(G)</w:t>
            </w:r>
            <w:r w:rsidRPr="00064671">
              <w:rPr>
                <w:color w:val="1A1A1A"/>
                <w:sz w:val="20"/>
                <w:szCs w:val="20"/>
                <w:vertAlign w:val="subscript"/>
              </w:rPr>
              <w:t>μν</w:t>
            </w:r>
            <w:r w:rsidRPr="00E56DFF">
              <w:rPr>
                <w:color w:val="1A1A1A"/>
                <w:sz w:val="20"/>
                <w:szCs w:val="20"/>
              </w:rPr>
              <w:t>]</w:t>
            </w:r>
          </w:p>
        </w:tc>
      </w:tr>
      <w:tr w:rsidR="009E0CC9" w:rsidRPr="00E56DFF" w14:paraId="77B2FC2C"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4D6304C" w14:textId="77777777" w:rsidR="009E0CC9" w:rsidRPr="00E56DFF" w:rsidRDefault="00000000">
            <w:r w:rsidRPr="00E56DFF">
              <w:rPr>
                <w:rFonts w:eastAsia="Gungsuh"/>
                <w:color w:val="1A1A1A"/>
                <w:sz w:val="20"/>
                <w:szCs w:val="20"/>
              </w:rPr>
              <w:t xml:space="preserve">Levi–Civita connection: </w:t>
            </w:r>
            <w:r w:rsidRPr="00E56DFF">
              <w:rPr>
                <w:rFonts w:ascii="Cambria Math" w:eastAsia="Gungsuh" w:hAnsi="Cambria Math" w:cs="Cambria Math"/>
                <w:color w:val="1A1A1A"/>
                <w:sz w:val="20"/>
                <w:szCs w:val="20"/>
              </w:rPr>
              <w:t>∇</w:t>
            </w:r>
            <w:r w:rsidRPr="00E56DFF">
              <w:rPr>
                <w:rFonts w:eastAsia="Gungsuh"/>
                <w:color w:val="1A1A1A"/>
                <w:sz w:val="20"/>
                <w:szCs w:val="20"/>
              </w:rPr>
              <w:t>LC</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807A0DD" w14:textId="77777777" w:rsidR="009E0CC9" w:rsidRPr="00E56DFF" w:rsidRDefault="00000000">
            <w:r w:rsidRPr="00E56DFF">
              <w:rPr>
                <w:color w:val="1A1A1A"/>
                <w:sz w:val="20"/>
                <w:szCs w:val="20"/>
              </w:rPr>
              <w:t xml:space="preserve">Amari–Čencov α-connections → </w:t>
            </w:r>
            <w:r w:rsidRPr="00E56DFF">
              <w:rPr>
                <w:rFonts w:ascii="Cambria Math" w:hAnsi="Cambria Math" w:cs="Cambria Math"/>
                <w:color w:val="1A1A1A"/>
                <w:sz w:val="20"/>
                <w:szCs w:val="20"/>
              </w:rPr>
              <w:t>∇</w:t>
            </w:r>
            <w:r w:rsidRPr="00E56DFF">
              <w:rPr>
                <w:color w:val="1A1A1A"/>
                <w:sz w:val="20"/>
                <w:szCs w:val="20"/>
              </w:rPr>
              <w:t xml:space="preserve">(α) → </w:t>
            </w:r>
            <w:r w:rsidRPr="00E56DFF">
              <w:rPr>
                <w:rFonts w:ascii="Cambria Math" w:hAnsi="Cambria Math" w:cs="Cambria Math"/>
                <w:color w:val="1A1A1A"/>
                <w:sz w:val="20"/>
                <w:szCs w:val="20"/>
              </w:rPr>
              <w:t>∇</w:t>
            </w:r>
            <w:r w:rsidRPr="00E56DFF">
              <w:rPr>
                <w:color w:val="1A1A1A"/>
                <w:sz w:val="20"/>
                <w:szCs w:val="20"/>
              </w:rPr>
              <w:t>LC (emergent)</w:t>
            </w:r>
          </w:p>
        </w:tc>
      </w:tr>
      <w:tr w:rsidR="009E0CC9" w:rsidRPr="00E56DFF" w14:paraId="2BB7B877"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2881258A" w14:textId="77777777" w:rsidR="009E0CC9" w:rsidRPr="00E56DFF" w:rsidRDefault="00000000">
            <w:r w:rsidRPr="00E56DFF">
              <w:rPr>
                <w:color w:val="1A1A1A"/>
                <w:sz w:val="20"/>
                <w:szCs w:val="20"/>
              </w:rPr>
              <w:t>Cosmological constant Λ: free parameter</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D89D4DA" w14:textId="77777777" w:rsidR="009E0CC9" w:rsidRPr="00E56DFF" w:rsidRDefault="00000000">
            <w:r w:rsidRPr="00E56DFF">
              <w:rPr>
                <w:rFonts w:eastAsia="Cardo"/>
                <w:color w:val="1A1A1A"/>
                <w:sz w:val="20"/>
                <w:szCs w:val="20"/>
              </w:rPr>
              <w:t xml:space="preserve">Entropic Λent = </w:t>
            </w:r>
            <w:r w:rsidRPr="00E56DFF">
              <w:rPr>
                <w:rFonts w:ascii="Cambria Math" w:eastAsia="Cardo" w:hAnsi="Cambria Math" w:cs="Cambria Math"/>
                <w:color w:val="1A1A1A"/>
                <w:sz w:val="20"/>
                <w:szCs w:val="20"/>
              </w:rPr>
              <w:t>⟨</w:t>
            </w:r>
            <w:r w:rsidRPr="00E56DFF">
              <w:rPr>
                <w:rFonts w:eastAsia="Cardo"/>
                <w:color w:val="1A1A1A"/>
                <w:sz w:val="20"/>
                <w:szCs w:val="20"/>
              </w:rPr>
              <w:t>(</w:t>
            </w:r>
            <w:r w:rsidRPr="00E56DFF">
              <w:rPr>
                <w:rFonts w:ascii="Cambria Math" w:eastAsia="Cardo" w:hAnsi="Cambria Math" w:cs="Cambria Math"/>
                <w:color w:val="1A1A1A"/>
                <w:sz w:val="20"/>
                <w:szCs w:val="20"/>
              </w:rPr>
              <w:t>∇</w:t>
            </w:r>
            <w:r w:rsidRPr="00E56DFF">
              <w:rPr>
                <w:rFonts w:eastAsia="Cardo"/>
                <w:color w:val="1A1A1A"/>
                <w:sz w:val="20"/>
                <w:szCs w:val="20"/>
              </w:rPr>
              <w:t>S)²</w:t>
            </w:r>
            <w:r w:rsidRPr="00E56DFF">
              <w:rPr>
                <w:rFonts w:ascii="Cambria Math" w:eastAsia="Cardo" w:hAnsi="Cambria Math" w:cs="Cambria Math"/>
                <w:color w:val="1A1A1A"/>
                <w:sz w:val="20"/>
                <w:szCs w:val="20"/>
              </w:rPr>
              <w:t>⟩</w:t>
            </w:r>
            <w:r w:rsidRPr="00E56DFF">
              <w:rPr>
                <w:rFonts w:eastAsia="Cardo"/>
                <w:color w:val="1A1A1A"/>
                <w:sz w:val="20"/>
                <w:szCs w:val="20"/>
              </w:rPr>
              <w:t>: dynamically determined</w:t>
            </w:r>
          </w:p>
        </w:tc>
      </w:tr>
      <w:tr w:rsidR="009E0CC9" w:rsidRPr="00E56DFF" w14:paraId="19EF4121"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422C7E14" w14:textId="77777777" w:rsidR="009E0CC9" w:rsidRPr="00E56DFF" w:rsidRDefault="00000000">
            <w:r w:rsidRPr="00E56DFF">
              <w:rPr>
                <w:color w:val="1A1A1A"/>
                <w:sz w:val="20"/>
                <w:szCs w:val="20"/>
              </w:rPr>
              <w:t>Coupling G: fundamental constant</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FED9EBB" w14:textId="77777777" w:rsidR="009E0CC9" w:rsidRPr="00E56DFF" w:rsidRDefault="00000000">
            <w:r w:rsidRPr="00E56DFF">
              <w:rPr>
                <w:color w:val="1A1A1A"/>
                <w:sz w:val="20"/>
                <w:szCs w:val="20"/>
              </w:rPr>
              <w:t>Geff: derived from entropic coupling η</w:t>
            </w:r>
          </w:p>
        </w:tc>
      </w:tr>
      <w:tr w:rsidR="009E0CC9" w:rsidRPr="00E56DFF" w14:paraId="4412DBE5"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0AA256A0" w14:textId="77777777" w:rsidR="009E0CC9" w:rsidRPr="00E56DFF" w:rsidRDefault="00000000">
            <w:r w:rsidRPr="00E56DFF">
              <w:rPr>
                <w:color w:val="1A1A1A"/>
                <w:sz w:val="20"/>
                <w:szCs w:val="20"/>
              </w:rPr>
              <w:t>Spacetime metric: fundamental</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10E1DE1E" w14:textId="77777777" w:rsidR="009E0CC9" w:rsidRPr="00E56DFF" w:rsidRDefault="00000000">
            <w:r w:rsidRPr="00E56DFF">
              <w:rPr>
                <w:color w:val="1A1A1A"/>
                <w:sz w:val="20"/>
                <w:szCs w:val="20"/>
              </w:rPr>
              <w:t>Spacetime metric: emergent from S(x)</w:t>
            </w:r>
          </w:p>
        </w:tc>
      </w:tr>
      <w:tr w:rsidR="009E0CC9" w:rsidRPr="00E56DFF" w14:paraId="55B92F01"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228AC678" w14:textId="77777777" w:rsidR="009E0CC9" w:rsidRPr="00E56DFF" w:rsidRDefault="00000000">
            <w:r w:rsidRPr="00E56DFF">
              <w:rPr>
                <w:color w:val="1A1A1A"/>
                <w:sz w:val="20"/>
                <w:szCs w:val="20"/>
              </w:rPr>
              <w:t>Matter action SM[Φ, g]: external input</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40ECC11C" w14:textId="77777777" w:rsidR="009E0CC9" w:rsidRPr="00E56DFF" w:rsidRDefault="00000000">
            <w:r w:rsidRPr="00E56DFF">
              <w:rPr>
                <w:color w:val="1A1A1A"/>
                <w:sz w:val="20"/>
                <w:szCs w:val="20"/>
              </w:rPr>
              <w:t>Matter action: emergent from entropic projections of S(x)</w:t>
            </w:r>
          </w:p>
        </w:tc>
      </w:tr>
      <w:tr w:rsidR="009E0CC9" w:rsidRPr="00E56DFF" w14:paraId="242770E2"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C4D1F6B" w14:textId="77777777" w:rsidR="009E0CC9" w:rsidRPr="00E56DFF" w:rsidRDefault="00000000">
            <w:r w:rsidRPr="00E56DFF">
              <w:rPr>
                <w:color w:val="1A1A1A"/>
                <w:sz w:val="20"/>
                <w:szCs w:val="20"/>
              </w:rPr>
              <w:t>GR: no arrow of time</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5BB0E7B" w14:textId="77777777" w:rsidR="009E0CC9" w:rsidRPr="00E56DFF" w:rsidRDefault="00000000">
            <w:r w:rsidRPr="00E56DFF">
              <w:rPr>
                <w:color w:val="1A1A1A"/>
                <w:sz w:val="20"/>
                <w:szCs w:val="20"/>
              </w:rPr>
              <w:t>ToE: arrow of time from Vuli–Ndlela irreversibility functional</w:t>
            </w:r>
          </w:p>
        </w:tc>
      </w:tr>
      <w:tr w:rsidR="009E0CC9" w:rsidRPr="00E56DFF" w14:paraId="254585E6"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8224CAB" w14:textId="77777777" w:rsidR="009E0CC9" w:rsidRPr="00E56DFF" w:rsidRDefault="00000000">
            <w:r w:rsidRPr="00E56DFF">
              <w:rPr>
                <w:color w:val="1A1A1A"/>
                <w:sz w:val="20"/>
                <w:szCs w:val="20"/>
              </w:rPr>
              <w:t>No information-theoretic foundation</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76E4094B" w14:textId="77777777" w:rsidR="009E0CC9" w:rsidRPr="00E56DFF" w:rsidRDefault="00000000">
            <w:r w:rsidRPr="00E56DFF">
              <w:rPr>
                <w:color w:val="1A1A1A"/>
                <w:sz w:val="20"/>
                <w:szCs w:val="20"/>
              </w:rPr>
              <w:t>Fisher–Rao + Fubini–Study + α-connections: complete info-geometric foundation</w:t>
            </w:r>
          </w:p>
        </w:tc>
      </w:tr>
    </w:tbl>
    <w:p w14:paraId="772E8192" w14:textId="77777777" w:rsidR="009E0CC9" w:rsidRPr="00E21B61" w:rsidRDefault="00000000">
      <w:pPr>
        <w:spacing w:before="60" w:after="140"/>
        <w:jc w:val="center"/>
        <w:rPr>
          <w:b/>
          <w:bCs/>
        </w:rPr>
      </w:pPr>
      <w:r w:rsidRPr="00E21B61">
        <w:rPr>
          <w:b/>
          <w:bCs/>
          <w:i/>
          <w:iCs/>
          <w:sz w:val="20"/>
          <w:szCs w:val="20"/>
        </w:rPr>
        <w:t>Table 2: Structural correspondence between the Einstein–Hilbert Action of GR and the Obidi Action of ToE.</w:t>
      </w:r>
    </w:p>
    <w:p w14:paraId="4E2DC702" w14:textId="77777777" w:rsidR="009E0CC9" w:rsidRDefault="009E0CC9"/>
    <w:p w14:paraId="4D387310" w14:textId="57F5DF3D" w:rsidR="009E0CC9" w:rsidRDefault="00000000">
      <w:pPr>
        <w:pStyle w:val="Heading1"/>
        <w:pageBreakBefore/>
      </w:pPr>
      <w:bookmarkStart w:id="45" w:name="_Toc231118366"/>
      <w:r>
        <w:lastRenderedPageBreak/>
        <w:t>8. Information Geometry as the Origin of Gravity: The Complete Pipeline</w:t>
      </w:r>
      <w:r w:rsidR="00841FAD">
        <w:t xml:space="preserve"> of the Theory of Entropicity (ToE)</w:t>
      </w:r>
      <w:bookmarkEnd w:id="45"/>
    </w:p>
    <w:p w14:paraId="09A316C4" w14:textId="2D7E4263" w:rsidR="009E0CC9" w:rsidRDefault="00000000">
      <w:pPr>
        <w:pBdr>
          <w:top w:val="nil"/>
          <w:left w:val="nil"/>
          <w:bottom w:val="nil"/>
          <w:right w:val="nil"/>
          <w:between w:val="nil"/>
        </w:pBdr>
        <w:spacing w:before="80" w:after="80" w:line="360" w:lineRule="auto"/>
        <w:jc w:val="both"/>
        <w:rPr>
          <w:color w:val="000000"/>
        </w:rPr>
      </w:pPr>
      <w:r>
        <w:rPr>
          <w:color w:val="000000"/>
        </w:rPr>
        <w:t xml:space="preserve">Having established </w:t>
      </w:r>
      <w:r w:rsidR="00E56DFF">
        <w:rPr>
          <w:color w:val="000000"/>
        </w:rPr>
        <w:t>the</w:t>
      </w:r>
      <w:r w:rsidR="00841FAD">
        <w:rPr>
          <w:color w:val="000000"/>
        </w:rPr>
        <w:t xml:space="preserve"> </w:t>
      </w:r>
      <w:r w:rsidR="00E56DFF">
        <w:rPr>
          <w:color w:val="000000"/>
        </w:rPr>
        <w:t>formal</w:t>
      </w:r>
      <w:r>
        <w:rPr>
          <w:color w:val="000000"/>
        </w:rPr>
        <w:t xml:space="preserve"> correspondence, we can now articulate the complete logical and mathematical pipeline by which information geometry gives rise to physical gravity. This pipeline is the central conceptual contribution of ToE, and it is what distinguishes it from all previous entropic approaches to gravity.</w:t>
      </w:r>
    </w:p>
    <w:p w14:paraId="50AD0A89" w14:textId="77777777" w:rsidR="009E0CC9" w:rsidRDefault="00000000">
      <w:pPr>
        <w:pStyle w:val="Heading2"/>
      </w:pPr>
      <w:bookmarkStart w:id="46" w:name="_Toc231118367"/>
      <w:r>
        <w:t>8.1 The Seven-Stage Pipeline</w:t>
      </w:r>
      <w:bookmarkEnd w:id="46"/>
    </w:p>
    <w:p w14:paraId="1979FF7D"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transformation from raw entropic field to emergent physical spacetime proceeds through seven logically distinct and mathematically precise stages:</w:t>
      </w:r>
    </w:p>
    <w:p w14:paraId="778ECE5E" w14:textId="3BD103DD"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Ontic Entropy Field</w:t>
      </w:r>
      <w:r w:rsidR="00841FAD">
        <w:rPr>
          <w:b/>
          <w:bCs/>
          <w:color w:val="000000"/>
        </w:rPr>
        <w:t>:</w:t>
      </w:r>
      <w:r w:rsidRPr="00E56DFF">
        <w:rPr>
          <w:color w:val="000000"/>
        </w:rPr>
        <w:t xml:space="preserve"> The primitive object is the scalar entropy field S(x) on a pre-metric manifold M. This is the fundamental degree of freedom of the universe. It has no background spacetime — it generates spacetime.</w:t>
      </w:r>
    </w:p>
    <w:p w14:paraId="3C8FF2A5" w14:textId="5065B61E"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Informational Lift</w:t>
      </w:r>
      <w:r w:rsidR="00841FAD">
        <w:rPr>
          <w:b/>
          <w:bCs/>
          <w:color w:val="000000"/>
        </w:rPr>
        <w:t>:</w:t>
      </w:r>
      <w:r w:rsidRPr="00E56DFF">
        <w:rPr>
          <w:color w:val="000000"/>
        </w:rPr>
        <w:t xml:space="preserve"> The entropy field S(x) induces a family of probability distributions p(·|θ; S) over physical configurations. This lifts S(x) into the domain of information geometry, providing access to the Fisher–Rao metric (classical) and the Fubini–Study metric (quantum).</w:t>
      </w:r>
    </w:p>
    <w:p w14:paraId="795C7F93" w14:textId="03BA6E1B"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HMAS Construction</w:t>
      </w:r>
      <w:r w:rsidR="00841FAD">
        <w:rPr>
          <w:color w:val="000000"/>
        </w:rPr>
        <w:t>:</w:t>
      </w:r>
      <w:r w:rsidRPr="00E56DFF">
        <w:rPr>
          <w:color w:val="000000"/>
        </w:rPr>
        <w:t xml:space="preserve"> The Hybrid Metric-Affine Space is assembled from the Fisher–Rao and Fubini–Study metrics, providing a unified metric structure that contains both classical and quantum sectors. This is the geometric arena of the full ToE theory.</w:t>
      </w:r>
    </w:p>
    <w:p w14:paraId="6C973039" w14:textId="0DC1B2D8"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Rényi–Tsallis Deformation</w:t>
      </w:r>
      <w:r w:rsidR="00841FAD" w:rsidRPr="00841FAD">
        <w:rPr>
          <w:b/>
          <w:bCs/>
          <w:color w:val="000000"/>
        </w:rPr>
        <w:t>:</w:t>
      </w:r>
      <w:r w:rsidRPr="00E56DFF">
        <w:rPr>
          <w:color w:val="000000"/>
        </w:rPr>
        <w:t xml:space="preserve"> Non-additive entropies (Rényi, Tsallis) introduce the deformation parameter q, which curves the statistical manifold — encoding long-range correlations, non-extensivity, and multi-scale </w:t>
      </w:r>
      <w:r w:rsidR="00E56DFF" w:rsidRPr="00E56DFF">
        <w:rPr>
          <w:color w:val="000000"/>
        </w:rPr>
        <w:t>behavior</w:t>
      </w:r>
      <w:r w:rsidRPr="00E56DFF">
        <w:rPr>
          <w:color w:val="000000"/>
        </w:rPr>
        <w:t>. This curvature becomes the seed of physical curvature.</w:t>
      </w:r>
    </w:p>
    <w:p w14:paraId="7F21E46D" w14:textId="4680E57E"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α-Connection Encoding</w:t>
      </w:r>
      <w:r w:rsidR="00841FAD" w:rsidRPr="00841FAD">
        <w:rPr>
          <w:b/>
          <w:bCs/>
          <w:color w:val="000000"/>
        </w:rPr>
        <w:t>:</w:t>
      </w:r>
      <w:r w:rsidRPr="00E56DFF">
        <w:rPr>
          <w:color w:val="000000"/>
        </w:rPr>
        <w:t xml:space="preserve"> The Amari–Čencov α-connections encode the Rényi–Tsallis deformation geometrically, via the constitutive constraint α = 2(1−q). They equip the information manifold with affine structure — directional transport, curvature, and the arrow of time.</w:t>
      </w:r>
    </w:p>
    <w:p w14:paraId="52453530" w14:textId="0933C5E9"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Obidi Action Dynamics</w:t>
      </w:r>
      <w:r w:rsidR="00841FAD" w:rsidRPr="00841FAD">
        <w:rPr>
          <w:b/>
          <w:bCs/>
          <w:color w:val="000000"/>
        </w:rPr>
        <w:t>:</w:t>
      </w:r>
      <w:r w:rsidRPr="00E56DFF">
        <w:rPr>
          <w:color w:val="000000"/>
        </w:rPr>
        <w:t xml:space="preserve"> The Obidi Action embeds the HMAS structure into a variational principle, coupling the entropy field to the geometric degrees of freedom. </w:t>
      </w:r>
      <w:r w:rsidR="00E56DFF" w:rsidRPr="00E56DFF">
        <w:rPr>
          <w:color w:val="000000"/>
        </w:rPr>
        <w:t>Extremization</w:t>
      </w:r>
      <w:r w:rsidRPr="00E56DFF">
        <w:rPr>
          <w:color w:val="000000"/>
        </w:rPr>
        <w:t xml:space="preserve"> </w:t>
      </w:r>
      <w:r w:rsidRPr="00E56DFF">
        <w:rPr>
          <w:color w:val="000000"/>
        </w:rPr>
        <w:lastRenderedPageBreak/>
        <w:t>yields the Master Entropic Equation, entropic geodesics, and entropy potential equation. The Obidi Action is the selection principle that determines which α-connection and which metric describe the physical world.</w:t>
      </w:r>
    </w:p>
    <w:p w14:paraId="44165B90" w14:textId="7B7DD7B2" w:rsidR="009E0CC9" w:rsidRPr="00E56DFF" w:rsidRDefault="00000000" w:rsidP="00E56DFF">
      <w:pPr>
        <w:numPr>
          <w:ilvl w:val="0"/>
          <w:numId w:val="2"/>
        </w:numPr>
        <w:pBdr>
          <w:top w:val="nil"/>
          <w:left w:val="nil"/>
          <w:bottom w:val="nil"/>
          <w:right w:val="nil"/>
          <w:between w:val="nil"/>
        </w:pBdr>
        <w:spacing w:before="80" w:after="80" w:line="360" w:lineRule="auto"/>
      </w:pPr>
      <w:r w:rsidRPr="00841FAD">
        <w:rPr>
          <w:b/>
          <w:bCs/>
          <w:color w:val="000000"/>
        </w:rPr>
        <w:t>Levi–Civita Projection and GR</w:t>
      </w:r>
      <w:r w:rsidR="00841FAD" w:rsidRPr="00841FAD">
        <w:rPr>
          <w:b/>
          <w:bCs/>
          <w:color w:val="000000"/>
        </w:rPr>
        <w:t>:</w:t>
      </w:r>
      <w:r w:rsidRPr="00E56DFF">
        <w:rPr>
          <w:color w:val="000000"/>
        </w:rPr>
        <w:t xml:space="preserve"> In the classical, large-scale limit, the α-connection reduces to the Levi–Civita connection of a Riemannian spacetime. The entropic field equations reduce to Einstein's field equations. Physical spacetime, with its familiar metric and gravitational dynamics, emerges as the effective large-scale description of the entropic manifold.</w:t>
      </w:r>
    </w:p>
    <w:p w14:paraId="6DBC3D50" w14:textId="5C6F148A"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 xml:space="preserve">This pipeline can be </w:t>
      </w:r>
      <w:r w:rsidR="00E21B61" w:rsidRPr="00E56DFF">
        <w:rPr>
          <w:color w:val="000000"/>
        </w:rPr>
        <w:t>summarized</w:t>
      </w:r>
      <w:r w:rsidRPr="00E56DFF">
        <w:rPr>
          <w:color w:val="000000"/>
        </w:rPr>
        <w:t xml:space="preserve"> in the following chain, which constitutes the fundamental theorem of </w:t>
      </w:r>
      <w:r w:rsidR="00C17E8A">
        <w:rPr>
          <w:color w:val="000000"/>
        </w:rPr>
        <w:t>the Theory of Entropicity (</w:t>
      </w:r>
      <w:r w:rsidRPr="00E56DFF">
        <w:rPr>
          <w:color w:val="000000"/>
        </w:rPr>
        <w:t>ToE</w:t>
      </w:r>
      <w:r w:rsidR="00C17E8A">
        <w:rPr>
          <w:color w:val="000000"/>
        </w:rPr>
        <w:t>)</w:t>
      </w:r>
      <w:r w:rsidRPr="00E56DFF">
        <w:rPr>
          <w:color w:val="000000"/>
        </w:rPr>
        <w:t>:</w:t>
      </w:r>
    </w:p>
    <w:p w14:paraId="07736D01" w14:textId="77777777" w:rsidR="00C17E8A" w:rsidRDefault="00000000" w:rsidP="00E56DFF">
      <w:pPr>
        <w:shd w:val="clear" w:color="auto" w:fill="EEF3FA"/>
        <w:spacing w:before="80" w:after="80" w:line="360" w:lineRule="auto"/>
        <w:ind w:left="360" w:right="360"/>
        <w:jc w:val="center"/>
      </w:pPr>
      <w:r w:rsidRPr="00E56DFF">
        <w:t xml:space="preserve">S(x) → p(·|θ;S) → {g(FR), g(FS)} → [Tsallis/Rényi, q] → [Amari–Čencov, α = 2(1−q)] → </w:t>
      </w:r>
    </w:p>
    <w:p w14:paraId="608416DD" w14:textId="26792B76" w:rsidR="00C17E8A" w:rsidRPr="00C17E8A" w:rsidRDefault="00000000" w:rsidP="00E56DFF">
      <w:pPr>
        <w:shd w:val="clear" w:color="auto" w:fill="EEF3FA"/>
        <w:spacing w:before="80" w:after="80" w:line="360" w:lineRule="auto"/>
        <w:ind w:left="360" w:right="360"/>
        <w:jc w:val="center"/>
      </w:pPr>
      <m:oMathPara>
        <m:oMathParaPr>
          <m:jc m:val="center"/>
        </m:oMathParaPr>
        <m:oMath>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ToE</m:t>
                  </m:r>
                </m:e>
              </m:d>
            </m:sub>
          </m:sSub>
          <m:r>
            <w:rPr>
              <w:rFonts w:ascii="Cambria Math" w:hAnsi="Cambria Math"/>
            </w:rPr>
            <m:t>→</m:t>
          </m:r>
          <m:sSub>
            <m:sSubPr>
              <m:ctrlPr>
                <w:rPr>
                  <w:rFonts w:ascii="Cambria Math" w:hAnsi="Cambria Math"/>
                </w:rPr>
              </m:ctrlPr>
            </m:sSubPr>
            <m:e>
              <m:r>
                <w:rPr>
                  <w:rFonts w:ascii="Cambria Math" w:hAnsi="Cambria Math"/>
                </w:rPr>
                <m:t>G</m:t>
              </m:r>
            </m:e>
            <m:sub>
              <m:d>
                <m:dPr>
                  <m:ctrlPr>
                    <w:rPr>
                      <w:rFonts w:ascii="Cambria Math" w:hAnsi="Cambria Math"/>
                    </w:rPr>
                  </m:ctrlPr>
                </m:dPr>
                <m:e>
                  <m:r>
                    <w:rPr>
                      <w:rFonts w:ascii="Cambria Math" w:hAnsi="Cambria Math"/>
                    </w:rPr>
                    <m:t>μν</m:t>
                  </m:r>
                </m:e>
              </m:d>
            </m:sub>
          </m:sSub>
          <m:r>
            <w:rPr>
              <w:rFonts w:ascii="Cambria Math" w:hAnsi="Cambria Math"/>
            </w:rPr>
            <m:t>,</m:t>
          </m:r>
          <m:sSubSup>
            <m:sSubSupPr>
              <m:ctrlPr>
                <w:rPr>
                  <w:rFonts w:ascii="Cambria Math" w:hAnsi="Cambria Math"/>
                </w:rPr>
              </m:ctrlPr>
            </m:sSubSupPr>
            <m:e>
              <m:r>
                <w:rPr>
                  <w:rFonts w:ascii="Cambria Math" w:hAnsi="Cambria Math"/>
                </w:rPr>
                <m:t>T</m:t>
              </m:r>
            </m:e>
            <m:sub>
              <m:d>
                <m:dPr>
                  <m:ctrlPr>
                    <w:rPr>
                      <w:rFonts w:ascii="Cambria Math" w:hAnsi="Cambria Math"/>
                    </w:rPr>
                  </m:ctrlPr>
                </m:dPr>
                <m:e>
                  <m:r>
                    <w:rPr>
                      <w:rFonts w:ascii="Cambria Math" w:hAnsi="Cambria Math"/>
                    </w:rPr>
                    <m:t>μν</m:t>
                  </m:r>
                </m:e>
              </m:d>
            </m:sub>
            <m:sup>
              <m:d>
                <m:dPr>
                  <m:ctrlPr>
                    <w:rPr>
                      <w:rFonts w:ascii="Cambria Math" w:hAnsi="Cambria Math"/>
                    </w:rPr>
                  </m:ctrlPr>
                </m:dPr>
                <m:e>
                  <m:d>
                    <m:dPr>
                      <m:ctrlPr>
                        <w:rPr>
                          <w:rFonts w:ascii="Cambria Math" w:hAnsi="Cambria Math"/>
                        </w:rPr>
                      </m:ctrlPr>
                    </m:dPr>
                    <m:e>
                      <m:r>
                        <w:rPr>
                          <w:rFonts w:ascii="Cambria Math" w:hAnsi="Cambria Math"/>
                        </w:rPr>
                        <m:t>S</m:t>
                      </m:r>
                    </m:e>
                  </m:d>
                </m:e>
              </m:d>
            </m:sup>
          </m:sSubSup>
          <m:r>
            <w:rPr>
              <w:rFonts w:ascii="Cambria Math" w:hAnsi="Cambria Math"/>
            </w:rPr>
            <m:t>,</m:t>
          </m:r>
          <m:sSub>
            <m:sSubPr>
              <m:ctrlPr>
                <w:rPr>
                  <w:rFonts w:ascii="Cambria Math" w:hAnsi="Cambria Math"/>
                </w:rPr>
              </m:ctrlPr>
            </m:sSubPr>
            <m:e>
              <m:r>
                <w:rPr>
                  <w:rFonts w:ascii="Cambria Math" w:hAnsi="Cambria Math"/>
                </w:rPr>
                <m:t>Λ</m:t>
              </m:r>
            </m:e>
            <m:sub>
              <m:d>
                <m:dPr>
                  <m:ctrlPr>
                    <w:rPr>
                      <w:rFonts w:ascii="Cambria Math" w:hAnsi="Cambria Math"/>
                    </w:rPr>
                  </m:ctrlPr>
                </m:dPr>
                <m:e>
                  <m:r>
                    <w:rPr>
                      <w:rFonts w:ascii="Cambria Math" w:hAnsi="Cambria Math"/>
                    </w:rPr>
                    <m:t>ent</m:t>
                  </m:r>
                </m:e>
              </m:d>
            </m:sub>
          </m:sSub>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EH</m:t>
              </m:r>
            </m:sub>
          </m:sSub>
          <m:r>
            <w:rPr>
              <w:rFonts w:ascii="Cambria Math" w:hAnsi="Cambria Math"/>
            </w:rPr>
            <m:t>+corrections</m:t>
          </m:r>
        </m:oMath>
      </m:oMathPara>
    </w:p>
    <w:p w14:paraId="4BC4C4F0" w14:textId="77777777" w:rsidR="009E0CC9" w:rsidRDefault="00000000">
      <w:pPr>
        <w:pStyle w:val="Heading2"/>
      </w:pPr>
      <w:bookmarkStart w:id="47" w:name="_Toc231118368"/>
      <w:r>
        <w:t>8.2 Why the Obidi Action is Indispensable</w:t>
      </w:r>
      <w:bookmarkEnd w:id="47"/>
    </w:p>
    <w:p w14:paraId="56C407A6" w14:textId="77777777" w:rsidR="009E0CC9" w:rsidRDefault="00000000" w:rsidP="00E56DFF">
      <w:pPr>
        <w:pBdr>
          <w:top w:val="nil"/>
          <w:left w:val="nil"/>
          <w:bottom w:val="nil"/>
          <w:right w:val="nil"/>
          <w:between w:val="nil"/>
        </w:pBdr>
        <w:spacing w:before="80" w:after="80" w:line="360" w:lineRule="auto"/>
        <w:jc w:val="both"/>
        <w:rPr>
          <w:color w:val="000000"/>
        </w:rPr>
      </w:pPr>
      <w:r>
        <w:rPr>
          <w:color w:val="000000"/>
        </w:rPr>
        <w:t>A common misunderstanding is that the Amari–Čencov α-connections alone could transform the Fisher–Rao/Fubini–Study information manifold into physical spacetime. This is not the case. The α-connections provide the kinematics of the information manifold — they describe how information flows and how the manifold is curved. But kinematics is not dynamics. The α-connections do not, by themselves:</w:t>
      </w:r>
    </w:p>
    <w:p w14:paraId="39664AB0" w14:textId="77777777" w:rsidR="009E0CC9" w:rsidRDefault="00000000" w:rsidP="00E56DFF">
      <w:pPr>
        <w:numPr>
          <w:ilvl w:val="0"/>
          <w:numId w:val="1"/>
        </w:numPr>
        <w:pBdr>
          <w:top w:val="nil"/>
          <w:left w:val="nil"/>
          <w:bottom w:val="nil"/>
          <w:right w:val="nil"/>
          <w:between w:val="nil"/>
        </w:pBdr>
        <w:spacing w:before="80" w:after="80" w:line="360" w:lineRule="auto"/>
      </w:pPr>
      <w:r>
        <w:rPr>
          <w:color w:val="000000"/>
        </w:rPr>
        <w:t>Select which α corresponds to the physical connection;</w:t>
      </w:r>
    </w:p>
    <w:p w14:paraId="244C248C" w14:textId="77777777" w:rsidR="009E0CC9" w:rsidRDefault="00000000" w:rsidP="00E56DFF">
      <w:pPr>
        <w:numPr>
          <w:ilvl w:val="0"/>
          <w:numId w:val="1"/>
        </w:numPr>
        <w:pBdr>
          <w:top w:val="nil"/>
          <w:left w:val="nil"/>
          <w:bottom w:val="nil"/>
          <w:right w:val="nil"/>
          <w:between w:val="nil"/>
        </w:pBdr>
        <w:spacing w:before="80" w:after="80" w:line="360" w:lineRule="auto"/>
      </w:pPr>
      <w:r>
        <w:rPr>
          <w:color w:val="000000"/>
        </w:rPr>
        <w:t>Provide field equations determining how the entropy field and metric co-evolve;</w:t>
      </w:r>
    </w:p>
    <w:p w14:paraId="1822C3D6" w14:textId="77777777" w:rsidR="009E0CC9" w:rsidRDefault="00000000" w:rsidP="00E56DFF">
      <w:pPr>
        <w:numPr>
          <w:ilvl w:val="0"/>
          <w:numId w:val="1"/>
        </w:numPr>
        <w:pBdr>
          <w:top w:val="nil"/>
          <w:left w:val="nil"/>
          <w:bottom w:val="nil"/>
          <w:right w:val="nil"/>
          <w:between w:val="nil"/>
        </w:pBdr>
        <w:spacing w:before="80" w:after="80" w:line="360" w:lineRule="auto"/>
      </w:pPr>
      <w:r>
        <w:rPr>
          <w:color w:val="000000"/>
        </w:rPr>
        <w:t>Yield conservation laws (which require an underlying action symmetry);</w:t>
      </w:r>
    </w:p>
    <w:p w14:paraId="08BFAC55" w14:textId="77777777" w:rsidR="009E0CC9" w:rsidRDefault="00000000" w:rsidP="00E56DFF">
      <w:pPr>
        <w:numPr>
          <w:ilvl w:val="0"/>
          <w:numId w:val="1"/>
        </w:numPr>
        <w:pBdr>
          <w:top w:val="nil"/>
          <w:left w:val="nil"/>
          <w:bottom w:val="nil"/>
          <w:right w:val="nil"/>
          <w:between w:val="nil"/>
        </w:pBdr>
        <w:spacing w:before="80" w:after="80" w:line="360" w:lineRule="auto"/>
      </w:pPr>
      <w:r>
        <w:rPr>
          <w:color w:val="000000"/>
        </w:rPr>
        <w:t>Enforce the metric-compatibility and torsion-free conditions that define the Levi–Civita connection.</w:t>
      </w:r>
    </w:p>
    <w:p w14:paraId="6D867B55" w14:textId="77777777" w:rsidR="009E0CC9" w:rsidRDefault="00000000" w:rsidP="00E56DFF">
      <w:pPr>
        <w:pBdr>
          <w:top w:val="nil"/>
          <w:left w:val="nil"/>
          <w:bottom w:val="nil"/>
          <w:right w:val="nil"/>
          <w:between w:val="nil"/>
        </w:pBdr>
        <w:spacing w:before="80" w:after="80" w:line="360" w:lineRule="auto"/>
        <w:jc w:val="both"/>
        <w:rPr>
          <w:color w:val="000000"/>
        </w:rPr>
      </w:pPr>
      <w:r>
        <w:rPr>
          <w:color w:val="000000"/>
        </w:rPr>
        <w:t>The Obidi Action accomplishes all four of these. It is the selection principle, the generator of dynamics, the source of Noether conservation laws, and the enforcer of the Levi–Civita limit. The analogy is precise: just as the Einstein–Hilbert Action does for the metric what the Amari–Čencov connections cannot do for statistical manifolds, the Obidi Action does for the entropy field what no purely kinematic information-geometric construction can achieve.</w:t>
      </w:r>
    </w:p>
    <w:p w14:paraId="5B36644A" w14:textId="77777777" w:rsidR="009E0CC9" w:rsidRDefault="00000000" w:rsidP="00E56DFF">
      <w:pPr>
        <w:pBdr>
          <w:top w:val="nil"/>
          <w:left w:val="nil"/>
          <w:bottom w:val="nil"/>
          <w:right w:val="nil"/>
          <w:between w:val="nil"/>
        </w:pBdr>
        <w:spacing w:before="80" w:after="80" w:line="360" w:lineRule="auto"/>
        <w:jc w:val="both"/>
        <w:rPr>
          <w:color w:val="000000"/>
        </w:rPr>
      </w:pPr>
      <w:r>
        <w:rPr>
          <w:color w:val="000000"/>
        </w:rPr>
        <w:lastRenderedPageBreak/>
        <w:t>In this sense, the Obidi Action performs for entropy what the Einstein–Hilbert Action performs for curvature — and goes further, because it reveals that the Einstein–Hilbert Action is itself a consequence of the Obidi Action.</w:t>
      </w:r>
    </w:p>
    <w:p w14:paraId="332AE619" w14:textId="77777777" w:rsidR="00E21B61" w:rsidRDefault="00E21B61">
      <w:pPr>
        <w:spacing w:before="400" w:after="200"/>
        <w:jc w:val="center"/>
        <w:rPr>
          <w:b/>
          <w:bCs/>
          <w:color w:val="888888"/>
          <w:sz w:val="32"/>
          <w:szCs w:val="32"/>
        </w:rPr>
      </w:pPr>
    </w:p>
    <w:p w14:paraId="55028E6B" w14:textId="77777777" w:rsidR="00E21B61" w:rsidRDefault="00E21B61">
      <w:pPr>
        <w:spacing w:before="400" w:after="200"/>
        <w:jc w:val="center"/>
        <w:rPr>
          <w:b/>
          <w:bCs/>
          <w:color w:val="888888"/>
          <w:sz w:val="32"/>
          <w:szCs w:val="32"/>
        </w:rPr>
      </w:pPr>
    </w:p>
    <w:p w14:paraId="5611A15C" w14:textId="77777777" w:rsidR="00E21B61" w:rsidRDefault="00E21B61">
      <w:pPr>
        <w:spacing w:before="400" w:after="200"/>
        <w:jc w:val="center"/>
        <w:rPr>
          <w:b/>
          <w:bCs/>
          <w:color w:val="888888"/>
          <w:sz w:val="32"/>
          <w:szCs w:val="32"/>
        </w:rPr>
      </w:pPr>
    </w:p>
    <w:p w14:paraId="211A3FF3" w14:textId="77777777" w:rsidR="00E21B61" w:rsidRDefault="00E21B61">
      <w:pPr>
        <w:spacing w:before="400" w:after="200"/>
        <w:jc w:val="center"/>
        <w:rPr>
          <w:b/>
          <w:bCs/>
          <w:color w:val="888888"/>
          <w:sz w:val="32"/>
          <w:szCs w:val="32"/>
        </w:rPr>
      </w:pPr>
    </w:p>
    <w:p w14:paraId="66A68A97" w14:textId="77777777" w:rsidR="00C45B43" w:rsidRDefault="00C45B43">
      <w:pPr>
        <w:spacing w:before="400" w:after="200"/>
        <w:jc w:val="center"/>
        <w:rPr>
          <w:b/>
          <w:bCs/>
          <w:color w:val="888888"/>
          <w:sz w:val="32"/>
          <w:szCs w:val="32"/>
        </w:rPr>
      </w:pPr>
    </w:p>
    <w:p w14:paraId="3E0A677E" w14:textId="77777777" w:rsidR="00C45B43" w:rsidRDefault="00C45B43">
      <w:pPr>
        <w:spacing w:before="400" w:after="200"/>
        <w:jc w:val="center"/>
        <w:rPr>
          <w:b/>
          <w:bCs/>
          <w:color w:val="888888"/>
          <w:sz w:val="32"/>
          <w:szCs w:val="32"/>
        </w:rPr>
      </w:pPr>
    </w:p>
    <w:p w14:paraId="667B3F89" w14:textId="77777777" w:rsidR="00C45B43" w:rsidRDefault="00C45B43">
      <w:pPr>
        <w:spacing w:before="400" w:after="200"/>
        <w:jc w:val="center"/>
        <w:rPr>
          <w:b/>
          <w:bCs/>
          <w:color w:val="888888"/>
          <w:sz w:val="32"/>
          <w:szCs w:val="32"/>
        </w:rPr>
      </w:pPr>
    </w:p>
    <w:p w14:paraId="63787DBC" w14:textId="77777777" w:rsidR="00C45B43" w:rsidRDefault="00C45B43">
      <w:pPr>
        <w:spacing w:before="400" w:after="200"/>
        <w:jc w:val="center"/>
        <w:rPr>
          <w:b/>
          <w:bCs/>
          <w:color w:val="888888"/>
          <w:sz w:val="32"/>
          <w:szCs w:val="32"/>
        </w:rPr>
      </w:pPr>
    </w:p>
    <w:p w14:paraId="623BD250" w14:textId="77777777" w:rsidR="00C45B43" w:rsidRDefault="00C45B43">
      <w:pPr>
        <w:spacing w:before="400" w:after="200"/>
        <w:jc w:val="center"/>
        <w:rPr>
          <w:b/>
          <w:bCs/>
          <w:color w:val="888888"/>
          <w:sz w:val="32"/>
          <w:szCs w:val="32"/>
        </w:rPr>
      </w:pPr>
    </w:p>
    <w:p w14:paraId="20A11A0D" w14:textId="77777777" w:rsidR="00C45B43" w:rsidRDefault="00C45B43">
      <w:pPr>
        <w:spacing w:before="400" w:after="200"/>
        <w:jc w:val="center"/>
        <w:rPr>
          <w:b/>
          <w:bCs/>
          <w:color w:val="888888"/>
          <w:sz w:val="32"/>
          <w:szCs w:val="32"/>
        </w:rPr>
      </w:pPr>
    </w:p>
    <w:p w14:paraId="13B10C0F" w14:textId="77777777" w:rsidR="00C45B43" w:rsidRDefault="00C45B43">
      <w:pPr>
        <w:spacing w:before="400" w:after="200"/>
        <w:jc w:val="center"/>
        <w:rPr>
          <w:b/>
          <w:bCs/>
          <w:color w:val="888888"/>
          <w:sz w:val="32"/>
          <w:szCs w:val="32"/>
        </w:rPr>
      </w:pPr>
    </w:p>
    <w:p w14:paraId="4B064220" w14:textId="77777777" w:rsidR="00C45B43" w:rsidRDefault="00C45B43">
      <w:pPr>
        <w:spacing w:before="400" w:after="200"/>
        <w:jc w:val="center"/>
        <w:rPr>
          <w:b/>
          <w:bCs/>
          <w:color w:val="888888"/>
          <w:sz w:val="32"/>
          <w:szCs w:val="32"/>
        </w:rPr>
      </w:pPr>
    </w:p>
    <w:p w14:paraId="55F3CF85" w14:textId="77777777" w:rsidR="00C45B43" w:rsidRDefault="00C45B43">
      <w:pPr>
        <w:spacing w:before="400" w:after="200"/>
        <w:jc w:val="center"/>
        <w:rPr>
          <w:b/>
          <w:bCs/>
          <w:color w:val="888888"/>
          <w:sz w:val="32"/>
          <w:szCs w:val="32"/>
        </w:rPr>
      </w:pPr>
    </w:p>
    <w:p w14:paraId="41593A4A" w14:textId="77777777" w:rsidR="00C45B43" w:rsidRDefault="00C45B43">
      <w:pPr>
        <w:spacing w:before="400" w:after="200"/>
        <w:jc w:val="center"/>
        <w:rPr>
          <w:b/>
          <w:bCs/>
          <w:color w:val="888888"/>
          <w:sz w:val="32"/>
          <w:szCs w:val="32"/>
        </w:rPr>
      </w:pPr>
    </w:p>
    <w:p w14:paraId="74D14B15" w14:textId="77777777" w:rsidR="00C45B43" w:rsidRDefault="00C45B43">
      <w:pPr>
        <w:spacing w:before="400" w:after="200"/>
        <w:jc w:val="center"/>
        <w:rPr>
          <w:b/>
          <w:bCs/>
          <w:color w:val="888888"/>
          <w:sz w:val="32"/>
          <w:szCs w:val="32"/>
        </w:rPr>
      </w:pPr>
    </w:p>
    <w:p w14:paraId="637B450D" w14:textId="31361C1E" w:rsidR="00CD6D95" w:rsidRPr="00CD6D95" w:rsidRDefault="00CD6D95" w:rsidP="001031CA">
      <w:pPr>
        <w:pStyle w:val="Heading1"/>
        <w:pageBreakBefore/>
        <w:numPr>
          <w:ilvl w:val="0"/>
          <w:numId w:val="42"/>
        </w:numPr>
        <w:jc w:val="both"/>
      </w:pPr>
      <w:bookmarkStart w:id="48" w:name="_Toc231118369"/>
      <w:r>
        <w:lastRenderedPageBreak/>
        <w:t xml:space="preserve">Derivation of Einstein Geometry and the Entropic Source Tensor </w:t>
      </w:r>
      <w:r w:rsidR="00C16944">
        <w:t xml:space="preserve">of the Einstein Field Equations of General Relativity </w:t>
      </w:r>
      <w:r>
        <w:t>from the Theory of Entropicity (ToE)</w:t>
      </w:r>
      <w:bookmarkEnd w:id="48"/>
    </w:p>
    <w:p w14:paraId="23883739" w14:textId="643A1673" w:rsidR="006D482A" w:rsidRDefault="006D482A" w:rsidP="006D482A">
      <w:pPr>
        <w:pStyle w:val="Heading2"/>
      </w:pPr>
      <w:bookmarkStart w:id="49" w:name="_Toc231118370"/>
      <w:r>
        <w:t>9</w:t>
      </w:r>
      <w:r>
        <w:t>.</w:t>
      </w:r>
      <w:r>
        <w:t>1</w:t>
      </w:r>
      <w:r>
        <w:t xml:space="preserve"> </w:t>
      </w:r>
      <w:r>
        <w:t>Introduction to the Mathematical Framework of the Theory of Entropicity (ToE)</w:t>
      </w:r>
      <w:bookmarkEnd w:id="49"/>
    </w:p>
    <w:p w14:paraId="2EC20245" w14:textId="3C7485A9" w:rsidR="002617E7" w:rsidRPr="002617E7" w:rsidRDefault="002617E7" w:rsidP="002617E7">
      <w:pPr>
        <w:pStyle w:val="FirstParagraph"/>
        <w:spacing w:before="80" w:after="80" w:line="360" w:lineRule="auto"/>
        <w:jc w:val="both"/>
        <w:rPr>
          <w:rFonts w:ascii="Times New Roman" w:hAnsi="Times New Roman" w:cs="Times New Roman"/>
        </w:rPr>
      </w:pPr>
      <w:r w:rsidRPr="002617E7">
        <w:rPr>
          <w:rFonts w:ascii="Times New Roman" w:hAnsi="Times New Roman" w:cs="Times New Roman"/>
        </w:rPr>
        <w:t>The mathematical task announced in</w:t>
      </w:r>
      <w:r w:rsidR="00287535">
        <w:rPr>
          <w:rFonts w:ascii="Times New Roman" w:hAnsi="Times New Roman" w:cs="Times New Roman"/>
        </w:rPr>
        <w:t xml:space="preserve"> section 6 above in this</w:t>
      </w:r>
      <w:r w:rsidRPr="002617E7">
        <w:rPr>
          <w:rFonts w:ascii="Times New Roman" w:hAnsi="Times New Roman" w:cs="Times New Roman"/>
        </w:rPr>
        <w:t xml:space="preserve"> Letter III is very precise: ToE must derive not only the geometric side of Einstein’s field equations, but also the source side, so that curvature and matter-energy appear as two tensorial projections of one deeper entropic-information substrate. </w:t>
      </w:r>
      <w:r w:rsidR="00287535">
        <w:rPr>
          <w:rFonts w:ascii="Times New Roman" w:hAnsi="Times New Roman" w:cs="Times New Roman"/>
        </w:rPr>
        <w:t xml:space="preserve">This </w:t>
      </w:r>
      <w:r w:rsidRPr="002617E7">
        <w:rPr>
          <w:rFonts w:ascii="Times New Roman" w:hAnsi="Times New Roman" w:cs="Times New Roman"/>
        </w:rPr>
        <w:t xml:space="preserve">Letter III already formulates that demand explicitly: the theory is not complete unless it yields both an entropic curvature tensor and an entropic source tensor whose infrared classical limit is Einstein’s equation. </w:t>
      </w:r>
      <w:r w:rsidR="00287535">
        <w:rPr>
          <w:rFonts w:ascii="Times New Roman" w:hAnsi="Times New Roman" w:cs="Times New Roman"/>
        </w:rPr>
        <w:t>In this section of our work, we now wish to</w:t>
      </w:r>
      <w:r w:rsidRPr="002617E7">
        <w:rPr>
          <w:rFonts w:ascii="Times New Roman" w:hAnsi="Times New Roman" w:cs="Times New Roman"/>
        </w:rPr>
        <w:t xml:space="preserve"> </w:t>
      </w:r>
      <w:r w:rsidR="004F7D3A">
        <w:rPr>
          <w:rFonts w:ascii="Times New Roman" w:hAnsi="Times New Roman" w:cs="Times New Roman"/>
        </w:rPr>
        <w:t xml:space="preserve">proceed to </w:t>
      </w:r>
      <w:r w:rsidRPr="002617E7">
        <w:rPr>
          <w:rFonts w:ascii="Times New Roman" w:hAnsi="Times New Roman" w:cs="Times New Roman"/>
        </w:rPr>
        <w:t xml:space="preserve">sharpen that program into a single derivational </w:t>
      </w:r>
      <w:r w:rsidR="00B973D0">
        <w:rPr>
          <w:rFonts w:ascii="Times New Roman" w:hAnsi="Times New Roman" w:cs="Times New Roman"/>
        </w:rPr>
        <w:t>machinery</w:t>
      </w:r>
      <w:r w:rsidRPr="002617E7">
        <w:rPr>
          <w:rFonts w:ascii="Times New Roman" w:hAnsi="Times New Roman" w:cs="Times New Roman"/>
        </w:rPr>
        <w:t xml:space="preserve"> whose end-point is</w:t>
      </w:r>
      <w:r w:rsidR="00287535">
        <w:rPr>
          <w:rFonts w:ascii="Times New Roman" w:hAnsi="Times New Roman" w:cs="Times New Roman"/>
        </w:rPr>
        <w:t>:</w:t>
      </w:r>
    </w:p>
    <w:p w14:paraId="63DDDD0B" w14:textId="2CFDAB62" w:rsidR="002617E7" w:rsidRPr="002617E7" w:rsidRDefault="00000000" w:rsidP="002617E7">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Λ</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8πG </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m</m:t>
                  </m:r>
                </m:e>
              </m:d>
            </m:sup>
          </m:sSubSup>
          <m:r>
            <m:rPr>
              <m:sty m:val="p"/>
            </m:rPr>
            <w:rPr>
              <w:rFonts w:ascii="Cambria Math" w:hAnsi="Cambria Math" w:cs="Times New Roman"/>
            </w:rPr>
            <m:t>. (9.1</m:t>
          </m:r>
          <m:r>
            <m:rPr>
              <m:sty m:val="p"/>
            </m:rPr>
            <w:rPr>
              <w:rFonts w:ascii="Cambria Math" w:hAnsi="Cambria Math" w:cs="Times New Roman"/>
            </w:rPr>
            <m:t>.1</m:t>
          </m:r>
          <m:r>
            <m:rPr>
              <m:sty m:val="p"/>
            </m:rPr>
            <w:rPr>
              <w:rFonts w:ascii="Cambria Math" w:hAnsi="Cambria Math" w:cs="Times New Roman"/>
            </w:rPr>
            <m:t>)</m:t>
          </m:r>
        </m:oMath>
      </m:oMathPara>
    </w:p>
    <w:p w14:paraId="5175E6E1" w14:textId="77777777" w:rsidR="002617E7" w:rsidRPr="002617E7" w:rsidRDefault="002617E7" w:rsidP="002617E7">
      <w:pPr>
        <w:pStyle w:val="FirstParagraph"/>
        <w:spacing w:before="80" w:after="80" w:line="360" w:lineRule="auto"/>
        <w:jc w:val="both"/>
        <w:rPr>
          <w:rFonts w:ascii="Times New Roman" w:hAnsi="Times New Roman" w:cs="Times New Roman"/>
        </w:rPr>
      </w:pPr>
      <w:r w:rsidRPr="002617E7">
        <w:rPr>
          <w:rFonts w:ascii="Times New Roman" w:hAnsi="Times New Roman" w:cs="Times New Roman"/>
        </w:rPr>
        <w:t xml:space="preserve">In what follows, uppercase Latin indices </w:t>
      </w:r>
      <m:oMath>
        <m:r>
          <w:rPr>
            <w:rFonts w:ascii="Cambria Math" w:hAnsi="Cambria Math" w:cs="Times New Roman"/>
          </w:rPr>
          <m:t>A</m:t>
        </m:r>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m:t>
        </m:r>
      </m:oMath>
      <w:r w:rsidRPr="002617E7">
        <w:rPr>
          <w:rFonts w:ascii="Times New Roman" w:hAnsi="Times New Roman" w:cs="Times New Roman"/>
        </w:rPr>
        <w:t xml:space="preserve"> refer to the information manifold, while Greek indices </w:t>
      </w:r>
      <m:oMath>
        <m:r>
          <w:rPr>
            <w:rFonts w:ascii="Cambria Math" w:hAnsi="Cambria Math" w:cs="Times New Roman"/>
          </w:rPr>
          <m:t>μ</m:t>
        </m:r>
        <m:r>
          <m:rPr>
            <m:sty m:val="p"/>
          </m:rPr>
          <w:rPr>
            <w:rFonts w:ascii="Cambria Math" w:hAnsi="Cambria Math" w:cs="Times New Roman"/>
          </w:rPr>
          <m:t>,</m:t>
        </m:r>
        <m:r>
          <w:rPr>
            <w:rFonts w:ascii="Cambria Math" w:hAnsi="Cambria Math" w:cs="Times New Roman"/>
          </w:rPr>
          <m:t>ν</m:t>
        </m:r>
        <m:r>
          <m:rPr>
            <m:sty m:val="p"/>
          </m:rPr>
          <w:rPr>
            <w:rFonts w:ascii="Cambria Math" w:hAnsi="Cambria Math" w:cs="Times New Roman"/>
          </w:rPr>
          <m:t>,…</m:t>
        </m:r>
      </m:oMath>
      <w:r w:rsidRPr="002617E7">
        <w:rPr>
          <w:rFonts w:ascii="Times New Roman" w:hAnsi="Times New Roman" w:cs="Times New Roman"/>
        </w:rPr>
        <w:t xml:space="preserve"> refer to the emergent four-dimensional spacetime. The metric signature is </w:t>
      </w:r>
      <m:oMath>
        <m:d>
          <m:dPr>
            <m:ctrlPr>
              <w:rPr>
                <w:rFonts w:ascii="Cambria Math" w:hAnsi="Cambria Math" w:cs="Times New Roman"/>
              </w:rPr>
            </m:ctrlPr>
          </m:dPr>
          <m:e>
            <m:r>
              <m:rPr>
                <m:sty m:val="p"/>
              </m:rPr>
              <w:rPr>
                <w:rFonts w:ascii="Cambria Math" w:hAnsi="Cambria Math" w:cs="Times New Roman"/>
              </w:rPr>
              <m:t>-,+,+,+</m:t>
            </m:r>
          </m:e>
        </m:d>
      </m:oMath>
      <w:r w:rsidRPr="002617E7">
        <w:rPr>
          <w:rFonts w:ascii="Times New Roman" w:hAnsi="Times New Roman" w:cs="Times New Roman"/>
        </w:rPr>
        <w:t>. To avoid sign ambiguities in the scalar sector, the kinetic invariant of the entropy field is defined by</w:t>
      </w:r>
    </w:p>
    <w:p w14:paraId="3327378E" w14:textId="38691989" w:rsidR="002617E7" w:rsidRPr="002617E7" w:rsidRDefault="002617E7" w:rsidP="002617E7">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X</m:t>
          </m:r>
          <m:box>
            <m:boxPr>
              <m:opEmu m:val="1"/>
              <m:ctrlPr>
                <w:rPr>
                  <w:rFonts w:ascii="Cambria Math" w:hAnsi="Cambria Math" w:cs="Times New Roman"/>
                </w:rPr>
              </m:ctrlPr>
            </m:boxPr>
            <m:e>
              <m:r>
                <m:rPr>
                  <m:sty m:val="p"/>
                </m:rPr>
                <w:rPr>
                  <w:rFonts w:ascii="Cambria Math" w:hAnsi="Cambria Math" w:cs="Times New Roman"/>
                </w:rPr>
                <m:t>:=</m:t>
              </m:r>
            </m:e>
          </m:box>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μ</m:t>
              </m:r>
            </m:sup>
          </m:sSup>
          <m:r>
            <w:rPr>
              <w:rFonts w:ascii="Cambria Math" w:hAnsi="Cambria Math" w:cs="Times New Roman"/>
            </w:rPr>
            <m:t>S</m:t>
          </m:r>
          <m:r>
            <m:rPr>
              <m:sty m:val="p"/>
            </m:rPr>
            <w:rPr>
              <w:rFonts w:ascii="Cambria Math" w:hAnsi="Cambria Math" w:cs="Times New Roman"/>
            </w:rPr>
            <m:t>. (9</m:t>
          </m:r>
          <m:r>
            <m:rPr>
              <m:sty m:val="p"/>
            </m:rPr>
            <w:rPr>
              <w:rFonts w:ascii="Cambria Math" w:hAnsi="Cambria Math" w:cs="Times New Roman"/>
            </w:rPr>
            <m:t>.1</m:t>
          </m:r>
          <m:r>
            <m:rPr>
              <m:sty m:val="p"/>
            </m:rPr>
            <w:rPr>
              <w:rFonts w:ascii="Cambria Math" w:hAnsi="Cambria Math" w:cs="Times New Roman"/>
            </w:rPr>
            <m:t>.2)</m:t>
          </m:r>
        </m:oMath>
      </m:oMathPara>
    </w:p>
    <w:p w14:paraId="243FE1FE" w14:textId="028B190F" w:rsidR="00CD6D95" w:rsidRPr="002617E7" w:rsidRDefault="002617E7" w:rsidP="002617E7">
      <w:pPr>
        <w:spacing w:before="80" w:after="80" w:line="360" w:lineRule="auto"/>
        <w:jc w:val="both"/>
      </w:pPr>
      <w:r w:rsidRPr="002617E7">
        <w:t xml:space="preserve">For timelike entropic flow, </w:t>
      </w:r>
      <m:oMath>
        <m:r>
          <w:rPr>
            <w:rFonts w:ascii="Cambria Math" w:hAnsi="Cambria Math"/>
          </w:rPr>
          <m:t>X</m:t>
        </m:r>
        <m:r>
          <m:rPr>
            <m:sty m:val="p"/>
          </m:rPr>
          <w:rPr>
            <w:rFonts w:ascii="Cambria Math" w:hAnsi="Cambria Math"/>
          </w:rPr>
          <m:t>&gt;</m:t>
        </m:r>
        <m:r>
          <w:rPr>
            <w:rFonts w:ascii="Cambria Math" w:hAnsi="Cambria Math"/>
          </w:rPr>
          <m:t>0</m:t>
        </m:r>
      </m:oMath>
      <w:r w:rsidRPr="002617E7">
        <w:t>. This is the standard covariant normalization used in scalar-fluid correspondences and makes the stress-tensor formulas unambiguous.</w:t>
      </w:r>
    </w:p>
    <w:p w14:paraId="54563F45" w14:textId="62184927" w:rsidR="0000666C" w:rsidRDefault="0000666C" w:rsidP="0000666C">
      <w:pPr>
        <w:pStyle w:val="Heading2"/>
      </w:pPr>
      <w:bookmarkStart w:id="50" w:name="_Toc231118371"/>
      <w:r>
        <w:t xml:space="preserve">9.2 </w:t>
      </w:r>
      <w:r>
        <w:t>Information-</w:t>
      </w:r>
      <w:r w:rsidR="00E14B8E">
        <w:t>G</w:t>
      </w:r>
      <w:r>
        <w:t xml:space="preserve">eometric </w:t>
      </w:r>
      <w:r w:rsidR="00E14B8E">
        <w:t>S</w:t>
      </w:r>
      <w:r>
        <w:t xml:space="preserve">tarting </w:t>
      </w:r>
      <w:r w:rsidR="00E14B8E">
        <w:t>P</w:t>
      </w:r>
      <w:r>
        <w:t>oint</w:t>
      </w:r>
      <w:bookmarkEnd w:id="50"/>
    </w:p>
    <w:p w14:paraId="0BC62C1C" w14:textId="77777777" w:rsidR="0000666C" w:rsidRPr="0000666C" w:rsidRDefault="0000666C" w:rsidP="0000666C">
      <w:pPr>
        <w:pStyle w:val="FirstParagraph"/>
        <w:spacing w:before="80" w:after="80" w:line="360" w:lineRule="auto"/>
        <w:jc w:val="both"/>
        <w:rPr>
          <w:rFonts w:ascii="Times New Roman" w:hAnsi="Times New Roman" w:cs="Times New Roman"/>
        </w:rPr>
      </w:pPr>
      <w:r w:rsidRPr="0000666C">
        <w:rPr>
          <w:rFonts w:ascii="Times New Roman" w:hAnsi="Times New Roman" w:cs="Times New Roman"/>
        </w:rPr>
        <w:t xml:space="preserve">The information-geometric input is a statistical manifold </w:t>
      </w:r>
      <m:oMath>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oMath>
      <w:r w:rsidRPr="0000666C">
        <w:rPr>
          <w:rFonts w:ascii="Times New Roman" w:hAnsi="Times New Roman" w:cs="Times New Roman"/>
        </w:rPr>
        <w:t xml:space="preserve"> whose points are probability distributions </w:t>
      </w:r>
      <m:oMath>
        <m:r>
          <w:rPr>
            <w:rFonts w:ascii="Cambria Math" w:hAnsi="Cambria Math" w:cs="Times New Roman"/>
          </w:rPr>
          <m:t>p</m:t>
        </m:r>
        <m:d>
          <m:dPr>
            <m:ctrlPr>
              <w:rPr>
                <w:rFonts w:ascii="Cambria Math" w:hAnsi="Cambria Math" w:cs="Times New Roman"/>
              </w:rPr>
            </m:ctrlPr>
          </m:dPr>
          <m:e>
            <m:r>
              <w:rPr>
                <w:rFonts w:ascii="Cambria Math" w:hAnsi="Cambria Math" w:cs="Times New Roman"/>
              </w:rPr>
              <m:t>ω</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r>
              <w:rPr>
                <w:rFonts w:ascii="Cambria Math" w:hAnsi="Cambria Math" w:cs="Times New Roman"/>
              </w:rPr>
              <m:t>S</m:t>
            </m:r>
          </m:e>
        </m:d>
      </m:oMath>
      <w:r w:rsidRPr="0000666C">
        <w:rPr>
          <w:rFonts w:ascii="Times New Roman" w:hAnsi="Times New Roman" w:cs="Times New Roman"/>
        </w:rPr>
        <w:t xml:space="preserve">, with coordinates </w:t>
      </w:r>
      <m:oMath>
        <m:sSup>
          <m:sSupPr>
            <m:ctrlPr>
              <w:rPr>
                <w:rFonts w:ascii="Cambria Math" w:hAnsi="Cambria Math" w:cs="Times New Roman"/>
              </w:rPr>
            </m:ctrlPr>
          </m:sSupPr>
          <m:e>
            <m:r>
              <w:rPr>
                <w:rFonts w:ascii="Cambria Math" w:hAnsi="Cambria Math" w:cs="Times New Roman"/>
              </w:rPr>
              <m:t>Θ</m:t>
            </m:r>
          </m:e>
          <m:sup>
            <m:r>
              <w:rPr>
                <w:rFonts w:ascii="Cambria Math" w:hAnsi="Cambria Math" w:cs="Times New Roman"/>
              </w:rPr>
              <m:t>A</m:t>
            </m:r>
          </m:sup>
        </m:sSup>
      </m:oMath>
      <w:r w:rsidRPr="0000666C">
        <w:rPr>
          <w:rFonts w:ascii="Times New Roman" w:hAnsi="Times New Roman" w:cs="Times New Roman"/>
        </w:rPr>
        <w:t xml:space="preserve">, and where the entropy field </w:t>
      </w:r>
      <m:oMath>
        <m:r>
          <w:rPr>
            <w:rFonts w:ascii="Cambria Math" w:hAnsi="Cambria Math" w:cs="Times New Roman"/>
          </w:rPr>
          <m:t>S</m:t>
        </m:r>
      </m:oMath>
      <w:r w:rsidRPr="0000666C">
        <w:rPr>
          <w:rFonts w:ascii="Times New Roman" w:hAnsi="Times New Roman" w:cs="Times New Roman"/>
        </w:rPr>
        <w:t xml:space="preserve"> acts as the ontological control field selecting or weighting admissible probability sectors. The canonical metric on </w:t>
      </w:r>
      <m:oMath>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oMath>
      <w:r w:rsidRPr="0000666C">
        <w:rPr>
          <w:rFonts w:ascii="Times New Roman" w:hAnsi="Times New Roman" w:cs="Times New Roman"/>
        </w:rPr>
        <w:t xml:space="preserve"> is the Fisher–Rao metric,</w:t>
      </w:r>
    </w:p>
    <w:p w14:paraId="4C96F32E" w14:textId="75F5D081" w:rsidR="0000666C" w:rsidRPr="0000666C" w:rsidRDefault="0000666C" w:rsidP="0000666C">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AB</m:t>
              </m:r>
            </m:sub>
          </m:sSub>
          <m:d>
            <m:dPr>
              <m:ctrlPr>
                <w:rPr>
                  <w:rFonts w:ascii="Cambria Math" w:hAnsi="Cambria Math" w:cs="Times New Roman"/>
                </w:rPr>
              </m:ctrlPr>
            </m:dPr>
            <m:e>
              <m:r>
                <w:rPr>
                  <w:rFonts w:ascii="Cambria Math" w:hAnsi="Cambria Math" w:cs="Times New Roman"/>
                </w:rPr>
                <m:t>Θ</m:t>
              </m:r>
              <m:r>
                <m:rPr>
                  <m:sty m:val="p"/>
                </m:rPr>
                <w:rPr>
                  <w:rFonts w:ascii="Cambria Math" w:hAnsi="Cambria Math" w:cs="Times New Roman"/>
                </w:rPr>
                <m:t>,</m:t>
              </m:r>
              <m:r>
                <w:rPr>
                  <w:rFonts w:ascii="Cambria Math" w:hAnsi="Cambria Math" w:cs="Times New Roman"/>
                </w:rPr>
                <m:t>S</m:t>
              </m:r>
            </m:e>
          </m:d>
          <m:r>
            <m:rPr>
              <m:sty m:val="p"/>
            </m:rPr>
            <w:rPr>
              <w:rFonts w:ascii="Cambria Math" w:hAnsi="Cambria Math" w:cs="Times New Roman"/>
            </w:rPr>
            <m:t>=</m:t>
          </m:r>
          <m:nary>
            <m:naryPr>
              <m:limLoc m:val="subSup"/>
              <m:supHide m:val="1"/>
              <m:ctrlPr>
                <w:rPr>
                  <w:rFonts w:ascii="Cambria Math" w:hAnsi="Cambria Math" w:cs="Times New Roman"/>
                </w:rPr>
              </m:ctrlPr>
            </m:naryPr>
            <m:sub>
              <m:r>
                <w:rPr>
                  <w:rFonts w:ascii="Cambria Math" w:hAnsi="Cambria Math" w:cs="Times New Roman"/>
                </w:rPr>
                <m:t>Ω</m:t>
              </m:r>
            </m:sub>
            <m:sup>
              <m:r>
                <w:rPr>
                  <w:rFonts w:ascii="Cambria Math" w:hAnsi="Cambria Math" w:cs="Times New Roman"/>
                </w:rPr>
                <m:t>​</m:t>
              </m:r>
            </m:sup>
            <m:e>
              <m:r>
                <w:rPr>
                  <w:rFonts w:ascii="Cambria Math" w:hAnsi="Cambria Math" w:cs="Times New Roman"/>
                </w:rPr>
                <m:t>p</m:t>
              </m:r>
            </m:e>
          </m:nary>
          <m:d>
            <m:dPr>
              <m:ctrlPr>
                <w:rPr>
                  <w:rFonts w:ascii="Cambria Math" w:hAnsi="Cambria Math" w:cs="Times New Roman"/>
                </w:rPr>
              </m:ctrlPr>
            </m:dPr>
            <m:e>
              <m:r>
                <w:rPr>
                  <w:rFonts w:ascii="Cambria Math" w:hAnsi="Cambria Math" w:cs="Times New Roman"/>
                </w:rPr>
                <m:t>ω</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r>
                <w:rPr>
                  <w:rFonts w:ascii="Cambria Math" w:hAnsi="Cambria Math" w:cs="Times New Roman"/>
                </w:rPr>
                <m:t>S</m:t>
              </m:r>
            </m:e>
          </m:d>
          <m:r>
            <w:rPr>
              <w:rFonts w:ascii="Cambria Math" w:hAnsi="Cambria Math" w:cs="Times New Roman"/>
            </w:rPr>
            <m:t> </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A</m:t>
              </m:r>
            </m:sub>
          </m:sSub>
          <m:r>
            <m:rPr>
              <m:sty m:val="p"/>
            </m:rPr>
            <w:rPr>
              <w:rFonts w:ascii="Cambria Math" w:hAnsi="Cambria Math" w:cs="Times New Roman"/>
            </w:rPr>
            <m:t>ln</m:t>
          </m:r>
          <m:r>
            <w:rPr>
              <w:rFonts w:ascii="Cambria Math" w:hAnsi="Cambria Math" w:cs="Times New Roman"/>
            </w:rPr>
            <m:t>p</m:t>
          </m:r>
          <m:d>
            <m:dPr>
              <m:ctrlPr>
                <w:rPr>
                  <w:rFonts w:ascii="Cambria Math" w:hAnsi="Cambria Math" w:cs="Times New Roman"/>
                </w:rPr>
              </m:ctrlPr>
            </m:dPr>
            <m:e>
              <m:r>
                <w:rPr>
                  <w:rFonts w:ascii="Cambria Math" w:hAnsi="Cambria Math" w:cs="Times New Roman"/>
                </w:rPr>
                <m:t>ω</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r>
                <w:rPr>
                  <w:rFonts w:ascii="Cambria Math" w:hAnsi="Cambria Math" w:cs="Times New Roman"/>
                </w:rPr>
                <m:t>S</m:t>
              </m:r>
            </m:e>
          </m:d>
          <m:r>
            <w:rPr>
              <w:rFonts w:ascii="Cambria Math" w:hAnsi="Cambria Math" w:cs="Times New Roman"/>
            </w:rPr>
            <m:t> </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B</m:t>
              </m:r>
            </m:sub>
          </m:sSub>
          <m:r>
            <m:rPr>
              <m:sty m:val="p"/>
            </m:rPr>
            <w:rPr>
              <w:rFonts w:ascii="Cambria Math" w:hAnsi="Cambria Math" w:cs="Times New Roman"/>
            </w:rPr>
            <m:t>ln</m:t>
          </m:r>
          <m:r>
            <w:rPr>
              <w:rFonts w:ascii="Cambria Math" w:hAnsi="Cambria Math" w:cs="Times New Roman"/>
            </w:rPr>
            <m:t>p</m:t>
          </m:r>
          <m:d>
            <m:dPr>
              <m:ctrlPr>
                <w:rPr>
                  <w:rFonts w:ascii="Cambria Math" w:hAnsi="Cambria Math" w:cs="Times New Roman"/>
                </w:rPr>
              </m:ctrlPr>
            </m:dPr>
            <m:e>
              <m:r>
                <w:rPr>
                  <w:rFonts w:ascii="Cambria Math" w:hAnsi="Cambria Math" w:cs="Times New Roman"/>
                </w:rPr>
                <m:t>ω</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r>
                <w:rPr>
                  <w:rFonts w:ascii="Cambria Math" w:hAnsi="Cambria Math" w:cs="Times New Roman"/>
                </w:rPr>
                <m:t>S</m:t>
              </m:r>
            </m:e>
          </m:d>
          <m:r>
            <w:rPr>
              <w:rFonts w:ascii="Cambria Math" w:hAnsi="Cambria Math" w:cs="Times New Roman"/>
            </w:rPr>
            <m:t> dμ</m:t>
          </m:r>
          <m:d>
            <m:dPr>
              <m:ctrlPr>
                <w:rPr>
                  <w:rFonts w:ascii="Cambria Math" w:hAnsi="Cambria Math" w:cs="Times New Roman"/>
                </w:rPr>
              </m:ctrlPr>
            </m:dPr>
            <m:e>
              <m:r>
                <w:rPr>
                  <w:rFonts w:ascii="Cambria Math" w:hAnsi="Cambria Math" w:cs="Times New Roman"/>
                </w:rPr>
                <m:t>ω</m:t>
              </m:r>
            </m:e>
          </m:d>
          <m:r>
            <m:rPr>
              <m:sty m:val="p"/>
            </m:rPr>
            <w:rPr>
              <w:rFonts w:ascii="Cambria Math" w:hAnsi="Cambria Math" w:cs="Times New Roman"/>
            </w:rPr>
            <m:t>.</m:t>
          </m:r>
          <m:r>
            <m:rPr>
              <m:sty m:val="p"/>
            </m:rPr>
            <w:rPr>
              <w:rFonts w:ascii="Cambria Math" w:hAnsi="Cambria Math" w:cs="Times New Roman"/>
            </w:rPr>
            <m:t xml:space="preserve"> (9.2.1)</m:t>
          </m:r>
        </m:oMath>
      </m:oMathPara>
    </w:p>
    <w:p w14:paraId="55FC10B7" w14:textId="77777777" w:rsidR="0000666C" w:rsidRPr="0000666C" w:rsidRDefault="0000666C" w:rsidP="0000666C">
      <w:pPr>
        <w:pStyle w:val="FirstParagraph"/>
        <w:spacing w:before="80" w:after="80" w:line="360" w:lineRule="auto"/>
        <w:jc w:val="both"/>
        <w:rPr>
          <w:rFonts w:ascii="Times New Roman" w:hAnsi="Times New Roman" w:cs="Times New Roman"/>
        </w:rPr>
      </w:pPr>
      <w:r w:rsidRPr="0000666C">
        <w:rPr>
          <w:rFonts w:ascii="Times New Roman" w:hAnsi="Times New Roman" w:cs="Times New Roman"/>
        </w:rPr>
        <w:t>Its associated cubic information tensor is the Amari–Čencov tensor,</w:t>
      </w:r>
    </w:p>
    <w:p w14:paraId="421A10A0" w14:textId="752E1EC8" w:rsidR="0000666C" w:rsidRPr="0000666C" w:rsidRDefault="0000666C" w:rsidP="0000666C">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ABC</m:t>
              </m:r>
            </m:sub>
          </m:sSub>
          <m:r>
            <m:rPr>
              <m:sty m:val="p"/>
            </m:rPr>
            <w:rPr>
              <w:rFonts w:ascii="Cambria Math" w:hAnsi="Cambria Math" w:cs="Times New Roman"/>
            </w:rPr>
            <m:t>=</m:t>
          </m:r>
          <m:nary>
            <m:naryPr>
              <m:limLoc m:val="subSup"/>
              <m:supHide m:val="1"/>
              <m:ctrlPr>
                <w:rPr>
                  <w:rFonts w:ascii="Cambria Math" w:hAnsi="Cambria Math" w:cs="Times New Roman"/>
                </w:rPr>
              </m:ctrlPr>
            </m:naryPr>
            <m:sub>
              <m:r>
                <w:rPr>
                  <w:rFonts w:ascii="Cambria Math" w:hAnsi="Cambria Math" w:cs="Times New Roman"/>
                </w:rPr>
                <m:t>Ω</m:t>
              </m:r>
            </m:sub>
            <m:sup>
              <m:r>
                <w:rPr>
                  <w:rFonts w:ascii="Cambria Math" w:hAnsi="Cambria Math" w:cs="Times New Roman"/>
                </w:rPr>
                <m:t>​</m:t>
              </m:r>
            </m:sup>
            <m:e>
              <m:r>
                <w:rPr>
                  <w:rFonts w:ascii="Cambria Math" w:hAnsi="Cambria Math" w:cs="Times New Roman"/>
                </w:rPr>
                <m:t>p</m:t>
              </m:r>
            </m:e>
          </m:nary>
          <m:r>
            <w:rPr>
              <w:rFonts w:ascii="Cambria Math" w:hAnsi="Cambria Math" w:cs="Times New Roman"/>
            </w:rPr>
            <m:t> </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A</m:t>
              </m:r>
            </m:sub>
          </m:sSub>
          <m:r>
            <m:rPr>
              <m:sty m:val="p"/>
            </m:rPr>
            <w:rPr>
              <w:rFonts w:ascii="Cambria Math" w:hAnsi="Cambria Math" w:cs="Times New Roman"/>
            </w:rPr>
            <m:t>ln</m:t>
          </m:r>
          <m:r>
            <w:rPr>
              <w:rFonts w:ascii="Cambria Math" w:hAnsi="Cambria Math" w:cs="Times New Roman"/>
            </w:rPr>
            <m:t>p </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B</m:t>
              </m:r>
            </m:sub>
          </m:sSub>
          <m:r>
            <m:rPr>
              <m:sty m:val="p"/>
            </m:rPr>
            <w:rPr>
              <w:rFonts w:ascii="Cambria Math" w:hAnsi="Cambria Math" w:cs="Times New Roman"/>
            </w:rPr>
            <m:t>ln</m:t>
          </m:r>
          <m:r>
            <w:rPr>
              <w:rFonts w:ascii="Cambria Math" w:hAnsi="Cambria Math" w:cs="Times New Roman"/>
            </w:rPr>
            <m:t>p </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C</m:t>
              </m:r>
            </m:sub>
          </m:sSub>
          <m:r>
            <m:rPr>
              <m:sty m:val="p"/>
            </m:rPr>
            <w:rPr>
              <w:rFonts w:ascii="Cambria Math" w:hAnsi="Cambria Math" w:cs="Times New Roman"/>
            </w:rPr>
            <m:t>ln</m:t>
          </m:r>
          <m:r>
            <w:rPr>
              <w:rFonts w:ascii="Cambria Math" w:hAnsi="Cambria Math" w:cs="Times New Roman"/>
            </w:rPr>
            <m:t>p dμ</m:t>
          </m:r>
          <m:r>
            <m:rPr>
              <m:sty m:val="p"/>
            </m:rPr>
            <w:rPr>
              <w:rFonts w:ascii="Cambria Math" w:hAnsi="Cambria Math" w:cs="Times New Roman"/>
            </w:rPr>
            <m:t>,</m:t>
          </m:r>
          <m:r>
            <m:rPr>
              <m:sty m:val="p"/>
            </m:rPr>
            <w:rPr>
              <w:rFonts w:ascii="Cambria Math" w:hAnsi="Cambria Math" w:cs="Times New Roman"/>
            </w:rPr>
            <m:t xml:space="preserve"> (9.2.2)</m:t>
          </m:r>
        </m:oMath>
      </m:oMathPara>
    </w:p>
    <w:p w14:paraId="7CFCA349" w14:textId="77777777" w:rsidR="0000666C" w:rsidRPr="0000666C" w:rsidRDefault="0000666C" w:rsidP="0000666C">
      <w:pPr>
        <w:pStyle w:val="FirstParagraph"/>
        <w:spacing w:before="80" w:after="80" w:line="360" w:lineRule="auto"/>
        <w:jc w:val="both"/>
        <w:rPr>
          <w:rFonts w:ascii="Times New Roman" w:hAnsi="Times New Roman" w:cs="Times New Roman"/>
        </w:rPr>
      </w:pPr>
      <w:r w:rsidRPr="0000666C">
        <w:rPr>
          <w:rFonts w:ascii="Times New Roman" w:hAnsi="Times New Roman" w:cs="Times New Roman"/>
        </w:rPr>
        <w:t xml:space="preserve">and the one-parameter family of </w:t>
      </w:r>
      <m:oMath>
        <m:r>
          <w:rPr>
            <w:rFonts w:ascii="Cambria Math" w:hAnsi="Cambria Math" w:cs="Times New Roman"/>
          </w:rPr>
          <m:t>α</m:t>
        </m:r>
      </m:oMath>
      <w:r w:rsidRPr="0000666C">
        <w:rPr>
          <w:rFonts w:ascii="Times New Roman" w:hAnsi="Times New Roman" w:cs="Times New Roman"/>
        </w:rPr>
        <w:t>-connections may be written schematically as</w:t>
      </w:r>
    </w:p>
    <w:p w14:paraId="03112D92" w14:textId="0A78C725" w:rsidR="0000666C" w:rsidRPr="0000666C" w:rsidRDefault="0000666C" w:rsidP="0000666C">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Γ</m:t>
              </m:r>
            </m:e>
            <m:sub>
              <m:r>
                <w:rPr>
                  <w:rFonts w:ascii="Cambria Math" w:hAnsi="Cambria Math" w:cs="Times New Roman"/>
                </w:rPr>
                <m:t>ABC</m:t>
              </m:r>
            </m:sub>
            <m:sup>
              <m:d>
                <m:dPr>
                  <m:ctrlPr>
                    <w:rPr>
                      <w:rFonts w:ascii="Cambria Math" w:hAnsi="Cambria Math" w:cs="Times New Roman"/>
                    </w:rPr>
                  </m:ctrlPr>
                </m:dPr>
                <m:e>
                  <m:r>
                    <w:rPr>
                      <w:rFonts w:ascii="Cambria Math" w:hAnsi="Cambria Math" w:cs="Times New Roman"/>
                    </w:rPr>
                    <m:t>α</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Γ</m:t>
              </m:r>
            </m:e>
            <m:sub>
              <m:r>
                <w:rPr>
                  <w:rFonts w:ascii="Cambria Math" w:hAnsi="Cambria Math" w:cs="Times New Roman"/>
                </w:rPr>
                <m:t>ABC</m:t>
              </m:r>
            </m:sub>
            <m:sup>
              <m:d>
                <m:dPr>
                  <m:ctrlPr>
                    <w:rPr>
                      <w:rFonts w:ascii="Cambria Math" w:hAnsi="Cambria Math" w:cs="Times New Roman"/>
                    </w:rPr>
                  </m:ctrlPr>
                </m:dPr>
                <m:e>
                  <m:r>
                    <w:rPr>
                      <w:rFonts w:ascii="Cambria Math" w:hAnsi="Cambria Math" w:cs="Times New Roman"/>
                    </w:rPr>
                    <m:t>0</m:t>
                  </m:r>
                </m:e>
              </m:d>
            </m:sup>
          </m:sSubSup>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α</m:t>
              </m:r>
            </m:num>
            <m:den>
              <m:r>
                <w:rPr>
                  <w:rFonts w:ascii="Cambria Math" w:hAnsi="Cambria Math" w:cs="Times New Roman"/>
                </w:rPr>
                <m:t>2</m:t>
              </m:r>
            </m:den>
          </m:f>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ABC</m:t>
              </m:r>
            </m:sub>
          </m:sSub>
          <m:r>
            <m:rPr>
              <m:sty m:val="p"/>
            </m:rPr>
            <w:rPr>
              <w:rFonts w:ascii="Cambria Math" w:hAnsi="Cambria Math" w:cs="Times New Roman"/>
            </w:rPr>
            <m:t>,</m:t>
          </m:r>
          <m:r>
            <m:rPr>
              <m:sty m:val="p"/>
            </m:rPr>
            <w:rPr>
              <w:rFonts w:ascii="Cambria Math" w:hAnsi="Cambria Math" w:cs="Times New Roman"/>
            </w:rPr>
            <m:t xml:space="preserve"> (9.2.3)</m:t>
          </m:r>
        </m:oMath>
      </m:oMathPara>
    </w:p>
    <w:p w14:paraId="450DEBDE" w14:textId="156B1155" w:rsidR="0000666C" w:rsidRPr="0000666C" w:rsidRDefault="0000666C" w:rsidP="0000666C">
      <w:pPr>
        <w:pStyle w:val="FirstParagraph"/>
        <w:spacing w:before="80" w:after="80" w:line="360" w:lineRule="auto"/>
        <w:jc w:val="both"/>
        <w:rPr>
          <w:rFonts w:ascii="Times New Roman" w:hAnsi="Times New Roman" w:cs="Times New Roman"/>
        </w:rPr>
      </w:pPr>
      <w:r w:rsidRPr="0000666C">
        <w:rPr>
          <w:rFonts w:ascii="Times New Roman" w:hAnsi="Times New Roman" w:cs="Times New Roman"/>
        </w:rPr>
        <w:t xml:space="preserve">with </w:t>
      </w:r>
      <m:oMath>
        <m:sSup>
          <m:sSupPr>
            <m:ctrlPr>
              <w:rPr>
                <w:rFonts w:ascii="Cambria Math" w:hAnsi="Cambria Math" w:cs="Times New Roman"/>
              </w:rPr>
            </m:ctrlPr>
          </m:sSupPr>
          <m:e>
            <m:r>
              <w:rPr>
                <w:rFonts w:ascii="Cambria Math" w:hAnsi="Cambria Math" w:cs="Times New Roman"/>
              </w:rPr>
              <m:t>Γ</m:t>
            </m:r>
          </m:e>
          <m:sup>
            <m:d>
              <m:dPr>
                <m:ctrlPr>
                  <w:rPr>
                    <w:rFonts w:ascii="Cambria Math" w:hAnsi="Cambria Math" w:cs="Times New Roman"/>
                  </w:rPr>
                </m:ctrlPr>
              </m:dPr>
              <m:e>
                <m:r>
                  <w:rPr>
                    <w:rFonts w:ascii="Cambria Math" w:hAnsi="Cambria Math" w:cs="Times New Roman"/>
                  </w:rPr>
                  <m:t>0</m:t>
                </m:r>
              </m:e>
            </m:d>
          </m:sup>
        </m:sSup>
      </m:oMath>
      <w:r w:rsidRPr="0000666C">
        <w:rPr>
          <w:rFonts w:ascii="Times New Roman" w:hAnsi="Times New Roman" w:cs="Times New Roman"/>
        </w:rPr>
        <w:t xml:space="preserve"> the </w:t>
      </w:r>
      <w:r w:rsidRPr="0000666C">
        <w:rPr>
          <w:rFonts w:ascii="Times New Roman" w:hAnsi="Times New Roman" w:cs="Times New Roman"/>
          <w:b/>
          <w:bCs/>
        </w:rPr>
        <w:t>Levi–Civita connection</w:t>
      </w:r>
      <w:r w:rsidRPr="0000666C">
        <w:rPr>
          <w:rFonts w:ascii="Times New Roman" w:hAnsi="Times New Roman" w:cs="Times New Roman"/>
        </w:rPr>
        <w:t xml:space="preserve"> of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AB</m:t>
            </m:r>
          </m:sub>
        </m:sSub>
      </m:oMath>
      <w:r w:rsidRPr="0000666C">
        <w:rPr>
          <w:rFonts w:ascii="Times New Roman" w:hAnsi="Times New Roman" w:cs="Times New Roman"/>
        </w:rPr>
        <w:t xml:space="preserve">. In classical information geometry, the Fisher metric is singled out by uniqueness theorems of the </w:t>
      </w:r>
      <w:r w:rsidRPr="0000666C">
        <w:rPr>
          <w:rFonts w:ascii="Times New Roman" w:hAnsi="Times New Roman" w:cs="Times New Roman"/>
          <w:b/>
          <w:bCs/>
        </w:rPr>
        <w:t>Čencov type</w:t>
      </w:r>
      <w:r w:rsidRPr="0000666C">
        <w:rPr>
          <w:rFonts w:ascii="Times New Roman" w:hAnsi="Times New Roman" w:cs="Times New Roman"/>
        </w:rPr>
        <w:t xml:space="preserve">: up to scale, it is the </w:t>
      </w:r>
      <w:r w:rsidRPr="0000666C">
        <w:rPr>
          <w:rFonts w:ascii="Times New Roman" w:hAnsi="Times New Roman" w:cs="Times New Roman"/>
          <w:b/>
          <w:bCs/>
        </w:rPr>
        <w:t>unique monotone</w:t>
      </w:r>
      <w:r w:rsidRPr="0000666C">
        <w:rPr>
          <w:rFonts w:ascii="Times New Roman" w:hAnsi="Times New Roman" w:cs="Times New Roman"/>
        </w:rPr>
        <w:t xml:space="preserve"> </w:t>
      </w:r>
      <w:r w:rsidRPr="0000666C">
        <w:rPr>
          <w:rFonts w:ascii="Times New Roman" w:hAnsi="Times New Roman" w:cs="Times New Roman"/>
          <w:b/>
          <w:bCs/>
        </w:rPr>
        <w:t>Riemannian information</w:t>
      </w:r>
      <w:r w:rsidRPr="0000666C">
        <w:rPr>
          <w:rFonts w:ascii="Times New Roman" w:hAnsi="Times New Roman" w:cs="Times New Roman"/>
        </w:rPr>
        <w:t xml:space="preserve"> metric compatible with </w:t>
      </w:r>
      <w:r w:rsidRPr="0000666C">
        <w:rPr>
          <w:rFonts w:ascii="Times New Roman" w:hAnsi="Times New Roman" w:cs="Times New Roman"/>
          <w:b/>
          <w:bCs/>
        </w:rPr>
        <w:t>sufficient statistics</w:t>
      </w:r>
      <w:r w:rsidRPr="0000666C">
        <w:rPr>
          <w:rFonts w:ascii="Times New Roman" w:hAnsi="Times New Roman" w:cs="Times New Roman"/>
        </w:rPr>
        <w:t xml:space="preserve"> or </w:t>
      </w:r>
      <w:r w:rsidRPr="0000666C">
        <w:rPr>
          <w:rFonts w:ascii="Times New Roman" w:hAnsi="Times New Roman" w:cs="Times New Roman"/>
          <w:b/>
          <w:bCs/>
        </w:rPr>
        <w:t>Markov morphisms</w:t>
      </w:r>
      <w:r w:rsidRPr="0000666C">
        <w:rPr>
          <w:rFonts w:ascii="Times New Roman" w:hAnsi="Times New Roman" w:cs="Times New Roman"/>
        </w:rPr>
        <w:t>. This is exactly why it is powerful, but it is also why it is insufficient by itself for relativistic spacetime: it is positive-definite and therefore cannot by itself carry a Lorentzian causal cone.</w:t>
      </w:r>
    </w:p>
    <w:p w14:paraId="421E7579" w14:textId="4784A9CB" w:rsidR="0000666C" w:rsidRPr="0000666C" w:rsidRDefault="0000666C" w:rsidP="0000666C">
      <w:pPr>
        <w:pStyle w:val="BodyText"/>
        <w:spacing w:before="80" w:after="80" w:line="360" w:lineRule="auto"/>
        <w:jc w:val="both"/>
        <w:rPr>
          <w:rFonts w:ascii="Times New Roman" w:hAnsi="Times New Roman" w:cs="Times New Roman"/>
        </w:rPr>
      </w:pPr>
      <w:r w:rsidRPr="0000666C">
        <w:rPr>
          <w:rFonts w:ascii="Times New Roman" w:hAnsi="Times New Roman" w:cs="Times New Roman"/>
          <w:b/>
          <w:bCs/>
        </w:rPr>
        <w:t>This is the precise point at which ToE departs from ordinary information geometry.</w:t>
      </w:r>
      <w:r w:rsidRPr="0000666C">
        <w:rPr>
          <w:rFonts w:ascii="Times New Roman" w:hAnsi="Times New Roman" w:cs="Times New Roman"/>
        </w:rPr>
        <w:t xml:space="preserve"> The geometry of distinguishability must be converted into a geometry of causality. In </w:t>
      </w:r>
      <w:r>
        <w:rPr>
          <w:rFonts w:ascii="Times New Roman" w:hAnsi="Times New Roman" w:cs="Times New Roman"/>
        </w:rPr>
        <w:t xml:space="preserve">the current </w:t>
      </w:r>
      <w:r w:rsidRPr="0000666C">
        <w:rPr>
          <w:rFonts w:ascii="Times New Roman" w:hAnsi="Times New Roman" w:cs="Times New Roman"/>
        </w:rPr>
        <w:t>Letter III</w:t>
      </w:r>
      <w:r>
        <w:rPr>
          <w:rFonts w:ascii="Times New Roman" w:hAnsi="Times New Roman" w:cs="Times New Roman"/>
        </w:rPr>
        <w:t>,</w:t>
      </w:r>
      <w:r w:rsidRPr="0000666C">
        <w:rPr>
          <w:rFonts w:ascii="Times New Roman" w:hAnsi="Times New Roman" w:cs="Times New Roman"/>
        </w:rPr>
        <w:t xml:space="preserve"> that move is attributed to the </w:t>
      </w:r>
      <w:r w:rsidRPr="0000666C">
        <w:rPr>
          <w:rFonts w:ascii="Times New Roman" w:hAnsi="Times New Roman" w:cs="Times New Roman"/>
          <w:b/>
          <w:bCs/>
        </w:rPr>
        <w:t>Obidi transformation</w:t>
      </w:r>
      <w:r w:rsidRPr="0000666C">
        <w:rPr>
          <w:rFonts w:ascii="Times New Roman" w:hAnsi="Times New Roman" w:cs="Times New Roman"/>
        </w:rPr>
        <w:t xml:space="preserve">; mathematically it is a </w:t>
      </w:r>
      <w:r w:rsidRPr="0000666C">
        <w:rPr>
          <w:rFonts w:ascii="Times New Roman" w:hAnsi="Times New Roman" w:cs="Times New Roman"/>
          <w:b/>
          <w:bCs/>
        </w:rPr>
        <w:t>disformal, rank-one</w:t>
      </w:r>
      <w:r w:rsidRPr="0000666C">
        <w:rPr>
          <w:rFonts w:ascii="Times New Roman" w:hAnsi="Times New Roman" w:cs="Times New Roman"/>
        </w:rPr>
        <w:t xml:space="preserve">, entropy-gradient deformation of the information metric. </w:t>
      </w:r>
      <w:r w:rsidRPr="0000666C">
        <w:rPr>
          <w:rFonts w:ascii="Times New Roman" w:hAnsi="Times New Roman" w:cs="Times New Roman"/>
          <w:b/>
          <w:bCs/>
        </w:rPr>
        <w:t xml:space="preserve">Bekenstein’s </w:t>
      </w:r>
      <w:r w:rsidRPr="0000666C">
        <w:rPr>
          <w:rFonts w:ascii="Times New Roman" w:hAnsi="Times New Roman" w:cs="Times New Roman"/>
        </w:rPr>
        <w:t xml:space="preserve">work on the relation between physical and gravitational geometry and later disformal-transformation studies show that such gradient-driven metric deformations are a mathematically legitimate operation in gravitational theory; </w:t>
      </w:r>
      <w:r w:rsidRPr="0000666C">
        <w:rPr>
          <w:rFonts w:ascii="Times New Roman" w:hAnsi="Times New Roman" w:cs="Times New Roman"/>
          <w:b/>
          <w:bCs/>
        </w:rPr>
        <w:t>ToE’s novelty is to identify the entropy gradient itself as the preferred direction and to make that deformation the ontological origin of time-orientation.</w:t>
      </w:r>
      <w:r w:rsidRPr="0000666C">
        <w:rPr>
          <w:rFonts w:ascii="Times New Roman" w:hAnsi="Times New Roman" w:cs="Times New Roman"/>
        </w:rPr>
        <w:t xml:space="preserve"> </w:t>
      </w:r>
    </w:p>
    <w:p w14:paraId="258D7AED" w14:textId="70306809" w:rsidR="0000666C" w:rsidRPr="0000666C" w:rsidRDefault="0000666C" w:rsidP="0000666C">
      <w:pPr>
        <w:pStyle w:val="BodyText"/>
        <w:spacing w:before="80" w:after="80" w:line="360" w:lineRule="auto"/>
        <w:jc w:val="both"/>
        <w:rPr>
          <w:rFonts w:ascii="Times New Roman" w:hAnsi="Times New Roman" w:cs="Times New Roman"/>
        </w:rPr>
      </w:pPr>
      <w:r w:rsidRPr="0000666C">
        <w:rPr>
          <w:rFonts w:ascii="Times New Roman" w:hAnsi="Times New Roman" w:cs="Times New Roman"/>
        </w:rPr>
        <w:t xml:space="preserve">Accordingly, </w:t>
      </w:r>
      <w:r>
        <w:rPr>
          <w:rFonts w:ascii="Times New Roman" w:hAnsi="Times New Roman" w:cs="Times New Roman"/>
        </w:rPr>
        <w:t xml:space="preserve">we </w:t>
      </w:r>
      <w:r w:rsidRPr="0000666C">
        <w:rPr>
          <w:rFonts w:ascii="Times New Roman" w:hAnsi="Times New Roman" w:cs="Times New Roman"/>
        </w:rPr>
        <w:t xml:space="preserve">define the normalized entropic direction on </w:t>
      </w:r>
      <m:oMath>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oMath>
      <w:r w:rsidRPr="0000666C">
        <w:rPr>
          <w:rFonts w:ascii="Times New Roman" w:hAnsi="Times New Roman" w:cs="Times New Roman"/>
        </w:rPr>
        <w:t xml:space="preserve"> by</w:t>
      </w:r>
    </w:p>
    <w:p w14:paraId="3FB19304" w14:textId="464EC251" w:rsidR="0000666C" w:rsidRPr="0000666C" w:rsidRDefault="0000666C" w:rsidP="0000666C">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A</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A</m:t>
                  </m:r>
                </m:sub>
              </m:sSub>
              <m:r>
                <w:rPr>
                  <w:rFonts w:ascii="Cambria Math" w:hAnsi="Cambria Math" w:cs="Times New Roman"/>
                </w:rPr>
                <m:t>S</m:t>
              </m:r>
            </m:num>
            <m:den>
              <m:rad>
                <m:radPr>
                  <m:degHide m:val="1"/>
                  <m:ctrlPr>
                    <w:rPr>
                      <w:rFonts w:ascii="Cambria Math" w:hAnsi="Cambria Math" w:cs="Times New Roman"/>
                    </w:rPr>
                  </m:ctrlPr>
                </m:radPr>
                <m:deg/>
                <m:e>
                  <m:sSup>
                    <m:sSupPr>
                      <m:ctrlPr>
                        <w:rPr>
                          <w:rFonts w:ascii="Cambria Math" w:hAnsi="Cambria Math" w:cs="Times New Roman"/>
                        </w:rPr>
                      </m:ctrlPr>
                    </m:sSupPr>
                    <m:e>
                      <m:r>
                        <w:rPr>
                          <w:rFonts w:ascii="Cambria Math" w:hAnsi="Cambria Math" w:cs="Times New Roman"/>
                        </w:rPr>
                        <m:t>I</m:t>
                      </m:r>
                    </m:e>
                    <m:sup>
                      <m:r>
                        <w:rPr>
                          <w:rFonts w:ascii="Cambria Math" w:hAnsi="Cambria Math" w:cs="Times New Roman"/>
                        </w:rPr>
                        <m:t>BC</m:t>
                      </m:r>
                    </m:sup>
                  </m:sSup>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B</m:t>
                      </m:r>
                    </m:sub>
                  </m:sSub>
                  <m: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C</m:t>
                      </m:r>
                    </m:sub>
                  </m:sSub>
                  <m:r>
                    <w:rPr>
                      <w:rFonts w:ascii="Cambria Math" w:hAnsi="Cambria Math" w:cs="Times New Roman"/>
                    </w:rPr>
                    <m:t>S</m:t>
                  </m:r>
                </m:e>
              </m:rad>
            </m:den>
          </m:f>
          <m:r>
            <m:rPr>
              <m:sty m:val="p"/>
            </m:rPr>
            <w:rPr>
              <w:rFonts w:ascii="Cambria Math" w:hAnsi="Cambria Math" w:cs="Times New Roman"/>
            </w:rPr>
            <m:t>,</m:t>
          </m:r>
          <m:r>
            <w:rPr>
              <w:rFonts w:ascii="Cambria Math" w:hAnsi="Cambria Math" w:cs="Times New Roman"/>
            </w:rPr>
            <m:t>  </m:t>
          </m:r>
          <m:sSup>
            <m:sSupPr>
              <m:ctrlPr>
                <w:rPr>
                  <w:rFonts w:ascii="Cambria Math" w:hAnsi="Cambria Math" w:cs="Times New Roman"/>
                </w:rPr>
              </m:ctrlPr>
            </m:sSupPr>
            <m:e>
              <m:r>
                <w:rPr>
                  <w:rFonts w:ascii="Cambria Math" w:hAnsi="Cambria Math" w:cs="Times New Roman"/>
                </w:rPr>
                <m:t>I</m:t>
              </m:r>
            </m:e>
            <m:sup>
              <m:r>
                <w:rPr>
                  <w:rFonts w:ascii="Cambria Math" w:hAnsi="Cambria Math" w:cs="Times New Roman"/>
                </w:rPr>
                <m:t>AB</m:t>
              </m:r>
            </m:sup>
          </m:sSup>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A</m:t>
              </m:r>
            </m:sub>
          </m:sSub>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B</m:t>
              </m:r>
            </m:sub>
          </m:sSub>
          <m:r>
            <m:rPr>
              <m:sty m:val="p"/>
            </m:rPr>
            <w:rPr>
              <w:rFonts w:ascii="Cambria Math" w:hAnsi="Cambria Math" w:cs="Times New Roman"/>
            </w:rPr>
            <m:t>=</m:t>
          </m:r>
          <m:r>
            <w:rPr>
              <w:rFonts w:ascii="Cambria Math" w:hAnsi="Cambria Math" w:cs="Times New Roman"/>
            </w:rPr>
            <m:t>1</m:t>
          </m:r>
          <m:r>
            <m:rPr>
              <m:sty m:val="p"/>
            </m:rPr>
            <w:rPr>
              <w:rFonts w:ascii="Cambria Math" w:hAnsi="Cambria Math" w:cs="Times New Roman"/>
            </w:rPr>
            <m:t>.</m:t>
          </m:r>
          <m:r>
            <m:rPr>
              <m:sty m:val="p"/>
            </m:rPr>
            <w:rPr>
              <w:rFonts w:ascii="Cambria Math" w:hAnsi="Cambria Math" w:cs="Times New Roman"/>
            </w:rPr>
            <m:t xml:space="preserve"> </m:t>
          </m:r>
          <m:r>
            <m:rPr>
              <m:sty m:val="p"/>
            </m:rPr>
            <w:rPr>
              <w:rFonts w:ascii="Cambria Math" w:hAnsi="Cambria Math" w:cs="Times New Roman"/>
            </w:rPr>
            <m:t>(9.2.</m:t>
          </m:r>
          <m:r>
            <m:rPr>
              <m:sty m:val="p"/>
            </m:rPr>
            <w:rPr>
              <w:rFonts w:ascii="Cambria Math" w:hAnsi="Cambria Math" w:cs="Times New Roman"/>
            </w:rPr>
            <m:t>4</m:t>
          </m:r>
          <m:r>
            <m:rPr>
              <m:sty m:val="p"/>
            </m:rPr>
            <w:rPr>
              <w:rFonts w:ascii="Cambria Math" w:hAnsi="Cambria Math" w:cs="Times New Roman"/>
            </w:rPr>
            <m:t>)</m:t>
          </m:r>
        </m:oMath>
      </m:oMathPara>
    </w:p>
    <w:p w14:paraId="1A61CDC8" w14:textId="5782D324" w:rsidR="0000666C" w:rsidRPr="0000666C" w:rsidRDefault="0000666C" w:rsidP="0000666C">
      <w:pPr>
        <w:pStyle w:val="FirstParagraph"/>
        <w:spacing w:before="80" w:after="80" w:line="360" w:lineRule="auto"/>
        <w:jc w:val="both"/>
        <w:rPr>
          <w:rFonts w:ascii="Times New Roman" w:hAnsi="Times New Roman" w:cs="Times New Roman"/>
        </w:rPr>
      </w:pPr>
      <w:r w:rsidRPr="0000666C">
        <w:rPr>
          <w:rFonts w:ascii="Times New Roman" w:hAnsi="Times New Roman" w:cs="Times New Roman"/>
        </w:rPr>
        <w:t xml:space="preserve">The minimal </w:t>
      </w:r>
      <w:r w:rsidRPr="002756C6">
        <w:rPr>
          <w:rFonts w:ascii="Times New Roman" w:hAnsi="Times New Roman" w:cs="Times New Roman"/>
          <w:b/>
          <w:bCs/>
        </w:rPr>
        <w:t>Lorentzianized information metric</w:t>
      </w:r>
      <w:r w:rsidR="002756C6" w:rsidRPr="002756C6">
        <w:rPr>
          <w:rFonts w:ascii="Times New Roman" w:hAnsi="Times New Roman" w:cs="Times New Roman"/>
          <w:b/>
          <w:bCs/>
        </w:rPr>
        <w:t xml:space="preserve"> (LIM)</w:t>
      </w:r>
      <w:r w:rsidRPr="0000666C">
        <w:rPr>
          <w:rFonts w:ascii="Times New Roman" w:hAnsi="Times New Roman" w:cs="Times New Roman"/>
        </w:rPr>
        <w:t xml:space="preserve"> is then</w:t>
      </w:r>
    </w:p>
    <w:p w14:paraId="35203684" w14:textId="323971A9" w:rsidR="0000666C" w:rsidRPr="0000666C" w:rsidRDefault="0000666C" w:rsidP="0000666C">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G</m:t>
                  </m:r>
                </m:e>
              </m:acc>
            </m:e>
            <m:sub>
              <m:r>
                <w:rPr>
                  <w:rFonts w:ascii="Cambria Math" w:hAnsi="Cambria Math" w:cs="Times New Roman"/>
                </w:rPr>
                <m:t>AB</m:t>
              </m:r>
            </m:sub>
          </m:sSub>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Ω</m:t>
              </m:r>
            </m:e>
            <m:sup>
              <m:r>
                <w:rPr>
                  <w:rFonts w:ascii="Cambria Math" w:hAnsi="Cambria Math" w:cs="Times New Roman"/>
                </w:rPr>
                <m:t>2</m:t>
              </m:r>
            </m:sup>
          </m:sSup>
          <m:d>
            <m:dPr>
              <m:ctrlPr>
                <w:rPr>
                  <w:rFonts w:ascii="Cambria Math" w:hAnsi="Cambria Math" w:cs="Times New Roman"/>
                </w:rPr>
              </m:ctrlPr>
            </m:dPr>
            <m:e>
              <m:r>
                <w:rPr>
                  <w:rFonts w:ascii="Cambria Math" w:hAnsi="Cambria Math" w:cs="Times New Roman"/>
                </w:rPr>
                <m:t>Θ</m:t>
              </m:r>
              <m:r>
                <m:rPr>
                  <m:sty m:val="p"/>
                </m:rPr>
                <w:rPr>
                  <w:rFonts w:ascii="Cambria Math" w:hAnsi="Cambria Math" w:cs="Times New Roman"/>
                </w:rPr>
                <m:t>,</m:t>
              </m:r>
              <m:r>
                <w:rPr>
                  <w:rFonts w:ascii="Cambria Math" w:hAnsi="Cambria Math" w:cs="Times New Roman"/>
                </w:rPr>
                <m:t>S</m:t>
              </m:r>
            </m:e>
          </m:d>
          <m:r>
            <w:rPr>
              <w:rFonts w:ascii="Cambria Math" w:hAnsi="Cambria Math" w:cs="Times New Roman"/>
            </w:rPr>
            <m:t> </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AB</m:t>
                  </m:r>
                </m:sub>
              </m:sSub>
              <m:r>
                <m:rPr>
                  <m:sty m:val="p"/>
                </m:rPr>
                <w:rPr>
                  <w:rFonts w:ascii="Cambria Math" w:hAnsi="Cambria Math" w:cs="Times New Roman"/>
                </w:rPr>
                <m:t>-</m:t>
              </m:r>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A</m:t>
                  </m:r>
                </m:sub>
              </m:sSub>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B</m:t>
                  </m:r>
                </m:sub>
              </m:sSub>
            </m:e>
          </m:d>
          <m:r>
            <m:rPr>
              <m:sty m:val="p"/>
            </m:rPr>
            <w:rPr>
              <w:rFonts w:ascii="Cambria Math" w:hAnsi="Cambria Math" w:cs="Times New Roman"/>
            </w:rPr>
            <m:t>+</m:t>
          </m:r>
          <m:r>
            <w:rPr>
              <w:rFonts w:ascii="Cambria Math" w:hAnsi="Cambria Math" w:cs="Times New Roman"/>
            </w:rPr>
            <m:t>ε </m:t>
          </m:r>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AB</m:t>
              </m:r>
            </m:sub>
          </m:sSub>
          <m:r>
            <m:rPr>
              <m:sty m:val="p"/>
            </m:rPr>
            <w:rPr>
              <w:rFonts w:ascii="Cambria Math" w:hAnsi="Cambria Math" w:cs="Times New Roman"/>
            </w:rPr>
            <m:t>,</m:t>
          </m:r>
          <m:r>
            <m:rPr>
              <m:sty m:val="p"/>
            </m:rPr>
            <w:rPr>
              <w:rFonts w:ascii="Cambria Math" w:hAnsi="Cambria Math" w:cs="Times New Roman"/>
            </w:rPr>
            <m:t xml:space="preserve"> </m:t>
          </m:r>
          <m:r>
            <m:rPr>
              <m:sty m:val="p"/>
            </m:rPr>
            <w:rPr>
              <w:rFonts w:ascii="Cambria Math" w:hAnsi="Cambria Math" w:cs="Times New Roman"/>
            </w:rPr>
            <m:t>(9.2.</m:t>
          </m:r>
          <m:r>
            <m:rPr>
              <m:sty m:val="p"/>
            </m:rPr>
            <w:rPr>
              <w:rFonts w:ascii="Cambria Math" w:hAnsi="Cambria Math" w:cs="Times New Roman"/>
            </w:rPr>
            <m:t>5</m:t>
          </m:r>
          <m:r>
            <m:rPr>
              <m:sty m:val="p"/>
            </m:rPr>
            <w:rPr>
              <w:rFonts w:ascii="Cambria Math" w:hAnsi="Cambria Math" w:cs="Times New Roman"/>
            </w:rPr>
            <m:t>)</m:t>
          </m:r>
        </m:oMath>
      </m:oMathPara>
    </w:p>
    <w:p w14:paraId="2772F8D0" w14:textId="77E40265" w:rsidR="00CD6D95" w:rsidRPr="0000666C" w:rsidRDefault="0000666C" w:rsidP="0000666C">
      <w:pPr>
        <w:spacing w:before="80" w:after="80" w:line="360" w:lineRule="auto"/>
        <w:jc w:val="both"/>
      </w:pPr>
      <w:r w:rsidRPr="0000666C">
        <w:t xml:space="preserve">where </w:t>
      </w:r>
      <m:oMath>
        <m:sSub>
          <m:sSubPr>
            <m:ctrlPr>
              <w:rPr>
                <w:rFonts w:ascii="Cambria Math" w:hAnsi="Cambria Math"/>
              </w:rPr>
            </m:ctrlPr>
          </m:sSubPr>
          <m:e>
            <m:r>
              <w:rPr>
                <w:rFonts w:ascii="Cambria Math" w:hAnsi="Cambria Math"/>
              </w:rPr>
              <m:t>Q</m:t>
            </m:r>
          </m:e>
          <m:sub>
            <m:r>
              <w:rPr>
                <w:rFonts w:ascii="Cambria Math" w:hAnsi="Cambria Math"/>
              </w:rPr>
              <m:t>AB</m:t>
            </m:r>
          </m:sub>
        </m:sSub>
      </m:oMath>
      <w:r w:rsidRPr="0000666C">
        <w:t xml:space="preserve"> represents the optional </w:t>
      </w:r>
      <w:r w:rsidRPr="00805844">
        <w:rPr>
          <w:b/>
          <w:bCs/>
        </w:rPr>
        <w:t>quantum-information correction sector</w:t>
      </w:r>
      <w:r w:rsidRPr="0000666C">
        <w:t xml:space="preserve"> and may be taken, in the simplest case, as zero. In an </w:t>
      </w:r>
      <m:oMath>
        <m:sSub>
          <m:sSubPr>
            <m:ctrlPr>
              <w:rPr>
                <w:rFonts w:ascii="Cambria Math" w:hAnsi="Cambria Math"/>
              </w:rPr>
            </m:ctrlPr>
          </m:sSubPr>
          <m:e>
            <m:r>
              <w:rPr>
                <w:rFonts w:ascii="Cambria Math" w:hAnsi="Cambria Math"/>
              </w:rPr>
              <m:t>I</m:t>
            </m:r>
          </m:e>
          <m:sub>
            <m:r>
              <w:rPr>
                <w:rFonts w:ascii="Cambria Math" w:hAnsi="Cambria Math"/>
              </w:rPr>
              <m:t>AB</m:t>
            </m:r>
          </m:sub>
        </m:sSub>
      </m:oMath>
      <w:r w:rsidRPr="0000666C">
        <w:t xml:space="preserve">-orthonormal frame adapted to </w:t>
      </w:r>
      <m:oMath>
        <m:sSub>
          <m:sSubPr>
            <m:ctrlPr>
              <w:rPr>
                <w:rFonts w:ascii="Cambria Math" w:hAnsi="Cambria Math"/>
              </w:rPr>
            </m:ctrlPr>
          </m:sSubPr>
          <m:e>
            <m:r>
              <w:rPr>
                <w:rFonts w:ascii="Cambria Math" w:hAnsi="Cambria Math"/>
              </w:rPr>
              <m:t>u</m:t>
            </m:r>
          </m:e>
          <m:sub>
            <m:r>
              <w:rPr>
                <w:rFonts w:ascii="Cambria Math" w:hAnsi="Cambria Math"/>
              </w:rPr>
              <m:t>A</m:t>
            </m:r>
          </m:sub>
        </m:sSub>
      </m:oMath>
      <w:r w:rsidRPr="0000666C">
        <w:t xml:space="preserve">, the tensor </w:t>
      </w:r>
      <m:oMath>
        <m:sSub>
          <m:sSubPr>
            <m:ctrlPr>
              <w:rPr>
                <w:rFonts w:ascii="Cambria Math" w:hAnsi="Cambria Math"/>
              </w:rPr>
            </m:ctrlPr>
          </m:sSubPr>
          <m:e>
            <m:r>
              <w:rPr>
                <w:rFonts w:ascii="Cambria Math" w:hAnsi="Cambria Math"/>
              </w:rPr>
              <m:t>I</m:t>
            </m:r>
          </m:e>
          <m:sub>
            <m:r>
              <w:rPr>
                <w:rFonts w:ascii="Cambria Math" w:hAnsi="Cambria Math"/>
              </w:rPr>
              <m:t>AB</m:t>
            </m:r>
          </m:sub>
        </m:sSub>
        <m:r>
          <m:rPr>
            <m:sty m:val="p"/>
          </m:rPr>
          <w:rPr>
            <w:rFonts w:ascii="Cambria Math" w:hAnsi="Cambria Math"/>
          </w:rPr>
          <m:t>-</m:t>
        </m:r>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oMath>
      <w:r w:rsidRPr="0000666C">
        <w:t xml:space="preserve"> becomes </w:t>
      </w:r>
      <m:oMath>
        <m:r>
          <m:rPr>
            <m:sty m:val="p"/>
          </m:rPr>
          <w:rPr>
            <w:rFonts w:ascii="Cambria Math" w:hAnsi="Cambria Math"/>
          </w:rPr>
          <m:t>diag</m:t>
        </m:r>
        <m:d>
          <m:dPr>
            <m:ctrlPr>
              <w:rPr>
                <w:rFonts w:ascii="Cambria Math" w:hAnsi="Cambria Math"/>
              </w:rPr>
            </m:ctrlPr>
          </m:dPr>
          <m:e>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1</m:t>
            </m:r>
          </m:e>
        </m:d>
      </m:oMath>
      <w:r w:rsidRPr="0000666C">
        <w:t xml:space="preserve">. Hence the entropy gradient flips exactly one eigenvalue and produces a Lorentzian signature. If </w:t>
      </w:r>
      <m:oMath>
        <m:r>
          <w:rPr>
            <w:rFonts w:ascii="Cambria Math" w:hAnsi="Cambria Math"/>
          </w:rPr>
          <m:t>ε</m:t>
        </m:r>
        <m:sSub>
          <m:sSubPr>
            <m:ctrlPr>
              <w:rPr>
                <w:rFonts w:ascii="Cambria Math" w:hAnsi="Cambria Math"/>
              </w:rPr>
            </m:ctrlPr>
          </m:sSubPr>
          <m:e>
            <m:r>
              <w:rPr>
                <w:rFonts w:ascii="Cambria Math" w:hAnsi="Cambria Math"/>
              </w:rPr>
              <m:t>Q</m:t>
            </m:r>
          </m:e>
          <m:sub>
            <m:r>
              <w:rPr>
                <w:rFonts w:ascii="Cambria Math" w:hAnsi="Cambria Math"/>
              </w:rPr>
              <m:t>AB</m:t>
            </m:r>
          </m:sub>
        </m:sSub>
      </m:oMath>
      <w:r w:rsidRPr="0000666C">
        <w:t xml:space="preserve"> is a perturbatively small correction, the signature is stable. </w:t>
      </w:r>
      <w:r w:rsidRPr="00805844">
        <w:rPr>
          <w:b/>
          <w:bCs/>
        </w:rPr>
        <w:t xml:space="preserve">This is the exact mathematical reason ToE </w:t>
      </w:r>
      <w:r w:rsidR="0037495D" w:rsidRPr="00805844">
        <w:rPr>
          <w:b/>
          <w:bCs/>
        </w:rPr>
        <w:t>can</w:t>
      </w:r>
      <w:r w:rsidRPr="00805844">
        <w:rPr>
          <w:b/>
          <w:bCs/>
        </w:rPr>
        <w:t xml:space="preserve"> pass from Fisher distinguishability to relativistic causal geometry.</w:t>
      </w:r>
    </w:p>
    <w:p w14:paraId="08716225" w14:textId="77777777" w:rsidR="00CD6D95" w:rsidRDefault="00CD6D95" w:rsidP="00CD6D95"/>
    <w:p w14:paraId="4F278807" w14:textId="20074B81" w:rsidR="00B5002D" w:rsidRDefault="00B5002D" w:rsidP="00B5002D">
      <w:pPr>
        <w:pStyle w:val="Heading2"/>
      </w:pPr>
      <w:bookmarkStart w:id="51" w:name="X77d59031078ed7ce99cafd2240b77a84a34af17"/>
      <w:bookmarkStart w:id="52" w:name="_Toc231118372"/>
      <w:r>
        <w:lastRenderedPageBreak/>
        <w:t xml:space="preserve">9.3 </w:t>
      </w:r>
      <w:r>
        <w:t xml:space="preserve">Lorentzian </w:t>
      </w:r>
      <w:r w:rsidR="00E14B8E">
        <w:t>E</w:t>
      </w:r>
      <w:r>
        <w:t xml:space="preserve">mergence and the </w:t>
      </w:r>
      <w:r w:rsidR="00E14B8E">
        <w:t>E</w:t>
      </w:r>
      <w:r>
        <w:t xml:space="preserve">ffective </w:t>
      </w:r>
      <w:r w:rsidR="00E14B8E">
        <w:t>G</w:t>
      </w:r>
      <w:r>
        <w:t xml:space="preserve">eometric </w:t>
      </w:r>
      <w:r w:rsidR="00E14B8E">
        <w:t>A</w:t>
      </w:r>
      <w:r>
        <w:t>ction</w:t>
      </w:r>
      <w:bookmarkEnd w:id="52"/>
    </w:p>
    <w:p w14:paraId="3A9A4385" w14:textId="77777777" w:rsidR="00B5002D" w:rsidRPr="00B5002D" w:rsidRDefault="00B5002D" w:rsidP="00B5002D">
      <w:pPr>
        <w:pStyle w:val="FirstParagraph"/>
        <w:spacing w:before="80" w:after="80" w:line="360" w:lineRule="auto"/>
        <w:jc w:val="both"/>
        <w:rPr>
          <w:rFonts w:ascii="Times New Roman" w:hAnsi="Times New Roman" w:cs="Times New Roman"/>
        </w:rPr>
      </w:pPr>
      <w:r w:rsidRPr="00B5002D">
        <w:rPr>
          <w:rFonts w:ascii="Times New Roman" w:hAnsi="Times New Roman" w:cs="Times New Roman"/>
        </w:rPr>
        <w:t xml:space="preserve">The </w:t>
      </w:r>
      <w:r w:rsidRPr="00BE2A82">
        <w:rPr>
          <w:rFonts w:ascii="Times New Roman" w:hAnsi="Times New Roman" w:cs="Times New Roman"/>
          <w:b/>
          <w:bCs/>
        </w:rPr>
        <w:t>emergent four-dimensional spacetime</w:t>
      </w:r>
      <w:r w:rsidRPr="00B5002D">
        <w:rPr>
          <w:rFonts w:ascii="Times New Roman" w:hAnsi="Times New Roman" w:cs="Times New Roman"/>
        </w:rPr>
        <w:t xml:space="preserve"> </w:t>
      </w:r>
      <m:oMath>
        <m:r>
          <w:rPr>
            <w:rFonts w:ascii="Cambria Math" w:hAnsi="Cambria Math" w:cs="Times New Roman"/>
          </w:rPr>
          <m:t>M</m:t>
        </m:r>
      </m:oMath>
      <w:r w:rsidRPr="00B5002D">
        <w:rPr>
          <w:rFonts w:ascii="Times New Roman" w:hAnsi="Times New Roman" w:cs="Times New Roman"/>
        </w:rPr>
        <w:t xml:space="preserve"> is taken to be a </w:t>
      </w:r>
      <w:r w:rsidRPr="00BE2A82">
        <w:rPr>
          <w:rFonts w:ascii="Times New Roman" w:hAnsi="Times New Roman" w:cs="Times New Roman"/>
          <w:b/>
          <w:bCs/>
        </w:rPr>
        <w:t>macroscopic image</w:t>
      </w:r>
      <w:r w:rsidRPr="00B5002D">
        <w:rPr>
          <w:rFonts w:ascii="Times New Roman" w:hAnsi="Times New Roman" w:cs="Times New Roman"/>
        </w:rPr>
        <w:t xml:space="preserve"> of the information manifold under </w:t>
      </w:r>
      <w:r w:rsidRPr="00BE2A82">
        <w:rPr>
          <w:rFonts w:ascii="Times New Roman" w:hAnsi="Times New Roman" w:cs="Times New Roman"/>
          <w:b/>
          <w:bCs/>
        </w:rPr>
        <w:t>an embedding or emergence map</w:t>
      </w:r>
    </w:p>
    <w:p w14:paraId="4B1D0A06" w14:textId="192A6B04" w:rsidR="00B5002D" w:rsidRPr="00B5002D" w:rsidRDefault="00B5002D" w:rsidP="00B5002D">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X</m:t>
          </m:r>
          <m:r>
            <m:rPr>
              <m:sty m:val="p"/>
            </m:rPr>
            <w:rPr>
              <w:rFonts w:ascii="Cambria Math" w:hAnsi="Cambria Math" w:cs="Times New Roman"/>
            </w:rPr>
            <m:t>:</m:t>
          </m:r>
          <m:r>
            <w:rPr>
              <w:rFonts w:ascii="Cambria Math" w:hAnsi="Cambria Math" w:cs="Times New Roman"/>
            </w:rPr>
            <m:t>M</m:t>
          </m:r>
          <m:r>
            <m:rPr>
              <m:sty m:val="p"/>
            </m:rPr>
            <w:rPr>
              <w:rFonts w:ascii="Cambria Math" w:hAnsi="Cambria Math" w:cs="Times New Roman"/>
            </w:rPr>
            <m:t>→</m:t>
          </m:r>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r>
            <m:rPr>
              <m:sty m:val="p"/>
            </m:rPr>
            <w:rPr>
              <w:rFonts w:ascii="Cambria Math" w:hAnsi="Cambria Math" w:cs="Times New Roman"/>
            </w:rPr>
            <m:t>,</m:t>
          </m:r>
          <m:r>
            <w:rPr>
              <w:rFonts w:ascii="Cambria Math" w:hAnsi="Cambria Math" w:cs="Times New Roman"/>
            </w:rPr>
            <m:t>  </m:t>
          </m:r>
          <m:sSup>
            <m:sSupPr>
              <m:ctrlPr>
                <w:rPr>
                  <w:rFonts w:ascii="Cambria Math" w:hAnsi="Cambria Math" w:cs="Times New Roman"/>
                </w:rPr>
              </m:ctrlPr>
            </m:sSupPr>
            <m:e>
              <m:r>
                <w:rPr>
                  <w:rFonts w:ascii="Cambria Math" w:hAnsi="Cambria Math" w:cs="Times New Roman"/>
                </w:rPr>
                <m:t>x</m:t>
              </m:r>
            </m:e>
            <m:sup>
              <m:r>
                <w:rPr>
                  <w:rFonts w:ascii="Cambria Math" w:hAnsi="Cambria Math" w:cs="Times New Roman"/>
                </w:rPr>
                <m:t>μ</m:t>
              </m:r>
            </m:sup>
          </m:sSup>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X</m:t>
              </m:r>
            </m:e>
            <m:sup>
              <m:r>
                <w:rPr>
                  <w:rFonts w:ascii="Cambria Math" w:hAnsi="Cambria Math" w:cs="Times New Roman"/>
                </w:rPr>
                <m:t>A</m:t>
              </m:r>
            </m:sup>
          </m:sSup>
          <m:d>
            <m:dPr>
              <m:ctrlPr>
                <w:rPr>
                  <w:rFonts w:ascii="Cambria Math" w:hAnsi="Cambria Math" w:cs="Times New Roman"/>
                </w:rPr>
              </m:ctrlPr>
            </m:dPr>
            <m:e>
              <m:r>
                <w:rPr>
                  <w:rFonts w:ascii="Cambria Math" w:hAnsi="Cambria Math" w:cs="Times New Roman"/>
                </w:rPr>
                <m:t>x</m:t>
              </m:r>
            </m:e>
          </m:d>
          <m:r>
            <m:rPr>
              <m:sty m:val="p"/>
            </m:rPr>
            <w:rPr>
              <w:rFonts w:ascii="Cambria Math" w:hAnsi="Cambria Math" w:cs="Times New Roman"/>
            </w:rPr>
            <m:t>.</m:t>
          </m:r>
          <m:r>
            <m:rPr>
              <m:sty m:val="p"/>
            </m:rPr>
            <w:rPr>
              <w:rFonts w:ascii="Cambria Math" w:hAnsi="Cambria Math" w:cs="Times New Roman"/>
            </w:rPr>
            <m:t xml:space="preserve"> (9.3.1)</m:t>
          </m:r>
        </m:oMath>
      </m:oMathPara>
    </w:p>
    <w:p w14:paraId="341677AD" w14:textId="151ACE60" w:rsidR="00B5002D" w:rsidRPr="00B5002D" w:rsidRDefault="00B5002D" w:rsidP="00B5002D">
      <w:pPr>
        <w:pStyle w:val="FirstParagraph"/>
        <w:spacing w:before="80" w:after="80" w:line="360" w:lineRule="auto"/>
        <w:jc w:val="both"/>
        <w:rPr>
          <w:rFonts w:ascii="Times New Roman" w:hAnsi="Times New Roman" w:cs="Times New Roman"/>
        </w:rPr>
      </w:pPr>
      <w:r w:rsidRPr="00B5002D">
        <w:rPr>
          <w:rFonts w:ascii="Times New Roman" w:hAnsi="Times New Roman" w:cs="Times New Roman"/>
        </w:rPr>
        <w:t xml:space="preserve">The physical spacetime metric is the pullback of the </w:t>
      </w:r>
      <w:r w:rsidRPr="002756C6">
        <w:rPr>
          <w:rFonts w:ascii="Times New Roman" w:hAnsi="Times New Roman" w:cs="Times New Roman"/>
          <w:b/>
          <w:bCs/>
        </w:rPr>
        <w:t>Lorentzianized information metric</w:t>
      </w:r>
      <w:r w:rsidR="002756C6">
        <w:rPr>
          <w:rFonts w:ascii="Times New Roman" w:hAnsi="Times New Roman" w:cs="Times New Roman"/>
          <w:b/>
          <w:bCs/>
        </w:rPr>
        <w:t xml:space="preserve"> (LIM)</w:t>
      </w:r>
      <w:r w:rsidRPr="00B5002D">
        <w:rPr>
          <w:rFonts w:ascii="Times New Roman" w:hAnsi="Times New Roman" w:cs="Times New Roman"/>
        </w:rPr>
        <w:t>:</w:t>
      </w:r>
    </w:p>
    <w:p w14:paraId="5CF9E61D" w14:textId="0DD4F9F1" w:rsidR="00B5002D" w:rsidRPr="00B5002D" w:rsidRDefault="00B5002D" w:rsidP="00B5002D">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d>
            <m:dPr>
              <m:ctrlPr>
                <w:rPr>
                  <w:rFonts w:ascii="Cambria Math" w:hAnsi="Cambria Math" w:cs="Times New Roman"/>
                </w:rPr>
              </m:ctrlPr>
            </m:dPr>
            <m:e>
              <m:r>
                <w:rPr>
                  <w:rFonts w:ascii="Cambria Math" w:hAnsi="Cambria Math" w:cs="Times New Roman"/>
                </w:rPr>
                <m:t>x</m:t>
              </m:r>
            </m:e>
          </m:d>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sSup>
            <m:sSupPr>
              <m:ctrlPr>
                <w:rPr>
                  <w:rFonts w:ascii="Cambria Math" w:hAnsi="Cambria Math" w:cs="Times New Roman"/>
                </w:rPr>
              </m:ctrlPr>
            </m:sSupPr>
            <m:e>
              <m:r>
                <w:rPr>
                  <w:rFonts w:ascii="Cambria Math" w:hAnsi="Cambria Math" w:cs="Times New Roman"/>
                </w:rPr>
                <m:t>X</m:t>
              </m:r>
            </m:e>
            <m:sup>
              <m:r>
                <w:rPr>
                  <w:rFonts w:ascii="Cambria Math" w:hAnsi="Cambria Math" w:cs="Times New Roman"/>
                </w:rPr>
                <m:t>A</m:t>
              </m:r>
            </m:sup>
          </m:sSup>
          <m:r>
            <w:rPr>
              <w:rFonts w:ascii="Cambria Math" w:hAnsi="Cambria Math" w:cs="Times New Roman"/>
            </w:rPr>
            <m:t> </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ν</m:t>
              </m:r>
            </m:sub>
          </m:sSub>
          <m:sSup>
            <m:sSupPr>
              <m:ctrlPr>
                <w:rPr>
                  <w:rFonts w:ascii="Cambria Math" w:hAnsi="Cambria Math" w:cs="Times New Roman"/>
                </w:rPr>
              </m:ctrlPr>
            </m:sSupPr>
            <m:e>
              <m:r>
                <w:rPr>
                  <w:rFonts w:ascii="Cambria Math" w:hAnsi="Cambria Math" w:cs="Times New Roman"/>
                </w:rPr>
                <m:t>X</m:t>
              </m:r>
            </m:e>
            <m:sup>
              <m:r>
                <w:rPr>
                  <w:rFonts w:ascii="Cambria Math" w:hAnsi="Cambria Math" w:cs="Times New Roman"/>
                </w:rPr>
                <m:t>B</m:t>
              </m:r>
            </m:sup>
          </m:sSup>
          <m:r>
            <w:rPr>
              <w:rFonts w:ascii="Cambria Math" w:hAnsi="Cambria Math" w:cs="Times New Roman"/>
            </w:rPr>
            <m:t> </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G</m:t>
                  </m:r>
                </m:e>
              </m:acc>
            </m:e>
            <m:sub>
              <m:r>
                <w:rPr>
                  <w:rFonts w:ascii="Cambria Math" w:hAnsi="Cambria Math" w:cs="Times New Roman"/>
                </w:rPr>
                <m:t>AB</m:t>
              </m:r>
            </m:sub>
          </m:sSub>
          <m:d>
            <m:dPr>
              <m:ctrlPr>
                <w:rPr>
                  <w:rFonts w:ascii="Cambria Math" w:hAnsi="Cambria Math" w:cs="Times New Roman"/>
                </w:rPr>
              </m:ctrlPr>
            </m:dPr>
            <m:e>
              <m:r>
                <w:rPr>
                  <w:rFonts w:ascii="Cambria Math" w:hAnsi="Cambria Math" w:cs="Times New Roman"/>
                </w:rPr>
                <m:t>X</m:t>
              </m:r>
              <m:d>
                <m:dPr>
                  <m:ctrlPr>
                    <w:rPr>
                      <w:rFonts w:ascii="Cambria Math" w:hAnsi="Cambria Math" w:cs="Times New Roman"/>
                    </w:rPr>
                  </m:ctrlPr>
                </m:dPr>
                <m:e>
                  <m:r>
                    <w:rPr>
                      <w:rFonts w:ascii="Cambria Math" w:hAnsi="Cambria Math" w:cs="Times New Roman"/>
                    </w:rPr>
                    <m:t>x</m:t>
                  </m:r>
                </m:e>
              </m:d>
            </m:e>
          </m:d>
          <m:r>
            <m:rPr>
              <m:sty m:val="p"/>
            </m:rPr>
            <w:rPr>
              <w:rFonts w:ascii="Cambria Math" w:hAnsi="Cambria Math" w:cs="Times New Roman"/>
            </w:rPr>
            <m:t>.</m:t>
          </m:r>
          <m:r>
            <m:rPr>
              <m:sty m:val="p"/>
            </m:rPr>
            <w:rPr>
              <w:rFonts w:ascii="Cambria Math" w:hAnsi="Cambria Math" w:cs="Times New Roman"/>
            </w:rPr>
            <m:t xml:space="preserve"> (9.3.2)</m:t>
          </m:r>
        </m:oMath>
      </m:oMathPara>
    </w:p>
    <w:p w14:paraId="79FDBE33" w14:textId="19DC4C38" w:rsidR="00B5002D" w:rsidRPr="000572A4" w:rsidRDefault="00B5002D" w:rsidP="00B5002D">
      <w:pPr>
        <w:pStyle w:val="FirstParagraph"/>
        <w:spacing w:before="80" w:after="80" w:line="360" w:lineRule="auto"/>
        <w:jc w:val="both"/>
        <w:rPr>
          <w:rFonts w:ascii="Times New Roman" w:hAnsi="Times New Roman" w:cs="Times New Roman"/>
          <w:b/>
          <w:bCs/>
        </w:rPr>
      </w:pPr>
      <w:r w:rsidRPr="00B5002D">
        <w:rPr>
          <w:rFonts w:ascii="Times New Roman" w:hAnsi="Times New Roman" w:cs="Times New Roman"/>
        </w:rPr>
        <w:t>Thus, the statement “</w:t>
      </w:r>
      <w:r w:rsidRPr="00B5002D">
        <w:rPr>
          <w:rFonts w:ascii="Times New Roman" w:hAnsi="Times New Roman" w:cs="Times New Roman"/>
          <w:b/>
          <w:bCs/>
        </w:rPr>
        <w:t>entropy generates spacetime</w:t>
      </w:r>
      <w:r w:rsidRPr="00B5002D">
        <w:rPr>
          <w:rFonts w:ascii="Times New Roman" w:hAnsi="Times New Roman" w:cs="Times New Roman"/>
        </w:rPr>
        <w:t xml:space="preserve">” becomes mathematically precise: </w:t>
      </w:r>
      <w:r w:rsidRPr="000572A4">
        <w:rPr>
          <w:rFonts w:ascii="Times New Roman" w:hAnsi="Times New Roman" w:cs="Times New Roman"/>
          <w:b/>
          <w:bCs/>
        </w:rPr>
        <w:t>the metric that defines intervals, geodesics, and causal cones is induced from information geometry only after the entropic sign-flip.</w:t>
      </w:r>
      <w:r w:rsidRPr="00B5002D">
        <w:rPr>
          <w:rFonts w:ascii="Times New Roman" w:hAnsi="Times New Roman" w:cs="Times New Roman"/>
        </w:rPr>
        <w:t xml:space="preserve"> This formal step is the </w:t>
      </w:r>
      <w:r w:rsidRPr="000572A4">
        <w:rPr>
          <w:rFonts w:ascii="Times New Roman" w:hAnsi="Times New Roman" w:cs="Times New Roman"/>
          <w:b/>
          <w:bCs/>
        </w:rPr>
        <w:t>tensorial backbone of ToE’s</w:t>
      </w:r>
      <w:r w:rsidRPr="00B5002D">
        <w:rPr>
          <w:rFonts w:ascii="Times New Roman" w:hAnsi="Times New Roman" w:cs="Times New Roman"/>
        </w:rPr>
        <w:t xml:space="preserve"> claim that </w:t>
      </w:r>
      <w:r w:rsidRPr="000572A4">
        <w:rPr>
          <w:rFonts w:ascii="Times New Roman" w:hAnsi="Times New Roman" w:cs="Times New Roman"/>
          <w:b/>
          <w:bCs/>
        </w:rPr>
        <w:t>geometry is not primitive but emergent from the entropy field.</w:t>
      </w:r>
    </w:p>
    <w:p w14:paraId="1676984D" w14:textId="2AB9518E" w:rsidR="00B5002D" w:rsidRPr="00B5002D" w:rsidRDefault="00B5002D" w:rsidP="00B5002D">
      <w:pPr>
        <w:pStyle w:val="BodyText"/>
        <w:spacing w:before="80" w:after="80" w:line="360" w:lineRule="auto"/>
        <w:jc w:val="both"/>
        <w:rPr>
          <w:rFonts w:ascii="Times New Roman" w:hAnsi="Times New Roman" w:cs="Times New Roman"/>
        </w:rPr>
      </w:pPr>
      <w:r w:rsidRPr="00B5002D">
        <w:rPr>
          <w:rFonts w:ascii="Times New Roman" w:hAnsi="Times New Roman" w:cs="Times New Roman"/>
        </w:rPr>
        <w:t xml:space="preserve">Now place on </w:t>
      </w:r>
      <m:oMath>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oMath>
      <w:r w:rsidRPr="00B5002D">
        <w:rPr>
          <w:rFonts w:ascii="Times New Roman" w:hAnsi="Times New Roman" w:cs="Times New Roman"/>
        </w:rPr>
        <w:t xml:space="preserve"> the </w:t>
      </w:r>
      <w:r w:rsidRPr="00B5002D">
        <w:rPr>
          <w:rFonts w:ascii="Times New Roman" w:hAnsi="Times New Roman" w:cs="Times New Roman"/>
          <w:b/>
          <w:bCs/>
        </w:rPr>
        <w:t>parent information-gravity</w:t>
      </w:r>
      <w:r w:rsidRPr="00B5002D">
        <w:rPr>
          <w:rFonts w:ascii="Times New Roman" w:hAnsi="Times New Roman" w:cs="Times New Roman"/>
        </w:rPr>
        <w:t xml:space="preserve"> </w:t>
      </w:r>
      <w:r w:rsidRPr="00B5002D">
        <w:rPr>
          <w:rFonts w:ascii="Times New Roman" w:hAnsi="Times New Roman" w:cs="Times New Roman"/>
          <w:b/>
          <w:bCs/>
        </w:rPr>
        <w:t>action</w:t>
      </w:r>
      <w:r w:rsidR="002756C6">
        <w:rPr>
          <w:rFonts w:ascii="Times New Roman" w:hAnsi="Times New Roman" w:cs="Times New Roman"/>
          <w:b/>
          <w:bCs/>
        </w:rPr>
        <w:t xml:space="preserve"> (PIGA)</w:t>
      </w:r>
    </w:p>
    <w:p w14:paraId="5EBD797E" w14:textId="5B9917FC" w:rsidR="00B5002D" w:rsidRPr="00B5002D" w:rsidRDefault="00B5002D" w:rsidP="00B5002D">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rPr>
                <m:t>IG</m:t>
              </m:r>
            </m:sub>
          </m:sSub>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κ</m:t>
                  </m:r>
                </m:e>
                <m:sub>
                  <m:r>
                    <w:rPr>
                      <w:rFonts w:ascii="Cambria Math" w:hAnsi="Cambria Math" w:cs="Times New Roman"/>
                    </w:rPr>
                    <m:t>I</m:t>
                  </m:r>
                </m:sub>
              </m:sSub>
            </m:den>
          </m:f>
          <m:nary>
            <m:naryPr>
              <m:limLoc m:val="subSup"/>
              <m:supHide m:val="1"/>
              <m:ctrlPr>
                <w:rPr>
                  <w:rFonts w:ascii="Cambria Math" w:hAnsi="Cambria Math" w:cs="Times New Roman"/>
                </w:rPr>
              </m:ctrlPr>
            </m:naryPr>
            <m:sub>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sub>
            <m:sup>
              <m:r>
                <w:rPr>
                  <w:rFonts w:ascii="Cambria Math" w:hAnsi="Cambria Math" w:cs="Times New Roman"/>
                </w:rPr>
                <m:t>​</m:t>
              </m:r>
            </m:sup>
            <m:e>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N</m:t>
                  </m:r>
                </m:sup>
              </m:sSup>
            </m:e>
          </m:nary>
          <m:r>
            <w:rPr>
              <w:rFonts w:ascii="Cambria Math" w:hAnsi="Cambria Math" w:cs="Times New Roman"/>
            </w:rPr>
            <m:t>Θ </m:t>
          </m:r>
          <m:rad>
            <m:radPr>
              <m:degHide m:val="1"/>
              <m:ctrlPr>
                <w:rPr>
                  <w:rFonts w:ascii="Cambria Math" w:hAnsi="Cambria Math" w:cs="Times New Roman"/>
                </w:rPr>
              </m:ctrlPr>
            </m:radPr>
            <m:deg/>
            <m:e>
              <m:d>
                <m:dPr>
                  <m:begChr m:val="|"/>
                  <m:endChr m:val="|"/>
                  <m:ctrlPr>
                    <w:rPr>
                      <w:rFonts w:ascii="Cambria Math" w:hAnsi="Cambria Math" w:cs="Times New Roman"/>
                    </w:rPr>
                  </m:ctrlPr>
                </m:dPr>
                <m:e>
                  <m:acc>
                    <m:accPr>
                      <m:chr m:val="̃"/>
                      <m:ctrlPr>
                        <w:rPr>
                          <w:rFonts w:ascii="Cambria Math" w:hAnsi="Cambria Math" w:cs="Times New Roman"/>
                        </w:rPr>
                      </m:ctrlPr>
                    </m:accPr>
                    <m:e>
                      <m:r>
                        <w:rPr>
                          <w:rFonts w:ascii="Cambria Math" w:hAnsi="Cambria Math" w:cs="Times New Roman"/>
                        </w:rPr>
                        <m:t>G</m:t>
                      </m:r>
                    </m:e>
                  </m:acc>
                </m:e>
              </m:d>
            </m:e>
          </m:rad>
          <m:r>
            <w:rPr>
              <w:rFonts w:ascii="Cambria Math" w:hAnsi="Cambria Math" w:cs="Times New Roman"/>
            </w:rPr>
            <m:t> </m:t>
          </m:r>
          <m:d>
            <m:dPr>
              <m:ctrlPr>
                <w:rPr>
                  <w:rFonts w:ascii="Cambria Math" w:hAnsi="Cambria Math" w:cs="Times New Roman"/>
                </w:rPr>
              </m:ctrlPr>
            </m:dPr>
            <m:e>
              <m:r>
                <m:rPr>
                  <m:scr m:val="script"/>
                  <m:sty m:val="p"/>
                </m:rPr>
                <w:rPr>
                  <w:rFonts w:ascii="Cambria Math" w:hAnsi="Cambria Math" w:cs="Times New Roman"/>
                </w:rPr>
                <m:t>R</m:t>
              </m:r>
              <m:d>
                <m:dPr>
                  <m:begChr m:val="["/>
                  <m:endChr m:val="]"/>
                  <m:ctrlPr>
                    <w:rPr>
                      <w:rFonts w:ascii="Cambria Math" w:hAnsi="Cambria Math" w:cs="Times New Roman"/>
                    </w:rPr>
                  </m:ctrlPr>
                </m:dPr>
                <m:e>
                  <m:acc>
                    <m:accPr>
                      <m:chr m:val="̃"/>
                      <m:ctrlPr>
                        <w:rPr>
                          <w:rFonts w:ascii="Cambria Math" w:hAnsi="Cambria Math" w:cs="Times New Roman"/>
                        </w:rPr>
                      </m:ctrlPr>
                    </m:accPr>
                    <m:e>
                      <m:r>
                        <w:rPr>
                          <w:rFonts w:ascii="Cambria Math" w:hAnsi="Cambria Math" w:cs="Times New Roman"/>
                        </w:rPr>
                        <m:t>G</m:t>
                      </m:r>
                    </m:e>
                  </m:acc>
                </m:e>
              </m:d>
              <m:r>
                <m:rPr>
                  <m:sty m:val="p"/>
                </m:rPr>
                <w:rPr>
                  <w:rFonts w:ascii="Cambria Math" w:hAnsi="Cambria Math" w:cs="Times New Roman"/>
                </w:rPr>
                <m:t>-</m:t>
              </m:r>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Λ</m:t>
                  </m:r>
                </m:e>
                <m:sub>
                  <m:r>
                    <w:rPr>
                      <w:rFonts w:ascii="Cambria Math" w:hAnsi="Cambria Math" w:cs="Times New Roman"/>
                    </w:rPr>
                    <m:t>I</m:t>
                  </m:r>
                </m:sub>
              </m:sSub>
            </m:e>
          </m:d>
          <m:r>
            <m:rPr>
              <m:sty m:val="p"/>
            </m:rPr>
            <w:rPr>
              <w:rFonts w:ascii="Cambria Math" w:hAnsi="Cambria Math" w:cs="Times New Roman"/>
            </w:rPr>
            <m:t>,</m:t>
          </m:r>
          <m:r>
            <m:rPr>
              <m:sty m:val="p"/>
            </m:rPr>
            <w:rPr>
              <w:rFonts w:ascii="Cambria Math" w:hAnsi="Cambria Math" w:cs="Times New Roman"/>
            </w:rPr>
            <m:t xml:space="preserve"> (9.3.3)</m:t>
          </m:r>
        </m:oMath>
      </m:oMathPara>
    </w:p>
    <w:p w14:paraId="25EAC778" w14:textId="4202C477" w:rsidR="00B5002D" w:rsidRPr="00B5002D" w:rsidRDefault="00B5002D" w:rsidP="00B5002D">
      <w:pPr>
        <w:pStyle w:val="FirstParagraph"/>
        <w:spacing w:before="80" w:after="80" w:line="360" w:lineRule="auto"/>
        <w:jc w:val="both"/>
        <w:rPr>
          <w:rFonts w:ascii="Times New Roman" w:hAnsi="Times New Roman" w:cs="Times New Roman"/>
        </w:rPr>
      </w:pPr>
      <w:r w:rsidRPr="00B5002D">
        <w:rPr>
          <w:rFonts w:ascii="Times New Roman" w:hAnsi="Times New Roman" w:cs="Times New Roman"/>
        </w:rPr>
        <w:t xml:space="preserve">where </w:t>
      </w:r>
      <m:oMath>
        <m:r>
          <m:rPr>
            <m:scr m:val="script"/>
            <m:sty m:val="p"/>
          </m:rPr>
          <w:rPr>
            <w:rFonts w:ascii="Cambria Math" w:hAnsi="Cambria Math" w:cs="Times New Roman"/>
          </w:rPr>
          <m:t>R</m:t>
        </m:r>
        <m:d>
          <m:dPr>
            <m:begChr m:val="["/>
            <m:endChr m:val="]"/>
            <m:ctrlPr>
              <w:rPr>
                <w:rFonts w:ascii="Cambria Math" w:hAnsi="Cambria Math" w:cs="Times New Roman"/>
              </w:rPr>
            </m:ctrlPr>
          </m:dPr>
          <m:e>
            <m:acc>
              <m:accPr>
                <m:chr m:val="̃"/>
                <m:ctrlPr>
                  <w:rPr>
                    <w:rFonts w:ascii="Cambria Math" w:hAnsi="Cambria Math" w:cs="Times New Roman"/>
                  </w:rPr>
                </m:ctrlPr>
              </m:accPr>
              <m:e>
                <m:r>
                  <w:rPr>
                    <w:rFonts w:ascii="Cambria Math" w:hAnsi="Cambria Math" w:cs="Times New Roman"/>
                  </w:rPr>
                  <m:t>G</m:t>
                </m:r>
              </m:e>
            </m:acc>
          </m:e>
        </m:d>
      </m:oMath>
      <w:r w:rsidRPr="00B5002D">
        <w:rPr>
          <w:rFonts w:ascii="Times New Roman" w:hAnsi="Times New Roman" w:cs="Times New Roman"/>
        </w:rPr>
        <w:t xml:space="preserve"> is the </w:t>
      </w:r>
      <w:r w:rsidRPr="000572A4">
        <w:rPr>
          <w:rFonts w:ascii="Times New Roman" w:hAnsi="Times New Roman" w:cs="Times New Roman"/>
          <w:b/>
          <w:bCs/>
        </w:rPr>
        <w:t>scalar curvature</w:t>
      </w:r>
      <w:r w:rsidRPr="00B5002D">
        <w:rPr>
          <w:rFonts w:ascii="Times New Roman" w:hAnsi="Times New Roman" w:cs="Times New Roman"/>
        </w:rPr>
        <w:t xml:space="preserve"> of the </w:t>
      </w:r>
      <w:r w:rsidRPr="0037495D">
        <w:rPr>
          <w:rFonts w:ascii="Times New Roman" w:hAnsi="Times New Roman" w:cs="Times New Roman"/>
          <w:b/>
          <w:bCs/>
        </w:rPr>
        <w:t>Lorentzianized information metric</w:t>
      </w:r>
      <w:r w:rsidR="0037495D" w:rsidRPr="0037495D">
        <w:rPr>
          <w:rFonts w:ascii="Times New Roman" w:hAnsi="Times New Roman" w:cs="Times New Roman"/>
          <w:b/>
          <w:bCs/>
        </w:rPr>
        <w:t xml:space="preserve"> (LIM)</w:t>
      </w:r>
      <w:r w:rsidRPr="00B5002D">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Λ</m:t>
            </m:r>
          </m:e>
          <m:sub>
            <m:r>
              <w:rPr>
                <w:rFonts w:ascii="Cambria Math" w:hAnsi="Cambria Math" w:cs="Times New Roman"/>
              </w:rPr>
              <m:t>I</m:t>
            </m:r>
          </m:sub>
        </m:sSub>
      </m:oMath>
      <w:r w:rsidRPr="00B5002D">
        <w:rPr>
          <w:rFonts w:ascii="Times New Roman" w:hAnsi="Times New Roman" w:cs="Times New Roman"/>
        </w:rPr>
        <w:t xml:space="preserve"> is the </w:t>
      </w:r>
      <w:r w:rsidRPr="00BE2A82">
        <w:rPr>
          <w:rFonts w:ascii="Times New Roman" w:hAnsi="Times New Roman" w:cs="Times New Roman"/>
          <w:b/>
          <w:bCs/>
        </w:rPr>
        <w:t>parent information-vacuum</w:t>
      </w:r>
      <w:r w:rsidR="00BE2A82">
        <w:rPr>
          <w:rFonts w:ascii="Times New Roman" w:hAnsi="Times New Roman" w:cs="Times New Roman"/>
          <w:b/>
          <w:bCs/>
        </w:rPr>
        <w:t xml:space="preserve"> (PIV)</w:t>
      </w:r>
      <w:r w:rsidRPr="00B5002D">
        <w:rPr>
          <w:rFonts w:ascii="Times New Roman" w:hAnsi="Times New Roman" w:cs="Times New Roman"/>
        </w:rPr>
        <w:t xml:space="preserve"> term, and </w:t>
      </w:r>
      <m:oMath>
        <m:sSub>
          <m:sSubPr>
            <m:ctrlPr>
              <w:rPr>
                <w:rFonts w:ascii="Cambria Math" w:hAnsi="Cambria Math" w:cs="Times New Roman"/>
              </w:rPr>
            </m:ctrlPr>
          </m:sSubPr>
          <m:e>
            <m:r>
              <w:rPr>
                <w:rFonts w:ascii="Cambria Math" w:hAnsi="Cambria Math" w:cs="Times New Roman"/>
              </w:rPr>
              <m:t>κ</m:t>
            </m:r>
          </m:e>
          <m:sub>
            <m:r>
              <w:rPr>
                <w:rFonts w:ascii="Cambria Math" w:hAnsi="Cambria Math" w:cs="Times New Roman"/>
              </w:rPr>
              <m:t>I</m:t>
            </m:r>
          </m:sub>
        </m:sSub>
      </m:oMath>
      <w:r w:rsidRPr="00B5002D">
        <w:rPr>
          <w:rFonts w:ascii="Times New Roman" w:hAnsi="Times New Roman" w:cs="Times New Roman"/>
        </w:rPr>
        <w:t xml:space="preserve"> is the fundamental </w:t>
      </w:r>
      <w:r w:rsidRPr="00BE2A82">
        <w:rPr>
          <w:rFonts w:ascii="Times New Roman" w:hAnsi="Times New Roman" w:cs="Times New Roman"/>
          <w:b/>
          <w:bCs/>
        </w:rPr>
        <w:t>entropic-information coupling</w:t>
      </w:r>
      <w:r w:rsidR="00BE2A82">
        <w:rPr>
          <w:rFonts w:ascii="Times New Roman" w:hAnsi="Times New Roman" w:cs="Times New Roman"/>
        </w:rPr>
        <w:t xml:space="preserve"> (</w:t>
      </w:r>
      <w:r w:rsidR="00BE2A82" w:rsidRPr="00BE2A82">
        <w:rPr>
          <w:rFonts w:ascii="Times New Roman" w:hAnsi="Times New Roman" w:cs="Times New Roman"/>
          <w:b/>
          <w:bCs/>
        </w:rPr>
        <w:t>EIC</w:t>
      </w:r>
      <w:r w:rsidR="00BE2A82">
        <w:rPr>
          <w:rFonts w:ascii="Times New Roman" w:hAnsi="Times New Roman" w:cs="Times New Roman"/>
        </w:rPr>
        <w:t>)</w:t>
      </w:r>
      <w:r w:rsidRPr="00B5002D">
        <w:rPr>
          <w:rFonts w:ascii="Times New Roman" w:hAnsi="Times New Roman" w:cs="Times New Roman"/>
        </w:rPr>
        <w:t xml:space="preserve">. If </w:t>
      </w:r>
      <m:oMath>
        <m:sSub>
          <m:sSubPr>
            <m:ctrlPr>
              <w:rPr>
                <w:rFonts w:ascii="Cambria Math" w:hAnsi="Cambria Math" w:cs="Times New Roman"/>
              </w:rPr>
            </m:ctrlPr>
          </m:sSubPr>
          <m:e>
            <m:r>
              <m:rPr>
                <m:scr m:val="script"/>
                <m:sty m:val="p"/>
              </m:rPr>
              <w:rPr>
                <w:rFonts w:ascii="Cambria Math" w:hAnsi="Cambria Math" w:cs="Times New Roman"/>
              </w:rPr>
              <m:t>M</m:t>
            </m:r>
          </m:e>
          <m:sub>
            <m:r>
              <w:rPr>
                <w:rFonts w:ascii="Cambria Math" w:hAnsi="Cambria Math" w:cs="Times New Roman"/>
              </w:rPr>
              <m:t>I</m:t>
            </m:r>
          </m:sub>
        </m:sSub>
      </m:oMath>
      <w:r w:rsidRPr="00B5002D">
        <w:rPr>
          <w:rFonts w:ascii="Times New Roman" w:hAnsi="Times New Roman" w:cs="Times New Roman"/>
        </w:rPr>
        <w:t xml:space="preserve"> is </w:t>
      </w:r>
      <w:r w:rsidRPr="00BE2A82">
        <w:rPr>
          <w:rFonts w:ascii="Times New Roman" w:hAnsi="Times New Roman" w:cs="Times New Roman"/>
          <w:b/>
          <w:bCs/>
        </w:rPr>
        <w:t>foliated</w:t>
      </w:r>
      <w:r w:rsidRPr="00B5002D">
        <w:rPr>
          <w:rFonts w:ascii="Times New Roman" w:hAnsi="Times New Roman" w:cs="Times New Roman"/>
        </w:rPr>
        <w:t xml:space="preserve"> by </w:t>
      </w:r>
      <w:r w:rsidRPr="00BE2A82">
        <w:rPr>
          <w:rFonts w:ascii="Times New Roman" w:hAnsi="Times New Roman" w:cs="Times New Roman"/>
          <w:b/>
          <w:bCs/>
        </w:rPr>
        <w:t>four-dimensional macroscopic leaves</w:t>
      </w:r>
      <w:r w:rsidRPr="00B5002D">
        <w:rPr>
          <w:rFonts w:ascii="Times New Roman" w:hAnsi="Times New Roman" w:cs="Times New Roman"/>
        </w:rPr>
        <w:t xml:space="preserve"> </w:t>
      </w:r>
      <m:oMath>
        <m:r>
          <w:rPr>
            <w:rFonts w:ascii="Cambria Math" w:hAnsi="Cambria Math" w:cs="Times New Roman"/>
          </w:rPr>
          <m:t>X</m:t>
        </m:r>
        <m:d>
          <m:dPr>
            <m:ctrlPr>
              <w:rPr>
                <w:rFonts w:ascii="Cambria Math" w:hAnsi="Cambria Math" w:cs="Times New Roman"/>
              </w:rPr>
            </m:ctrlPr>
          </m:dPr>
          <m:e>
            <m:r>
              <w:rPr>
                <w:rFonts w:ascii="Cambria Math" w:hAnsi="Cambria Math" w:cs="Times New Roman"/>
              </w:rPr>
              <m:t>M</m:t>
            </m:r>
          </m:e>
        </m:d>
      </m:oMath>
      <w:r w:rsidRPr="00B5002D">
        <w:rPr>
          <w:rFonts w:ascii="Times New Roman" w:hAnsi="Times New Roman" w:cs="Times New Roman"/>
        </w:rPr>
        <w:t xml:space="preserve"> with transverse fibers </w:t>
      </w:r>
      <m:oMath>
        <m:sSub>
          <m:sSubPr>
            <m:ctrlPr>
              <w:rPr>
                <w:rFonts w:ascii="Cambria Math" w:hAnsi="Cambria Math" w:cs="Times New Roman"/>
              </w:rPr>
            </m:ctrlPr>
          </m:sSubPr>
          <m:e>
            <m:r>
              <m:rPr>
                <m:scr m:val="script"/>
                <m:sty m:val="p"/>
              </m:rPr>
              <w:rPr>
                <w:rFonts w:ascii="Cambria Math" w:hAnsi="Cambria Math" w:cs="Times New Roman"/>
              </w:rPr>
              <m:t>F</m:t>
            </m:r>
          </m:e>
          <m:sub>
            <m:r>
              <w:rPr>
                <w:rFonts w:ascii="Cambria Math" w:hAnsi="Cambria Math" w:cs="Times New Roman"/>
              </w:rPr>
              <m:t>x</m:t>
            </m:r>
          </m:sub>
        </m:sSub>
      </m:oMath>
      <w:r w:rsidRPr="00B5002D">
        <w:rPr>
          <w:rFonts w:ascii="Times New Roman" w:hAnsi="Times New Roman" w:cs="Times New Roman"/>
        </w:rPr>
        <w:t xml:space="preserve">, then the </w:t>
      </w:r>
      <w:r w:rsidRPr="0037495D">
        <w:rPr>
          <w:rFonts w:ascii="Times New Roman" w:hAnsi="Times New Roman" w:cs="Times New Roman"/>
          <w:b/>
          <w:bCs/>
        </w:rPr>
        <w:t>Gauss–Codazzi</w:t>
      </w:r>
      <w:r w:rsidRPr="00B5002D">
        <w:rPr>
          <w:rFonts w:ascii="Times New Roman" w:hAnsi="Times New Roman" w:cs="Times New Roman"/>
        </w:rPr>
        <w:t xml:space="preserve"> decomposition implies that the </w:t>
      </w:r>
      <w:r w:rsidRPr="0037495D">
        <w:rPr>
          <w:rFonts w:ascii="Times New Roman" w:hAnsi="Times New Roman" w:cs="Times New Roman"/>
          <w:b/>
          <w:bCs/>
        </w:rPr>
        <w:t>higher-dimensional scalar curvature</w:t>
      </w:r>
      <w:r w:rsidRPr="00B5002D">
        <w:rPr>
          <w:rFonts w:ascii="Times New Roman" w:hAnsi="Times New Roman" w:cs="Times New Roman"/>
        </w:rPr>
        <w:t xml:space="preserve"> splits into an </w:t>
      </w:r>
      <w:r w:rsidRPr="0037495D">
        <w:rPr>
          <w:rFonts w:ascii="Times New Roman" w:hAnsi="Times New Roman" w:cs="Times New Roman"/>
          <w:b/>
          <w:bCs/>
        </w:rPr>
        <w:t>intrinsic four-dimensional Ricci scalar</w:t>
      </w:r>
      <w:r w:rsidRPr="00B5002D">
        <w:rPr>
          <w:rFonts w:ascii="Times New Roman" w:hAnsi="Times New Roman" w:cs="Times New Roman"/>
        </w:rPr>
        <w:t xml:space="preserve"> plus </w:t>
      </w:r>
      <w:r w:rsidRPr="0037495D">
        <w:rPr>
          <w:rFonts w:ascii="Times New Roman" w:hAnsi="Times New Roman" w:cs="Times New Roman"/>
          <w:b/>
          <w:bCs/>
        </w:rPr>
        <w:t>transverse-curvature</w:t>
      </w:r>
      <w:r w:rsidRPr="00B5002D">
        <w:rPr>
          <w:rFonts w:ascii="Times New Roman" w:hAnsi="Times New Roman" w:cs="Times New Roman"/>
        </w:rPr>
        <w:t xml:space="preserve">, </w:t>
      </w:r>
      <w:r w:rsidRPr="0037495D">
        <w:rPr>
          <w:rFonts w:ascii="Times New Roman" w:hAnsi="Times New Roman" w:cs="Times New Roman"/>
          <w:b/>
          <w:bCs/>
        </w:rPr>
        <w:t>extrinsic-curvature</w:t>
      </w:r>
      <w:r w:rsidRPr="00B5002D">
        <w:rPr>
          <w:rFonts w:ascii="Times New Roman" w:hAnsi="Times New Roman" w:cs="Times New Roman"/>
        </w:rPr>
        <w:t xml:space="preserve">, and </w:t>
      </w:r>
      <w:r w:rsidRPr="0037495D">
        <w:rPr>
          <w:rFonts w:ascii="Times New Roman" w:hAnsi="Times New Roman" w:cs="Times New Roman"/>
          <w:b/>
          <w:bCs/>
        </w:rPr>
        <w:t>boundary pieces</w:t>
      </w:r>
      <w:r w:rsidRPr="00B5002D">
        <w:rPr>
          <w:rFonts w:ascii="Times New Roman" w:hAnsi="Times New Roman" w:cs="Times New Roman"/>
        </w:rPr>
        <w:t>:</w:t>
      </w:r>
    </w:p>
    <w:p w14:paraId="3AF30143" w14:textId="33D265E0" w:rsidR="00B5002D" w:rsidRPr="00B5002D" w:rsidRDefault="00B5002D" w:rsidP="00B5002D">
      <w:pPr>
        <w:pStyle w:val="BodyText"/>
        <w:spacing w:before="80" w:after="80" w:line="360" w:lineRule="auto"/>
        <w:jc w:val="both"/>
        <w:rPr>
          <w:rFonts w:ascii="Times New Roman" w:hAnsi="Times New Roman" w:cs="Times New Roman"/>
        </w:rPr>
      </w:pPr>
      <m:oMathPara>
        <m:oMathParaPr>
          <m:jc m:val="center"/>
        </m:oMathParaPr>
        <m:oMath>
          <m:r>
            <m:rPr>
              <m:scr m:val="script"/>
              <m:sty m:val="p"/>
            </m:rPr>
            <w:rPr>
              <w:rFonts w:ascii="Cambria Math" w:hAnsi="Cambria Math" w:cs="Times New Roman"/>
            </w:rPr>
            <m:t>R</m:t>
          </m:r>
          <m:d>
            <m:dPr>
              <m:begChr m:val="["/>
              <m:endChr m:val="]"/>
              <m:ctrlPr>
                <w:rPr>
                  <w:rFonts w:ascii="Cambria Math" w:hAnsi="Cambria Math" w:cs="Times New Roman"/>
                </w:rPr>
              </m:ctrlPr>
            </m:dPr>
            <m:e>
              <m:acc>
                <m:accPr>
                  <m:chr m:val="̃"/>
                  <m:ctrlPr>
                    <w:rPr>
                      <w:rFonts w:ascii="Cambria Math" w:hAnsi="Cambria Math" w:cs="Times New Roman"/>
                    </w:rPr>
                  </m:ctrlPr>
                </m:accPr>
                <m:e>
                  <m:r>
                    <w:rPr>
                      <w:rFonts w:ascii="Cambria Math" w:hAnsi="Cambria Math" w:cs="Times New Roman"/>
                    </w:rPr>
                    <m:t>G</m:t>
                  </m:r>
                </m:e>
              </m:acc>
            </m:e>
          </m:d>
          <m:r>
            <m:rPr>
              <m:sty m:val="p"/>
            </m:rPr>
            <w:rPr>
              <w:rFonts w:ascii="Cambria Math" w:hAnsi="Cambria Math" w:cs="Times New Roman"/>
            </w:rPr>
            <m:t>=</m:t>
          </m:r>
          <m:r>
            <w:rPr>
              <w:rFonts w:ascii="Cambria Math" w:hAnsi="Cambria Math" w:cs="Times New Roman"/>
            </w:rPr>
            <m:t>R</m:t>
          </m:r>
          <m:d>
            <m:dPr>
              <m:begChr m:val="["/>
              <m:endChr m:val="]"/>
              <m:ctrlPr>
                <w:rPr>
                  <w:rFonts w:ascii="Cambria Math" w:hAnsi="Cambria Math" w:cs="Times New Roman"/>
                </w:rPr>
              </m:ctrlPr>
            </m:dPr>
            <m:e>
              <m:r>
                <w:rPr>
                  <w:rFonts w:ascii="Cambria Math" w:hAnsi="Cambria Math" w:cs="Times New Roman"/>
                </w:rPr>
                <m:t>g</m:t>
              </m:r>
            </m:e>
          </m:d>
          <m:r>
            <m:rPr>
              <m:sty m:val="p"/>
            </m:rPr>
            <w:rPr>
              <w:rFonts w:ascii="Cambria Math" w:hAnsi="Cambria Math" w:cs="Times New Roman"/>
            </w:rPr>
            <m:t>+</m:t>
          </m:r>
          <m:sSub>
            <m:sSubPr>
              <m:ctrlPr>
                <w:rPr>
                  <w:rFonts w:ascii="Cambria Math" w:hAnsi="Cambria Math" w:cs="Times New Roman"/>
                </w:rPr>
              </m:ctrlPr>
            </m:sSubPr>
            <m:e>
              <m:r>
                <m:rPr>
                  <m:scr m:val="script"/>
                  <m:sty m:val="p"/>
                </m:rPr>
                <w:rPr>
                  <w:rFonts w:ascii="Cambria Math" w:hAnsi="Cambria Math" w:cs="Times New Roman"/>
                </w:rPr>
                <m:t>U</m:t>
              </m:r>
            </m:e>
            <m:sub>
              <m:r>
                <m:rPr>
                  <m:sty m:val="p"/>
                </m:rPr>
                <w:rPr>
                  <w:rFonts w:ascii="Cambria Math" w:hAnsi="Cambria Math" w:cs="Times New Roman"/>
                </w:rPr>
                <m:t>⊥</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A</m:t>
              </m:r>
            </m:sub>
          </m:sSub>
          <m:sSup>
            <m:sSupPr>
              <m:ctrlPr>
                <w:rPr>
                  <w:rFonts w:ascii="Cambria Math" w:hAnsi="Cambria Math" w:cs="Times New Roman"/>
                </w:rPr>
              </m:ctrlPr>
            </m:sSupPr>
            <m:e>
              <m:r>
                <w:rPr>
                  <w:rFonts w:ascii="Cambria Math" w:hAnsi="Cambria Math" w:cs="Times New Roman"/>
                </w:rPr>
                <m:t>V</m:t>
              </m:r>
            </m:e>
            <m:sup>
              <m:r>
                <w:rPr>
                  <w:rFonts w:ascii="Cambria Math" w:hAnsi="Cambria Math" w:cs="Times New Roman"/>
                </w:rPr>
                <m:t>A</m:t>
              </m:r>
            </m:sup>
          </m:sSup>
          <m:r>
            <m:rPr>
              <m:sty m:val="p"/>
            </m:rPr>
            <w:rPr>
              <w:rFonts w:ascii="Cambria Math" w:hAnsi="Cambria Math" w:cs="Times New Roman"/>
            </w:rPr>
            <m:t>.</m:t>
          </m:r>
          <m:r>
            <m:rPr>
              <m:sty m:val="p"/>
            </m:rPr>
            <w:rPr>
              <w:rFonts w:ascii="Cambria Math" w:hAnsi="Cambria Math" w:cs="Times New Roman"/>
            </w:rPr>
            <m:t xml:space="preserve"> (9.3.4)</m:t>
          </m:r>
        </m:oMath>
      </m:oMathPara>
    </w:p>
    <w:p w14:paraId="178449CC" w14:textId="3B4EE16B" w:rsidR="00B5002D" w:rsidRPr="000572A4" w:rsidRDefault="00B5002D" w:rsidP="00B5002D">
      <w:pPr>
        <w:pStyle w:val="FirstParagraph"/>
        <w:spacing w:before="80" w:after="80" w:line="360" w:lineRule="auto"/>
        <w:jc w:val="both"/>
        <w:rPr>
          <w:rFonts w:ascii="Times New Roman" w:hAnsi="Times New Roman" w:cs="Times New Roman"/>
          <w:b/>
          <w:bCs/>
        </w:rPr>
      </w:pPr>
      <w:r w:rsidRPr="00B5002D">
        <w:rPr>
          <w:rFonts w:ascii="Times New Roman" w:hAnsi="Times New Roman" w:cs="Times New Roman"/>
        </w:rPr>
        <w:t xml:space="preserve">Here </w:t>
      </w:r>
      <m:oMath>
        <m:sSub>
          <m:sSubPr>
            <m:ctrlPr>
              <w:rPr>
                <w:rFonts w:ascii="Cambria Math" w:hAnsi="Cambria Math" w:cs="Times New Roman"/>
                <w:b/>
                <w:bCs/>
              </w:rPr>
            </m:ctrlPr>
          </m:sSubPr>
          <m:e>
            <m:r>
              <m:rPr>
                <m:scr m:val="script"/>
                <m:sty m:val="b"/>
              </m:rPr>
              <w:rPr>
                <w:rFonts w:ascii="Cambria Math" w:hAnsi="Cambria Math" w:cs="Times New Roman"/>
              </w:rPr>
              <m:t>U</m:t>
            </m:r>
          </m:e>
          <m:sub>
            <m:r>
              <m:rPr>
                <m:sty m:val="b"/>
              </m:rPr>
              <w:rPr>
                <w:rFonts w:ascii="Cambria Math" w:hAnsi="Cambria Math" w:cs="Times New Roman"/>
              </w:rPr>
              <m:t>⊥</m:t>
            </m:r>
          </m:sub>
        </m:sSub>
      </m:oMath>
      <w:r w:rsidRPr="00B5002D">
        <w:rPr>
          <w:rFonts w:ascii="Times New Roman" w:hAnsi="Times New Roman" w:cs="Times New Roman"/>
        </w:rPr>
        <w:t xml:space="preserve"> is shorthand for the complete scalar built from </w:t>
      </w:r>
      <w:r w:rsidRPr="00BE2A82">
        <w:rPr>
          <w:rFonts w:ascii="Times New Roman" w:hAnsi="Times New Roman" w:cs="Times New Roman"/>
          <w:b/>
          <w:bCs/>
        </w:rPr>
        <w:t>normal-bundle curvature</w:t>
      </w:r>
      <w:r w:rsidRPr="00B5002D">
        <w:rPr>
          <w:rFonts w:ascii="Times New Roman" w:hAnsi="Times New Roman" w:cs="Times New Roman"/>
        </w:rPr>
        <w:t xml:space="preserve"> and </w:t>
      </w:r>
      <w:r w:rsidRPr="00BE2A82">
        <w:rPr>
          <w:rFonts w:ascii="Times New Roman" w:hAnsi="Times New Roman" w:cs="Times New Roman"/>
          <w:b/>
          <w:bCs/>
        </w:rPr>
        <w:t>extrinsic curvature</w:t>
      </w:r>
      <w:r w:rsidRPr="00B5002D">
        <w:rPr>
          <w:rFonts w:ascii="Times New Roman" w:hAnsi="Times New Roman" w:cs="Times New Roman"/>
        </w:rPr>
        <w:t>, and</w:t>
      </w:r>
      <w:r w:rsidRPr="00BE2A82">
        <w:rPr>
          <w:rFonts w:ascii="Times New Roman" w:hAnsi="Times New Roman" w:cs="Times New Roman"/>
          <w:b/>
          <w:bCs/>
        </w:rPr>
        <w:t xml:space="preserve"> </w:t>
      </w:r>
      <m:oMath>
        <m:sSub>
          <m:sSubPr>
            <m:ctrlPr>
              <w:rPr>
                <w:rFonts w:ascii="Cambria Math" w:hAnsi="Cambria Math" w:cs="Times New Roman"/>
                <w:b/>
                <w:bCs/>
              </w:rPr>
            </m:ctrlPr>
          </m:sSubPr>
          <m:e>
            <m:r>
              <m:rPr>
                <m:sty m:val="b"/>
              </m:rPr>
              <w:rPr>
                <w:rFonts w:ascii="Cambria Math" w:hAnsi="Cambria Math" w:cs="Times New Roman"/>
              </w:rPr>
              <m:t>∇</m:t>
            </m:r>
          </m:e>
          <m:sub>
            <m:r>
              <m:rPr>
                <m:sty m:val="bi"/>
              </m:rPr>
              <w:rPr>
                <w:rFonts w:ascii="Cambria Math" w:hAnsi="Cambria Math" w:cs="Times New Roman"/>
              </w:rPr>
              <m:t>A</m:t>
            </m:r>
          </m:sub>
        </m:sSub>
        <m:sSup>
          <m:sSupPr>
            <m:ctrlPr>
              <w:rPr>
                <w:rFonts w:ascii="Cambria Math" w:hAnsi="Cambria Math" w:cs="Times New Roman"/>
                <w:b/>
                <w:bCs/>
              </w:rPr>
            </m:ctrlPr>
          </m:sSupPr>
          <m:e>
            <m:r>
              <m:rPr>
                <m:sty m:val="bi"/>
              </m:rPr>
              <w:rPr>
                <w:rFonts w:ascii="Cambria Math" w:hAnsi="Cambria Math" w:cs="Times New Roman"/>
              </w:rPr>
              <m:t>V</m:t>
            </m:r>
          </m:e>
          <m:sup>
            <m:r>
              <m:rPr>
                <m:sty m:val="bi"/>
              </m:rPr>
              <w:rPr>
                <w:rFonts w:ascii="Cambria Math" w:hAnsi="Cambria Math" w:cs="Times New Roman"/>
              </w:rPr>
              <m:t>A</m:t>
            </m:r>
          </m:sup>
        </m:sSup>
      </m:oMath>
      <w:r w:rsidRPr="00B5002D">
        <w:rPr>
          <w:rFonts w:ascii="Times New Roman" w:hAnsi="Times New Roman" w:cs="Times New Roman"/>
        </w:rPr>
        <w:t xml:space="preserve"> is a </w:t>
      </w:r>
      <w:r w:rsidRPr="00BE2A82">
        <w:rPr>
          <w:rFonts w:ascii="Times New Roman" w:hAnsi="Times New Roman" w:cs="Times New Roman"/>
          <w:b/>
          <w:bCs/>
        </w:rPr>
        <w:t>total divergence</w:t>
      </w:r>
      <w:r w:rsidRPr="00B5002D">
        <w:rPr>
          <w:rFonts w:ascii="Times New Roman" w:hAnsi="Times New Roman" w:cs="Times New Roman"/>
        </w:rPr>
        <w:t xml:space="preserve">. This </w:t>
      </w:r>
      <w:r w:rsidRPr="000572A4">
        <w:rPr>
          <w:rFonts w:ascii="Times New Roman" w:hAnsi="Times New Roman" w:cs="Times New Roman"/>
          <w:b/>
          <w:bCs/>
        </w:rPr>
        <w:t>decomposition is the geometric lever that turns information curvature into spacetime curvature.</w:t>
      </w:r>
      <w:r w:rsidRPr="00B5002D">
        <w:rPr>
          <w:rFonts w:ascii="Times New Roman" w:hAnsi="Times New Roman" w:cs="Times New Roman"/>
        </w:rPr>
        <w:t xml:space="preserve"> </w:t>
      </w:r>
      <w:r w:rsidRPr="000572A4">
        <w:rPr>
          <w:rFonts w:ascii="Times New Roman" w:hAnsi="Times New Roman" w:cs="Times New Roman"/>
          <w:b/>
          <w:bCs/>
        </w:rPr>
        <w:t>Analogous induced-gravity reductions are standard in embedding and brane constructions.</w:t>
      </w:r>
    </w:p>
    <w:p w14:paraId="490FE483" w14:textId="04236C7A" w:rsidR="00B5002D" w:rsidRPr="00B5002D" w:rsidRDefault="00B5002D" w:rsidP="00B5002D">
      <w:pPr>
        <w:pStyle w:val="BodyText"/>
        <w:spacing w:before="80" w:after="80" w:line="360" w:lineRule="auto"/>
        <w:jc w:val="both"/>
        <w:rPr>
          <w:rFonts w:ascii="Times New Roman" w:hAnsi="Times New Roman" w:cs="Times New Roman"/>
        </w:rPr>
      </w:pPr>
      <w:r w:rsidRPr="00B5002D">
        <w:rPr>
          <w:rFonts w:ascii="Times New Roman" w:hAnsi="Times New Roman" w:cs="Times New Roman"/>
        </w:rPr>
        <w:t xml:space="preserve">After integration over the </w:t>
      </w:r>
      <w:r w:rsidRPr="000572A4">
        <w:rPr>
          <w:rFonts w:ascii="Times New Roman" w:hAnsi="Times New Roman" w:cs="Times New Roman"/>
          <w:b/>
          <w:bCs/>
        </w:rPr>
        <w:t>transverse fibers</w:t>
      </w:r>
      <w:r w:rsidRPr="00B5002D">
        <w:rPr>
          <w:rFonts w:ascii="Times New Roman" w:hAnsi="Times New Roman" w:cs="Times New Roman"/>
        </w:rPr>
        <w:t xml:space="preserve"> and omission of the </w:t>
      </w:r>
      <w:r w:rsidRPr="000572A4">
        <w:rPr>
          <w:rFonts w:ascii="Times New Roman" w:hAnsi="Times New Roman" w:cs="Times New Roman"/>
          <w:b/>
          <w:bCs/>
        </w:rPr>
        <w:t>total-divergence contribution</w:t>
      </w:r>
      <w:r w:rsidRPr="00B5002D">
        <w:rPr>
          <w:rFonts w:ascii="Times New Roman" w:hAnsi="Times New Roman" w:cs="Times New Roman"/>
        </w:rPr>
        <w:t xml:space="preserve"> under standard boundary assumptions, the </w:t>
      </w:r>
      <w:r w:rsidRPr="000572A4">
        <w:rPr>
          <w:rFonts w:ascii="Times New Roman" w:hAnsi="Times New Roman" w:cs="Times New Roman"/>
          <w:b/>
          <w:bCs/>
        </w:rPr>
        <w:t>parent action</w:t>
      </w:r>
      <w:r w:rsidRPr="00B5002D">
        <w:rPr>
          <w:rFonts w:ascii="Times New Roman" w:hAnsi="Times New Roman" w:cs="Times New Roman"/>
        </w:rPr>
        <w:t xml:space="preserve"> reduces to an </w:t>
      </w:r>
      <w:r w:rsidRPr="000572A4">
        <w:rPr>
          <w:rFonts w:ascii="Times New Roman" w:hAnsi="Times New Roman" w:cs="Times New Roman"/>
          <w:b/>
          <w:bCs/>
        </w:rPr>
        <w:t>effective four-dimensional geometric action</w:t>
      </w:r>
      <w:r w:rsidRPr="00B5002D">
        <w:rPr>
          <w:rFonts w:ascii="Times New Roman" w:hAnsi="Times New Roman" w:cs="Times New Roman"/>
        </w:rPr>
        <w:t xml:space="preserve"> of the form</w:t>
      </w:r>
      <w:r w:rsidR="000572A4">
        <w:rPr>
          <w:rFonts w:ascii="Times New Roman" w:hAnsi="Times New Roman" w:cs="Times New Roman"/>
        </w:rPr>
        <w:t>:</w:t>
      </w:r>
    </w:p>
    <w:p w14:paraId="01BE416C" w14:textId="4F8388C9" w:rsidR="00B5002D" w:rsidRPr="00B5002D" w:rsidRDefault="00B5002D" w:rsidP="00B5002D">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A</m:t>
              </m:r>
            </m:e>
            <m:sub>
              <m:r>
                <m:rPr>
                  <m:sty m:val="p"/>
                </m:rPr>
                <w:rPr>
                  <w:rFonts w:ascii="Cambria Math" w:hAnsi="Cambria Math" w:cs="Times New Roman"/>
                </w:rPr>
                <m:t>geom</m:t>
              </m:r>
            </m:sub>
            <m:sup>
              <m:d>
                <m:dPr>
                  <m:ctrlPr>
                    <w:rPr>
                      <w:rFonts w:ascii="Cambria Math" w:hAnsi="Cambria Math" w:cs="Times New Roman"/>
                    </w:rPr>
                  </m:ctrlPr>
                </m:dPr>
                <m:e>
                  <m:r>
                    <w:rPr>
                      <w:rFonts w:ascii="Cambria Math" w:hAnsi="Cambria Math" w:cs="Times New Roman"/>
                    </w:rPr>
                    <m:t>4</m:t>
                  </m:r>
                </m:e>
              </m:d>
            </m:sup>
          </m:sSubSup>
          <m:r>
            <m:rPr>
              <m:sty m:val="p"/>
            </m:rPr>
            <w:rPr>
              <w:rFonts w:ascii="Cambria Math" w:hAnsi="Cambria Math" w:cs="Times New Roman"/>
            </w:rPr>
            <m:t>=</m:t>
          </m:r>
          <m:nary>
            <m:naryPr>
              <m:limLoc m:val="subSup"/>
              <m:supHide m:val="1"/>
              <m:ctrlPr>
                <w:rPr>
                  <w:rFonts w:ascii="Cambria Math" w:hAnsi="Cambria Math" w:cs="Times New Roman"/>
                </w:rPr>
              </m:ctrlPr>
            </m:naryPr>
            <m:sub>
              <m:r>
                <w:rPr>
                  <w:rFonts w:ascii="Cambria Math" w:hAnsi="Cambria Math" w:cs="Times New Roman"/>
                </w:rPr>
                <m:t>M</m:t>
              </m:r>
            </m:sub>
            <m:sup>
              <m:r>
                <w:rPr>
                  <w:rFonts w:ascii="Cambria Math" w:hAnsi="Cambria Math" w:cs="Times New Roman"/>
                </w:rPr>
                <m:t>​</m:t>
              </m:r>
            </m:sup>
            <m:e>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e>
          </m:nary>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d>
            <m:dPr>
              <m:begChr m:val="["/>
              <m:endChr m:val="]"/>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16π</m:t>
                  </m:r>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d>
                    <m:dPr>
                      <m:ctrlPr>
                        <w:rPr>
                          <w:rFonts w:ascii="Cambria Math" w:hAnsi="Cambria Math" w:cs="Times New Roman"/>
                        </w:rPr>
                      </m:ctrlPr>
                    </m:dPr>
                    <m:e>
                      <m:r>
                        <w:rPr>
                          <w:rFonts w:ascii="Cambria Math" w:hAnsi="Cambria Math" w:cs="Times New Roman"/>
                        </w:rPr>
                        <m:t>x</m:t>
                      </m:r>
                    </m:e>
                  </m:d>
                </m:den>
              </m:f>
              <m:r>
                <w:rPr>
                  <w:rFonts w:ascii="Cambria Math" w:hAnsi="Cambria Math" w:cs="Times New Roman"/>
                </w:rPr>
                <m:t> R</m:t>
              </m:r>
              <m:d>
                <m:dPr>
                  <m:begChr m:val="["/>
                  <m:endChr m:val="]"/>
                  <m:ctrlPr>
                    <w:rPr>
                      <w:rFonts w:ascii="Cambria Math" w:hAnsi="Cambria Math" w:cs="Times New Roman"/>
                    </w:rPr>
                  </m:ctrlPr>
                </m:dPr>
                <m:e>
                  <m:r>
                    <w:rPr>
                      <w:rFonts w:ascii="Cambria Math" w:hAnsi="Cambria Math" w:cs="Times New Roman"/>
                    </w:rPr>
                    <m:t>g</m:t>
                  </m:r>
                </m:e>
              </m:d>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d>
                <m:dPr>
                  <m:ctrlPr>
                    <w:rPr>
                      <w:rFonts w:ascii="Cambria Math" w:hAnsi="Cambria Math" w:cs="Times New Roman"/>
                    </w:rPr>
                  </m:ctrlPr>
                </m:dPr>
                <m:e>
                  <m:r>
                    <w:rPr>
                      <w:rFonts w:ascii="Cambria Math" w:hAnsi="Cambria Math" w:cs="Times New Roman"/>
                    </w:rPr>
                    <m:t>x</m:t>
                  </m:r>
                </m:e>
              </m:d>
              <m:r>
                <m:rPr>
                  <m:sty m:val="p"/>
                </m:rPr>
                <w:rPr>
                  <w:rFonts w:ascii="Cambria Math" w:hAnsi="Cambria Math" w:cs="Times New Roman"/>
                </w:rPr>
                <m:t>+</m:t>
              </m:r>
              <m:sSubSup>
                <m:sSubSupPr>
                  <m:ctrlPr>
                    <w:rPr>
                      <w:rFonts w:ascii="Cambria Math" w:hAnsi="Cambria Math" w:cs="Times New Roman"/>
                    </w:rPr>
                  </m:ctrlPr>
                </m:sSubSupPr>
                <m:e>
                  <m:r>
                    <m:rPr>
                      <m:scr m:val="script"/>
                      <m:sty m:val="p"/>
                    </m:rPr>
                    <w:rPr>
                      <w:rFonts w:ascii="Cambria Math" w:hAnsi="Cambria Math" w:cs="Times New Roman"/>
                    </w:rPr>
                    <m:t>L</m:t>
                  </m:r>
                </m:e>
                <m:sub>
                  <m:r>
                    <m:rPr>
                      <m:sty m:val="p"/>
                    </m:rPr>
                    <w:rPr>
                      <w:rFonts w:ascii="Cambria Math" w:hAnsi="Cambria Math" w:cs="Times New Roman"/>
                    </w:rPr>
                    <m:t>corr</m:t>
                  </m:r>
                </m:sub>
                <m:sup>
                  <m:r>
                    <m:rPr>
                      <m:sty m:val="p"/>
                    </m:rPr>
                    <w:rPr>
                      <w:rFonts w:ascii="Cambria Math" w:hAnsi="Cambria Math" w:cs="Times New Roman"/>
                    </w:rPr>
                    <m:t>geo</m:t>
                  </m:r>
                </m:sup>
              </m:sSubSup>
            </m:e>
          </m:d>
          <m:r>
            <m:rPr>
              <m:sty m:val="p"/>
            </m:rPr>
            <w:rPr>
              <w:rFonts w:ascii="Cambria Math" w:hAnsi="Cambria Math" w:cs="Times New Roman"/>
            </w:rPr>
            <m:t>.</m:t>
          </m:r>
          <m:r>
            <m:rPr>
              <m:sty m:val="p"/>
            </m:rPr>
            <w:rPr>
              <w:rFonts w:ascii="Cambria Math" w:hAnsi="Cambria Math" w:cs="Times New Roman"/>
            </w:rPr>
            <m:t xml:space="preserve"> (9.3.5)</m:t>
          </m:r>
        </m:oMath>
      </m:oMathPara>
    </w:p>
    <w:p w14:paraId="7AE078D0" w14:textId="77777777" w:rsidR="00B5002D" w:rsidRPr="00B5002D" w:rsidRDefault="00B5002D" w:rsidP="00B5002D">
      <w:pPr>
        <w:pStyle w:val="FirstParagraph"/>
        <w:spacing w:before="80" w:after="80" w:line="360" w:lineRule="auto"/>
        <w:jc w:val="both"/>
        <w:rPr>
          <w:rFonts w:ascii="Times New Roman" w:hAnsi="Times New Roman" w:cs="Times New Roman"/>
        </w:rPr>
      </w:pPr>
      <w:r w:rsidRPr="00B5002D">
        <w:rPr>
          <w:rFonts w:ascii="Times New Roman" w:hAnsi="Times New Roman" w:cs="Times New Roman"/>
        </w:rPr>
        <w:lastRenderedPageBreak/>
        <w:t xml:space="preserve">It is convenient to define this reduction by two scalar functionals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R</m:t>
            </m:r>
          </m:sub>
        </m:sSub>
      </m:oMath>
      <w:r w:rsidRPr="00B5002D">
        <w:rPr>
          <w:rFonts w:ascii="Times New Roman"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Λ</m:t>
            </m:r>
          </m:sub>
        </m:sSub>
      </m:oMath>
      <w:r w:rsidRPr="00B5002D">
        <w:rPr>
          <w:rFonts w:ascii="Times New Roman" w:hAnsi="Times New Roman" w:cs="Times New Roman"/>
        </w:rPr>
        <w:t>:</w:t>
      </w:r>
    </w:p>
    <w:p w14:paraId="1087C6B1" w14:textId="72BF7185" w:rsidR="00B5002D" w:rsidRPr="00B5002D" w:rsidRDefault="00B5002D" w:rsidP="00B5002D">
      <w:pPr>
        <w:pStyle w:val="BodyText"/>
        <w:spacing w:before="80" w:after="80" w:line="360" w:lineRule="auto"/>
        <w:jc w:val="both"/>
        <w:rPr>
          <w:rFonts w:ascii="Times New Roman" w:hAnsi="Times New Roman" w:cs="Times New Roman"/>
        </w:rPr>
      </w:pPr>
      <m:oMathPara>
        <m:oMathParaPr>
          <m:jc m:val="center"/>
        </m:oMathParaPr>
        <m:oMath>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16π</m:t>
              </m:r>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d>
                <m:dPr>
                  <m:ctrlPr>
                    <w:rPr>
                      <w:rFonts w:ascii="Cambria Math" w:hAnsi="Cambria Math" w:cs="Times New Roman"/>
                    </w:rPr>
                  </m:ctrlPr>
                </m:dPr>
                <m:e>
                  <m:r>
                    <w:rPr>
                      <w:rFonts w:ascii="Cambria Math" w:hAnsi="Cambria Math" w:cs="Times New Roman"/>
                    </w:rPr>
                    <m:t>x</m:t>
                  </m:r>
                </m:e>
              </m:d>
            </m:den>
          </m:f>
          <m:box>
            <m:boxPr>
              <m:opEmu m:val="1"/>
              <m:ctrlPr>
                <w:rPr>
                  <w:rFonts w:ascii="Cambria Math" w:hAnsi="Cambria Math" w:cs="Times New Roman"/>
                </w:rPr>
              </m:ctrlPr>
            </m:boxPr>
            <m:e>
              <m:r>
                <m:rPr>
                  <m:sty m:val="p"/>
                </m:rPr>
                <w:rPr>
                  <w:rFonts w:ascii="Cambria Math" w:hAnsi="Cambria Math" w:cs="Times New Roman"/>
                </w:rPr>
                <m:t>:=</m:t>
              </m:r>
            </m:e>
          </m:box>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R</m:t>
                  </m:r>
                </m:sub>
              </m:sSub>
              <m:d>
                <m:dPr>
                  <m:ctrlPr>
                    <w:rPr>
                      <w:rFonts w:ascii="Cambria Math" w:hAnsi="Cambria Math" w:cs="Times New Roman"/>
                    </w:rPr>
                  </m:ctrlPr>
                </m:dPr>
                <m:e>
                  <m:r>
                    <w:rPr>
                      <w:rFonts w:ascii="Cambria Math" w:hAnsi="Cambria Math" w:cs="Times New Roman"/>
                    </w:rPr>
                    <m:t>x</m:t>
                  </m:r>
                </m:e>
              </m:d>
            </m:num>
            <m:den>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κ</m:t>
                  </m:r>
                </m:e>
                <m:sub>
                  <m:r>
                    <w:rPr>
                      <w:rFonts w:ascii="Cambria Math" w:hAnsi="Cambria Math" w:cs="Times New Roman"/>
                    </w:rPr>
                    <m:t>I</m:t>
                  </m:r>
                </m:sub>
              </m:sSub>
            </m:den>
          </m:f>
          <m:r>
            <m:rPr>
              <m:sty m:val="p"/>
            </m:rPr>
            <w:rPr>
              <w:rFonts w:ascii="Cambria Math" w:hAnsi="Cambria Math" w:cs="Times New Roman"/>
            </w:rPr>
            <m:t>,</m:t>
          </m:r>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d>
            <m:dPr>
              <m:ctrlPr>
                <w:rPr>
                  <w:rFonts w:ascii="Cambria Math" w:hAnsi="Cambria Math" w:cs="Times New Roman"/>
                </w:rPr>
              </m:ctrlPr>
            </m:dPr>
            <m:e>
              <m:r>
                <w:rPr>
                  <w:rFonts w:ascii="Cambria Math" w:hAnsi="Cambria Math" w:cs="Times New Roman"/>
                </w:rPr>
                <m:t>x</m:t>
              </m:r>
            </m:e>
          </m:d>
          <m:box>
            <m:boxPr>
              <m:opEmu m:val="1"/>
              <m:ctrlPr>
                <w:rPr>
                  <w:rFonts w:ascii="Cambria Math" w:hAnsi="Cambria Math" w:cs="Times New Roman"/>
                </w:rPr>
              </m:ctrlPr>
            </m:boxPr>
            <m:e>
              <m:r>
                <m:rPr>
                  <m:sty m:val="p"/>
                </m:rPr>
                <w:rPr>
                  <w:rFonts w:ascii="Cambria Math" w:hAnsi="Cambria Math" w:cs="Times New Roman"/>
                </w:rPr>
                <m:t>:=</m:t>
              </m:r>
            </m:e>
          </m:box>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Λ</m:t>
                  </m:r>
                </m:sub>
              </m:sSub>
              <m:d>
                <m:dPr>
                  <m:ctrlPr>
                    <w:rPr>
                      <w:rFonts w:ascii="Cambria Math" w:hAnsi="Cambria Math" w:cs="Times New Roman"/>
                    </w:rPr>
                  </m:ctrlPr>
                </m:dPr>
                <m:e>
                  <m:r>
                    <w:rPr>
                      <w:rFonts w:ascii="Cambria Math" w:hAnsi="Cambria Math" w:cs="Times New Roman"/>
                    </w:rPr>
                    <m:t>x</m:t>
                  </m:r>
                </m:e>
              </m:d>
            </m:num>
            <m:den>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R</m:t>
                  </m:r>
                </m:sub>
              </m:sSub>
              <m:d>
                <m:dPr>
                  <m:ctrlPr>
                    <w:rPr>
                      <w:rFonts w:ascii="Cambria Math" w:hAnsi="Cambria Math" w:cs="Times New Roman"/>
                    </w:rPr>
                  </m:ctrlPr>
                </m:dPr>
                <m:e>
                  <m:r>
                    <w:rPr>
                      <w:rFonts w:ascii="Cambria Math" w:hAnsi="Cambria Math" w:cs="Times New Roman"/>
                    </w:rPr>
                    <m:t>x</m:t>
                  </m:r>
                </m:e>
              </m:d>
            </m:den>
          </m:f>
          <m:r>
            <m:rPr>
              <m:sty m:val="p"/>
            </m:rPr>
            <w:rPr>
              <w:rFonts w:ascii="Cambria Math" w:hAnsi="Cambria Math" w:cs="Times New Roman"/>
            </w:rPr>
            <m:t>.</m:t>
          </m:r>
          <m:r>
            <m:rPr>
              <m:sty m:val="p"/>
            </m:rPr>
            <w:rPr>
              <w:rFonts w:ascii="Cambria Math" w:hAnsi="Cambria Math" w:cs="Times New Roman"/>
            </w:rPr>
            <m:t xml:space="preserve"> (9.3.6)</m:t>
          </m:r>
        </m:oMath>
      </m:oMathPara>
    </w:p>
    <w:p w14:paraId="43DE39E9" w14:textId="42D454F1" w:rsidR="00B5002D" w:rsidRPr="004049C3" w:rsidRDefault="00B5002D" w:rsidP="00B5002D">
      <w:pPr>
        <w:pStyle w:val="FirstParagraph"/>
        <w:spacing w:before="80" w:after="80" w:line="360" w:lineRule="auto"/>
        <w:jc w:val="both"/>
        <w:rPr>
          <w:rFonts w:ascii="Times New Roman" w:hAnsi="Times New Roman" w:cs="Times New Roman"/>
          <w:b/>
          <w:bCs/>
        </w:rPr>
      </w:pPr>
      <w:r w:rsidRPr="00B5002D">
        <w:rPr>
          <w:rFonts w:ascii="Times New Roman" w:hAnsi="Times New Roman" w:cs="Times New Roman"/>
        </w:rPr>
        <w:t xml:space="preserve">The quantity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R</m:t>
            </m:r>
          </m:sub>
        </m:sSub>
      </m:oMath>
      <w:r w:rsidRPr="00B5002D">
        <w:rPr>
          <w:rFonts w:ascii="Times New Roman" w:hAnsi="Times New Roman" w:cs="Times New Roman"/>
        </w:rPr>
        <w:t xml:space="preserve"> is the </w:t>
      </w:r>
      <w:r w:rsidRPr="000572A4">
        <w:rPr>
          <w:rFonts w:ascii="Times New Roman" w:hAnsi="Times New Roman" w:cs="Times New Roman"/>
          <w:b/>
          <w:bCs/>
        </w:rPr>
        <w:t>fiber-integrated coefficient</w:t>
      </w:r>
      <w:r w:rsidRPr="00B5002D">
        <w:rPr>
          <w:rFonts w:ascii="Times New Roman" w:hAnsi="Times New Roman" w:cs="Times New Roman"/>
        </w:rPr>
        <w:t xml:space="preserve"> multiplying the four-dimensional </w:t>
      </w:r>
      <w:r w:rsidRPr="000572A4">
        <w:rPr>
          <w:rFonts w:ascii="Times New Roman" w:hAnsi="Times New Roman" w:cs="Times New Roman"/>
          <w:b/>
          <w:bCs/>
        </w:rPr>
        <w:t>Ricci scalar</w:t>
      </w:r>
      <w:r w:rsidRPr="00B5002D">
        <w:rPr>
          <w:rFonts w:ascii="Times New Roman" w:hAnsi="Times New Roman" w:cs="Times New Roman"/>
        </w:rPr>
        <w:t xml:space="preserve">, while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Λ</m:t>
            </m:r>
          </m:sub>
        </m:sSub>
      </m:oMath>
      <w:r w:rsidRPr="00B5002D">
        <w:rPr>
          <w:rFonts w:ascii="Times New Roman" w:hAnsi="Times New Roman" w:cs="Times New Roman"/>
        </w:rPr>
        <w:t xml:space="preserve"> collects the </w:t>
      </w:r>
      <w:r w:rsidRPr="000572A4">
        <w:rPr>
          <w:rFonts w:ascii="Times New Roman" w:hAnsi="Times New Roman" w:cs="Times New Roman"/>
          <w:b/>
          <w:bCs/>
        </w:rPr>
        <w:t>fiber-averaged information-vacuum term</w:t>
      </w:r>
      <w:r w:rsidRPr="00B5002D">
        <w:rPr>
          <w:rFonts w:ascii="Times New Roman" w:hAnsi="Times New Roman" w:cs="Times New Roman"/>
        </w:rPr>
        <w:t xml:space="preserve">, the </w:t>
      </w:r>
      <w:r w:rsidRPr="004049C3">
        <w:rPr>
          <w:rFonts w:ascii="Times New Roman" w:hAnsi="Times New Roman" w:cs="Times New Roman"/>
          <w:b/>
          <w:bCs/>
        </w:rPr>
        <w:t>equilibrium entropy potential</w:t>
      </w:r>
      <w:r w:rsidRPr="00B5002D">
        <w:rPr>
          <w:rFonts w:ascii="Times New Roman" w:hAnsi="Times New Roman" w:cs="Times New Roman"/>
        </w:rPr>
        <w:t xml:space="preserve">, and the </w:t>
      </w:r>
      <w:r w:rsidRPr="004049C3">
        <w:rPr>
          <w:rFonts w:ascii="Times New Roman" w:hAnsi="Times New Roman" w:cs="Times New Roman"/>
          <w:b/>
          <w:bCs/>
        </w:rPr>
        <w:t>transverse/extrinsic scalar contributions</w:t>
      </w:r>
      <w:r w:rsidRPr="00B5002D">
        <w:rPr>
          <w:rFonts w:ascii="Times New Roman" w:hAnsi="Times New Roman" w:cs="Times New Roman"/>
        </w:rPr>
        <w:t xml:space="preserve">. In the strict infrared </w:t>
      </w:r>
      <w:r w:rsidRPr="004049C3">
        <w:rPr>
          <w:rFonts w:ascii="Times New Roman" w:hAnsi="Times New Roman" w:cs="Times New Roman"/>
          <w:b/>
          <w:bCs/>
        </w:rPr>
        <w:t>Einstein sector</w:t>
      </w:r>
      <w:r w:rsidRPr="00B5002D">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R</m:t>
            </m:r>
          </m:sub>
        </m:sSub>
      </m:oMath>
      <w:r w:rsidRPr="00B5002D">
        <w:rPr>
          <w:rFonts w:ascii="Times New Roman" w:hAnsi="Times New Roman" w:cs="Times New Roman"/>
        </w:rPr>
        <w:t xml:space="preserve"> becomes </w:t>
      </w:r>
      <w:r w:rsidRPr="004049C3">
        <w:rPr>
          <w:rFonts w:ascii="Times New Roman" w:hAnsi="Times New Roman" w:cs="Times New Roman"/>
          <w:b/>
          <w:bCs/>
        </w:rPr>
        <w:t>effectively constant</w:t>
      </w:r>
      <w:r w:rsidRPr="00B5002D">
        <w:rPr>
          <w:rFonts w:ascii="Times New Roman"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oMath>
      <w:r w:rsidRPr="00B5002D">
        <w:rPr>
          <w:rFonts w:ascii="Times New Roman" w:hAnsi="Times New Roman" w:cs="Times New Roman"/>
        </w:rPr>
        <w:t xml:space="preserve"> becomes the </w:t>
      </w:r>
      <w:r w:rsidRPr="004049C3">
        <w:rPr>
          <w:rFonts w:ascii="Times New Roman" w:hAnsi="Times New Roman" w:cs="Times New Roman"/>
          <w:b/>
          <w:bCs/>
        </w:rPr>
        <w:t>macroscopic cosmological term</w:t>
      </w:r>
      <w:r w:rsidRPr="00B5002D">
        <w:rPr>
          <w:rFonts w:ascii="Times New Roman" w:hAnsi="Times New Roman" w:cs="Times New Roman"/>
        </w:rPr>
        <w:t xml:space="preserve">. This is the </w:t>
      </w:r>
      <w:r w:rsidRPr="004049C3">
        <w:rPr>
          <w:rFonts w:ascii="Times New Roman" w:hAnsi="Times New Roman" w:cs="Times New Roman"/>
          <w:b/>
          <w:bCs/>
        </w:rPr>
        <w:t xml:space="preserve">precise sense in which the Einstein–Hilbert functional appears as the universal two-derivative truncation of information gravity in </w:t>
      </w:r>
      <w:r w:rsidR="004049C3" w:rsidRPr="004049C3">
        <w:rPr>
          <w:rFonts w:ascii="Times New Roman" w:hAnsi="Times New Roman" w:cs="Times New Roman"/>
          <w:b/>
          <w:bCs/>
        </w:rPr>
        <w:t>the Theory of Entropicity (</w:t>
      </w:r>
      <w:r w:rsidRPr="004049C3">
        <w:rPr>
          <w:rFonts w:ascii="Times New Roman" w:hAnsi="Times New Roman" w:cs="Times New Roman"/>
          <w:b/>
          <w:bCs/>
        </w:rPr>
        <w:t>ToE</w:t>
      </w:r>
      <w:r w:rsidR="004049C3" w:rsidRPr="004049C3">
        <w:rPr>
          <w:rFonts w:ascii="Times New Roman" w:hAnsi="Times New Roman" w:cs="Times New Roman"/>
          <w:b/>
          <w:bCs/>
        </w:rPr>
        <w:t>)</w:t>
      </w:r>
      <w:r w:rsidRPr="004049C3">
        <w:rPr>
          <w:rFonts w:ascii="Times New Roman" w:hAnsi="Times New Roman" w:cs="Times New Roman"/>
          <w:b/>
          <w:bCs/>
        </w:rPr>
        <w:t>.</w:t>
      </w:r>
    </w:p>
    <w:p w14:paraId="7052506B" w14:textId="3BF0F063" w:rsidR="003D1160" w:rsidRDefault="003D1160" w:rsidP="003D1160">
      <w:pPr>
        <w:pStyle w:val="Heading2"/>
      </w:pPr>
      <w:bookmarkStart w:id="53" w:name="_Toc231118373"/>
      <w:bookmarkEnd w:id="51"/>
      <w:r>
        <w:t xml:space="preserve">9.4 </w:t>
      </w:r>
      <w:r>
        <w:t xml:space="preserve">Derivation of the </w:t>
      </w:r>
      <w:r w:rsidR="008C17CE">
        <w:t>G</w:t>
      </w:r>
      <w:r>
        <w:t>eometric</w:t>
      </w:r>
      <w:r w:rsidR="008C17CE">
        <w:t xml:space="preserve"> Curvature Tensor</w:t>
      </w:r>
      <w:r>
        <w:t xml:space="preserve"> </w:t>
      </w:r>
      <w:r w:rsidR="008C17CE">
        <w:t>L</w:t>
      </w:r>
      <w:r>
        <w:t>eft-</w:t>
      </w:r>
      <w:r w:rsidR="008C17CE">
        <w:t>H</w:t>
      </w:r>
      <w:r>
        <w:t xml:space="preserve">and </w:t>
      </w:r>
      <w:r w:rsidR="008C17CE">
        <w:t>S</w:t>
      </w:r>
      <w:r>
        <w:t>ide</w:t>
      </w:r>
      <w:r>
        <w:t xml:space="preserve"> (LHS) of Einstein’s Field Equations </w:t>
      </w:r>
      <w:r w:rsidR="008C17CE">
        <w:t xml:space="preserve">of General Relativity (GR) </w:t>
      </w:r>
      <w:r>
        <w:t>from the Theory of Entropicity (ToE)</w:t>
      </w:r>
      <w:bookmarkEnd w:id="53"/>
    </w:p>
    <w:p w14:paraId="20E405E5" w14:textId="77777777" w:rsidR="003D1160" w:rsidRPr="003D1160" w:rsidRDefault="003D1160" w:rsidP="003D1160">
      <w:pPr>
        <w:pStyle w:val="FirstParagraph"/>
        <w:spacing w:before="80" w:after="80" w:line="360" w:lineRule="auto"/>
        <w:jc w:val="both"/>
        <w:rPr>
          <w:rFonts w:ascii="Times New Roman" w:hAnsi="Times New Roman" w:cs="Times New Roman"/>
        </w:rPr>
      </w:pPr>
      <w:r w:rsidRPr="003D1160">
        <w:rPr>
          <w:rFonts w:ascii="Times New Roman" w:hAnsi="Times New Roman" w:cs="Times New Roman"/>
        </w:rPr>
        <w:t>At the four-dimensional level, the pure geometric part of the effective action is therefore</w:t>
      </w:r>
    </w:p>
    <w:p w14:paraId="66C2E0C1" w14:textId="27E731A0"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A</m:t>
              </m:r>
            </m:e>
            <m:sub>
              <m:r>
                <m:rPr>
                  <m:sty m:val="p"/>
                </m:rPr>
                <w:rPr>
                  <w:rFonts w:ascii="Cambria Math" w:hAnsi="Cambria Math" w:cs="Times New Roman"/>
                </w:rPr>
                <m:t>geom</m:t>
              </m:r>
            </m:sub>
            <m:sup>
              <m:d>
                <m:dPr>
                  <m:ctrlPr>
                    <w:rPr>
                      <w:rFonts w:ascii="Cambria Math" w:hAnsi="Cambria Math" w:cs="Times New Roman"/>
                    </w:rPr>
                  </m:ctrlPr>
                </m:dPr>
                <m:e>
                  <m:r>
                    <w:rPr>
                      <w:rFonts w:ascii="Cambria Math" w:hAnsi="Cambria Math" w:cs="Times New Roman"/>
                    </w:rPr>
                    <m:t>4</m:t>
                  </m:r>
                </m:e>
              </m:d>
            </m:sup>
          </m:sSubSup>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16π</m:t>
              </m:r>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den>
          </m:f>
          <m:nary>
            <m:naryPr>
              <m:limLoc m:val="subSup"/>
              <m:supHide m:val="1"/>
              <m:ctrlPr>
                <w:rPr>
                  <w:rFonts w:ascii="Cambria Math" w:hAnsi="Cambria Math" w:cs="Times New Roman"/>
                </w:rPr>
              </m:ctrlPr>
            </m:naryPr>
            <m:sub>
              <m:r>
                <w:rPr>
                  <w:rFonts w:ascii="Cambria Math" w:hAnsi="Cambria Math" w:cs="Times New Roman"/>
                </w:rPr>
                <m:t>M</m:t>
              </m:r>
            </m:sub>
            <m:sup>
              <m:r>
                <w:rPr>
                  <w:rFonts w:ascii="Cambria Math" w:hAnsi="Cambria Math" w:cs="Times New Roman"/>
                </w:rPr>
                <m:t>​</m:t>
              </m:r>
            </m:sup>
            <m:e>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e>
          </m:nary>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d>
            <m:dPr>
              <m:ctrlPr>
                <w:rPr>
                  <w:rFonts w:ascii="Cambria Math" w:hAnsi="Cambria Math" w:cs="Times New Roman"/>
                </w:rPr>
              </m:ctrlPr>
            </m:dPr>
            <m:e>
              <m:r>
                <w:rPr>
                  <w:rFonts w:ascii="Cambria Math" w:hAnsi="Cambria Math" w:cs="Times New Roman"/>
                </w:rPr>
                <m:t>R</m:t>
              </m:r>
              <m:r>
                <m:rPr>
                  <m:sty m:val="p"/>
                </m:rPr>
                <w:rPr>
                  <w:rFonts w:ascii="Cambria Math" w:hAnsi="Cambria Math" w:cs="Times New Roman"/>
                </w:rPr>
                <m:t>-</m:t>
              </m:r>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e>
          </m:d>
          <m:r>
            <m:rPr>
              <m:sty m:val="p"/>
            </m:rPr>
            <w:rPr>
              <w:rFonts w:ascii="Cambria Math" w:hAnsi="Cambria Math" w:cs="Times New Roman"/>
            </w:rPr>
            <m:t>+</m:t>
          </m:r>
          <m:nary>
            <m:naryPr>
              <m:limLoc m:val="subSup"/>
              <m:supHide m:val="1"/>
              <m:ctrlPr>
                <w:rPr>
                  <w:rFonts w:ascii="Cambria Math" w:hAnsi="Cambria Math" w:cs="Times New Roman"/>
                </w:rPr>
              </m:ctrlPr>
            </m:naryPr>
            <m:sub>
              <m:r>
                <w:rPr>
                  <w:rFonts w:ascii="Cambria Math" w:hAnsi="Cambria Math" w:cs="Times New Roman"/>
                </w:rPr>
                <m:t>M</m:t>
              </m:r>
            </m:sub>
            <m:sup>
              <m:r>
                <w:rPr>
                  <w:rFonts w:ascii="Cambria Math" w:hAnsi="Cambria Math" w:cs="Times New Roman"/>
                </w:rPr>
                <m:t>​</m:t>
              </m:r>
            </m:sup>
            <m:e>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e>
          </m:nary>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sSubSup>
            <m:sSubSupPr>
              <m:ctrlPr>
                <w:rPr>
                  <w:rFonts w:ascii="Cambria Math" w:hAnsi="Cambria Math" w:cs="Times New Roman"/>
                </w:rPr>
              </m:ctrlPr>
            </m:sSubSupPr>
            <m:e>
              <m:r>
                <m:rPr>
                  <m:scr m:val="script"/>
                  <m:sty m:val="p"/>
                </m:rPr>
                <w:rPr>
                  <w:rFonts w:ascii="Cambria Math" w:hAnsi="Cambria Math" w:cs="Times New Roman"/>
                </w:rPr>
                <m:t>L</m:t>
              </m:r>
            </m:e>
            <m:sub>
              <m:r>
                <m:rPr>
                  <m:sty m:val="p"/>
                </m:rPr>
                <w:rPr>
                  <w:rFonts w:ascii="Cambria Math" w:hAnsi="Cambria Math" w:cs="Times New Roman"/>
                </w:rPr>
                <m:t>corr</m:t>
              </m:r>
            </m:sub>
            <m:sup>
              <m:r>
                <m:rPr>
                  <m:sty m:val="p"/>
                </m:rPr>
                <w:rPr>
                  <w:rFonts w:ascii="Cambria Math" w:hAnsi="Cambria Math" w:cs="Times New Roman"/>
                </w:rPr>
                <m:t>geo</m:t>
              </m:r>
            </m:sup>
          </m:sSubSup>
          <m:r>
            <m:rPr>
              <m:sty m:val="p"/>
            </m:rPr>
            <w:rPr>
              <w:rFonts w:ascii="Cambria Math" w:hAnsi="Cambria Math" w:cs="Times New Roman"/>
            </w:rPr>
            <m:t>,</m:t>
          </m:r>
          <m:r>
            <m:rPr>
              <m:sty m:val="p"/>
            </m:rPr>
            <w:rPr>
              <w:rFonts w:ascii="Cambria Math" w:hAnsi="Cambria Math" w:cs="Times New Roman"/>
            </w:rPr>
            <m:t xml:space="preserve"> (9.4.1)</m:t>
          </m:r>
        </m:oMath>
      </m:oMathPara>
    </w:p>
    <w:p w14:paraId="5D353FA7" w14:textId="7CC167E2" w:rsidR="003D1160" w:rsidRPr="003D1160" w:rsidRDefault="003D1160" w:rsidP="003D1160">
      <w:pPr>
        <w:pStyle w:val="FirstParagraph"/>
        <w:spacing w:before="80" w:after="80" w:line="360" w:lineRule="auto"/>
        <w:jc w:val="both"/>
        <w:rPr>
          <w:rFonts w:ascii="Times New Roman" w:hAnsi="Times New Roman" w:cs="Times New Roman"/>
        </w:rPr>
      </w:pPr>
      <w:r w:rsidRPr="003D1160">
        <w:rPr>
          <w:rFonts w:ascii="Times New Roman" w:hAnsi="Times New Roman" w:cs="Times New Roman"/>
        </w:rPr>
        <w:t xml:space="preserve">where, for the Einstein limit, </w:t>
      </w:r>
      <m:oMath>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oMath>
      <w:r w:rsidRPr="003D1160">
        <w:rPr>
          <w:rFonts w:ascii="Times New Roman" w:hAnsi="Times New Roman" w:cs="Times New Roman"/>
        </w:rPr>
        <w:t xml:space="preserve"> may be treated as constant over the macroscopic domain of interest. Varying with respect to </w:t>
      </w:r>
      <m:oMath>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oMath>
      <w:r w:rsidRPr="003D1160">
        <w:rPr>
          <w:rFonts w:ascii="Times New Roman" w:hAnsi="Times New Roman" w:cs="Times New Roman"/>
        </w:rPr>
        <w:t xml:space="preserve"> and using the </w:t>
      </w:r>
      <w:r w:rsidRPr="003D1160">
        <w:rPr>
          <w:rFonts w:ascii="Times New Roman" w:hAnsi="Times New Roman" w:cs="Times New Roman"/>
          <w:b/>
          <w:bCs/>
        </w:rPr>
        <w:t>Palatini identity</w:t>
      </w:r>
      <w:r w:rsidRPr="003D1160">
        <w:rPr>
          <w:rFonts w:ascii="Times New Roman" w:hAnsi="Times New Roman" w:cs="Times New Roman"/>
        </w:rPr>
        <w:t xml:space="preserve"> gives</w:t>
      </w:r>
      <w:r>
        <w:rPr>
          <w:rFonts w:ascii="Times New Roman" w:hAnsi="Times New Roman" w:cs="Times New Roman"/>
        </w:rPr>
        <w:t>:</w:t>
      </w:r>
    </w:p>
    <w:p w14:paraId="5ED7C6F4" w14:textId="0A387CD7"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δ</m:t>
          </m:r>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R</m:t>
          </m:r>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w:rPr>
              <w:rFonts w:ascii="Cambria Math" w:hAnsi="Cambria Math" w:cs="Times New Roman"/>
            </w:rPr>
            <m:t> δ</m:t>
          </m:r>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r>
            <m:rPr>
              <m:sty m:val="p"/>
            </m:rPr>
            <w:rPr>
              <w:rFonts w:ascii="Cambria Math" w:hAnsi="Cambria Math" w:cs="Times New Roman"/>
            </w:rPr>
            <m:t>,</m:t>
          </m:r>
          <m:r>
            <m:rPr>
              <m:sty m:val="p"/>
            </m:rPr>
            <w:rPr>
              <w:rFonts w:ascii="Cambria Math" w:hAnsi="Cambria Math" w:cs="Times New Roman"/>
            </w:rPr>
            <m:t xml:space="preserve"> </m:t>
          </m:r>
          <m:r>
            <m:rPr>
              <m:sty m:val="p"/>
            </m:rPr>
            <w:rPr>
              <w:rFonts w:ascii="Cambria Math" w:hAnsi="Cambria Math" w:cs="Times New Roman"/>
            </w:rPr>
            <m:t>(9.4.</m:t>
          </m:r>
          <m:r>
            <m:rPr>
              <m:sty m:val="p"/>
            </m:rPr>
            <w:rPr>
              <w:rFonts w:ascii="Cambria Math" w:hAnsi="Cambria Math" w:cs="Times New Roman"/>
            </w:rPr>
            <m:t>2</m:t>
          </m:r>
          <m:r>
            <m:rPr>
              <m:sty m:val="p"/>
            </m:rPr>
            <w:rPr>
              <w:rFonts w:ascii="Cambria Math" w:hAnsi="Cambria Math" w:cs="Times New Roman"/>
            </w:rPr>
            <m:t>)</m:t>
          </m:r>
        </m:oMath>
      </m:oMathPara>
    </w:p>
    <w:p w14:paraId="16F85DF4" w14:textId="77777777" w:rsidR="003D1160" w:rsidRPr="003D1160" w:rsidRDefault="003D1160" w:rsidP="003D1160">
      <w:pPr>
        <w:pStyle w:val="FirstParagraph"/>
        <w:spacing w:before="80" w:after="80" w:line="360" w:lineRule="auto"/>
        <w:jc w:val="both"/>
        <w:rPr>
          <w:rFonts w:ascii="Times New Roman" w:hAnsi="Times New Roman" w:cs="Times New Roman"/>
        </w:rPr>
      </w:pPr>
      <w:r w:rsidRPr="003D1160">
        <w:rPr>
          <w:rFonts w:ascii="Times New Roman" w:hAnsi="Times New Roman" w:cs="Times New Roman"/>
        </w:rPr>
        <w:t>up to the usual boundary term. Likewise,</w:t>
      </w:r>
    </w:p>
    <w:p w14:paraId="51390EEA" w14:textId="788AB7FD"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δ</m:t>
          </m:r>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d>
            <m:dPr>
              <m:ctrlPr>
                <w:rPr>
                  <w:rFonts w:ascii="Cambria Math" w:hAnsi="Cambria Math" w:cs="Times New Roman"/>
                </w:rPr>
              </m:ctrlPr>
            </m:dPr>
            <m:e>
              <m:r>
                <m:rPr>
                  <m:sty m:val="p"/>
                </m:rPr>
                <w:rPr>
                  <w:rFonts w:ascii="Cambria Math" w:hAnsi="Cambria Math" w:cs="Times New Roman"/>
                </w:rPr>
                <m:t>-</m:t>
              </m:r>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e>
          </m:d>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w:rPr>
              <w:rFonts w:ascii="Cambria Math" w:hAnsi="Cambria Math" w:cs="Times New Roman"/>
            </w:rPr>
            <m:t> δ</m:t>
          </m:r>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r>
            <m:rPr>
              <m:sty m:val="p"/>
            </m:rPr>
            <w:rPr>
              <w:rFonts w:ascii="Cambria Math" w:hAnsi="Cambria Math" w:cs="Times New Roman"/>
            </w:rPr>
            <m:t>,</m:t>
          </m:r>
          <m:r>
            <m:rPr>
              <m:sty m:val="p"/>
            </m:rPr>
            <w:rPr>
              <w:rFonts w:ascii="Cambria Math" w:hAnsi="Cambria Math" w:cs="Times New Roman"/>
            </w:rPr>
            <m:t xml:space="preserve"> (9.4.3)</m:t>
          </m:r>
        </m:oMath>
      </m:oMathPara>
    </w:p>
    <w:p w14:paraId="14FE0678" w14:textId="3E7F64EB" w:rsidR="003D1160" w:rsidRPr="003D1160" w:rsidRDefault="003D1160" w:rsidP="003D1160">
      <w:pPr>
        <w:pStyle w:val="FirstParagraph"/>
        <w:spacing w:before="80" w:after="80" w:line="360" w:lineRule="auto"/>
        <w:jc w:val="both"/>
        <w:rPr>
          <w:rFonts w:ascii="Times New Roman" w:hAnsi="Times New Roman" w:cs="Times New Roman"/>
        </w:rPr>
      </w:pPr>
      <w:r w:rsidRPr="003D1160">
        <w:rPr>
          <w:rFonts w:ascii="Times New Roman" w:hAnsi="Times New Roman" w:cs="Times New Roman"/>
        </w:rPr>
        <w:t xml:space="preserve">provided </w:t>
      </w:r>
      <m:oMath>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oMath>
      <w:r w:rsidRPr="003D1160">
        <w:rPr>
          <w:rFonts w:ascii="Times New Roman" w:hAnsi="Times New Roman" w:cs="Times New Roman"/>
        </w:rPr>
        <w:t xml:space="preserve"> is treated as a slowly varying or constant background at the level of the </w:t>
      </w:r>
      <w:r w:rsidRPr="00EB46B8">
        <w:rPr>
          <w:rFonts w:ascii="Times New Roman" w:hAnsi="Times New Roman" w:cs="Times New Roman"/>
          <w:b/>
          <w:bCs/>
        </w:rPr>
        <w:t>macroscopic variation.</w:t>
      </w:r>
      <w:r w:rsidRPr="003D1160">
        <w:rPr>
          <w:rFonts w:ascii="Times New Roman" w:hAnsi="Times New Roman" w:cs="Times New Roman"/>
        </w:rPr>
        <w:t xml:space="preserve"> Any </w:t>
      </w:r>
      <w:r w:rsidRPr="00EB46B8">
        <w:rPr>
          <w:rFonts w:ascii="Times New Roman" w:hAnsi="Times New Roman" w:cs="Times New Roman"/>
          <w:b/>
          <w:bCs/>
        </w:rPr>
        <w:t>residual metric</w:t>
      </w:r>
      <w:r w:rsidRPr="003D1160">
        <w:rPr>
          <w:rFonts w:ascii="Times New Roman" w:hAnsi="Times New Roman" w:cs="Times New Roman"/>
        </w:rPr>
        <w:t xml:space="preserve"> dependence of </w:t>
      </w:r>
      <m:oMath>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oMath>
      <w:r w:rsidRPr="003D1160">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oMath>
      <w:r w:rsidRPr="003D1160">
        <w:rPr>
          <w:rFonts w:ascii="Times New Roman" w:hAnsi="Times New Roman" w:cs="Times New Roman"/>
        </w:rPr>
        <w:t xml:space="preserve">, or the higher-order sector is absorbed into a </w:t>
      </w:r>
      <w:r w:rsidRPr="00EB46B8">
        <w:rPr>
          <w:rFonts w:ascii="Times New Roman" w:hAnsi="Times New Roman" w:cs="Times New Roman"/>
          <w:b/>
          <w:bCs/>
        </w:rPr>
        <w:t>correction tensor</w:t>
      </w:r>
      <w:r w:rsidR="00EB46B8">
        <w:rPr>
          <w:rFonts w:ascii="Times New Roman" w:hAnsi="Times New Roman" w:cs="Times New Roman"/>
          <w:b/>
          <w:bCs/>
        </w:rPr>
        <w:t>:</w:t>
      </w:r>
    </w:p>
    <w:p w14:paraId="704AECCD" w14:textId="6D7A8BAD"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H</m:t>
              </m:r>
            </m:e>
            <m:sub>
              <m:r>
                <w:rPr>
                  <w:rFonts w:ascii="Cambria Math" w:hAnsi="Cambria Math" w:cs="Times New Roman"/>
                </w:rPr>
                <m:t>μν</m:t>
              </m:r>
            </m:sub>
            <m:sup>
              <m:r>
                <m:rPr>
                  <m:sty m:val="p"/>
                </m:rPr>
                <w:rPr>
                  <w:rFonts w:ascii="Cambria Math" w:hAnsi="Cambria Math" w:cs="Times New Roman"/>
                </w:rPr>
                <m:t>corr</m:t>
              </m:r>
            </m:sup>
          </m:sSubSup>
          <m:box>
            <m:boxPr>
              <m:opEmu m:val="1"/>
              <m:ctrlPr>
                <w:rPr>
                  <w:rFonts w:ascii="Cambria Math" w:hAnsi="Cambria Math" w:cs="Times New Roman"/>
                </w:rPr>
              </m:ctrlPr>
            </m:boxPr>
            <m:e>
              <m:r>
                <m:rPr>
                  <m:sty m:val="p"/>
                </m:rPr>
                <w:rPr>
                  <w:rFonts w:ascii="Cambria Math" w:hAnsi="Cambria Math" w:cs="Times New Roman"/>
                </w:rPr>
                <m:t>:=</m:t>
              </m:r>
            </m:e>
          </m:box>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2</m:t>
              </m:r>
            </m:num>
            <m:den>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den>
          </m:f>
          <m:f>
            <m:fPr>
              <m:ctrlPr>
                <w:rPr>
                  <w:rFonts w:ascii="Cambria Math" w:hAnsi="Cambria Math" w:cs="Times New Roman"/>
                </w:rPr>
              </m:ctrlPr>
            </m:fPr>
            <m:num>
              <m:r>
                <w:rPr>
                  <w:rFonts w:ascii="Cambria Math" w:hAnsi="Cambria Math" w:cs="Times New Roman"/>
                </w:rPr>
                <m:t>δ</m:t>
              </m:r>
            </m:num>
            <m:den>
              <m:r>
                <w:rPr>
                  <w:rFonts w:ascii="Cambria Math" w:hAnsi="Cambria Math" w:cs="Times New Roman"/>
                </w:rPr>
                <m:t>δ</m:t>
              </m:r>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den>
          </m:f>
          <m:d>
            <m:dPr>
              <m:ctrlPr>
                <w:rPr>
                  <w:rFonts w:ascii="Cambria Math" w:hAnsi="Cambria Math" w:cs="Times New Roman"/>
                </w:rPr>
              </m:ctrlPr>
            </m:dPr>
            <m:e>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sSubSup>
                <m:sSubSupPr>
                  <m:ctrlPr>
                    <w:rPr>
                      <w:rFonts w:ascii="Cambria Math" w:hAnsi="Cambria Math" w:cs="Times New Roman"/>
                    </w:rPr>
                  </m:ctrlPr>
                </m:sSubSupPr>
                <m:e>
                  <m:r>
                    <m:rPr>
                      <m:scr m:val="script"/>
                      <m:sty m:val="p"/>
                    </m:rPr>
                    <w:rPr>
                      <w:rFonts w:ascii="Cambria Math" w:hAnsi="Cambria Math" w:cs="Times New Roman"/>
                    </w:rPr>
                    <m:t>L</m:t>
                  </m:r>
                </m:e>
                <m:sub>
                  <m:r>
                    <m:rPr>
                      <m:sty m:val="p"/>
                    </m:rPr>
                    <w:rPr>
                      <w:rFonts w:ascii="Cambria Math" w:hAnsi="Cambria Math" w:cs="Times New Roman"/>
                    </w:rPr>
                    <m:t>corr</m:t>
                  </m:r>
                </m:sub>
                <m:sup>
                  <m:r>
                    <m:rPr>
                      <m:sty m:val="p"/>
                    </m:rPr>
                    <w:rPr>
                      <w:rFonts w:ascii="Cambria Math" w:hAnsi="Cambria Math" w:cs="Times New Roman"/>
                    </w:rPr>
                    <m:t>geo</m:t>
                  </m:r>
                </m:sup>
              </m:sSubSup>
            </m:e>
          </m:d>
          <m:r>
            <m:rPr>
              <m:sty m:val="p"/>
            </m:rPr>
            <w:rPr>
              <w:rFonts w:ascii="Cambria Math" w:hAnsi="Cambria Math" w:cs="Times New Roman"/>
            </w:rPr>
            <m:t>.</m:t>
          </m:r>
          <m:r>
            <m:rPr>
              <m:sty m:val="p"/>
            </m:rPr>
            <w:rPr>
              <w:rFonts w:ascii="Cambria Math" w:hAnsi="Cambria Math" w:cs="Times New Roman"/>
            </w:rPr>
            <m:t xml:space="preserve"> (9.4.4)</m:t>
          </m:r>
        </m:oMath>
      </m:oMathPara>
    </w:p>
    <w:p w14:paraId="056B720E" w14:textId="3691A872" w:rsidR="003D1160" w:rsidRPr="003D1160" w:rsidRDefault="003D1160" w:rsidP="003D1160">
      <w:pPr>
        <w:pStyle w:val="FirstParagraph"/>
        <w:spacing w:before="80" w:after="80" w:line="360" w:lineRule="auto"/>
        <w:jc w:val="both"/>
        <w:rPr>
          <w:rFonts w:ascii="Times New Roman" w:hAnsi="Times New Roman" w:cs="Times New Roman"/>
        </w:rPr>
      </w:pPr>
      <w:r w:rsidRPr="003D1160">
        <w:rPr>
          <w:rFonts w:ascii="Times New Roman" w:hAnsi="Times New Roman" w:cs="Times New Roman"/>
        </w:rPr>
        <w:t>Hence the left-hand side</w:t>
      </w:r>
      <w:r w:rsidR="001032C2">
        <w:rPr>
          <w:rFonts w:ascii="Times New Roman" w:hAnsi="Times New Roman" w:cs="Times New Roman"/>
        </w:rPr>
        <w:t xml:space="preserve"> of Einstein’s Field Equations</w:t>
      </w:r>
      <w:r w:rsidR="00955642">
        <w:rPr>
          <w:rFonts w:ascii="Times New Roman" w:hAnsi="Times New Roman" w:cs="Times New Roman"/>
        </w:rPr>
        <w:t xml:space="preserve"> (of GR)</w:t>
      </w:r>
      <w:r w:rsidRPr="003D1160">
        <w:rPr>
          <w:rFonts w:ascii="Times New Roman" w:hAnsi="Times New Roman" w:cs="Times New Roman"/>
        </w:rPr>
        <w:t xml:space="preserve"> generated by ToE is</w:t>
      </w:r>
      <w:r w:rsidR="001032C2">
        <w:rPr>
          <w:rFonts w:ascii="Times New Roman" w:hAnsi="Times New Roman" w:cs="Times New Roman"/>
        </w:rPr>
        <w:t xml:space="preserve"> obtained as:</w:t>
      </w:r>
    </w:p>
    <w:p w14:paraId="0603470D" w14:textId="48676455"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m:rPr>
                  <m:scr m:val="script"/>
                  <m:sty m:val="p"/>
                </m:rPr>
                <w:rPr>
                  <w:rFonts w:ascii="Cambria Math" w:hAnsi="Cambria Math" w:cs="Times New Roman"/>
                </w:rPr>
                <m:t>E</m:t>
              </m:r>
            </m:e>
            <m:sub>
              <m:r>
                <w:rPr>
                  <w:rFonts w:ascii="Cambria Math" w:hAnsi="Cambria Math" w:cs="Times New Roman"/>
                </w:rPr>
                <m:t>μν</m:t>
              </m:r>
            </m:sub>
            <m:sup>
              <m:r>
                <m:rPr>
                  <m:sty m:val="p"/>
                </m:rPr>
                <w:rPr>
                  <w:rFonts w:ascii="Cambria Math" w:hAnsi="Cambria Math" w:cs="Times New Roman"/>
                </w:rPr>
                <m:t>geom</m:t>
              </m:r>
            </m:sup>
          </m:sSubSup>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H</m:t>
              </m:r>
            </m:e>
            <m:sub>
              <m:r>
                <w:rPr>
                  <w:rFonts w:ascii="Cambria Math" w:hAnsi="Cambria Math" w:cs="Times New Roman"/>
                </w:rPr>
                <m:t>μν</m:t>
              </m:r>
            </m:sub>
            <m:sup>
              <m:r>
                <m:rPr>
                  <m:sty m:val="p"/>
                </m:rPr>
                <w:rPr>
                  <w:rFonts w:ascii="Cambria Math" w:hAnsi="Cambria Math" w:cs="Times New Roman"/>
                </w:rPr>
                <m:t>corr</m:t>
              </m:r>
            </m:sup>
          </m:sSubSup>
          <m:r>
            <m:rPr>
              <m:sty m:val="p"/>
            </m:rPr>
            <w:rPr>
              <w:rFonts w:ascii="Cambria Math" w:hAnsi="Cambria Math" w:cs="Times New Roman"/>
            </w:rPr>
            <m:t>.</m:t>
          </m:r>
          <m:r>
            <w:rPr>
              <w:rFonts w:ascii="Cambria Math" w:eastAsiaTheme="minorEastAsia" w:hAnsi="Cambria Math" w:cs="Times New Roman"/>
            </w:rPr>
            <m:t xml:space="preserve"> (9.4.5)</m:t>
          </m:r>
        </m:oMath>
      </m:oMathPara>
    </w:p>
    <w:p w14:paraId="46C96788" w14:textId="5A9CD280" w:rsidR="003D1160" w:rsidRPr="003D1160" w:rsidRDefault="003D1160" w:rsidP="003D1160">
      <w:pPr>
        <w:pStyle w:val="FirstParagraph"/>
        <w:spacing w:before="80" w:after="80" w:line="360" w:lineRule="auto"/>
        <w:jc w:val="both"/>
        <w:rPr>
          <w:rFonts w:ascii="Times New Roman" w:hAnsi="Times New Roman" w:cs="Times New Roman"/>
        </w:rPr>
      </w:pPr>
      <w:r w:rsidRPr="003D1160">
        <w:rPr>
          <w:rFonts w:ascii="Times New Roman" w:hAnsi="Times New Roman" w:cs="Times New Roman"/>
        </w:rPr>
        <w:lastRenderedPageBreak/>
        <w:t xml:space="preserve">This is already the </w:t>
      </w:r>
      <w:r w:rsidRPr="001032C2">
        <w:rPr>
          <w:rFonts w:ascii="Times New Roman" w:hAnsi="Times New Roman" w:cs="Times New Roman"/>
          <w:b/>
          <w:bCs/>
        </w:rPr>
        <w:t>Einstein tensor structure</w:t>
      </w:r>
      <w:r w:rsidRPr="003D1160">
        <w:rPr>
          <w:rFonts w:ascii="Times New Roman" w:hAnsi="Times New Roman" w:cs="Times New Roman"/>
        </w:rPr>
        <w:t xml:space="preserve">, now understood as the </w:t>
      </w:r>
      <w:r w:rsidRPr="00955642">
        <w:rPr>
          <w:rFonts w:ascii="Times New Roman" w:hAnsi="Times New Roman" w:cs="Times New Roman"/>
          <w:b/>
          <w:bCs/>
        </w:rPr>
        <w:t>macroscopic curvature image</w:t>
      </w:r>
      <w:r w:rsidRPr="003D1160">
        <w:rPr>
          <w:rFonts w:ascii="Times New Roman" w:hAnsi="Times New Roman" w:cs="Times New Roman"/>
        </w:rPr>
        <w:t xml:space="preserve"> of the </w:t>
      </w:r>
      <w:r w:rsidRPr="00955642">
        <w:rPr>
          <w:rFonts w:ascii="Times New Roman" w:hAnsi="Times New Roman" w:cs="Times New Roman"/>
          <w:b/>
          <w:bCs/>
        </w:rPr>
        <w:t>Lorentzianized information manifold</w:t>
      </w:r>
      <w:r w:rsidR="00955642">
        <w:rPr>
          <w:rFonts w:ascii="Times New Roman" w:hAnsi="Times New Roman" w:cs="Times New Roman"/>
        </w:rPr>
        <w:t xml:space="preserve"> (</w:t>
      </w:r>
      <w:r w:rsidR="00955642" w:rsidRPr="00955642">
        <w:rPr>
          <w:rFonts w:ascii="Times New Roman" w:hAnsi="Times New Roman" w:cs="Times New Roman"/>
          <w:b/>
          <w:bCs/>
        </w:rPr>
        <w:t>LIM</w:t>
      </w:r>
      <w:r w:rsidR="00955642">
        <w:rPr>
          <w:rFonts w:ascii="Times New Roman" w:hAnsi="Times New Roman" w:cs="Times New Roman"/>
        </w:rPr>
        <w:t>)</w:t>
      </w:r>
      <w:r w:rsidRPr="003D1160">
        <w:rPr>
          <w:rFonts w:ascii="Times New Roman" w:hAnsi="Times New Roman" w:cs="Times New Roman"/>
        </w:rPr>
        <w:t xml:space="preserve"> rather than as a fundamental postulate. In the </w:t>
      </w:r>
      <w:r w:rsidRPr="00955642">
        <w:rPr>
          <w:rFonts w:ascii="Times New Roman" w:hAnsi="Times New Roman" w:cs="Times New Roman"/>
          <w:b/>
          <w:bCs/>
        </w:rPr>
        <w:t>Einstein limit</w:t>
      </w:r>
      <w:r w:rsidRPr="003D1160">
        <w:rPr>
          <w:rFonts w:ascii="Times New Roman" w:hAnsi="Times New Roman" w:cs="Times New Roman"/>
        </w:rPr>
        <w:t xml:space="preserve">, </w:t>
      </w:r>
      <m:oMath>
        <m:sSubSup>
          <m:sSubSupPr>
            <m:ctrlPr>
              <w:rPr>
                <w:rFonts w:ascii="Cambria Math" w:hAnsi="Cambria Math" w:cs="Times New Roman"/>
              </w:rPr>
            </m:ctrlPr>
          </m:sSubSupPr>
          <m:e>
            <m:r>
              <w:rPr>
                <w:rFonts w:ascii="Cambria Math" w:hAnsi="Cambria Math" w:cs="Times New Roman"/>
              </w:rPr>
              <m:t>H</m:t>
            </m:r>
          </m:e>
          <m:sub>
            <m:r>
              <w:rPr>
                <w:rFonts w:ascii="Cambria Math" w:hAnsi="Cambria Math" w:cs="Times New Roman"/>
              </w:rPr>
              <m:t>μν</m:t>
            </m:r>
          </m:sub>
          <m:sup>
            <m:r>
              <m:rPr>
                <m:sty m:val="p"/>
              </m:rPr>
              <w:rPr>
                <w:rFonts w:ascii="Cambria Math" w:hAnsi="Cambria Math" w:cs="Times New Roman"/>
              </w:rPr>
              <m:t>corr</m:t>
            </m:r>
          </m:sup>
        </m:sSubSup>
        <m:r>
          <m:rPr>
            <m:sty m:val="p"/>
          </m:rPr>
          <w:rPr>
            <w:rFonts w:ascii="Cambria Math" w:hAnsi="Cambria Math" w:cs="Times New Roman"/>
          </w:rPr>
          <m:t>→</m:t>
        </m:r>
        <m:r>
          <w:rPr>
            <w:rFonts w:ascii="Cambria Math" w:hAnsi="Cambria Math" w:cs="Times New Roman"/>
          </w:rPr>
          <m:t>0</m:t>
        </m:r>
      </m:oMath>
      <w:r w:rsidRPr="003D1160">
        <w:rPr>
          <w:rFonts w:ascii="Times New Roman" w:hAnsi="Times New Roman" w:cs="Times New Roman"/>
        </w:rPr>
        <w:t>, leaving the standard left-hand side of GR.</w:t>
      </w:r>
    </w:p>
    <w:p w14:paraId="3795B3E2" w14:textId="77777777" w:rsidR="003D1160" w:rsidRPr="003D1160" w:rsidRDefault="003D1160" w:rsidP="003D1160">
      <w:pPr>
        <w:pStyle w:val="BodyText"/>
        <w:spacing w:before="80" w:after="80" w:line="360" w:lineRule="auto"/>
        <w:jc w:val="both"/>
        <w:rPr>
          <w:rFonts w:ascii="Times New Roman" w:hAnsi="Times New Roman" w:cs="Times New Roman"/>
        </w:rPr>
      </w:pPr>
      <w:r w:rsidRPr="003D1160">
        <w:rPr>
          <w:rFonts w:ascii="Times New Roman" w:hAnsi="Times New Roman" w:cs="Times New Roman"/>
        </w:rPr>
        <w:t xml:space="preserve">The </w:t>
      </w:r>
      <w:r w:rsidRPr="00955642">
        <w:rPr>
          <w:rFonts w:ascii="Times New Roman" w:hAnsi="Times New Roman" w:cs="Times New Roman"/>
          <w:b/>
          <w:bCs/>
        </w:rPr>
        <w:t>contracted Bianchi identity</w:t>
      </w:r>
      <w:r w:rsidRPr="003D1160">
        <w:rPr>
          <w:rFonts w:ascii="Times New Roman" w:hAnsi="Times New Roman" w:cs="Times New Roman"/>
        </w:rPr>
        <w:t xml:space="preserve"> then guarantees</w:t>
      </w:r>
    </w:p>
    <w:p w14:paraId="0522B906" w14:textId="2B562781"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μ</m:t>
              </m:r>
            </m:sup>
          </m:sSup>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0</m:t>
          </m:r>
          <m:r>
            <m:rPr>
              <m:sty m:val="p"/>
            </m:rPr>
            <w:rPr>
              <w:rFonts w:ascii="Cambria Math" w:hAnsi="Cambria Math" w:cs="Times New Roman"/>
            </w:rPr>
            <m:t>,</m:t>
          </m:r>
          <m:r>
            <m:rPr>
              <m:sty m:val="p"/>
            </m:rPr>
            <w:rPr>
              <w:rFonts w:ascii="Cambria Math" w:hAnsi="Cambria Math" w:cs="Times New Roman"/>
            </w:rPr>
            <m:t xml:space="preserve"> (9.4.6)</m:t>
          </m:r>
        </m:oMath>
      </m:oMathPara>
    </w:p>
    <w:p w14:paraId="2020DF71" w14:textId="6981787B" w:rsidR="003D1160" w:rsidRPr="003D1160" w:rsidRDefault="00955642" w:rsidP="003D1160">
      <w:pPr>
        <w:pStyle w:val="FirstParagraph"/>
        <w:spacing w:before="80" w:after="80" w:line="360" w:lineRule="auto"/>
        <w:jc w:val="both"/>
        <w:rPr>
          <w:rFonts w:ascii="Times New Roman" w:hAnsi="Times New Roman" w:cs="Times New Roman"/>
        </w:rPr>
      </w:pPr>
      <w:r>
        <w:rPr>
          <w:rFonts w:ascii="Times New Roman" w:hAnsi="Times New Roman" w:cs="Times New Roman"/>
        </w:rPr>
        <w:t>Hence,</w:t>
      </w:r>
      <w:r w:rsidR="003D1160" w:rsidRPr="003D1160">
        <w:rPr>
          <w:rFonts w:ascii="Times New Roman" w:hAnsi="Times New Roman" w:cs="Times New Roman"/>
        </w:rPr>
        <w:t xml:space="preserve"> the full ToE equation must satisfy a </w:t>
      </w:r>
      <w:r w:rsidR="003D1160" w:rsidRPr="00955642">
        <w:rPr>
          <w:rFonts w:ascii="Times New Roman" w:hAnsi="Times New Roman" w:cs="Times New Roman"/>
          <w:b/>
          <w:bCs/>
        </w:rPr>
        <w:t>generalized balance law</w:t>
      </w:r>
      <w:r w:rsidR="003D1160" w:rsidRPr="003D1160">
        <w:rPr>
          <w:rFonts w:ascii="Times New Roman" w:hAnsi="Times New Roman" w:cs="Times New Roman"/>
        </w:rPr>
        <w:t xml:space="preserve">. If </w:t>
      </w:r>
      <m:oMath>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oMath>
      <w:r w:rsidR="003D1160" w:rsidRPr="003D1160">
        <w:rPr>
          <w:rFonts w:ascii="Times New Roman"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oMath>
      <w:r w:rsidR="003D1160" w:rsidRPr="003D1160">
        <w:rPr>
          <w:rFonts w:ascii="Times New Roman" w:hAnsi="Times New Roman" w:cs="Times New Roman"/>
        </w:rPr>
        <w:t xml:space="preserve"> are constant and the correction sector is negligible, one recovers the </w:t>
      </w:r>
      <w:r w:rsidR="003D1160" w:rsidRPr="00955642">
        <w:rPr>
          <w:rFonts w:ascii="Times New Roman" w:hAnsi="Times New Roman" w:cs="Times New Roman"/>
          <w:b/>
          <w:bCs/>
        </w:rPr>
        <w:t>standard conservation law</w:t>
      </w:r>
    </w:p>
    <w:p w14:paraId="2828B7BC" w14:textId="02F63196" w:rsidR="003D1160" w:rsidRPr="003D1160" w:rsidRDefault="003D1160" w:rsidP="003D1160">
      <w:pPr>
        <w:pStyle w:val="BodyText"/>
        <w:spacing w:before="80" w:after="80" w:line="360" w:lineRule="auto"/>
        <w:jc w:val="both"/>
        <w:rPr>
          <w:rFonts w:ascii="Times New Roman" w:hAnsi="Times New Roman" w:cs="Times New Roman"/>
        </w:rPr>
      </w:pPr>
      <m:oMathPara>
        <m:oMathParaPr>
          <m:jc m:val="center"/>
        </m:oMathParaPr>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μ</m:t>
              </m:r>
            </m:sup>
          </m:sSup>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0</m:t>
          </m:r>
          <m:r>
            <m:rPr>
              <m:sty m:val="p"/>
            </m:rPr>
            <w:rPr>
              <w:rFonts w:ascii="Cambria Math" w:hAnsi="Cambria Math" w:cs="Times New Roman"/>
            </w:rPr>
            <m:t>.</m:t>
          </m:r>
          <m:r>
            <m:rPr>
              <m:sty m:val="p"/>
            </m:rPr>
            <w:rPr>
              <w:rFonts w:ascii="Cambria Math" w:hAnsi="Cambria Math" w:cs="Times New Roman"/>
            </w:rPr>
            <m:t xml:space="preserve"> (9.4.7)</m:t>
          </m:r>
        </m:oMath>
      </m:oMathPara>
    </w:p>
    <w:p w14:paraId="1C324255" w14:textId="586AF97D" w:rsidR="00B5002D" w:rsidRPr="003D1160" w:rsidRDefault="003D1160" w:rsidP="003D1160">
      <w:pPr>
        <w:spacing w:before="80" w:after="80" w:line="360" w:lineRule="auto"/>
        <w:jc w:val="both"/>
      </w:pPr>
      <w:r w:rsidRPr="003D1160">
        <w:t xml:space="preserve">This is not an optional addition; it is the consistency condition that forces the right-hand side also to be tensorial and conserved. It is exactly the point emphasized in </w:t>
      </w:r>
      <w:r w:rsidR="00955642">
        <w:t xml:space="preserve">section 6 of this </w:t>
      </w:r>
      <w:r w:rsidRPr="003D1160">
        <w:t>Letter III: the source side must be derived with the same rigor as the curvature side.</w:t>
      </w:r>
    </w:p>
    <w:p w14:paraId="372B7D55" w14:textId="72668B46" w:rsidR="008C17CE" w:rsidRDefault="008C17CE" w:rsidP="008C17CE">
      <w:pPr>
        <w:pStyle w:val="Heading2"/>
      </w:pPr>
      <w:bookmarkStart w:id="54" w:name="_Toc231118374"/>
      <w:r>
        <w:t xml:space="preserve">9.5 </w:t>
      </w:r>
      <w:r w:rsidR="00D534AB">
        <w:t xml:space="preserve">Derivation of the </w:t>
      </w:r>
      <w:r>
        <w:t>E</w:t>
      </w:r>
      <w:r w:rsidR="00D534AB">
        <w:t>ntropic</w:t>
      </w:r>
      <w:r>
        <w:t xml:space="preserve"> Stress-Energy Tensor</w:t>
      </w:r>
      <w:r w:rsidR="00D534AB">
        <w:t xml:space="preserve"> </w:t>
      </w:r>
      <w:r>
        <w:t>R</w:t>
      </w:r>
      <w:r w:rsidR="00D534AB">
        <w:t>ight-</w:t>
      </w:r>
      <w:r>
        <w:t>H</w:t>
      </w:r>
      <w:r w:rsidR="00D534AB">
        <w:t xml:space="preserve">and </w:t>
      </w:r>
      <w:r>
        <w:t>S</w:t>
      </w:r>
      <w:r w:rsidR="00D534AB">
        <w:t>ide</w:t>
      </w:r>
      <w:r>
        <w:t xml:space="preserve"> </w:t>
      </w:r>
      <w:r>
        <w:t>(</w:t>
      </w:r>
      <w:r>
        <w:t>R</w:t>
      </w:r>
      <w:r>
        <w:t>HS) of Einstein’s Field Equations</w:t>
      </w:r>
      <w:r>
        <w:t xml:space="preserve"> of General Relativity (GR)</w:t>
      </w:r>
      <w:r>
        <w:t xml:space="preserve"> from the Theory of Entropicity (ToE)</w:t>
      </w:r>
      <w:bookmarkEnd w:id="54"/>
    </w:p>
    <w:p w14:paraId="286BCFF1" w14:textId="63288F5B" w:rsidR="004049C3" w:rsidRPr="00CD3ABA" w:rsidRDefault="00D534AB" w:rsidP="008C17CE">
      <w:pPr>
        <w:spacing w:before="80" w:after="80" w:line="360" w:lineRule="auto"/>
        <w:jc w:val="both"/>
        <w:rPr>
          <w:b/>
          <w:bCs/>
        </w:rPr>
      </w:pPr>
      <w:r w:rsidRPr="008C17CE">
        <w:t xml:space="preserve">The </w:t>
      </w:r>
      <w:r w:rsidRPr="004F3044">
        <w:rPr>
          <w:b/>
          <w:bCs/>
        </w:rPr>
        <w:t xml:space="preserve">decisive step </w:t>
      </w:r>
      <w:r w:rsidR="004F3044" w:rsidRPr="004F3044">
        <w:rPr>
          <w:b/>
          <w:bCs/>
        </w:rPr>
        <w:t>of the Theory of Entropicity (ToE)</w:t>
      </w:r>
      <w:r w:rsidR="004F3044">
        <w:t xml:space="preserve"> </w:t>
      </w:r>
      <w:r w:rsidRPr="008C17CE">
        <w:t xml:space="preserve">is to recognize that a </w:t>
      </w:r>
      <w:r w:rsidRPr="004F3044">
        <w:rPr>
          <w:b/>
          <w:bCs/>
        </w:rPr>
        <w:t>single scalar entropy field</w:t>
      </w:r>
      <w:r w:rsidR="00CD3ABA">
        <w:rPr>
          <w:b/>
          <w:bCs/>
        </w:rPr>
        <w:t xml:space="preserve"> (SSEF)</w:t>
      </w:r>
      <w:r w:rsidRPr="008C17CE">
        <w:t xml:space="preserve"> is not by itself the </w:t>
      </w:r>
      <w:r w:rsidRPr="00CD3ABA">
        <w:rPr>
          <w:b/>
          <w:bCs/>
        </w:rPr>
        <w:t>whole material side of Einstein’s equation</w:t>
      </w:r>
      <w:r w:rsidRPr="008C17CE">
        <w:t xml:space="preserve">. A </w:t>
      </w:r>
      <w:r w:rsidRPr="00CD3ABA">
        <w:rPr>
          <w:b/>
          <w:bCs/>
        </w:rPr>
        <w:t>single scalar</w:t>
      </w:r>
      <w:r w:rsidRPr="008C17CE">
        <w:t xml:space="preserve"> can generate a </w:t>
      </w:r>
      <w:r w:rsidRPr="00CD3ABA">
        <w:rPr>
          <w:b/>
          <w:bCs/>
        </w:rPr>
        <w:t>vacuum sector</w:t>
      </w:r>
      <w:r w:rsidRPr="008C17CE">
        <w:t xml:space="preserve"> and, when its gradient is timelike, </w:t>
      </w:r>
      <w:r w:rsidR="00CD3ABA">
        <w:t xml:space="preserve">it can also generate </w:t>
      </w:r>
      <w:r w:rsidRPr="008C17CE">
        <w:t xml:space="preserve">an </w:t>
      </w:r>
      <w:r w:rsidRPr="00CD3ABA">
        <w:rPr>
          <w:b/>
          <w:bCs/>
        </w:rPr>
        <w:t>effective perfect fluid</w:t>
      </w:r>
      <w:r w:rsidRPr="008C17CE">
        <w:t xml:space="preserve">; but the full </w:t>
      </w:r>
      <w:r w:rsidRPr="00CD3ABA">
        <w:rPr>
          <w:b/>
          <w:bCs/>
        </w:rPr>
        <w:t>Einstein source tensor</w:t>
      </w:r>
      <w:r w:rsidR="00CD3ABA">
        <w:t xml:space="preserve"> (</w:t>
      </w:r>
      <w:r w:rsidR="00CD3ABA" w:rsidRPr="00CD3ABA">
        <w:rPr>
          <w:b/>
          <w:bCs/>
        </w:rPr>
        <w:t>EST</w:t>
      </w:r>
      <w:r w:rsidR="00CD3ABA">
        <w:t>)</w:t>
      </w:r>
      <w:r w:rsidRPr="008C17CE">
        <w:t xml:space="preserve"> also contains </w:t>
      </w:r>
      <w:r w:rsidRPr="00CD3ABA">
        <w:rPr>
          <w:b/>
          <w:bCs/>
        </w:rPr>
        <w:t>momentum flux</w:t>
      </w:r>
      <w:r w:rsidRPr="008C17CE">
        <w:t xml:space="preserve">, </w:t>
      </w:r>
      <w:r w:rsidRPr="00CD3ABA">
        <w:rPr>
          <w:b/>
          <w:bCs/>
        </w:rPr>
        <w:t>pressure</w:t>
      </w:r>
      <w:r w:rsidRPr="008C17CE">
        <w:t xml:space="preserve">, </w:t>
      </w:r>
      <w:r w:rsidRPr="00CD3ABA">
        <w:rPr>
          <w:b/>
          <w:bCs/>
        </w:rPr>
        <w:t>shear</w:t>
      </w:r>
      <w:r w:rsidRPr="008C17CE">
        <w:t xml:space="preserve">, and </w:t>
      </w:r>
      <w:r w:rsidRPr="00CD3ABA">
        <w:rPr>
          <w:b/>
          <w:bCs/>
        </w:rPr>
        <w:t>radiation</w:t>
      </w:r>
      <w:r w:rsidRPr="008C17CE">
        <w:t>. Therefore, the correct ToE completion of the right-hand side is not “</w:t>
      </w:r>
      <w:r w:rsidRPr="00CD3ABA">
        <w:rPr>
          <w:b/>
          <w:bCs/>
        </w:rPr>
        <w:t xml:space="preserve">entropy equals </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μν</m:t>
            </m:r>
          </m:sub>
        </m:sSub>
      </m:oMath>
      <w:r w:rsidRPr="008C17CE">
        <w:t xml:space="preserve">” in a naïve scalar sense. </w:t>
      </w:r>
      <w:r w:rsidRPr="00CD3ABA">
        <w:rPr>
          <w:b/>
          <w:bCs/>
        </w:rPr>
        <w:t xml:space="preserve">It is that the entropy field, together with its localized currents, fluctuations, and propagating information distribution, generates a rank-two tensor by metric variation and by coarse-grained second moments. This is the exact completion that </w:t>
      </w:r>
      <w:r w:rsidR="00CD3ABA">
        <w:rPr>
          <w:b/>
          <w:bCs/>
        </w:rPr>
        <w:t xml:space="preserve">this </w:t>
      </w:r>
      <w:r w:rsidRPr="00CD3ABA">
        <w:rPr>
          <w:b/>
          <w:bCs/>
        </w:rPr>
        <w:t xml:space="preserve">Letter III </w:t>
      </w:r>
      <w:r w:rsidR="00CD3ABA">
        <w:rPr>
          <w:b/>
          <w:bCs/>
        </w:rPr>
        <w:t xml:space="preserve">of the Theory of Entropicity (ToE) </w:t>
      </w:r>
      <w:r w:rsidRPr="00CD3ABA">
        <w:rPr>
          <w:b/>
          <w:bCs/>
        </w:rPr>
        <w:t>calls for.</w:t>
      </w:r>
    </w:p>
    <w:p w14:paraId="75430D3D" w14:textId="3BE1A260" w:rsidR="00407A99" w:rsidRPr="00407A99" w:rsidRDefault="00407A99" w:rsidP="00407A99">
      <w:pPr>
        <w:pStyle w:val="BodyText"/>
        <w:spacing w:before="80" w:after="80" w:line="360" w:lineRule="auto"/>
        <w:jc w:val="both"/>
        <w:rPr>
          <w:rFonts w:ascii="Times New Roman" w:hAnsi="Times New Roman" w:cs="Times New Roman"/>
        </w:rPr>
      </w:pPr>
      <w:r>
        <w:rPr>
          <w:rFonts w:ascii="Times New Roman" w:hAnsi="Times New Roman" w:cs="Times New Roman"/>
        </w:rPr>
        <w:t>Now, with the same logic given in the foregoing sections, we w</w:t>
      </w:r>
      <w:r w:rsidRPr="00407A99">
        <w:rPr>
          <w:rFonts w:ascii="Times New Roman" w:hAnsi="Times New Roman" w:cs="Times New Roman"/>
        </w:rPr>
        <w:t xml:space="preserve">rite the </w:t>
      </w:r>
      <w:r w:rsidRPr="00407A99">
        <w:rPr>
          <w:rFonts w:ascii="Times New Roman" w:hAnsi="Times New Roman" w:cs="Times New Roman"/>
          <w:b/>
          <w:bCs/>
        </w:rPr>
        <w:t>effective source action</w:t>
      </w:r>
      <w:r w:rsidRPr="00407A99">
        <w:rPr>
          <w:rFonts w:ascii="Times New Roman" w:hAnsi="Times New Roman" w:cs="Times New Roman"/>
        </w:rPr>
        <w:t xml:space="preserve"> as</w:t>
      </w:r>
    </w:p>
    <w:p w14:paraId="285FC7EF" w14:textId="4B89C6E5"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rPr>
                <m:t>src</m:t>
              </m:r>
            </m:sub>
          </m:sSub>
          <m:r>
            <m:rPr>
              <m:sty m:val="p"/>
            </m:rPr>
            <w:rPr>
              <w:rFonts w:ascii="Cambria Math" w:hAnsi="Cambria Math" w:cs="Times New Roman"/>
            </w:rPr>
            <m:t>=</m:t>
          </m:r>
          <m:nary>
            <m:naryPr>
              <m:limLoc m:val="subSup"/>
              <m:supHide m:val="1"/>
              <m:ctrlPr>
                <w:rPr>
                  <w:rFonts w:ascii="Cambria Math" w:hAnsi="Cambria Math" w:cs="Times New Roman"/>
                </w:rPr>
              </m:ctrlPr>
            </m:naryPr>
            <m:sub>
              <m:r>
                <w:rPr>
                  <w:rFonts w:ascii="Cambria Math" w:hAnsi="Cambria Math" w:cs="Times New Roman"/>
                </w:rPr>
                <m:t>M</m:t>
              </m:r>
            </m:sub>
            <m:sup>
              <m:r>
                <w:rPr>
                  <w:rFonts w:ascii="Cambria Math" w:hAnsi="Cambria Math" w:cs="Times New Roman"/>
                </w:rPr>
                <m:t>​</m:t>
              </m:r>
            </m:sup>
            <m:e>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e>
          </m:nary>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d>
            <m:dPr>
              <m:begChr m:val="["/>
              <m:endChr m:val="]"/>
              <m:ctrlPr>
                <w:rPr>
                  <w:rFonts w:ascii="Cambria Math" w:hAnsi="Cambria Math" w:cs="Times New Roman"/>
                </w:rPr>
              </m:ctrlPr>
            </m:dPr>
            <m:e>
              <m:r>
                <w:rPr>
                  <w:rFonts w:ascii="Cambria Math" w:hAnsi="Cambria Math" w:cs="Times New Roman"/>
                </w:rPr>
                <m:t>F</m:t>
              </m:r>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S</m:t>
                  </m:r>
                </m:e>
              </m:d>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λ</m:t>
                      </m:r>
                    </m:e>
                    <m:sub>
                      <m:r>
                        <w:rPr>
                          <w:rFonts w:ascii="Cambria Math" w:hAnsi="Cambria Math" w:cs="Times New Roman"/>
                        </w:rPr>
                        <m:t>C</m:t>
                      </m:r>
                    </m:sub>
                  </m:sSub>
                </m:num>
                <m:den>
                  <m:r>
                    <w:rPr>
                      <w:rFonts w:ascii="Cambria Math" w:hAnsi="Cambria Math" w:cs="Times New Roman"/>
                    </w:rPr>
                    <m:t>2</m:t>
                  </m:r>
                </m:den>
              </m:f>
              <m:r>
                <w:rPr>
                  <w:rFonts w:ascii="Cambria Math" w:hAnsi="Cambria Math" w:cs="Times New Roman"/>
                </w:rPr>
                <m:t> C</m:t>
              </m:r>
              <m:r>
                <m:rPr>
                  <m:sty m:val="p"/>
                </m:rPr>
                <w:rPr>
                  <w:rFonts w:ascii="Cambria Math" w:hAnsi="Cambria Math" w:cs="Times New Roman"/>
                </w:rPr>
                <m:t>+</m:t>
              </m:r>
              <m:sSub>
                <m:sSubPr>
                  <m:ctrlPr>
                    <w:rPr>
                      <w:rFonts w:ascii="Cambria Math" w:hAnsi="Cambria Math" w:cs="Times New Roman"/>
                    </w:rPr>
                  </m:ctrlPr>
                </m:sSubPr>
                <m:e>
                  <m:r>
                    <m:rPr>
                      <m:scr m:val="script"/>
                      <m:sty m:val="p"/>
                    </m:rPr>
                    <w:rPr>
                      <w:rFonts w:ascii="Cambria Math" w:hAnsi="Cambria Math" w:cs="Times New Roman"/>
                    </w:rPr>
                    <m:t>L</m:t>
                  </m:r>
                </m:e>
                <m:sub>
                  <m:r>
                    <m:rPr>
                      <m:sty m:val="p"/>
                    </m:rPr>
                    <w:rPr>
                      <w:rFonts w:ascii="Cambria Math" w:hAnsi="Cambria Math" w:cs="Times New Roman"/>
                    </w:rPr>
                    <m:t>flux</m:t>
                  </m:r>
                </m:sub>
              </m:sSub>
              <m:d>
                <m:dPr>
                  <m:begChr m:val="["/>
                  <m:endChr m:val="]"/>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ent</m:t>
                      </m:r>
                    </m:sub>
                  </m:sSub>
                  <m:r>
                    <m:rPr>
                      <m:sty m:val="p"/>
                    </m:rPr>
                    <w:rPr>
                      <w:rFonts w:ascii="Cambria Math" w:hAnsi="Cambria Math" w:cs="Times New Roman"/>
                    </w:rPr>
                    <m:t>,</m:t>
                  </m:r>
                  <m:r>
                    <w:rPr>
                      <w:rFonts w:ascii="Cambria Math" w:hAnsi="Cambria Math" w:cs="Times New Roman"/>
                    </w:rPr>
                    <m:t>g</m:t>
                  </m:r>
                </m:e>
              </m:d>
              <m:r>
                <m:rPr>
                  <m:sty m:val="p"/>
                </m:rPr>
                <w:rPr>
                  <w:rFonts w:ascii="Cambria Math" w:hAnsi="Cambria Math" w:cs="Times New Roman"/>
                </w:rPr>
                <m:t>+</m:t>
              </m:r>
              <m:sSub>
                <m:sSubPr>
                  <m:ctrlPr>
                    <w:rPr>
                      <w:rFonts w:ascii="Cambria Math" w:hAnsi="Cambria Math" w:cs="Times New Roman"/>
                    </w:rPr>
                  </m:ctrlPr>
                </m:sSubPr>
                <m:e>
                  <m:r>
                    <m:rPr>
                      <m:scr m:val="script"/>
                      <m:sty m:val="p"/>
                    </m:rPr>
                    <w:rPr>
                      <w:rFonts w:ascii="Cambria Math" w:hAnsi="Cambria Math" w:cs="Times New Roman"/>
                    </w:rPr>
                    <m:t>L</m:t>
                  </m:r>
                </m:e>
                <m:sub>
                  <m:r>
                    <w:rPr>
                      <w:rFonts w:ascii="Cambria Math" w:hAnsi="Cambria Math" w:cs="Times New Roman"/>
                    </w:rPr>
                    <m:t>G</m:t>
                  </m:r>
                </m:sub>
              </m:sSub>
            </m:e>
          </m:d>
          <m:r>
            <m:rPr>
              <m:sty m:val="p"/>
            </m:rPr>
            <w:rPr>
              <w:rFonts w:ascii="Cambria Math" w:hAnsi="Cambria Math" w:cs="Times New Roman"/>
            </w:rPr>
            <m:t>,</m:t>
          </m:r>
          <m:r>
            <m:rPr>
              <m:sty m:val="p"/>
            </m:rPr>
            <w:rPr>
              <w:rFonts w:ascii="Cambria Math" w:hAnsi="Cambria Math" w:cs="Times New Roman"/>
            </w:rPr>
            <m:t xml:space="preserve"> (9.5.1)</m:t>
          </m:r>
        </m:oMath>
      </m:oMathPara>
    </w:p>
    <w:p w14:paraId="7D85EF84" w14:textId="77777777"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with</w:t>
      </w:r>
    </w:p>
    <w:p w14:paraId="1642970A" w14:textId="23DC1CCA"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X</m:t>
          </m:r>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μ</m:t>
              </m:r>
            </m:sup>
          </m:sSup>
          <m:r>
            <w:rPr>
              <w:rFonts w:ascii="Cambria Math" w:hAnsi="Cambria Math" w:cs="Times New Roman"/>
            </w:rPr>
            <m:t>S</m:t>
          </m:r>
          <m:r>
            <m:rPr>
              <m:sty m:val="p"/>
            </m:rPr>
            <w:rPr>
              <w:rFonts w:ascii="Cambria Math" w:hAnsi="Cambria Math" w:cs="Times New Roman"/>
            </w:rPr>
            <m:t>,</m:t>
          </m:r>
          <m:r>
            <w:rPr>
              <w:rFonts w:ascii="Cambria Math" w:hAnsi="Cambria Math" w:cs="Times New Roman"/>
            </w:rPr>
            <m:t>  C</m:t>
          </m:r>
          <m:box>
            <m:boxPr>
              <m:opEmu m:val="1"/>
              <m:ctrlPr>
                <w:rPr>
                  <w:rFonts w:ascii="Cambria Math" w:hAnsi="Cambria Math" w:cs="Times New Roman"/>
                </w:rPr>
              </m:ctrlPr>
            </m:boxPr>
            <m:e>
              <m:r>
                <m:rPr>
                  <m:sty m:val="p"/>
                </m:rPr>
                <w:rPr>
                  <w:rFonts w:ascii="Cambria Math" w:hAnsi="Cambria Math" w:cs="Times New Roman"/>
                </w:rPr>
                <m:t>:=</m:t>
              </m:r>
            </m:e>
          </m:box>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μν</m:t>
              </m:r>
            </m:sub>
          </m:sSub>
          <m:r>
            <m:rPr>
              <m:sty m:val="p"/>
            </m:rPr>
            <w:rPr>
              <w:rFonts w:ascii="Cambria Math" w:hAnsi="Cambria Math" w:cs="Times New Roman"/>
            </w:rPr>
            <m:t>.</m:t>
          </m:r>
          <m:r>
            <m:rPr>
              <m:sty m:val="p"/>
            </m:rPr>
            <w:rPr>
              <w:rFonts w:ascii="Cambria Math" w:hAnsi="Cambria Math" w:cs="Times New Roman"/>
            </w:rPr>
            <m:t xml:space="preserve"> (9.5.2)</m:t>
          </m:r>
        </m:oMath>
      </m:oMathPara>
    </w:p>
    <w:p w14:paraId="13A90652" w14:textId="7821E4C3"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lastRenderedPageBreak/>
        <w:t xml:space="preserve">Here </w:t>
      </w:r>
      <m:oMath>
        <m:r>
          <w:rPr>
            <w:rFonts w:ascii="Cambria Math" w:hAnsi="Cambria Math" w:cs="Times New Roman"/>
          </w:rPr>
          <m:t>F</m:t>
        </m:r>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S</m:t>
            </m:r>
          </m:e>
        </m:d>
      </m:oMath>
      <w:r w:rsidRPr="00407A99">
        <w:rPr>
          <w:rFonts w:ascii="Times New Roman" w:hAnsi="Times New Roman" w:cs="Times New Roman"/>
        </w:rPr>
        <w:t xml:space="preserve"> is the </w:t>
      </w:r>
      <w:r w:rsidRPr="00407A99">
        <w:rPr>
          <w:rFonts w:ascii="Times New Roman" w:hAnsi="Times New Roman" w:cs="Times New Roman"/>
          <w:b/>
          <w:bCs/>
        </w:rPr>
        <w:t>coherent entropic-storage sector</w:t>
      </w:r>
      <w:r>
        <w:rPr>
          <w:rFonts w:ascii="Times New Roman" w:hAnsi="Times New Roman" w:cs="Times New Roman"/>
        </w:rPr>
        <w:t xml:space="preserve"> (</w:t>
      </w:r>
      <w:r w:rsidRPr="00407A99">
        <w:rPr>
          <w:rFonts w:ascii="Times New Roman" w:hAnsi="Times New Roman" w:cs="Times New Roman"/>
          <w:b/>
          <w:bCs/>
        </w:rPr>
        <w:t>CESS</w:t>
      </w:r>
      <w:r>
        <w:rPr>
          <w:rFonts w:ascii="Times New Roman" w:hAnsi="Times New Roman" w:cs="Times New Roman"/>
        </w:rPr>
        <w:t>)</w:t>
      </w:r>
      <w:r w:rsidRPr="00407A99">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μν</m:t>
            </m:r>
          </m:sub>
        </m:sSub>
      </m:oMath>
      <w:r w:rsidRPr="00407A99">
        <w:rPr>
          <w:rFonts w:ascii="Times New Roman" w:hAnsi="Times New Roman" w:cs="Times New Roman"/>
        </w:rPr>
        <w:t xml:space="preserve"> is a </w:t>
      </w:r>
      <w:r w:rsidRPr="00407A99">
        <w:rPr>
          <w:rFonts w:ascii="Times New Roman" w:hAnsi="Times New Roman" w:cs="Times New Roman"/>
          <w:b/>
          <w:bCs/>
        </w:rPr>
        <w:t>symmetric information-covariance tensor</w:t>
      </w:r>
      <w:r>
        <w:rPr>
          <w:rFonts w:ascii="Times New Roman" w:hAnsi="Times New Roman" w:cs="Times New Roman"/>
        </w:rPr>
        <w:t xml:space="preserve"> (</w:t>
      </w:r>
      <w:r w:rsidRPr="00407A99">
        <w:rPr>
          <w:rFonts w:ascii="Times New Roman" w:hAnsi="Times New Roman" w:cs="Times New Roman"/>
          <w:b/>
          <w:bCs/>
        </w:rPr>
        <w:t>SICT</w:t>
      </w:r>
      <w:r>
        <w:rPr>
          <w:rFonts w:ascii="Times New Roman" w:hAnsi="Times New Roman" w:cs="Times New Roman"/>
        </w:rPr>
        <w:t>)</w:t>
      </w:r>
      <w:r w:rsidRPr="00407A99">
        <w:rPr>
          <w:rFonts w:ascii="Times New Roman" w:hAnsi="Times New Roman" w:cs="Times New Roman"/>
        </w:rPr>
        <w:t xml:space="preserve"> describing </w:t>
      </w:r>
      <w:r w:rsidRPr="00407A99">
        <w:rPr>
          <w:rFonts w:ascii="Times New Roman" w:hAnsi="Times New Roman" w:cs="Times New Roman"/>
          <w:b/>
          <w:bCs/>
        </w:rPr>
        <w:t>local statistical fluctuations</w:t>
      </w:r>
      <w:r w:rsidRPr="00407A99">
        <w:rPr>
          <w:rFonts w:ascii="Times New Roman" w:hAnsi="Times New Roman" w:cs="Times New Roman"/>
        </w:rPr>
        <w:t xml:space="preserve"> of </w:t>
      </w:r>
      <w:r w:rsidRPr="00407A99">
        <w:rPr>
          <w:rFonts w:ascii="Times New Roman" w:hAnsi="Times New Roman" w:cs="Times New Roman"/>
          <w:b/>
          <w:bCs/>
        </w:rPr>
        <w:t>entropic currents</w:t>
      </w:r>
      <w:r w:rsidRPr="00407A99">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ent</m:t>
            </m:r>
          </m:sub>
        </m:sSub>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π</m:t>
            </m:r>
          </m:e>
        </m:d>
      </m:oMath>
      <w:r w:rsidRPr="00407A99">
        <w:rPr>
          <w:rFonts w:ascii="Times New Roman" w:hAnsi="Times New Roman" w:cs="Times New Roman"/>
        </w:rPr>
        <w:t xml:space="preserve"> is the coarse-grained distribution of </w:t>
      </w:r>
      <w:r w:rsidRPr="00407A99">
        <w:rPr>
          <w:rFonts w:ascii="Times New Roman" w:hAnsi="Times New Roman" w:cs="Times New Roman"/>
          <w:b/>
          <w:bCs/>
        </w:rPr>
        <w:t>propagating information carriers</w:t>
      </w:r>
      <w:r w:rsidRPr="00407A99">
        <w:rPr>
          <w:rFonts w:ascii="Times New Roman" w:hAnsi="Times New Roman" w:cs="Times New Roman"/>
        </w:rPr>
        <w:t xml:space="preserve"> on the </w:t>
      </w:r>
      <w:r w:rsidRPr="00407A99">
        <w:rPr>
          <w:rFonts w:ascii="Times New Roman" w:hAnsi="Times New Roman" w:cs="Times New Roman"/>
          <w:b/>
          <w:bCs/>
        </w:rPr>
        <w:t>cotangent</w:t>
      </w:r>
      <w:r w:rsidRPr="00407A99">
        <w:rPr>
          <w:rFonts w:ascii="Times New Roman" w:hAnsi="Times New Roman" w:cs="Times New Roman"/>
        </w:rPr>
        <w:t xml:space="preserve"> or </w:t>
      </w:r>
      <w:r w:rsidRPr="00407A99">
        <w:rPr>
          <w:rFonts w:ascii="Times New Roman" w:hAnsi="Times New Roman" w:cs="Times New Roman"/>
          <w:b/>
          <w:bCs/>
        </w:rPr>
        <w:t>momentum bundle</w:t>
      </w:r>
      <w:r w:rsidRPr="00407A99">
        <w:rPr>
          <w:rFonts w:ascii="Times New Roman" w:hAnsi="Times New Roman" w:cs="Times New Roman"/>
        </w:rPr>
        <w:t xml:space="preserve">, and </w:t>
      </w:r>
      <m:oMath>
        <m:sSub>
          <m:sSubPr>
            <m:ctrlPr>
              <w:rPr>
                <w:rFonts w:ascii="Cambria Math" w:hAnsi="Cambria Math" w:cs="Times New Roman"/>
              </w:rPr>
            </m:ctrlPr>
          </m:sSubPr>
          <m:e>
            <m:r>
              <m:rPr>
                <m:scr m:val="script"/>
                <m:sty m:val="p"/>
              </m:rPr>
              <w:rPr>
                <w:rFonts w:ascii="Cambria Math" w:hAnsi="Cambria Math" w:cs="Times New Roman"/>
              </w:rPr>
              <m:t>L</m:t>
            </m:r>
          </m:e>
          <m:sub>
            <m:r>
              <w:rPr>
                <w:rFonts w:ascii="Cambria Math" w:hAnsi="Cambria Math" w:cs="Times New Roman"/>
              </w:rPr>
              <m:t>G</m:t>
            </m:r>
          </m:sub>
        </m:sSub>
      </m:oMath>
      <w:r w:rsidRPr="00407A99">
        <w:rPr>
          <w:rFonts w:ascii="Times New Roman" w:hAnsi="Times New Roman" w:cs="Times New Roman"/>
        </w:rPr>
        <w:t xml:space="preserve"> denotes the ToE constraint sector already discussed </w:t>
      </w:r>
      <w:r>
        <w:rPr>
          <w:rFonts w:ascii="Times New Roman" w:hAnsi="Times New Roman" w:cs="Times New Roman"/>
        </w:rPr>
        <w:t>earlier</w:t>
      </w:r>
      <w:r w:rsidRPr="00407A99">
        <w:rPr>
          <w:rFonts w:ascii="Times New Roman" w:hAnsi="Times New Roman" w:cs="Times New Roman"/>
        </w:rPr>
        <w:t>. The</w:t>
      </w:r>
      <w:r w:rsidR="004D74C8">
        <w:rPr>
          <w:rFonts w:ascii="Times New Roman" w:hAnsi="Times New Roman" w:cs="Times New Roman"/>
        </w:rPr>
        <w:t xml:space="preserve"> Theory of Entropicity (ToE)</w:t>
      </w:r>
      <w:r w:rsidRPr="00407A99">
        <w:rPr>
          <w:rFonts w:ascii="Times New Roman" w:hAnsi="Times New Roman" w:cs="Times New Roman"/>
        </w:rPr>
        <w:t xml:space="preserve"> </w:t>
      </w:r>
      <w:r w:rsidRPr="004D74C8">
        <w:rPr>
          <w:rFonts w:ascii="Times New Roman" w:hAnsi="Times New Roman" w:cs="Times New Roman"/>
          <w:b/>
          <w:bCs/>
        </w:rPr>
        <w:t>total entropic source tensor</w:t>
      </w:r>
      <w:r w:rsidR="004D74C8">
        <w:rPr>
          <w:rFonts w:ascii="Times New Roman" w:hAnsi="Times New Roman" w:cs="Times New Roman"/>
        </w:rPr>
        <w:t xml:space="preserve"> (</w:t>
      </w:r>
      <w:r w:rsidR="004D74C8" w:rsidRPr="004D74C8">
        <w:rPr>
          <w:rFonts w:ascii="Times New Roman" w:hAnsi="Times New Roman" w:cs="Times New Roman"/>
          <w:b/>
          <w:bCs/>
        </w:rPr>
        <w:t>TEST</w:t>
      </w:r>
      <w:r w:rsidR="004D74C8">
        <w:rPr>
          <w:rFonts w:ascii="Times New Roman" w:hAnsi="Times New Roman" w:cs="Times New Roman"/>
        </w:rPr>
        <w:t>)</w:t>
      </w:r>
      <w:r w:rsidRPr="00407A99">
        <w:rPr>
          <w:rFonts w:ascii="Times New Roman" w:hAnsi="Times New Roman" w:cs="Times New Roman"/>
        </w:rPr>
        <w:t xml:space="preserve"> is then defined, exactly as in any covariant field theory, by</w:t>
      </w:r>
      <w:r>
        <w:rPr>
          <w:rFonts w:ascii="Times New Roman" w:hAnsi="Times New Roman" w:cs="Times New Roman"/>
        </w:rPr>
        <w:t>:</w:t>
      </w:r>
    </w:p>
    <w:p w14:paraId="5664274B" w14:textId="033AE541"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r>
                <m:rPr>
                  <m:sty m:val="p"/>
                </m:rPr>
                <w:rPr>
                  <w:rFonts w:ascii="Cambria Math" w:hAnsi="Cambria Math" w:cs="Times New Roman"/>
                </w:rPr>
                <m:t>ent</m:t>
              </m:r>
            </m:sup>
          </m:sSubSup>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2</m:t>
              </m:r>
            </m:num>
            <m:den>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den>
          </m:f>
          <m:f>
            <m:fPr>
              <m:ctrlPr>
                <w:rPr>
                  <w:rFonts w:ascii="Cambria Math" w:hAnsi="Cambria Math" w:cs="Times New Roman"/>
                </w:rPr>
              </m:ctrlPr>
            </m:fPr>
            <m:num>
              <m:r>
                <w:rPr>
                  <w:rFonts w:ascii="Cambria Math" w:hAnsi="Cambria Math" w:cs="Times New Roman"/>
                </w:rPr>
                <m:t>δ</m:t>
              </m:r>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rPr>
                    <m:t>src</m:t>
                  </m:r>
                </m:sub>
              </m:sSub>
            </m:num>
            <m:den>
              <m:r>
                <w:rPr>
                  <w:rFonts w:ascii="Cambria Math" w:hAnsi="Cambria Math" w:cs="Times New Roman"/>
                </w:rPr>
                <m:t>δ</m:t>
              </m:r>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den>
          </m:f>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C</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flux</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G</m:t>
                  </m:r>
                </m:e>
              </m:d>
            </m:sup>
          </m:sSubSup>
          <m:r>
            <m:rPr>
              <m:sty m:val="p"/>
            </m:rPr>
            <w:rPr>
              <w:rFonts w:ascii="Cambria Math" w:hAnsi="Cambria Math" w:cs="Times New Roman"/>
            </w:rPr>
            <m:t>.</m:t>
          </m:r>
          <m:r>
            <m:rPr>
              <m:sty m:val="p"/>
            </m:rPr>
            <w:rPr>
              <w:rFonts w:ascii="Cambria Math" w:hAnsi="Cambria Math" w:cs="Times New Roman"/>
            </w:rPr>
            <m:t xml:space="preserve"> (9.5.3)</m:t>
          </m:r>
        </m:oMath>
      </m:oMathPara>
    </w:p>
    <w:p w14:paraId="5B44483A" w14:textId="599FD01E"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 xml:space="preserve">The </w:t>
      </w:r>
      <w:r w:rsidRPr="004D74C8">
        <w:rPr>
          <w:rFonts w:ascii="Times New Roman" w:hAnsi="Times New Roman" w:cs="Times New Roman"/>
          <w:b/>
          <w:bCs/>
        </w:rPr>
        <w:t>right-hand side of Einstein’s equation</w:t>
      </w:r>
      <w:r w:rsidRPr="00407A99">
        <w:rPr>
          <w:rFonts w:ascii="Times New Roman" w:hAnsi="Times New Roman" w:cs="Times New Roman"/>
        </w:rPr>
        <w:t xml:space="preserve"> is thus not inserted but generated.</w:t>
      </w:r>
    </w:p>
    <w:p w14:paraId="6593CD0F" w14:textId="783E224A" w:rsidR="00407A99" w:rsidRPr="00407A99" w:rsidRDefault="00407A99" w:rsidP="00407A99">
      <w:pPr>
        <w:pStyle w:val="BodyText"/>
        <w:spacing w:before="80" w:after="80" w:line="360" w:lineRule="auto"/>
        <w:jc w:val="both"/>
        <w:rPr>
          <w:rFonts w:ascii="Times New Roman" w:hAnsi="Times New Roman" w:cs="Times New Roman"/>
        </w:rPr>
      </w:pPr>
      <w:r w:rsidRPr="00407A99">
        <w:rPr>
          <w:rFonts w:ascii="Times New Roman" w:hAnsi="Times New Roman" w:cs="Times New Roman"/>
        </w:rPr>
        <w:t xml:space="preserve">The </w:t>
      </w:r>
      <w:r w:rsidRPr="004D74C8">
        <w:rPr>
          <w:rFonts w:ascii="Times New Roman" w:hAnsi="Times New Roman" w:cs="Times New Roman"/>
          <w:b/>
          <w:bCs/>
        </w:rPr>
        <w:t>coherent scalar sector</w:t>
      </w:r>
      <w:r w:rsidR="004D74C8">
        <w:rPr>
          <w:rFonts w:ascii="Times New Roman" w:hAnsi="Times New Roman" w:cs="Times New Roman"/>
        </w:rPr>
        <w:t xml:space="preserve"> (</w:t>
      </w:r>
      <w:r w:rsidR="004D74C8" w:rsidRPr="004D74C8">
        <w:rPr>
          <w:rFonts w:ascii="Times New Roman" w:hAnsi="Times New Roman" w:cs="Times New Roman"/>
          <w:b/>
          <w:bCs/>
        </w:rPr>
        <w:t>CSS</w:t>
      </w:r>
      <w:r w:rsidR="004D74C8">
        <w:rPr>
          <w:rFonts w:ascii="Times New Roman" w:hAnsi="Times New Roman" w:cs="Times New Roman"/>
        </w:rPr>
        <w:t>)</w:t>
      </w:r>
      <w:r w:rsidRPr="00407A99">
        <w:rPr>
          <w:rFonts w:ascii="Times New Roman" w:hAnsi="Times New Roman" w:cs="Times New Roman"/>
        </w:rPr>
        <w:t xml:space="preserve"> follows directly from varying </w:t>
      </w:r>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S</m:t>
            </m:r>
          </m:sub>
        </m:sSub>
        <m:r>
          <m:rPr>
            <m:sty m:val="p"/>
          </m:rPr>
          <w:rPr>
            <w:rFonts w:ascii="Cambria Math" w:hAnsi="Cambria Math" w:cs="Times New Roman"/>
          </w:rPr>
          <m:t>=∫</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F</m:t>
        </m:r>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S</m:t>
            </m:r>
          </m:e>
        </m:d>
        <m:r>
          <w:rPr>
            <w:rFonts w:ascii="Cambria Math" w:hAnsi="Cambria Math" w:cs="Times New Roman"/>
          </w:rPr>
          <m:t> </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m:t>
        </m:r>
      </m:oMath>
      <w:r w:rsidRPr="00407A99">
        <w:rPr>
          <w:rFonts w:ascii="Times New Roman" w:hAnsi="Times New Roman" w:cs="Times New Roman"/>
        </w:rPr>
        <w:t>. Since</w:t>
      </w:r>
    </w:p>
    <w:p w14:paraId="722E992E" w14:textId="7EF346A5"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δX</m:t>
          </m:r>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ν</m:t>
              </m:r>
            </m:sub>
          </m:sSub>
          <m:r>
            <w:rPr>
              <w:rFonts w:ascii="Cambria Math" w:hAnsi="Cambria Math" w:cs="Times New Roman"/>
            </w:rPr>
            <m:t>S δ</m:t>
          </m:r>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r>
            <m:rPr>
              <m:sty m:val="p"/>
            </m:rPr>
            <w:rPr>
              <w:rFonts w:ascii="Cambria Math" w:hAnsi="Cambria Math" w:cs="Times New Roman"/>
            </w:rPr>
            <m:t>,</m:t>
          </m:r>
          <m:r>
            <m:rPr>
              <m:sty m:val="p"/>
            </m:rPr>
            <w:rPr>
              <w:rFonts w:ascii="Cambria Math" w:hAnsi="Cambria Math" w:cs="Times New Roman"/>
            </w:rPr>
            <m:t xml:space="preserve"> (9.5.4)</m:t>
          </m:r>
        </m:oMath>
      </m:oMathPara>
    </w:p>
    <w:p w14:paraId="00B766A9" w14:textId="77777777"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one finds</w:t>
      </w:r>
    </w:p>
    <w:p w14:paraId="16EA1912" w14:textId="6BC4F9C0"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δ</m:t>
          </m:r>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S</m:t>
              </m:r>
            </m:sub>
          </m:sSub>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2</m:t>
              </m:r>
            </m:den>
          </m:f>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 </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X</m:t>
                  </m:r>
                </m:sub>
              </m:sSub>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ν</m:t>
                  </m:r>
                </m:sub>
              </m:sSub>
              <m:r>
                <w:rPr>
                  <w:rFonts w:ascii="Cambria Math" w:hAnsi="Cambria Math" w:cs="Times New Roman"/>
                </w:rPr>
                <m:t>S</m:t>
              </m:r>
              <m:r>
                <m:rPr>
                  <m:sty m:val="p"/>
                </m:rPr>
                <w:rPr>
                  <w:rFonts w:ascii="Cambria Math" w:hAnsi="Cambria Math" w:cs="Times New Roman"/>
                </w:rPr>
                <m:t>+</m:t>
              </m:r>
              <m:r>
                <w:rPr>
                  <w:rFonts w:ascii="Cambria Math" w:hAnsi="Cambria Math" w:cs="Times New Roman"/>
                </w:rPr>
                <m:t>F</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e>
          </m:d>
          <m:r>
            <w:rPr>
              <w:rFonts w:ascii="Cambria Math" w:hAnsi="Cambria Math" w:cs="Times New Roman"/>
            </w:rPr>
            <m:t>δ</m:t>
          </m:r>
          <m:sSup>
            <m:sSupPr>
              <m:ctrlPr>
                <w:rPr>
                  <w:rFonts w:ascii="Cambria Math" w:hAnsi="Cambria Math" w:cs="Times New Roman"/>
                </w:rPr>
              </m:ctrlPr>
            </m:sSupPr>
            <m:e>
              <m:r>
                <w:rPr>
                  <w:rFonts w:ascii="Cambria Math" w:hAnsi="Cambria Math" w:cs="Times New Roman"/>
                </w:rPr>
                <m:t>g</m:t>
              </m:r>
            </m:e>
            <m:sup>
              <m:r>
                <w:rPr>
                  <w:rFonts w:ascii="Cambria Math" w:hAnsi="Cambria Math" w:cs="Times New Roman"/>
                </w:rPr>
                <m:t>μν</m:t>
              </m:r>
            </m:sup>
          </m:sSup>
          <m:r>
            <m:rPr>
              <m:sty m:val="p"/>
            </m:rPr>
            <w:rPr>
              <w:rFonts w:ascii="Cambria Math" w:hAnsi="Cambria Math" w:cs="Times New Roman"/>
            </w:rPr>
            <m:t>,</m:t>
          </m:r>
          <m:r>
            <m:rPr>
              <m:sty m:val="p"/>
            </m:rPr>
            <w:rPr>
              <w:rFonts w:ascii="Cambria Math" w:hAnsi="Cambria Math" w:cs="Times New Roman"/>
            </w:rPr>
            <m:t xml:space="preserve"> (9.5.5)</m:t>
          </m:r>
        </m:oMath>
      </m:oMathPara>
    </w:p>
    <w:p w14:paraId="2DD07972" w14:textId="77777777"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and therefore</w:t>
      </w:r>
    </w:p>
    <w:p w14:paraId="31CFC858" w14:textId="139A0606"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X</m:t>
              </m:r>
            </m:sub>
          </m:sSub>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ν</m:t>
              </m:r>
            </m:sub>
          </m:sSub>
          <m:r>
            <w:rPr>
              <w:rFonts w:ascii="Cambria Math" w:hAnsi="Cambria Math" w:cs="Times New Roman"/>
            </w:rPr>
            <m:t>S</m:t>
          </m:r>
          <m:r>
            <m:rPr>
              <m:sty m:val="p"/>
            </m:rPr>
            <w:rPr>
              <w:rFonts w:ascii="Cambria Math" w:hAnsi="Cambria Math" w:cs="Times New Roman"/>
            </w:rPr>
            <m:t>+</m:t>
          </m:r>
          <m:r>
            <w:rPr>
              <w:rFonts w:ascii="Cambria Math" w:hAnsi="Cambria Math" w:cs="Times New Roman"/>
            </w:rPr>
            <m:t>F</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m:rPr>
              <m:sty m:val="p"/>
            </m:rPr>
            <w:rPr>
              <w:rFonts w:ascii="Cambria Math" w:hAnsi="Cambria Math" w:cs="Times New Roman"/>
            </w:rPr>
            <m:t xml:space="preserve"> (9.5.6)</m:t>
          </m:r>
        </m:oMath>
      </m:oMathPara>
    </w:p>
    <w:p w14:paraId="0B45A376" w14:textId="52EC9ED2"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 xml:space="preserve">If </w:t>
      </w:r>
      <m:oMath>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oMath>
      <w:r w:rsidRPr="00407A99">
        <w:rPr>
          <w:rFonts w:ascii="Times New Roman" w:hAnsi="Times New Roman" w:cs="Times New Roman"/>
        </w:rPr>
        <w:t xml:space="preserve"> is timelike, </w:t>
      </w:r>
      <w:r w:rsidR="004D74C8">
        <w:rPr>
          <w:rFonts w:ascii="Times New Roman" w:hAnsi="Times New Roman" w:cs="Times New Roman"/>
        </w:rPr>
        <w:t xml:space="preserve">we can </w:t>
      </w:r>
      <w:r w:rsidRPr="00407A99">
        <w:rPr>
          <w:rFonts w:ascii="Times New Roman" w:hAnsi="Times New Roman" w:cs="Times New Roman"/>
        </w:rPr>
        <w:t>define</w:t>
      </w:r>
    </w:p>
    <w:p w14:paraId="099CACA4" w14:textId="3F85055B"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μ</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num>
            <m:den>
              <m:rad>
                <m:radPr>
                  <m:degHide m:val="1"/>
                  <m:ctrlPr>
                    <w:rPr>
                      <w:rFonts w:ascii="Cambria Math" w:hAnsi="Cambria Math" w:cs="Times New Roman"/>
                    </w:rPr>
                  </m:ctrlPr>
                </m:radPr>
                <m:deg/>
                <m:e>
                  <m:r>
                    <w:rPr>
                      <w:rFonts w:ascii="Cambria Math" w:hAnsi="Cambria Math" w:cs="Times New Roman"/>
                    </w:rPr>
                    <m:t>2X</m:t>
                  </m:r>
                </m:e>
              </m:rad>
            </m:den>
          </m:f>
          <m:r>
            <m:rPr>
              <m:sty m:val="p"/>
            </m:rPr>
            <w:rPr>
              <w:rFonts w:ascii="Cambria Math" w:hAnsi="Cambria Math" w:cs="Times New Roman"/>
            </w:rPr>
            <m:t>,</m:t>
          </m:r>
          <m:r>
            <w:rPr>
              <w:rFonts w:ascii="Cambria Math" w:hAnsi="Cambria Math" w:cs="Times New Roman"/>
            </w:rPr>
            <m:t>  </m:t>
          </m:r>
          <m:sSup>
            <m:sSupPr>
              <m:ctrlPr>
                <w:rPr>
                  <w:rFonts w:ascii="Cambria Math" w:hAnsi="Cambria Math" w:cs="Times New Roman"/>
                </w:rPr>
              </m:ctrlPr>
            </m:sSupPr>
            <m:e>
              <m:r>
                <w:rPr>
                  <w:rFonts w:ascii="Cambria Math" w:hAnsi="Cambria Math" w:cs="Times New Roman"/>
                </w:rPr>
                <m:t>u</m:t>
              </m:r>
            </m:e>
            <m:sup>
              <m:r>
                <w:rPr>
                  <w:rFonts w:ascii="Cambria Math" w:hAnsi="Cambria Math" w:cs="Times New Roman"/>
                </w:rPr>
                <m:t>μ</m:t>
              </m:r>
            </m:sup>
          </m:sSup>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μ</m:t>
              </m:r>
            </m:sub>
          </m:sSub>
          <m:r>
            <m:rPr>
              <m:sty m:val="p"/>
            </m:rPr>
            <w:rPr>
              <w:rFonts w:ascii="Cambria Math" w:hAnsi="Cambria Math" w:cs="Times New Roman"/>
            </w:rPr>
            <m:t>=-</m:t>
          </m:r>
          <m:r>
            <w:rPr>
              <w:rFonts w:ascii="Cambria Math" w:hAnsi="Cambria Math" w:cs="Times New Roman"/>
            </w:rPr>
            <m:t>1</m:t>
          </m:r>
          <m:r>
            <m:rPr>
              <m:sty m:val="p"/>
            </m:rPr>
            <w:rPr>
              <w:rFonts w:ascii="Cambria Math" w:hAnsi="Cambria Math" w:cs="Times New Roman"/>
            </w:rPr>
            <m:t>.</m:t>
          </m:r>
          <m:r>
            <m:rPr>
              <m:sty m:val="p"/>
            </m:rPr>
            <w:rPr>
              <w:rFonts w:ascii="Cambria Math" w:hAnsi="Cambria Math" w:cs="Times New Roman"/>
            </w:rPr>
            <m:t xml:space="preserve"> (9.5.7)</m:t>
          </m:r>
        </m:oMath>
      </m:oMathPara>
    </w:p>
    <w:p w14:paraId="5A97C556" w14:textId="77777777"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Then</w:t>
      </w:r>
    </w:p>
    <w:p w14:paraId="0B7A6DD1" w14:textId="7614B8E3"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ρ</m:t>
                  </m:r>
                </m:e>
                <m:sub>
                  <m:r>
                    <w:rPr>
                      <w:rFonts w:ascii="Cambria Math" w:hAnsi="Cambria Math" w:cs="Times New Roman"/>
                    </w:rPr>
                    <m:t>S</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S</m:t>
                  </m:r>
                </m:sub>
              </m:sSub>
            </m:e>
          </m:d>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μ</m:t>
              </m:r>
            </m:sub>
          </m:sSub>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ν</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S</m:t>
              </m:r>
            </m:sub>
          </m:sSub>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m:rPr>
              <m:sty m:val="p"/>
            </m:rPr>
            <w:rPr>
              <w:rFonts w:ascii="Cambria Math" w:hAnsi="Cambria Math" w:cs="Times New Roman"/>
            </w:rPr>
            <m:t xml:space="preserve"> (9.5.8)</m:t>
          </m:r>
        </m:oMath>
      </m:oMathPara>
    </w:p>
    <w:p w14:paraId="72D3A691" w14:textId="77777777"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with</w:t>
      </w:r>
    </w:p>
    <w:p w14:paraId="3CA9F8FE" w14:textId="7B901AE2"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S</m:t>
              </m:r>
            </m:sub>
          </m:sSub>
          <m:r>
            <m:rPr>
              <m:sty m:val="p"/>
            </m:rPr>
            <w:rPr>
              <w:rFonts w:ascii="Cambria Math" w:hAnsi="Cambria Math" w:cs="Times New Roman"/>
            </w:rPr>
            <m:t>=</m:t>
          </m:r>
          <m:r>
            <w:rPr>
              <w:rFonts w:ascii="Cambria Math" w:hAnsi="Cambria Math" w:cs="Times New Roman"/>
            </w:rPr>
            <m:t>F</m:t>
          </m:r>
          <m:r>
            <m:rPr>
              <m:sty m:val="p"/>
            </m:rPr>
            <w:rPr>
              <w:rFonts w:ascii="Cambria Math" w:hAnsi="Cambria Math" w:cs="Times New Roman"/>
            </w:rPr>
            <m:t>,</m:t>
          </m:r>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ρ</m:t>
              </m:r>
            </m:e>
            <m:sub>
              <m:r>
                <w:rPr>
                  <w:rFonts w:ascii="Cambria Math" w:hAnsi="Cambria Math" w:cs="Times New Roman"/>
                </w:rPr>
                <m:t>S</m:t>
              </m:r>
            </m:sub>
          </m:sSub>
          <m:r>
            <m:rPr>
              <m:sty m:val="p"/>
            </m:rPr>
            <w:rPr>
              <w:rFonts w:ascii="Cambria Math" w:hAnsi="Cambria Math" w:cs="Times New Roman"/>
            </w:rPr>
            <m:t>=</m:t>
          </m:r>
          <m:r>
            <w:rPr>
              <w:rFonts w:ascii="Cambria Math" w:hAnsi="Cambria Math" w:cs="Times New Roman"/>
            </w:rPr>
            <m:t>2X</m:t>
          </m:r>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X</m:t>
              </m:r>
            </m:sub>
          </m:sSub>
          <m:r>
            <m:rPr>
              <m:sty m:val="p"/>
            </m:rPr>
            <w:rPr>
              <w:rFonts w:ascii="Cambria Math" w:hAnsi="Cambria Math" w:cs="Times New Roman"/>
            </w:rPr>
            <m:t>-</m:t>
          </m:r>
          <m:r>
            <w:rPr>
              <w:rFonts w:ascii="Cambria Math" w:hAnsi="Cambria Math" w:cs="Times New Roman"/>
            </w:rPr>
            <m:t>F</m:t>
          </m:r>
          <m:r>
            <m:rPr>
              <m:sty m:val="p"/>
            </m:rPr>
            <w:rPr>
              <w:rFonts w:ascii="Cambria Math" w:hAnsi="Cambria Math" w:cs="Times New Roman"/>
            </w:rPr>
            <m:t>.</m:t>
          </m:r>
          <m:r>
            <m:rPr>
              <m:sty m:val="p"/>
            </m:rPr>
            <w:rPr>
              <w:rFonts w:ascii="Cambria Math" w:hAnsi="Cambria Math" w:cs="Times New Roman"/>
            </w:rPr>
            <m:t xml:space="preserve"> (9.5.9)</m:t>
          </m:r>
        </m:oMath>
      </m:oMathPara>
    </w:p>
    <w:p w14:paraId="5FC20CE7" w14:textId="1C9E40A1" w:rsidR="00407A99" w:rsidRPr="00407A99" w:rsidRDefault="00407A99" w:rsidP="00407A99">
      <w:pPr>
        <w:pStyle w:val="FirstParagraph"/>
        <w:spacing w:before="80" w:after="80" w:line="360" w:lineRule="auto"/>
        <w:jc w:val="both"/>
        <w:rPr>
          <w:rFonts w:ascii="Times New Roman" w:hAnsi="Times New Roman" w:cs="Times New Roman"/>
        </w:rPr>
      </w:pPr>
      <w:r w:rsidRPr="004D74C8">
        <w:rPr>
          <w:rFonts w:ascii="Times New Roman" w:hAnsi="Times New Roman" w:cs="Times New Roman"/>
          <w:b/>
          <w:bCs/>
        </w:rPr>
        <w:t xml:space="preserve">Hence the entropy field by itself already yields a perfect-fluid sector: </w:t>
      </w:r>
      <w:r w:rsidR="004D74C8" w:rsidRPr="004D74C8">
        <w:rPr>
          <w:rFonts w:ascii="Times New Roman" w:hAnsi="Times New Roman" w:cs="Times New Roman"/>
        </w:rPr>
        <w:t>(1)</w:t>
      </w:r>
      <w:r w:rsidR="004D74C8">
        <w:rPr>
          <w:rFonts w:ascii="Times New Roman" w:hAnsi="Times New Roman" w:cs="Times New Roman"/>
          <w:b/>
          <w:bCs/>
        </w:rPr>
        <w:t xml:space="preserve"> </w:t>
      </w:r>
      <w:r w:rsidRPr="004D74C8">
        <w:rPr>
          <w:rFonts w:ascii="Times New Roman" w:hAnsi="Times New Roman" w:cs="Times New Roman"/>
          <w:b/>
          <w:bCs/>
        </w:rPr>
        <w:t>energy density from stored entropic organization</w:t>
      </w:r>
      <w:r w:rsidRPr="00407A99">
        <w:rPr>
          <w:rFonts w:ascii="Times New Roman" w:hAnsi="Times New Roman" w:cs="Times New Roman"/>
        </w:rPr>
        <w:t xml:space="preserve">, and </w:t>
      </w:r>
      <w:r w:rsidR="004D74C8">
        <w:rPr>
          <w:rFonts w:ascii="Times New Roman" w:hAnsi="Times New Roman" w:cs="Times New Roman"/>
        </w:rPr>
        <w:t xml:space="preserve">(2) </w:t>
      </w:r>
      <w:r w:rsidRPr="004D74C8">
        <w:rPr>
          <w:rFonts w:ascii="Times New Roman" w:hAnsi="Times New Roman" w:cs="Times New Roman"/>
          <w:b/>
          <w:bCs/>
        </w:rPr>
        <w:t>isotropic pressure from local entropic response</w:t>
      </w:r>
      <w:r w:rsidRPr="00407A99">
        <w:rPr>
          <w:rFonts w:ascii="Times New Roman" w:hAnsi="Times New Roman" w:cs="Times New Roman"/>
        </w:rPr>
        <w:t xml:space="preserve">. This is mathematically the same </w:t>
      </w:r>
      <w:r w:rsidRPr="007C372F">
        <w:rPr>
          <w:rFonts w:ascii="Times New Roman" w:hAnsi="Times New Roman" w:cs="Times New Roman"/>
          <w:b/>
          <w:bCs/>
        </w:rPr>
        <w:t>scalar-fluid correspondence</w:t>
      </w:r>
      <w:r w:rsidR="007C372F">
        <w:rPr>
          <w:rFonts w:ascii="Times New Roman" w:hAnsi="Times New Roman" w:cs="Times New Roman"/>
          <w:b/>
          <w:bCs/>
        </w:rPr>
        <w:t xml:space="preserve"> (SFC)</w:t>
      </w:r>
      <w:r w:rsidRPr="00407A99">
        <w:rPr>
          <w:rFonts w:ascii="Times New Roman" w:hAnsi="Times New Roman" w:cs="Times New Roman"/>
        </w:rPr>
        <w:t xml:space="preserve"> well known in relativistic field theory</w:t>
      </w:r>
      <w:r w:rsidR="007C372F">
        <w:rPr>
          <w:rFonts w:ascii="Times New Roman" w:hAnsi="Times New Roman" w:cs="Times New Roman"/>
        </w:rPr>
        <w:t xml:space="preserve"> (</w:t>
      </w:r>
      <w:r w:rsidR="007C372F" w:rsidRPr="007C372F">
        <w:rPr>
          <w:rFonts w:ascii="Times New Roman" w:hAnsi="Times New Roman" w:cs="Times New Roman"/>
          <w:b/>
          <w:bCs/>
        </w:rPr>
        <w:t>RFT</w:t>
      </w:r>
      <w:r w:rsidR="007C372F">
        <w:rPr>
          <w:rFonts w:ascii="Times New Roman" w:hAnsi="Times New Roman" w:cs="Times New Roman"/>
        </w:rPr>
        <w:t>)</w:t>
      </w:r>
      <w:r w:rsidRPr="00407A99">
        <w:rPr>
          <w:rFonts w:ascii="Times New Roman" w:hAnsi="Times New Roman" w:cs="Times New Roman"/>
        </w:rPr>
        <w:t>, now interpreted ontologically within</w:t>
      </w:r>
      <w:r w:rsidR="007C372F">
        <w:rPr>
          <w:rFonts w:ascii="Times New Roman" w:hAnsi="Times New Roman" w:cs="Times New Roman"/>
        </w:rPr>
        <w:t xml:space="preserve"> the Theory of Entropicity </w:t>
      </w:r>
      <w:r w:rsidRPr="00407A99">
        <w:rPr>
          <w:rFonts w:ascii="Times New Roman" w:hAnsi="Times New Roman" w:cs="Times New Roman"/>
        </w:rPr>
        <w:t xml:space="preserve"> </w:t>
      </w:r>
      <w:r w:rsidR="007C372F">
        <w:rPr>
          <w:rFonts w:ascii="Times New Roman" w:hAnsi="Times New Roman" w:cs="Times New Roman"/>
        </w:rPr>
        <w:t>(</w:t>
      </w:r>
      <w:r w:rsidRPr="00407A99">
        <w:rPr>
          <w:rFonts w:ascii="Times New Roman" w:hAnsi="Times New Roman" w:cs="Times New Roman"/>
        </w:rPr>
        <w:t>ToE</w:t>
      </w:r>
      <w:r w:rsidR="007C372F">
        <w:rPr>
          <w:rFonts w:ascii="Times New Roman" w:hAnsi="Times New Roman" w:cs="Times New Roman"/>
        </w:rPr>
        <w:t>)</w:t>
      </w:r>
      <w:r w:rsidRPr="00407A99">
        <w:rPr>
          <w:rFonts w:ascii="Times New Roman" w:hAnsi="Times New Roman" w:cs="Times New Roman"/>
        </w:rPr>
        <w:t>.</w:t>
      </w:r>
    </w:p>
    <w:p w14:paraId="3275D196" w14:textId="77777777" w:rsidR="00407A99" w:rsidRPr="00407A99" w:rsidRDefault="00407A99" w:rsidP="00407A99">
      <w:pPr>
        <w:pStyle w:val="BodyText"/>
        <w:spacing w:before="80" w:after="80" w:line="360" w:lineRule="auto"/>
        <w:jc w:val="both"/>
        <w:rPr>
          <w:rFonts w:ascii="Times New Roman" w:hAnsi="Times New Roman" w:cs="Times New Roman"/>
        </w:rPr>
      </w:pPr>
      <w:r w:rsidRPr="007C372F">
        <w:rPr>
          <w:rFonts w:ascii="Times New Roman" w:hAnsi="Times New Roman" w:cs="Times New Roman"/>
          <w:b/>
          <w:bCs/>
        </w:rPr>
        <w:lastRenderedPageBreak/>
        <w:t>The fluctuation sector is the minimal tensorial completion needed to represent internal stress and pressure beyond the coherent scalar piece.</w:t>
      </w:r>
      <w:r w:rsidRPr="00407A99">
        <w:rPr>
          <w:rFonts w:ascii="Times New Roman" w:hAnsi="Times New Roman" w:cs="Times New Roman"/>
        </w:rPr>
        <w:t xml:space="preserve"> Let</w:t>
      </w:r>
    </w:p>
    <w:p w14:paraId="6CF62EE5" w14:textId="4B706561"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δ</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μ</m:t>
              </m:r>
            </m:sub>
          </m:sSub>
          <m:r>
            <w:rPr>
              <w:rFonts w:ascii="Cambria Math" w:hAnsi="Cambria Math" w:cs="Times New Roman"/>
            </w:rPr>
            <m:t> δ</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ν</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cg</m:t>
              </m:r>
            </m:sub>
          </m:sSub>
          <m:r>
            <m:rPr>
              <m:sty m:val="p"/>
            </m:rPr>
            <w:rPr>
              <w:rFonts w:ascii="Cambria Math" w:hAnsi="Cambria Math" w:cs="Times New Roman"/>
            </w:rPr>
            <m:t>,</m:t>
          </m:r>
          <m:r>
            <w:rPr>
              <w:rFonts w:ascii="Cambria Math" w:hAnsi="Cambria Math" w:cs="Times New Roman"/>
            </w:rPr>
            <m:t>  δ</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μ</m:t>
              </m:r>
            </m:sub>
          </m:sSub>
          <m:box>
            <m:boxPr>
              <m:opEmu m:val="1"/>
              <m:ctrlPr>
                <w:rPr>
                  <w:rFonts w:ascii="Cambria Math" w:hAnsi="Cambria Math" w:cs="Times New Roman"/>
                </w:rPr>
              </m:ctrlPr>
            </m:boxPr>
            <m:e>
              <m:r>
                <m:rPr>
                  <m:sty m:val="p"/>
                </m:rPr>
                <w:rPr>
                  <w:rFonts w:ascii="Cambria Math" w:hAnsi="Cambria Math" w:cs="Times New Roman"/>
                </w:rPr>
                <m:t>:=</m:t>
              </m:r>
            </m:e>
          </m:box>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μ</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μ</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cg</m:t>
              </m:r>
            </m:sub>
          </m:sSub>
          <m:r>
            <m:rPr>
              <m:sty m:val="p"/>
            </m:rPr>
            <w:rPr>
              <w:rFonts w:ascii="Cambria Math" w:hAnsi="Cambria Math" w:cs="Times New Roman"/>
            </w:rPr>
            <m:t>,</m:t>
          </m:r>
          <m:r>
            <m:rPr>
              <m:sty m:val="p"/>
            </m:rPr>
            <w:rPr>
              <w:rFonts w:ascii="Cambria Math" w:hAnsi="Cambria Math" w:cs="Times New Roman"/>
            </w:rPr>
            <m:t xml:space="preserve"> (9.5.10)</m:t>
          </m:r>
        </m:oMath>
      </m:oMathPara>
    </w:p>
    <w:p w14:paraId="3B720B5E" w14:textId="77777777"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 xml:space="preserve">be the coarse-grained covariance of entropic currents. Varying the minimal quadratic term </w:t>
      </w:r>
      <m:oMath>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λ</m:t>
                </m:r>
              </m:e>
              <m:sub>
                <m:r>
                  <w:rPr>
                    <w:rFonts w:ascii="Cambria Math" w:hAnsi="Cambria Math" w:cs="Times New Roman"/>
                  </w:rPr>
                  <m:t>C</m:t>
                </m:r>
              </m:sub>
            </m:sSub>
          </m:num>
          <m:den>
            <m:r>
              <w:rPr>
                <w:rFonts w:ascii="Cambria Math" w:hAnsi="Cambria Math" w:cs="Times New Roman"/>
              </w:rPr>
              <m:t>2</m:t>
            </m:r>
          </m:den>
        </m:f>
        <m:r>
          <m:rPr>
            <m:sty m:val="p"/>
          </m:rPr>
          <w:rPr>
            <w:rFonts w:ascii="Cambria Math" w:hAnsi="Cambria Math" w:cs="Times New Roman"/>
          </w:rPr>
          <m:t>∫</m:t>
        </m:r>
        <m:rad>
          <m:radPr>
            <m:degHide m:val="1"/>
            <m:ctrlPr>
              <w:rPr>
                <w:rFonts w:ascii="Cambria Math" w:hAnsi="Cambria Math" w:cs="Times New Roman"/>
              </w:rPr>
            </m:ctrlPr>
          </m:radPr>
          <m:deg/>
          <m:e>
            <m:r>
              <m:rPr>
                <m:sty m:val="p"/>
              </m:rPr>
              <w:rPr>
                <w:rFonts w:ascii="Cambria Math" w:hAnsi="Cambria Math" w:cs="Times New Roman"/>
              </w:rPr>
              <m:t>-</m:t>
            </m:r>
            <m:r>
              <w:rPr>
                <w:rFonts w:ascii="Cambria Math" w:hAnsi="Cambria Math" w:cs="Times New Roman"/>
              </w:rPr>
              <m:t>g</m:t>
            </m:r>
          </m:e>
        </m:rad>
        <m:r>
          <w:rPr>
            <w:rFonts w:ascii="Cambria Math" w:hAnsi="Cambria Math" w:cs="Times New Roman"/>
          </w:rPr>
          <m:t> C </m:t>
        </m:r>
        <m:sSup>
          <m:sSupPr>
            <m:ctrlPr>
              <w:rPr>
                <w:rFonts w:ascii="Cambria Math" w:hAnsi="Cambria Math" w:cs="Times New Roman"/>
              </w:rPr>
            </m:ctrlPr>
          </m:sSupPr>
          <m:e>
            <m:r>
              <w:rPr>
                <w:rFonts w:ascii="Cambria Math" w:hAnsi="Cambria Math" w:cs="Times New Roman"/>
              </w:rPr>
              <m:t>d</m:t>
            </m:r>
          </m:e>
          <m:sup>
            <m:r>
              <w:rPr>
                <w:rFonts w:ascii="Cambria Math" w:hAnsi="Cambria Math" w:cs="Times New Roman"/>
              </w:rPr>
              <m:t>4</m:t>
            </m:r>
          </m:sup>
        </m:sSup>
        <m:r>
          <w:rPr>
            <w:rFonts w:ascii="Cambria Math" w:hAnsi="Cambria Math" w:cs="Times New Roman"/>
          </w:rPr>
          <m:t>x</m:t>
        </m:r>
      </m:oMath>
      <w:r w:rsidRPr="00407A99">
        <w:rPr>
          <w:rFonts w:ascii="Times New Roman" w:hAnsi="Times New Roman" w:cs="Times New Roman"/>
        </w:rPr>
        <w:t xml:space="preserve"> gives</w:t>
      </w:r>
    </w:p>
    <w:p w14:paraId="212AD883" w14:textId="0081E0C1"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C</m:t>
                  </m:r>
                </m:e>
              </m:d>
            </m:sup>
          </m:sSubSup>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λ</m:t>
              </m:r>
            </m:e>
            <m:sub>
              <m:r>
                <w:rPr>
                  <w:rFonts w:ascii="Cambria Math" w:hAnsi="Cambria Math" w:cs="Times New Roman"/>
                </w:rPr>
                <m:t>C</m:t>
              </m:r>
            </m:sub>
          </m:sSub>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μν</m:t>
                  </m:r>
                </m:sub>
              </m:sSub>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C </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e>
          </m:d>
          <m:r>
            <m:rPr>
              <m:sty m:val="p"/>
            </m:rPr>
            <w:rPr>
              <w:rFonts w:ascii="Cambria Math" w:hAnsi="Cambria Math" w:cs="Times New Roman"/>
            </w:rPr>
            <m:t>.</m:t>
          </m:r>
          <m:r>
            <m:rPr>
              <m:sty m:val="p"/>
            </m:rPr>
            <w:rPr>
              <w:rFonts w:ascii="Cambria Math" w:hAnsi="Cambria Math" w:cs="Times New Roman"/>
            </w:rPr>
            <m:t xml:space="preserve"> (9.5.11)</m:t>
          </m:r>
        </m:oMath>
      </m:oMathPara>
    </w:p>
    <w:p w14:paraId="03C0D862" w14:textId="555913EA" w:rsidR="00407A99" w:rsidRPr="00407A99" w:rsidRDefault="00407A99" w:rsidP="00407A99">
      <w:pPr>
        <w:pStyle w:val="FirstParagraph"/>
        <w:spacing w:before="80" w:after="80" w:line="360" w:lineRule="auto"/>
        <w:jc w:val="both"/>
        <w:rPr>
          <w:rFonts w:ascii="Times New Roman" w:hAnsi="Times New Roman" w:cs="Times New Roman"/>
        </w:rPr>
      </w:pPr>
      <w:r w:rsidRPr="00407A99">
        <w:rPr>
          <w:rFonts w:ascii="Times New Roman" w:hAnsi="Times New Roman" w:cs="Times New Roman"/>
        </w:rPr>
        <w:t xml:space="preserve">This sector is the natural home of </w:t>
      </w:r>
      <w:r w:rsidRPr="007C372F">
        <w:rPr>
          <w:rFonts w:ascii="Times New Roman" w:hAnsi="Times New Roman" w:cs="Times New Roman"/>
          <w:b/>
          <w:bCs/>
        </w:rPr>
        <w:t>internal pressure</w:t>
      </w:r>
      <w:r w:rsidRPr="00407A99">
        <w:rPr>
          <w:rFonts w:ascii="Times New Roman" w:hAnsi="Times New Roman" w:cs="Times New Roman"/>
        </w:rPr>
        <w:t xml:space="preserve">, </w:t>
      </w:r>
      <w:r w:rsidRPr="007C372F">
        <w:rPr>
          <w:rFonts w:ascii="Times New Roman" w:hAnsi="Times New Roman" w:cs="Times New Roman"/>
          <w:b/>
          <w:bCs/>
        </w:rPr>
        <w:t>elastic response</w:t>
      </w:r>
      <w:r w:rsidRPr="00407A99">
        <w:rPr>
          <w:rFonts w:ascii="Times New Roman" w:hAnsi="Times New Roman" w:cs="Times New Roman"/>
        </w:rPr>
        <w:t xml:space="preserve">, </w:t>
      </w:r>
      <w:r w:rsidRPr="007C372F">
        <w:rPr>
          <w:rFonts w:ascii="Times New Roman" w:hAnsi="Times New Roman" w:cs="Times New Roman"/>
          <w:b/>
          <w:bCs/>
        </w:rPr>
        <w:t>anisotropic stress</w:t>
      </w:r>
      <w:r w:rsidRPr="00407A99">
        <w:rPr>
          <w:rFonts w:ascii="Times New Roman" w:hAnsi="Times New Roman" w:cs="Times New Roman"/>
        </w:rPr>
        <w:t xml:space="preserve">, and the </w:t>
      </w:r>
      <w:r w:rsidRPr="007C372F">
        <w:rPr>
          <w:rFonts w:ascii="Times New Roman" w:hAnsi="Times New Roman" w:cs="Times New Roman"/>
          <w:b/>
          <w:bCs/>
        </w:rPr>
        <w:t>local resistance of organized information to rearrangement</w:t>
      </w:r>
      <w:r w:rsidRPr="00407A99">
        <w:rPr>
          <w:rFonts w:ascii="Times New Roman" w:hAnsi="Times New Roman" w:cs="Times New Roman"/>
        </w:rPr>
        <w:t xml:space="preserve">. In </w:t>
      </w:r>
      <w:r w:rsidR="007C372F">
        <w:rPr>
          <w:rFonts w:ascii="Times New Roman" w:hAnsi="Times New Roman" w:cs="Times New Roman"/>
        </w:rPr>
        <w:t xml:space="preserve">the </w:t>
      </w:r>
      <w:r w:rsidRPr="00407A99">
        <w:rPr>
          <w:rFonts w:ascii="Times New Roman" w:hAnsi="Times New Roman" w:cs="Times New Roman"/>
        </w:rPr>
        <w:t>physical language</w:t>
      </w:r>
      <w:r w:rsidR="007C372F">
        <w:rPr>
          <w:rFonts w:ascii="Times New Roman" w:hAnsi="Times New Roman" w:cs="Times New Roman"/>
        </w:rPr>
        <w:t xml:space="preserve"> of the Theory of Entropicity (ToE)</w:t>
      </w:r>
      <w:r w:rsidRPr="00407A99">
        <w:rPr>
          <w:rFonts w:ascii="Times New Roman" w:hAnsi="Times New Roman" w:cs="Times New Roman"/>
        </w:rPr>
        <w:t xml:space="preserve">: </w:t>
      </w:r>
      <w:r w:rsidRPr="007C372F">
        <w:rPr>
          <w:rFonts w:ascii="Times New Roman" w:hAnsi="Times New Roman" w:cs="Times New Roman"/>
          <w:b/>
          <w:bCs/>
        </w:rPr>
        <w:t>mass is stabilized entropic storage</w:t>
      </w:r>
      <w:r w:rsidRPr="00407A99">
        <w:rPr>
          <w:rFonts w:ascii="Times New Roman" w:hAnsi="Times New Roman" w:cs="Times New Roman"/>
        </w:rPr>
        <w:t xml:space="preserve">, while </w:t>
      </w:r>
      <w:r w:rsidRPr="007C372F">
        <w:rPr>
          <w:rFonts w:ascii="Times New Roman" w:hAnsi="Times New Roman" w:cs="Times New Roman"/>
          <w:b/>
          <w:bCs/>
        </w:rPr>
        <w:t>pressure</w:t>
      </w:r>
      <w:r w:rsidRPr="00407A99">
        <w:rPr>
          <w:rFonts w:ascii="Times New Roman" w:hAnsi="Times New Roman" w:cs="Times New Roman"/>
        </w:rPr>
        <w:t xml:space="preserve"> and </w:t>
      </w:r>
      <w:r w:rsidRPr="007C372F">
        <w:rPr>
          <w:rFonts w:ascii="Times New Roman" w:hAnsi="Times New Roman" w:cs="Times New Roman"/>
          <w:b/>
          <w:bCs/>
        </w:rPr>
        <w:t>shear</w:t>
      </w:r>
      <w:r w:rsidRPr="00407A99">
        <w:rPr>
          <w:rFonts w:ascii="Times New Roman" w:hAnsi="Times New Roman" w:cs="Times New Roman"/>
        </w:rPr>
        <w:t xml:space="preserve"> are the </w:t>
      </w:r>
      <w:r w:rsidRPr="007C372F">
        <w:rPr>
          <w:rFonts w:ascii="Times New Roman" w:hAnsi="Times New Roman" w:cs="Times New Roman"/>
          <w:b/>
          <w:bCs/>
        </w:rPr>
        <w:t>spatial covariance structure of that storage under coarse-graining.</w:t>
      </w:r>
    </w:p>
    <w:p w14:paraId="1839E352" w14:textId="77777777" w:rsidR="00407A99" w:rsidRPr="00407A99" w:rsidRDefault="00407A99" w:rsidP="00407A99">
      <w:pPr>
        <w:pStyle w:val="BodyText"/>
        <w:spacing w:before="80" w:after="80" w:line="360" w:lineRule="auto"/>
        <w:jc w:val="both"/>
        <w:rPr>
          <w:rFonts w:ascii="Times New Roman" w:hAnsi="Times New Roman" w:cs="Times New Roman"/>
        </w:rPr>
      </w:pPr>
      <w:r w:rsidRPr="00407A99">
        <w:rPr>
          <w:rFonts w:ascii="Times New Roman" w:hAnsi="Times New Roman" w:cs="Times New Roman"/>
        </w:rPr>
        <w:t xml:space="preserve">The </w:t>
      </w:r>
      <w:r w:rsidRPr="007C372F">
        <w:rPr>
          <w:rFonts w:ascii="Times New Roman" w:hAnsi="Times New Roman" w:cs="Times New Roman"/>
          <w:b/>
          <w:bCs/>
        </w:rPr>
        <w:t>flux sector</w:t>
      </w:r>
      <w:r w:rsidRPr="00407A99">
        <w:rPr>
          <w:rFonts w:ascii="Times New Roman" w:hAnsi="Times New Roman" w:cs="Times New Roman"/>
        </w:rPr>
        <w:t xml:space="preserve"> is the </w:t>
      </w:r>
      <w:r w:rsidRPr="007C372F">
        <w:rPr>
          <w:rFonts w:ascii="Times New Roman" w:hAnsi="Times New Roman" w:cs="Times New Roman"/>
          <w:b/>
          <w:bCs/>
        </w:rPr>
        <w:t>tensor of propagating informational transport</w:t>
      </w:r>
      <w:r w:rsidRPr="00407A99">
        <w:rPr>
          <w:rFonts w:ascii="Times New Roman" w:hAnsi="Times New Roman" w:cs="Times New Roman"/>
        </w:rPr>
        <w:t xml:space="preserve">. Let </w:t>
      </w:r>
      <m:oMath>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ent</m:t>
            </m:r>
          </m:sub>
        </m:sSub>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π</m:t>
            </m:r>
          </m:e>
        </m:d>
      </m:oMath>
      <w:r w:rsidRPr="00407A99">
        <w:rPr>
          <w:rFonts w:ascii="Times New Roman" w:hAnsi="Times New Roman" w:cs="Times New Roman"/>
        </w:rPr>
        <w:t xml:space="preserve"> be a </w:t>
      </w:r>
      <w:r w:rsidRPr="007C372F">
        <w:rPr>
          <w:rFonts w:ascii="Times New Roman" w:hAnsi="Times New Roman" w:cs="Times New Roman"/>
          <w:b/>
          <w:bCs/>
        </w:rPr>
        <w:t>covariant distribution of entropic carriers</w:t>
      </w:r>
      <w:r w:rsidRPr="00407A99">
        <w:rPr>
          <w:rFonts w:ascii="Times New Roman" w:hAnsi="Times New Roman" w:cs="Times New Roman"/>
        </w:rPr>
        <w:t xml:space="preserve"> on the local momentum space </w:t>
      </w:r>
      <m:oMath>
        <m:sSub>
          <m:sSubPr>
            <m:ctrlPr>
              <w:rPr>
                <w:rFonts w:ascii="Cambria Math" w:hAnsi="Cambria Math" w:cs="Times New Roman"/>
              </w:rPr>
            </m:ctrlPr>
          </m:sSubPr>
          <m:e>
            <m:r>
              <m:rPr>
                <m:scr m:val="script"/>
                <m:sty m:val="p"/>
              </m:rPr>
              <w:rPr>
                <w:rFonts w:ascii="Cambria Math" w:hAnsi="Cambria Math" w:cs="Times New Roman"/>
              </w:rPr>
              <m:t>P</m:t>
            </m:r>
          </m:e>
          <m:sub>
            <m:r>
              <w:rPr>
                <w:rFonts w:ascii="Cambria Math" w:hAnsi="Cambria Math" w:cs="Times New Roman"/>
              </w:rPr>
              <m:t>x</m:t>
            </m:r>
          </m:sub>
        </m:sSub>
      </m:oMath>
      <w:r w:rsidRPr="00407A99">
        <w:rPr>
          <w:rFonts w:ascii="Times New Roman" w:hAnsi="Times New Roman" w:cs="Times New Roman"/>
        </w:rPr>
        <w:t xml:space="preserve">. Its </w:t>
      </w:r>
      <w:r w:rsidRPr="004D3948">
        <w:rPr>
          <w:rFonts w:ascii="Times New Roman" w:hAnsi="Times New Roman" w:cs="Times New Roman"/>
          <w:b/>
          <w:bCs/>
        </w:rPr>
        <w:t>second moment</w:t>
      </w:r>
      <w:r w:rsidRPr="00407A99">
        <w:rPr>
          <w:rFonts w:ascii="Times New Roman" w:hAnsi="Times New Roman" w:cs="Times New Roman"/>
        </w:rPr>
        <w:t xml:space="preserve"> defines</w:t>
      </w:r>
    </w:p>
    <w:p w14:paraId="7FD291B5" w14:textId="1D2FA12C" w:rsidR="00407A99" w:rsidRPr="00407A99" w:rsidRDefault="00407A99" w:rsidP="00407A99">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flux</m:t>
                  </m:r>
                </m:e>
              </m:d>
            </m:sup>
          </m:sSubSup>
          <m:d>
            <m:dPr>
              <m:ctrlPr>
                <w:rPr>
                  <w:rFonts w:ascii="Cambria Math" w:hAnsi="Cambria Math" w:cs="Times New Roman"/>
                </w:rPr>
              </m:ctrlPr>
            </m:dPr>
            <m:e>
              <m:r>
                <w:rPr>
                  <w:rFonts w:ascii="Cambria Math" w:hAnsi="Cambria Math" w:cs="Times New Roman"/>
                </w:rPr>
                <m:t>x</m:t>
              </m:r>
            </m:e>
          </m:d>
          <m:r>
            <m:rPr>
              <m:sty m:val="p"/>
            </m:rPr>
            <w:rPr>
              <w:rFonts w:ascii="Cambria Math" w:hAnsi="Cambria Math" w:cs="Times New Roman"/>
            </w:rPr>
            <m:t>=</m:t>
          </m:r>
          <m:nary>
            <m:naryPr>
              <m:limLoc m:val="subSup"/>
              <m:supHide m:val="1"/>
              <m:ctrlPr>
                <w:rPr>
                  <w:rFonts w:ascii="Cambria Math" w:hAnsi="Cambria Math" w:cs="Times New Roman"/>
                </w:rPr>
              </m:ctrlPr>
            </m:naryPr>
            <m:sub>
              <m:sSub>
                <m:sSubPr>
                  <m:ctrlPr>
                    <w:rPr>
                      <w:rFonts w:ascii="Cambria Math" w:hAnsi="Cambria Math" w:cs="Times New Roman"/>
                    </w:rPr>
                  </m:ctrlPr>
                </m:sSubPr>
                <m:e>
                  <m:r>
                    <m:rPr>
                      <m:scr m:val="script"/>
                      <m:sty m:val="p"/>
                    </m:rPr>
                    <w:rPr>
                      <w:rFonts w:ascii="Cambria Math" w:hAnsi="Cambria Math" w:cs="Times New Roman"/>
                    </w:rPr>
                    <m:t>P</m:t>
                  </m:r>
                </m:e>
                <m:sub>
                  <m:r>
                    <w:rPr>
                      <w:rFonts w:ascii="Cambria Math" w:hAnsi="Cambria Math" w:cs="Times New Roman"/>
                    </w:rPr>
                    <m:t>x</m:t>
                  </m:r>
                </m:sub>
              </m:sSub>
            </m:sub>
            <m:sup>
              <m:r>
                <w:rPr>
                  <w:rFonts w:ascii="Cambria Math" w:hAnsi="Cambria Math" w:cs="Times New Roman"/>
                </w:rPr>
                <m:t>​</m:t>
              </m:r>
            </m:sup>
            <m:e>
              <m:r>
                <w:rPr>
                  <w:rFonts w:ascii="Cambria Math" w:hAnsi="Cambria Math" w:cs="Times New Roman"/>
                </w:rPr>
                <m:t>d</m:t>
              </m:r>
            </m:e>
          </m:nary>
          <m:r>
            <w:rPr>
              <w:rFonts w:ascii="Cambria Math" w:hAnsi="Cambria Math" w:cs="Times New Roman"/>
            </w:rPr>
            <m:t>Π </m:t>
          </m:r>
          <m:sSub>
            <m:sSubPr>
              <m:ctrlPr>
                <w:rPr>
                  <w:rFonts w:ascii="Cambria Math" w:hAnsi="Cambria Math" w:cs="Times New Roman"/>
                </w:rPr>
              </m:ctrlPr>
            </m:sSubPr>
            <m:e>
              <m:r>
                <w:rPr>
                  <w:rFonts w:ascii="Cambria Math" w:hAnsi="Cambria Math" w:cs="Times New Roman"/>
                </w:rPr>
                <m:t>π</m:t>
              </m:r>
            </m:e>
            <m:sub>
              <m:r>
                <w:rPr>
                  <w:rFonts w:ascii="Cambria Math" w:hAnsi="Cambria Math" w:cs="Times New Roman"/>
                </w:rPr>
                <m:t>μ</m:t>
              </m:r>
            </m:sub>
          </m:sSub>
          <m:sSub>
            <m:sSubPr>
              <m:ctrlPr>
                <w:rPr>
                  <w:rFonts w:ascii="Cambria Math" w:hAnsi="Cambria Math" w:cs="Times New Roman"/>
                </w:rPr>
              </m:ctrlPr>
            </m:sSubPr>
            <m:e>
              <m:r>
                <w:rPr>
                  <w:rFonts w:ascii="Cambria Math" w:hAnsi="Cambria Math" w:cs="Times New Roman"/>
                </w:rPr>
                <m:t>π</m:t>
              </m:r>
            </m:e>
            <m:sub>
              <m:r>
                <w:rPr>
                  <w:rFonts w:ascii="Cambria Math" w:hAnsi="Cambria Math" w:cs="Times New Roman"/>
                </w:rPr>
                <m:t>ν</m:t>
              </m:r>
            </m:sub>
          </m:sSub>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ent</m:t>
              </m:r>
            </m:sub>
          </m:sSub>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π</m:t>
              </m:r>
            </m:e>
          </m:d>
          <m:r>
            <m:rPr>
              <m:sty m:val="p"/>
            </m:rPr>
            <w:rPr>
              <w:rFonts w:ascii="Cambria Math" w:hAnsi="Cambria Math" w:cs="Times New Roman"/>
            </w:rPr>
            <m:t>.</m:t>
          </m:r>
          <m:r>
            <m:rPr>
              <m:sty m:val="p"/>
            </m:rPr>
            <w:rPr>
              <w:rFonts w:ascii="Cambria Math" w:hAnsi="Cambria Math" w:cs="Times New Roman"/>
            </w:rPr>
            <m:t xml:space="preserve"> (9.5.12)</m:t>
          </m:r>
        </m:oMath>
      </m:oMathPara>
    </w:p>
    <w:p w14:paraId="009B0BC2" w14:textId="77777777" w:rsidR="004D3948" w:rsidRDefault="00407A99"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sidRPr="004D3948">
        <w:rPr>
          <w:rFonts w:ascii="Times New Roman" w:hAnsi="Times New Roman" w:cs="Times New Roman"/>
          <w:b/>
          <w:bCs/>
        </w:rPr>
        <w:t>This is the most direct mathematical realization of the central idea</w:t>
      </w:r>
      <w:r w:rsidR="004D3948" w:rsidRPr="004D3948">
        <w:rPr>
          <w:rFonts w:ascii="Times New Roman" w:hAnsi="Times New Roman" w:cs="Times New Roman"/>
          <w:b/>
          <w:bCs/>
        </w:rPr>
        <w:t xml:space="preserve"> of the Theory of Entropicity (ToE)</w:t>
      </w:r>
      <w:r w:rsidRPr="004D3948">
        <w:rPr>
          <w:rFonts w:ascii="Times New Roman" w:hAnsi="Times New Roman" w:cs="Times New Roman"/>
          <w:b/>
          <w:bCs/>
        </w:rPr>
        <w:t>: radiation</w:t>
      </w:r>
      <w:r w:rsidRPr="00407A99">
        <w:rPr>
          <w:rFonts w:ascii="Times New Roman" w:hAnsi="Times New Roman" w:cs="Times New Roman"/>
        </w:rPr>
        <w:t xml:space="preserve">, </w:t>
      </w:r>
      <w:r w:rsidRPr="004D3948">
        <w:rPr>
          <w:rFonts w:ascii="Times New Roman" w:hAnsi="Times New Roman" w:cs="Times New Roman"/>
          <w:b/>
          <w:bCs/>
        </w:rPr>
        <w:t>directed flow</w:t>
      </w:r>
      <w:r w:rsidRPr="00407A99">
        <w:rPr>
          <w:rFonts w:ascii="Times New Roman" w:hAnsi="Times New Roman" w:cs="Times New Roman"/>
        </w:rPr>
        <w:t xml:space="preserve">, and </w:t>
      </w:r>
      <w:r w:rsidRPr="004D3948">
        <w:rPr>
          <w:rFonts w:ascii="Times New Roman" w:hAnsi="Times New Roman" w:cs="Times New Roman"/>
          <w:b/>
          <w:bCs/>
        </w:rPr>
        <w:t>momentum transport</w:t>
      </w:r>
      <w:r w:rsidRPr="00407A99">
        <w:rPr>
          <w:rFonts w:ascii="Times New Roman" w:hAnsi="Times New Roman" w:cs="Times New Roman"/>
        </w:rPr>
        <w:t xml:space="preserve"> </w:t>
      </w:r>
      <w:r w:rsidRPr="004D3948">
        <w:rPr>
          <w:rFonts w:ascii="Times New Roman" w:hAnsi="Times New Roman" w:cs="Times New Roman"/>
          <w:b/>
          <w:bCs/>
        </w:rPr>
        <w:t>are localized and propagating information distributions, and their macroscopic signature is a rank-two tensor.</w:t>
      </w:r>
      <w:r w:rsidRPr="00407A99">
        <w:rPr>
          <w:rFonts w:ascii="Times New Roman" w:hAnsi="Times New Roman" w:cs="Times New Roman"/>
        </w:rPr>
        <w:t xml:space="preserve"> </w:t>
      </w:r>
    </w:p>
    <w:p w14:paraId="7083D81C" w14:textId="77777777" w:rsidR="004D3948" w:rsidRDefault="004D3948" w:rsidP="00407A99">
      <w:pPr>
        <w:pStyle w:val="FirstParagraph"/>
        <w:spacing w:before="80" w:after="80" w:line="360" w:lineRule="auto"/>
        <w:jc w:val="both"/>
        <w:rPr>
          <w:rFonts w:ascii="Times New Roman" w:hAnsi="Times New Roman" w:cs="Times New Roman"/>
        </w:rPr>
      </w:pPr>
    </w:p>
    <w:p w14:paraId="4C2CD38D" w14:textId="5251C41F" w:rsidR="00407A99" w:rsidRPr="00407A99" w:rsidRDefault="00407A99"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sidRPr="00407A99">
        <w:rPr>
          <w:rFonts w:ascii="Times New Roman" w:hAnsi="Times New Roman" w:cs="Times New Roman"/>
        </w:rPr>
        <w:t xml:space="preserve">When the support of </w:t>
      </w:r>
      <m:oMath>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ent</m:t>
            </m:r>
          </m:sub>
        </m:sSub>
      </m:oMath>
      <w:r w:rsidRPr="00407A99">
        <w:rPr>
          <w:rFonts w:ascii="Times New Roman" w:hAnsi="Times New Roman" w:cs="Times New Roman"/>
        </w:rPr>
        <w:t xml:space="preserve"> is concentrated on timelike momenta, this sector behaves as matter flow; when it is concentrated on null momenta, one obtains a radiation tensor of the form</w:t>
      </w:r>
      <w:r w:rsidR="004D3948">
        <w:rPr>
          <w:rFonts w:ascii="Times New Roman" w:hAnsi="Times New Roman" w:cs="Times New Roman"/>
        </w:rPr>
        <w:t>:</w:t>
      </w:r>
    </w:p>
    <w:p w14:paraId="6EBC995E" w14:textId="5B8DA125" w:rsidR="00407A99" w:rsidRPr="00407A99" w:rsidRDefault="00407A99" w:rsidP="004D394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rad</m:t>
                  </m:r>
                </m:e>
              </m:d>
            </m:sup>
          </m:sSubSup>
          <m:r>
            <m:rPr>
              <m:sty m:val="p"/>
            </m:rPr>
            <w:rPr>
              <w:rFonts w:ascii="Cambria Math" w:hAnsi="Cambria Math" w:cs="Times New Roman"/>
            </w:rPr>
            <m:t>=</m:t>
          </m:r>
          <m:r>
            <w:rPr>
              <w:rFonts w:ascii="Cambria Math" w:hAnsi="Cambria Math" w:cs="Times New Roman"/>
            </w:rPr>
            <m:t>Φ </m:t>
          </m:r>
          <m:sSub>
            <m:sSubPr>
              <m:ctrlPr>
                <w:rPr>
                  <w:rFonts w:ascii="Cambria Math" w:hAnsi="Cambria Math" w:cs="Times New Roman"/>
                </w:rPr>
              </m:ctrlPr>
            </m:sSubPr>
            <m:e>
              <m:r>
                <w:rPr>
                  <w:rFonts w:ascii="Cambria Math" w:hAnsi="Cambria Math" w:cs="Times New Roman"/>
                </w:rPr>
                <m:t>k</m:t>
              </m:r>
            </m:e>
            <m:sub>
              <m:r>
                <w:rPr>
                  <w:rFonts w:ascii="Cambria Math" w:hAnsi="Cambria Math" w:cs="Times New Roman"/>
                </w:rPr>
                <m:t>μ</m:t>
              </m:r>
            </m:sub>
          </m:sSub>
          <m:sSub>
            <m:sSubPr>
              <m:ctrlPr>
                <w:rPr>
                  <w:rFonts w:ascii="Cambria Math" w:hAnsi="Cambria Math" w:cs="Times New Roman"/>
                </w:rPr>
              </m:ctrlPr>
            </m:sSubPr>
            <m:e>
              <m:r>
                <w:rPr>
                  <w:rFonts w:ascii="Cambria Math" w:hAnsi="Cambria Math" w:cs="Times New Roman"/>
                </w:rPr>
                <m:t>k</m:t>
              </m:r>
            </m:e>
            <m:sub>
              <m:r>
                <w:rPr>
                  <w:rFonts w:ascii="Cambria Math" w:hAnsi="Cambria Math" w:cs="Times New Roman"/>
                </w:rPr>
                <m:t>ν</m:t>
              </m:r>
            </m:sub>
          </m:sSub>
          <m:r>
            <m:rPr>
              <m:sty m:val="p"/>
            </m:rPr>
            <w:rPr>
              <w:rFonts w:ascii="Cambria Math" w:hAnsi="Cambria Math" w:cs="Times New Roman"/>
            </w:rPr>
            <m:t>,</m:t>
          </m:r>
          <m:r>
            <w:rPr>
              <w:rFonts w:ascii="Cambria Math" w:hAnsi="Cambria Math" w:cs="Times New Roman"/>
            </w:rPr>
            <m:t>  </m:t>
          </m:r>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μ</m:t>
              </m:r>
            </m:sup>
          </m:sSup>
          <m:sSub>
            <m:sSubPr>
              <m:ctrlPr>
                <w:rPr>
                  <w:rFonts w:ascii="Cambria Math" w:hAnsi="Cambria Math" w:cs="Times New Roman"/>
                </w:rPr>
              </m:ctrlPr>
            </m:sSubPr>
            <m:e>
              <m:r>
                <w:rPr>
                  <w:rFonts w:ascii="Cambria Math" w:hAnsi="Cambria Math" w:cs="Times New Roman"/>
                </w:rPr>
                <m:t>k</m:t>
              </m:r>
            </m:e>
            <m:sub>
              <m:r>
                <w:rPr>
                  <w:rFonts w:ascii="Cambria Math" w:hAnsi="Cambria Math" w:cs="Times New Roman"/>
                </w:rPr>
                <m:t>μ</m:t>
              </m:r>
            </m:sub>
          </m:sSub>
          <m:r>
            <m:rPr>
              <m:sty m:val="p"/>
            </m:rPr>
            <w:rPr>
              <w:rFonts w:ascii="Cambria Math" w:hAnsi="Cambria Math" w:cs="Times New Roman"/>
            </w:rPr>
            <m:t>=</m:t>
          </m:r>
          <m:r>
            <w:rPr>
              <w:rFonts w:ascii="Cambria Math" w:hAnsi="Cambria Math" w:cs="Times New Roman"/>
            </w:rPr>
            <m:t>0</m:t>
          </m:r>
          <m:r>
            <m:rPr>
              <m:sty m:val="p"/>
            </m:rPr>
            <w:rPr>
              <w:rFonts w:ascii="Cambria Math" w:hAnsi="Cambria Math" w:cs="Times New Roman"/>
            </w:rPr>
            <m:t>.</m:t>
          </m:r>
          <m:r>
            <m:rPr>
              <m:sty m:val="p"/>
            </m:rPr>
            <w:rPr>
              <w:rFonts w:ascii="Cambria Math" w:hAnsi="Cambria Math" w:cs="Times New Roman"/>
            </w:rPr>
            <m:t xml:space="preserve"> (9.5.13)</m:t>
          </m:r>
        </m:oMath>
      </m:oMathPara>
    </w:p>
    <w:p w14:paraId="5454A07C" w14:textId="4FC0A39C" w:rsidR="00407A99" w:rsidRPr="00407A99" w:rsidRDefault="00407A99"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sidRPr="004D3948">
        <w:rPr>
          <w:rFonts w:ascii="Times New Roman" w:hAnsi="Times New Roman" w:cs="Times New Roman"/>
          <w:b/>
          <w:bCs/>
        </w:rPr>
        <w:t xml:space="preserve">Thus, mass-energy and radiation are not separate substances in </w:t>
      </w:r>
      <w:r w:rsidR="004D3948" w:rsidRPr="004D3948">
        <w:rPr>
          <w:rFonts w:ascii="Times New Roman" w:hAnsi="Times New Roman" w:cs="Times New Roman"/>
          <w:b/>
          <w:bCs/>
        </w:rPr>
        <w:t>Theory of Entropicity (ToE)</w:t>
      </w:r>
      <w:r w:rsidRPr="004D3948">
        <w:rPr>
          <w:rFonts w:ascii="Times New Roman" w:hAnsi="Times New Roman" w:cs="Times New Roman"/>
          <w:b/>
          <w:bCs/>
        </w:rPr>
        <w:t>.</w:t>
      </w:r>
      <w:r w:rsidRPr="00407A99">
        <w:rPr>
          <w:rFonts w:ascii="Times New Roman" w:hAnsi="Times New Roman" w:cs="Times New Roman"/>
        </w:rPr>
        <w:t xml:space="preserve"> They are different coarse-grained support conditions on the same entropic-information distribution. </w:t>
      </w:r>
    </w:p>
    <w:p w14:paraId="4D9DA045" w14:textId="4796C250" w:rsidR="00407A99" w:rsidRPr="00407A99" w:rsidRDefault="00407A99" w:rsidP="004D394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sidRPr="00407A99">
        <w:rPr>
          <w:rFonts w:ascii="Times New Roman" w:hAnsi="Times New Roman" w:cs="Times New Roman"/>
        </w:rPr>
        <w:t xml:space="preserve">The </w:t>
      </w:r>
      <w:r w:rsidR="004D3948">
        <w:rPr>
          <w:rFonts w:ascii="Times New Roman" w:hAnsi="Times New Roman" w:cs="Times New Roman"/>
        </w:rPr>
        <w:t xml:space="preserve">ToE </w:t>
      </w:r>
      <w:r w:rsidRPr="004D3948">
        <w:rPr>
          <w:rFonts w:ascii="Times New Roman" w:hAnsi="Times New Roman" w:cs="Times New Roman"/>
          <w:b/>
          <w:bCs/>
        </w:rPr>
        <w:t xml:space="preserve">total </w:t>
      </w:r>
      <w:r w:rsidR="004D3948" w:rsidRPr="004D3948">
        <w:rPr>
          <w:rFonts w:ascii="Times New Roman" w:hAnsi="Times New Roman" w:cs="Times New Roman"/>
          <w:b/>
          <w:bCs/>
        </w:rPr>
        <w:t xml:space="preserve">entropic </w:t>
      </w:r>
      <w:r w:rsidRPr="004D3948">
        <w:rPr>
          <w:rFonts w:ascii="Times New Roman" w:hAnsi="Times New Roman" w:cs="Times New Roman"/>
          <w:b/>
          <w:bCs/>
        </w:rPr>
        <w:t>source tensor</w:t>
      </w:r>
      <w:r w:rsidR="004D3948" w:rsidRPr="004D3948">
        <w:rPr>
          <w:rFonts w:ascii="Times New Roman" w:hAnsi="Times New Roman" w:cs="Times New Roman"/>
          <w:b/>
          <w:bCs/>
        </w:rPr>
        <w:t xml:space="preserve"> (TEST)</w:t>
      </w:r>
      <w:r w:rsidRPr="00407A99">
        <w:rPr>
          <w:rFonts w:ascii="Times New Roman" w:hAnsi="Times New Roman" w:cs="Times New Roman"/>
        </w:rPr>
        <w:t xml:space="preserve"> can now be decomposed in the standard imperfect-fluid way</w:t>
      </w:r>
      <w:r w:rsidR="004D3948">
        <w:rPr>
          <w:rFonts w:ascii="Times New Roman" w:hAnsi="Times New Roman" w:cs="Times New Roman"/>
        </w:rPr>
        <w:t>:</w:t>
      </w:r>
    </w:p>
    <w:p w14:paraId="331A4E22" w14:textId="3FA73D7D" w:rsidR="00407A99" w:rsidRPr="00407A99" w:rsidRDefault="00407A99" w:rsidP="004D394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r>
                <m:rPr>
                  <m:sty m:val="p"/>
                </m:rPr>
                <w:rPr>
                  <w:rFonts w:ascii="Cambria Math" w:hAnsi="Cambria Math" w:cs="Times New Roman"/>
                </w:rPr>
                <m:t>ent</m:t>
              </m:r>
            </m:sup>
          </m:sSubSup>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ρ</m:t>
              </m:r>
            </m:e>
            <m:sub>
              <m:r>
                <m:rPr>
                  <m:sty m:val="p"/>
                </m:rPr>
                <w:rPr>
                  <w:rFonts w:ascii="Cambria Math" w:hAnsi="Cambria Math" w:cs="Times New Roman"/>
                </w:rPr>
                <m:t>ent</m:t>
              </m:r>
            </m:sub>
          </m:sSub>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μ</m:t>
              </m:r>
            </m:sub>
          </m:sSub>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ν</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p</m:t>
              </m:r>
            </m:e>
            <m:sub>
              <m:r>
                <m:rPr>
                  <m:sty m:val="p"/>
                </m:rPr>
                <w:rPr>
                  <w:rFonts w:ascii="Cambria Math" w:hAnsi="Cambria Math" w:cs="Times New Roman"/>
                </w:rPr>
                <m:t>ent</m:t>
              </m:r>
            </m:sub>
          </m:sSub>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u</m:t>
              </m:r>
            </m:e>
            <m:sub>
              <m:r>
                <m:rPr>
                  <m:sty m:val="p"/>
                </m:rPr>
                <w:rPr>
                  <w:rFonts w:ascii="Cambria Math" w:hAnsi="Cambria Math" w:cs="Times New Roman"/>
                </w:rPr>
                <m:t>(</m:t>
              </m:r>
              <m:r>
                <w:rPr>
                  <w:rFonts w:ascii="Cambria Math" w:hAnsi="Cambria Math" w:cs="Times New Roman"/>
                </w:rPr>
                <m:t>μ</m:t>
              </m:r>
            </m:sub>
          </m:sSub>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ν</m:t>
              </m:r>
              <m:r>
                <m:rPr>
                  <m:sty m:val="p"/>
                </m:rPr>
                <w:rPr>
                  <w:rFonts w:ascii="Cambria Math" w:hAnsi="Cambria Math" w:cs="Times New Roman"/>
                </w:rPr>
                <m:t>)</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π</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μν</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μ</m:t>
              </m:r>
            </m:sub>
          </m:sSub>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ν</m:t>
              </m:r>
            </m:sub>
          </m:sSub>
          <m:r>
            <m:rPr>
              <m:sty m:val="p"/>
            </m:rPr>
            <w:rPr>
              <w:rFonts w:ascii="Cambria Math" w:hAnsi="Cambria Math" w:cs="Times New Roman"/>
            </w:rPr>
            <m:t>,</m:t>
          </m:r>
          <m:r>
            <m:rPr>
              <m:sty m:val="p"/>
            </m:rPr>
            <w:rPr>
              <w:rFonts w:ascii="Cambria Math" w:hAnsi="Cambria Math" w:cs="Times New Roman"/>
            </w:rPr>
            <m:t xml:space="preserve"> (9.5.14)</m:t>
          </m:r>
        </m:oMath>
      </m:oMathPara>
    </w:p>
    <w:p w14:paraId="13344ABE" w14:textId="65800FFD" w:rsidR="00407A99" w:rsidRPr="00407A99" w:rsidRDefault="004D3948"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Pr>
          <w:rFonts w:ascii="Times New Roman" w:hAnsi="Times New Roman" w:cs="Times New Roman"/>
        </w:rPr>
        <w:lastRenderedPageBreak/>
        <w:t>w</w:t>
      </w:r>
      <w:r w:rsidR="00407A99" w:rsidRPr="00407A99">
        <w:rPr>
          <w:rFonts w:ascii="Times New Roman" w:hAnsi="Times New Roman" w:cs="Times New Roman"/>
        </w:rPr>
        <w:t>here</w:t>
      </w:r>
      <w:r>
        <w:rPr>
          <w:rFonts w:ascii="Times New Roman" w:hAnsi="Times New Roman" w:cs="Times New Roman"/>
        </w:rPr>
        <w:t>:</w:t>
      </w:r>
    </w:p>
    <w:p w14:paraId="58240D13" w14:textId="5085A504" w:rsidR="00407A99" w:rsidRPr="00407A99" w:rsidRDefault="00407A99" w:rsidP="004D394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ρ</m:t>
              </m:r>
            </m:e>
            <m:sub>
              <m:r>
                <m:rPr>
                  <m:sty m:val="p"/>
                </m:rPr>
                <w:rPr>
                  <w:rFonts w:ascii="Cambria Math" w:hAnsi="Cambria Math" w:cs="Times New Roman"/>
                </w:rPr>
                <m:t>ent</m:t>
              </m:r>
            </m:sub>
          </m:sSub>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u</m:t>
              </m:r>
            </m:e>
            <m:sup>
              <m:r>
                <w:rPr>
                  <w:rFonts w:ascii="Cambria Math" w:hAnsi="Cambria Math" w:cs="Times New Roman"/>
                </w:rPr>
                <m:t>μ</m:t>
              </m:r>
            </m:sup>
          </m:sSup>
          <m:sSup>
            <m:sSupPr>
              <m:ctrlPr>
                <w:rPr>
                  <w:rFonts w:ascii="Cambria Math" w:hAnsi="Cambria Math" w:cs="Times New Roman"/>
                </w:rPr>
              </m:ctrlPr>
            </m:sSupPr>
            <m:e>
              <m:r>
                <w:rPr>
                  <w:rFonts w:ascii="Cambria Math" w:hAnsi="Cambria Math" w:cs="Times New Roman"/>
                </w:rPr>
                <m:t>u</m:t>
              </m:r>
            </m:e>
            <m:sup>
              <m:r>
                <w:rPr>
                  <w:rFonts w:ascii="Cambria Math" w:hAnsi="Cambria Math" w:cs="Times New Roman"/>
                </w:rPr>
                <m:t>ν</m:t>
              </m:r>
            </m:sup>
          </m:sSup>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r>
                <m:rPr>
                  <m:sty m:val="p"/>
                </m:rPr>
                <w:rPr>
                  <w:rFonts w:ascii="Cambria Math" w:hAnsi="Cambria Math" w:cs="Times New Roman"/>
                </w:rPr>
                <m:t>ent</m:t>
              </m:r>
            </m:sup>
          </m:sSubSup>
          <m:r>
            <m:rPr>
              <m:sty m:val="p"/>
            </m:rPr>
            <w:rPr>
              <w:rFonts w:ascii="Cambria Math" w:hAnsi="Cambria Math" w:cs="Times New Roman"/>
            </w:rPr>
            <m:t>,</m:t>
          </m:r>
          <m:r>
            <m:rPr>
              <m:sty m:val="p"/>
            </m:rPr>
            <w:rPr>
              <w:rFonts w:ascii="Cambria Math" w:hAnsi="Cambria Math" w:cs="Times New Roman"/>
            </w:rPr>
            <m:t xml:space="preserve"> (9.5.15)</m:t>
          </m:r>
        </m:oMath>
      </m:oMathPara>
    </w:p>
    <w:p w14:paraId="7A1678A0" w14:textId="77777777" w:rsidR="00407A99" w:rsidRPr="00407A99" w:rsidRDefault="00407A99"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q</m:t>
              </m:r>
            </m:e>
            <m:sub>
              <m:r>
                <w:rPr>
                  <w:rFonts w:ascii="Cambria Math" w:hAnsi="Cambria Math" w:cs="Times New Roman"/>
                </w:rPr>
                <m:t>μ</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μ</m:t>
              </m:r>
            </m:sub>
          </m:sSub>
          <m:sSup>
            <m:sSupPr>
              <m:ctrlPr>
                <w:rPr>
                  <w:rFonts w:ascii="Cambria Math" w:hAnsi="Cambria Math" w:cs="Times New Roman"/>
                </w:rPr>
              </m:ctrlPr>
            </m:sSupPr>
            <m:e>
              <m:r>
                <w:rPr>
                  <w:rFonts w:ascii="Cambria Math" w:hAnsi="Cambria Math" w:cs="Times New Roman"/>
                </w:rPr>
                <m:t>​</m:t>
              </m:r>
            </m:e>
            <m:sup>
              <m:r>
                <w:rPr>
                  <w:rFonts w:ascii="Cambria Math" w:hAnsi="Cambria Math" w:cs="Times New Roman"/>
                </w:rPr>
                <m:t>α</m:t>
              </m:r>
            </m:sup>
          </m:sSup>
          <m:sSup>
            <m:sSupPr>
              <m:ctrlPr>
                <w:rPr>
                  <w:rFonts w:ascii="Cambria Math" w:hAnsi="Cambria Math" w:cs="Times New Roman"/>
                </w:rPr>
              </m:ctrlPr>
            </m:sSupPr>
            <m:e>
              <m:r>
                <w:rPr>
                  <w:rFonts w:ascii="Cambria Math" w:hAnsi="Cambria Math" w:cs="Times New Roman"/>
                </w:rPr>
                <m:t>u</m:t>
              </m:r>
            </m:e>
            <m:sup>
              <m:r>
                <w:rPr>
                  <w:rFonts w:ascii="Cambria Math" w:hAnsi="Cambria Math" w:cs="Times New Roman"/>
                </w:rPr>
                <m:t>β</m:t>
              </m:r>
            </m:sup>
          </m:sSup>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αβ</m:t>
              </m:r>
            </m:sub>
            <m:sup>
              <m:r>
                <m:rPr>
                  <m:sty m:val="p"/>
                </m:rPr>
                <w:rPr>
                  <w:rFonts w:ascii="Cambria Math" w:hAnsi="Cambria Math" w:cs="Times New Roman"/>
                </w:rPr>
                <m:t>ent</m:t>
              </m:r>
            </m:sup>
          </m:sSubSup>
          <m:r>
            <m:rPr>
              <m:sty m:val="p"/>
            </m:rPr>
            <w:rPr>
              <w:rFonts w:ascii="Cambria Math" w:hAnsi="Cambria Math" w:cs="Times New Roman"/>
            </w:rPr>
            <m:t>,</m:t>
          </m:r>
        </m:oMath>
      </m:oMathPara>
    </w:p>
    <w:p w14:paraId="4B1E9373" w14:textId="77777777" w:rsidR="00407A99" w:rsidRPr="00407A99" w:rsidRDefault="00407A99"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p</m:t>
              </m:r>
            </m:e>
            <m:sub>
              <m:r>
                <m:rPr>
                  <m:sty m:val="p"/>
                </m:rPr>
                <w:rPr>
                  <w:rFonts w:ascii="Cambria Math" w:hAnsi="Cambria Math" w:cs="Times New Roman"/>
                </w:rPr>
                <m:t>ent</m:t>
              </m:r>
            </m:sub>
          </m:sSub>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3</m:t>
              </m:r>
            </m:den>
          </m:f>
          <m:sSup>
            <m:sSupPr>
              <m:ctrlPr>
                <w:rPr>
                  <w:rFonts w:ascii="Cambria Math" w:hAnsi="Cambria Math" w:cs="Times New Roman"/>
                </w:rPr>
              </m:ctrlPr>
            </m:sSupPr>
            <m:e>
              <m:r>
                <w:rPr>
                  <w:rFonts w:ascii="Cambria Math" w:hAnsi="Cambria Math" w:cs="Times New Roman"/>
                </w:rPr>
                <m:t>h</m:t>
              </m:r>
            </m:e>
            <m:sup>
              <m:r>
                <w:rPr>
                  <w:rFonts w:ascii="Cambria Math" w:hAnsi="Cambria Math" w:cs="Times New Roman"/>
                </w:rPr>
                <m:t>μν</m:t>
              </m:r>
            </m:sup>
          </m:sSup>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r>
                <m:rPr>
                  <m:sty m:val="p"/>
                </m:rPr>
                <w:rPr>
                  <w:rFonts w:ascii="Cambria Math" w:hAnsi="Cambria Math" w:cs="Times New Roman"/>
                </w:rPr>
                <m:t>ent</m:t>
              </m:r>
            </m:sup>
          </m:sSubSup>
          <m:r>
            <m:rPr>
              <m:sty m:val="p"/>
            </m:rPr>
            <w:rPr>
              <w:rFonts w:ascii="Cambria Math" w:hAnsi="Cambria Math" w:cs="Times New Roman"/>
            </w:rPr>
            <m:t>,</m:t>
          </m:r>
        </m:oMath>
      </m:oMathPara>
    </w:p>
    <w:p w14:paraId="6F0B9065" w14:textId="77777777" w:rsidR="00407A99" w:rsidRPr="00407A99" w:rsidRDefault="00407A99" w:rsidP="004D394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π</m:t>
              </m:r>
            </m:e>
            <m:sub>
              <m:r>
                <w:rPr>
                  <w:rFonts w:ascii="Cambria Math" w:hAnsi="Cambria Math" w:cs="Times New Roman"/>
                </w:rPr>
                <m:t>μν</m:t>
              </m:r>
            </m:sub>
          </m:sSub>
          <m:r>
            <m:rPr>
              <m:sty m:val="p"/>
            </m:rPr>
            <w:rPr>
              <w:rFonts w:ascii="Cambria Math" w:hAnsi="Cambria Math" w:cs="Times New Roman"/>
            </w:rPr>
            <m:t>=</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h</m:t>
                  </m:r>
                </m:e>
                <m:sub>
                  <m:r>
                    <m:rPr>
                      <m:sty m:val="p"/>
                    </m:rPr>
                    <w:rPr>
                      <w:rFonts w:ascii="Cambria Math" w:hAnsi="Cambria Math" w:cs="Times New Roman"/>
                    </w:rPr>
                    <m:t>(</m:t>
                  </m:r>
                  <m:r>
                    <w:rPr>
                      <w:rFonts w:ascii="Cambria Math" w:hAnsi="Cambria Math" w:cs="Times New Roman"/>
                    </w:rPr>
                    <m:t>μ</m:t>
                  </m:r>
                </m:sub>
              </m:sSub>
              <m:sSup>
                <m:sSupPr>
                  <m:ctrlPr>
                    <w:rPr>
                      <w:rFonts w:ascii="Cambria Math" w:hAnsi="Cambria Math" w:cs="Times New Roman"/>
                    </w:rPr>
                  </m:ctrlPr>
                </m:sSupPr>
                <m:e>
                  <m:r>
                    <w:rPr>
                      <w:rFonts w:ascii="Cambria Math" w:hAnsi="Cambria Math" w:cs="Times New Roman"/>
                    </w:rPr>
                    <m:t>​</m:t>
                  </m:r>
                </m:e>
                <m:sup>
                  <m:r>
                    <w:rPr>
                      <w:rFonts w:ascii="Cambria Math" w:hAnsi="Cambria Math" w:cs="Times New Roman"/>
                    </w:rPr>
                    <m:t>α</m:t>
                  </m:r>
                </m:sup>
              </m:sSup>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ν</m:t>
                  </m:r>
                  <m:r>
                    <m:rPr>
                      <m:sty m:val="p"/>
                    </m:rPr>
                    <w:rPr>
                      <w:rFonts w:ascii="Cambria Math" w:hAnsi="Cambria Math" w:cs="Times New Roman"/>
                    </w:rPr>
                    <m:t>)</m:t>
                  </m:r>
                </m:sub>
              </m:sSub>
              <m:sSup>
                <m:sSupPr>
                  <m:ctrlPr>
                    <w:rPr>
                      <w:rFonts w:ascii="Cambria Math" w:hAnsi="Cambria Math" w:cs="Times New Roman"/>
                    </w:rPr>
                  </m:ctrlPr>
                </m:sSupPr>
                <m:e>
                  <m:r>
                    <w:rPr>
                      <w:rFonts w:ascii="Cambria Math" w:hAnsi="Cambria Math" w:cs="Times New Roman"/>
                    </w:rPr>
                    <m:t>​</m:t>
                  </m:r>
                </m:e>
                <m:sup>
                  <m:r>
                    <w:rPr>
                      <w:rFonts w:ascii="Cambria Math" w:hAnsi="Cambria Math" w:cs="Times New Roman"/>
                    </w:rPr>
                    <m:t>β</m:t>
                  </m:r>
                </m:sup>
              </m:sSup>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3</m:t>
                  </m:r>
                </m:den>
              </m:f>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μν</m:t>
                  </m:r>
                </m:sub>
              </m:sSub>
              <m:sSup>
                <m:sSupPr>
                  <m:ctrlPr>
                    <w:rPr>
                      <w:rFonts w:ascii="Cambria Math" w:hAnsi="Cambria Math" w:cs="Times New Roman"/>
                    </w:rPr>
                  </m:ctrlPr>
                </m:sSupPr>
                <m:e>
                  <m:r>
                    <w:rPr>
                      <w:rFonts w:ascii="Cambria Math" w:hAnsi="Cambria Math" w:cs="Times New Roman"/>
                    </w:rPr>
                    <m:t>h</m:t>
                  </m:r>
                </m:e>
                <m:sup>
                  <m:r>
                    <w:rPr>
                      <w:rFonts w:ascii="Cambria Math" w:hAnsi="Cambria Math" w:cs="Times New Roman"/>
                    </w:rPr>
                    <m:t>αβ</m:t>
                  </m:r>
                </m:sup>
              </m:sSup>
            </m:e>
          </m:d>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αβ</m:t>
              </m:r>
            </m:sub>
            <m:sup>
              <m:r>
                <m:rPr>
                  <m:sty m:val="p"/>
                </m:rPr>
                <w:rPr>
                  <w:rFonts w:ascii="Cambria Math" w:hAnsi="Cambria Math" w:cs="Times New Roman"/>
                </w:rPr>
                <m:t>ent</m:t>
              </m:r>
            </m:sup>
          </m:sSubSup>
          <m:r>
            <m:rPr>
              <m:sty m:val="p"/>
            </m:rPr>
            <w:rPr>
              <w:rFonts w:ascii="Cambria Math" w:hAnsi="Cambria Math" w:cs="Times New Roman"/>
            </w:rPr>
            <m:t>.</m:t>
          </m:r>
        </m:oMath>
      </m:oMathPara>
    </w:p>
    <w:p w14:paraId="10E9524E" w14:textId="2E431A67" w:rsidR="00CD3ABA" w:rsidRPr="00AD1C96" w:rsidRDefault="00407A99" w:rsidP="004D394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b/>
          <w:bCs/>
        </w:rPr>
      </w:pPr>
      <w:r w:rsidRPr="004D3948">
        <w:rPr>
          <w:b/>
          <w:bCs/>
        </w:rPr>
        <w:t>These are precisely the tensorial slots that GR interprets as energy density, momentum density, isotropic pressure, and anisotropic stress</w:t>
      </w:r>
      <w:r w:rsidRPr="00407A99">
        <w:t xml:space="preserve">. The </w:t>
      </w:r>
      <w:r w:rsidR="00AD1C96" w:rsidRPr="00AD1C96">
        <w:rPr>
          <w:b/>
          <w:bCs/>
        </w:rPr>
        <w:t>Theory of Entropicity (</w:t>
      </w:r>
      <w:r w:rsidRPr="00AD1C96">
        <w:rPr>
          <w:b/>
          <w:bCs/>
        </w:rPr>
        <w:t>ToE</w:t>
      </w:r>
      <w:r w:rsidR="00AD1C96" w:rsidRPr="00AD1C96">
        <w:rPr>
          <w:b/>
          <w:bCs/>
        </w:rPr>
        <w:t>)</w:t>
      </w:r>
      <w:r w:rsidRPr="00407A99">
        <w:t xml:space="preserve"> claim is therefore mathematically sharper </w:t>
      </w:r>
      <w:r w:rsidR="00AD1C96">
        <w:t xml:space="preserve">and much more logically motivated </w:t>
      </w:r>
      <w:r w:rsidRPr="00407A99">
        <w:t xml:space="preserve">than a slogan: </w:t>
      </w:r>
      <w:r w:rsidRPr="00AD1C96">
        <w:rPr>
          <w:b/>
          <w:bCs/>
        </w:rPr>
        <w:t xml:space="preserve">Einstein’s </w:t>
      </w:r>
      <m:oMath>
        <m:sSub>
          <m:sSubPr>
            <m:ctrlPr>
              <w:rPr>
                <w:rFonts w:ascii="Cambria Math" w:hAnsi="Cambria Math"/>
                <w:b/>
                <w:bCs/>
              </w:rPr>
            </m:ctrlPr>
          </m:sSubPr>
          <m:e>
            <m:r>
              <m:rPr>
                <m:sty m:val="bi"/>
              </m:rPr>
              <w:rPr>
                <w:rFonts w:ascii="Cambria Math" w:hAnsi="Cambria Math"/>
              </w:rPr>
              <m:t>T</m:t>
            </m:r>
          </m:e>
          <m:sub>
            <m:r>
              <m:rPr>
                <m:sty m:val="bi"/>
              </m:rPr>
              <w:rPr>
                <w:rFonts w:ascii="Cambria Math" w:hAnsi="Cambria Math"/>
              </w:rPr>
              <m:t>μν</m:t>
            </m:r>
          </m:sub>
        </m:sSub>
      </m:oMath>
      <w:r w:rsidRPr="00AD1C96">
        <w:rPr>
          <w:b/>
          <w:bCs/>
        </w:rPr>
        <w:t xml:space="preserve"> is recovered as the coarse-grained tensor of constrained, fluctuating, and propagating entropy on the emergent spacetime</w:t>
      </w:r>
      <w:r w:rsidR="00AD1C96">
        <w:rPr>
          <w:b/>
          <w:bCs/>
        </w:rPr>
        <w:t xml:space="preserve"> from the Entropic Field</w:t>
      </w:r>
      <w:r w:rsidRPr="00AD1C96">
        <w:rPr>
          <w:b/>
          <w:bCs/>
        </w:rPr>
        <w:t>.</w:t>
      </w:r>
    </w:p>
    <w:p w14:paraId="49A328A8" w14:textId="77777777" w:rsidR="00CD3ABA" w:rsidRDefault="00CD3ABA" w:rsidP="00CD6D95"/>
    <w:p w14:paraId="2643608F" w14:textId="757B089F" w:rsidR="001D5FA5" w:rsidRPr="001D5FA5" w:rsidRDefault="001D5FA5" w:rsidP="001D5FA5">
      <w:pPr>
        <w:pStyle w:val="Heading2"/>
      </w:pPr>
      <w:bookmarkStart w:id="55" w:name="_Toc231118375"/>
      <w:r>
        <w:t xml:space="preserve">9.6 </w:t>
      </w:r>
      <w:r w:rsidRPr="001D5FA5">
        <w:t xml:space="preserve">Einstein </w:t>
      </w:r>
      <w:r>
        <w:t>L</w:t>
      </w:r>
      <w:r w:rsidRPr="001D5FA5">
        <w:t xml:space="preserve">imit </w:t>
      </w:r>
      <w:r>
        <w:t xml:space="preserve">of General Relativity </w:t>
      </w:r>
      <w:r w:rsidRPr="001D5FA5">
        <w:t xml:space="preserve">and </w:t>
      </w:r>
      <w:r>
        <w:t>Its P</w:t>
      </w:r>
      <w:r w:rsidRPr="001D5FA5">
        <w:t xml:space="preserve">hysical </w:t>
      </w:r>
      <w:r>
        <w:t>Formulation from the Tensorial Sectors of the Theory of Entropicity (ToE)</w:t>
      </w:r>
      <w:bookmarkEnd w:id="55"/>
    </w:p>
    <w:p w14:paraId="01DC021A" w14:textId="631C9774" w:rsidR="001D5FA5" w:rsidRPr="001D5FA5" w:rsidRDefault="00381A15" w:rsidP="001D5FA5">
      <w:pPr>
        <w:pStyle w:val="FirstParagraph"/>
        <w:spacing w:before="80" w:after="80" w:line="360" w:lineRule="auto"/>
        <w:jc w:val="both"/>
        <w:rPr>
          <w:rFonts w:ascii="Times New Roman" w:hAnsi="Times New Roman" w:cs="Times New Roman"/>
        </w:rPr>
      </w:pPr>
      <w:r>
        <w:rPr>
          <w:rFonts w:ascii="Times New Roman" w:hAnsi="Times New Roman" w:cs="Times New Roman"/>
        </w:rPr>
        <w:t>Thus, from all of the above in the preceding sections, c</w:t>
      </w:r>
      <w:r w:rsidR="001D5FA5" w:rsidRPr="001D5FA5">
        <w:rPr>
          <w:rFonts w:ascii="Times New Roman" w:hAnsi="Times New Roman" w:cs="Times New Roman"/>
        </w:rPr>
        <w:t xml:space="preserve">ombining the </w:t>
      </w:r>
      <w:r w:rsidR="001D5FA5" w:rsidRPr="00381A15">
        <w:rPr>
          <w:rFonts w:ascii="Times New Roman" w:hAnsi="Times New Roman" w:cs="Times New Roman"/>
          <w:b/>
          <w:bCs/>
        </w:rPr>
        <w:t>geometric</w:t>
      </w:r>
      <w:r w:rsidR="001D5FA5" w:rsidRPr="001D5FA5">
        <w:rPr>
          <w:rFonts w:ascii="Times New Roman" w:hAnsi="Times New Roman" w:cs="Times New Roman"/>
        </w:rPr>
        <w:t xml:space="preserve"> and </w:t>
      </w:r>
      <w:r w:rsidR="001D5FA5" w:rsidRPr="00381A15">
        <w:rPr>
          <w:rFonts w:ascii="Times New Roman" w:hAnsi="Times New Roman" w:cs="Times New Roman"/>
          <w:b/>
          <w:bCs/>
        </w:rPr>
        <w:t>source sectors</w:t>
      </w:r>
      <w:r w:rsidR="001D5FA5" w:rsidRPr="001D5FA5">
        <w:rPr>
          <w:rFonts w:ascii="Times New Roman" w:hAnsi="Times New Roman" w:cs="Times New Roman"/>
        </w:rPr>
        <w:t xml:space="preserve"> gives the </w:t>
      </w:r>
      <w:r w:rsidR="001D5FA5" w:rsidRPr="00381A15">
        <w:rPr>
          <w:rFonts w:ascii="Times New Roman" w:hAnsi="Times New Roman" w:cs="Times New Roman"/>
          <w:b/>
          <w:bCs/>
        </w:rPr>
        <w:t xml:space="preserve">four-dimensional </w:t>
      </w:r>
      <w:r w:rsidR="00D430FB" w:rsidRPr="00381A15">
        <w:rPr>
          <w:rFonts w:ascii="Times New Roman" w:hAnsi="Times New Roman" w:cs="Times New Roman"/>
          <w:b/>
          <w:bCs/>
        </w:rPr>
        <w:t>Theory of Entropicity (</w:t>
      </w:r>
      <w:r w:rsidR="001D5FA5" w:rsidRPr="00381A15">
        <w:rPr>
          <w:rFonts w:ascii="Times New Roman" w:hAnsi="Times New Roman" w:cs="Times New Roman"/>
          <w:b/>
          <w:bCs/>
        </w:rPr>
        <w:t>ToE</w:t>
      </w:r>
      <w:r w:rsidR="00D430FB" w:rsidRPr="00381A15">
        <w:rPr>
          <w:rFonts w:ascii="Times New Roman" w:hAnsi="Times New Roman" w:cs="Times New Roman"/>
          <w:b/>
          <w:bCs/>
        </w:rPr>
        <w:t>)</w:t>
      </w:r>
      <w:r w:rsidR="001D5FA5" w:rsidRPr="001D5FA5">
        <w:rPr>
          <w:rFonts w:ascii="Times New Roman" w:hAnsi="Times New Roman" w:cs="Times New Roman"/>
        </w:rPr>
        <w:t xml:space="preserve"> field equation</w:t>
      </w:r>
      <w:r w:rsidR="00D430FB">
        <w:rPr>
          <w:rFonts w:ascii="Times New Roman" w:hAnsi="Times New Roman" w:cs="Times New Roman"/>
        </w:rPr>
        <w:t xml:space="preserve">s [the </w:t>
      </w:r>
      <w:r w:rsidR="00D430FB" w:rsidRPr="00D430FB">
        <w:rPr>
          <w:rFonts w:ascii="Times New Roman" w:hAnsi="Times New Roman" w:cs="Times New Roman"/>
          <w:b/>
          <w:bCs/>
        </w:rPr>
        <w:t>Obidi Field Equations (OFE)</w:t>
      </w:r>
      <w:r w:rsidR="00D430FB">
        <w:rPr>
          <w:rFonts w:ascii="Times New Roman" w:hAnsi="Times New Roman" w:cs="Times New Roman"/>
        </w:rPr>
        <w:t>]:</w:t>
      </w:r>
    </w:p>
    <w:p w14:paraId="7049631A" w14:textId="40AD4AC9"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H</m:t>
              </m:r>
            </m:e>
            <m:sub>
              <m:r>
                <w:rPr>
                  <w:rFonts w:ascii="Cambria Math" w:hAnsi="Cambria Math" w:cs="Times New Roman"/>
                </w:rPr>
                <m:t>μν</m:t>
              </m:r>
            </m:sub>
            <m:sup>
              <m:r>
                <m:rPr>
                  <m:sty m:val="p"/>
                </m:rPr>
                <w:rPr>
                  <w:rFonts w:ascii="Cambria Math" w:hAnsi="Cambria Math" w:cs="Times New Roman"/>
                </w:rPr>
                <m:t>corr</m:t>
              </m:r>
            </m:sup>
          </m:sSubSup>
          <m:r>
            <m:rPr>
              <m:sty m:val="p"/>
            </m:rPr>
            <w:rPr>
              <w:rFonts w:ascii="Cambria Math" w:hAnsi="Cambria Math" w:cs="Times New Roman"/>
            </w:rPr>
            <m:t>=</m:t>
          </m:r>
          <m:r>
            <w:rPr>
              <w:rFonts w:ascii="Cambria Math" w:hAnsi="Cambria Math" w:cs="Times New Roman"/>
            </w:rPr>
            <m:t>8π</m:t>
          </m:r>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d>
            <m:dPr>
              <m:ctrlPr>
                <w:rPr>
                  <w:rFonts w:ascii="Cambria Math" w:hAnsi="Cambria Math" w:cs="Times New Roman"/>
                </w:rPr>
              </m:ctrlPr>
            </m:dPr>
            <m:e>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C</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flux</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G</m:t>
                      </m:r>
                    </m:e>
                  </m:d>
                </m:sup>
              </m:sSubSup>
            </m:e>
          </m:d>
          <m:r>
            <m:rPr>
              <m:sty m:val="p"/>
            </m:rPr>
            <w:rPr>
              <w:rFonts w:ascii="Cambria Math" w:hAnsi="Cambria Math" w:cs="Times New Roman"/>
            </w:rPr>
            <m:t>.</m:t>
          </m:r>
          <m:r>
            <m:rPr>
              <m:sty m:val="p"/>
            </m:rPr>
            <w:rPr>
              <w:rFonts w:ascii="Cambria Math" w:hAnsi="Cambria Math" w:cs="Times New Roman"/>
            </w:rPr>
            <m:t xml:space="preserve"> (9.6.1)</m:t>
          </m:r>
        </m:oMath>
      </m:oMathPara>
    </w:p>
    <w:p w14:paraId="0A2AB259" w14:textId="77777777" w:rsidR="00381A15" w:rsidRDefault="001D5FA5" w:rsidP="001D5FA5">
      <w:pPr>
        <w:pStyle w:val="FirstParagraph"/>
        <w:spacing w:before="80" w:after="80" w:line="360" w:lineRule="auto"/>
        <w:jc w:val="both"/>
        <w:rPr>
          <w:rFonts w:ascii="Times New Roman" w:hAnsi="Times New Roman" w:cs="Times New Roman"/>
        </w:rPr>
      </w:pPr>
      <w:r w:rsidRPr="001D5FA5">
        <w:rPr>
          <w:rFonts w:ascii="Times New Roman" w:hAnsi="Times New Roman" w:cs="Times New Roman"/>
        </w:rPr>
        <w:t xml:space="preserve">This is the mathematically complete ToE version of the dressed Einstein equation. </w:t>
      </w:r>
      <w:r w:rsidRPr="00381A15">
        <w:rPr>
          <w:rFonts w:ascii="Times New Roman" w:hAnsi="Times New Roman" w:cs="Times New Roman"/>
          <w:b/>
          <w:bCs/>
        </w:rPr>
        <w:t>The left-hand side is generated from Lorentzianized information curvature.</w:t>
      </w:r>
      <w:r w:rsidRPr="001D5FA5">
        <w:rPr>
          <w:rFonts w:ascii="Times New Roman" w:hAnsi="Times New Roman" w:cs="Times New Roman"/>
        </w:rPr>
        <w:t xml:space="preserve"> </w:t>
      </w:r>
    </w:p>
    <w:p w14:paraId="1FB60012" w14:textId="77777777" w:rsidR="00381A15" w:rsidRDefault="001D5FA5" w:rsidP="00381A15">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b/>
          <w:bCs/>
        </w:rPr>
      </w:pPr>
      <w:r w:rsidRPr="00381A15">
        <w:rPr>
          <w:rFonts w:ascii="Times New Roman" w:hAnsi="Times New Roman" w:cs="Times New Roman"/>
          <w:b/>
          <w:bCs/>
        </w:rPr>
        <w:t xml:space="preserve">The right-hand side is generated from the coherent field, the covariance tensor of entropic fluctuations, the transport tensor of propagating information, and the constraint sector enforcing compatibility between the informational and material projections. </w:t>
      </w:r>
    </w:p>
    <w:p w14:paraId="4A6BDD79" w14:textId="3654EC3D" w:rsidR="001D5FA5" w:rsidRPr="001D5FA5" w:rsidRDefault="001D5FA5" w:rsidP="001D5FA5">
      <w:pPr>
        <w:pStyle w:val="FirstParagraph"/>
        <w:spacing w:before="80" w:after="80" w:line="360" w:lineRule="auto"/>
        <w:jc w:val="both"/>
        <w:rPr>
          <w:rFonts w:ascii="Times New Roman" w:hAnsi="Times New Roman" w:cs="Times New Roman"/>
        </w:rPr>
      </w:pPr>
      <w:r w:rsidRPr="001D5FA5">
        <w:rPr>
          <w:rFonts w:ascii="Times New Roman" w:hAnsi="Times New Roman" w:cs="Times New Roman"/>
        </w:rPr>
        <w:t xml:space="preserve">In this form, </w:t>
      </w:r>
      <w:r w:rsidR="00381A15">
        <w:rPr>
          <w:rFonts w:ascii="Times New Roman" w:hAnsi="Times New Roman" w:cs="Times New Roman"/>
        </w:rPr>
        <w:t xml:space="preserve">the </w:t>
      </w:r>
      <w:r w:rsidR="00381A15" w:rsidRPr="00381A15">
        <w:rPr>
          <w:rFonts w:ascii="Times New Roman" w:hAnsi="Times New Roman" w:cs="Times New Roman"/>
          <w:b/>
          <w:bCs/>
        </w:rPr>
        <w:t>Theory of Entropicity (ToE)</w:t>
      </w:r>
      <w:r w:rsidR="00381A15" w:rsidRPr="001D5FA5">
        <w:rPr>
          <w:rFonts w:ascii="Times New Roman" w:hAnsi="Times New Roman" w:cs="Times New Roman"/>
        </w:rPr>
        <w:t xml:space="preserve"> </w:t>
      </w:r>
      <w:r w:rsidRPr="001D5FA5">
        <w:rPr>
          <w:rFonts w:ascii="Times New Roman" w:hAnsi="Times New Roman" w:cs="Times New Roman"/>
        </w:rPr>
        <w:t xml:space="preserve">fulfills the exact demand stated </w:t>
      </w:r>
      <w:r w:rsidR="00381A15">
        <w:rPr>
          <w:rFonts w:ascii="Times New Roman" w:hAnsi="Times New Roman" w:cs="Times New Roman"/>
        </w:rPr>
        <w:t xml:space="preserve">earlier in Section 6 of this </w:t>
      </w:r>
      <w:r w:rsidRPr="001D5FA5">
        <w:rPr>
          <w:rFonts w:ascii="Times New Roman" w:hAnsi="Times New Roman" w:cs="Times New Roman"/>
        </w:rPr>
        <w:t xml:space="preserve">Letter III: it derives both sides of Einstein’s </w:t>
      </w:r>
      <w:r w:rsidR="00381A15">
        <w:rPr>
          <w:rFonts w:ascii="Times New Roman" w:hAnsi="Times New Roman" w:cs="Times New Roman"/>
        </w:rPr>
        <w:t xml:space="preserve">elegant field </w:t>
      </w:r>
      <w:r w:rsidRPr="001D5FA5">
        <w:rPr>
          <w:rFonts w:ascii="Times New Roman" w:hAnsi="Times New Roman" w:cs="Times New Roman"/>
        </w:rPr>
        <w:t>equation</w:t>
      </w:r>
      <w:r w:rsidR="00381A15">
        <w:rPr>
          <w:rFonts w:ascii="Times New Roman" w:hAnsi="Times New Roman" w:cs="Times New Roman"/>
        </w:rPr>
        <w:t>s</w:t>
      </w:r>
      <w:r w:rsidRPr="001D5FA5">
        <w:rPr>
          <w:rFonts w:ascii="Times New Roman" w:hAnsi="Times New Roman" w:cs="Times New Roman"/>
        </w:rPr>
        <w:t xml:space="preserve"> from entropy, but only after entropy has been supplied with the required tensorial structure</w:t>
      </w:r>
      <w:r w:rsidR="00381A15">
        <w:rPr>
          <w:rFonts w:ascii="Times New Roman" w:hAnsi="Times New Roman" w:cs="Times New Roman"/>
        </w:rPr>
        <w:t xml:space="preserve"> within the Entropic Field</w:t>
      </w:r>
      <w:r w:rsidRPr="001D5FA5">
        <w:rPr>
          <w:rFonts w:ascii="Times New Roman" w:hAnsi="Times New Roman" w:cs="Times New Roman"/>
        </w:rPr>
        <w:t xml:space="preserve">. </w:t>
      </w:r>
    </w:p>
    <w:p w14:paraId="271C53A2" w14:textId="77777777" w:rsidR="001D5FA5" w:rsidRPr="001D5FA5" w:rsidRDefault="001D5FA5" w:rsidP="001D5FA5">
      <w:pPr>
        <w:pStyle w:val="BodyText"/>
        <w:spacing w:before="80" w:after="80" w:line="360" w:lineRule="auto"/>
        <w:jc w:val="both"/>
        <w:rPr>
          <w:rFonts w:ascii="Times New Roman" w:hAnsi="Times New Roman" w:cs="Times New Roman"/>
        </w:rPr>
      </w:pPr>
      <w:r w:rsidRPr="00381A15">
        <w:rPr>
          <w:rFonts w:ascii="Times New Roman" w:hAnsi="Times New Roman" w:cs="Times New Roman"/>
          <w:b/>
          <w:bCs/>
        </w:rPr>
        <w:lastRenderedPageBreak/>
        <w:t xml:space="preserve">Now impose the Einstein sector of the theory: near equilibrium, weak gradient, reversible macroscopic </w:t>
      </w:r>
      <w:r w:rsidRPr="001D5FA5">
        <w:rPr>
          <w:rFonts w:ascii="Times New Roman" w:hAnsi="Times New Roman" w:cs="Times New Roman"/>
        </w:rPr>
        <w:t>limit, with</w:t>
      </w:r>
    </w:p>
    <w:p w14:paraId="04C13E2E" w14:textId="0789BA25"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S</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S</m:t>
              </m:r>
            </m:e>
            <m:sub>
              <m:r>
                <m:rPr>
                  <m:sty m:val="p"/>
                </m:rPr>
                <w:rPr>
                  <w:rFonts w:ascii="Cambria Math" w:hAnsi="Cambria Math" w:cs="Times New Roman"/>
                </w:rPr>
                <m:t>eq</m:t>
              </m:r>
            </m:sub>
          </m:sSub>
          <m:r>
            <m:rPr>
              <m:sty m:val="p"/>
            </m:rPr>
            <w:rPr>
              <w:rFonts w:ascii="Cambria Math" w:hAnsi="Cambria Math" w:cs="Times New Roman"/>
            </w:rPr>
            <m:t>+</m:t>
          </m:r>
          <m:r>
            <w:rPr>
              <w:rFonts w:ascii="Cambria Math" w:hAnsi="Cambria Math" w:cs="Times New Roman"/>
            </w:rPr>
            <m:t>δS</m:t>
          </m:r>
          <m:r>
            <m:rPr>
              <m:sty m:val="p"/>
            </m:rPr>
            <w:rPr>
              <w:rFonts w:ascii="Cambria Math" w:hAnsi="Cambria Math" w:cs="Times New Roman"/>
            </w:rPr>
            <m:t>,</m:t>
          </m:r>
          <m:r>
            <w:rPr>
              <w:rFonts w:ascii="Cambria Math" w:hAnsi="Cambria Math" w:cs="Times New Roman"/>
            </w:rPr>
            <m:t>  X</m:t>
          </m:r>
          <m:r>
            <m:rPr>
              <m:sty m:val="p"/>
            </m:rPr>
            <w:rPr>
              <w:rFonts w:ascii="Cambria Math" w:hAnsi="Cambria Math" w:cs="Times New Roman"/>
            </w:rPr>
            <m:t>≪</m:t>
          </m:r>
          <m:r>
            <w:rPr>
              <w:rFonts w:ascii="Cambria Math" w:hAnsi="Cambria Math" w:cs="Times New Roman"/>
            </w:rPr>
            <m:t>1</m:t>
          </m:r>
          <m:r>
            <m:rPr>
              <m:sty m:val="p"/>
            </m:rPr>
            <w:rPr>
              <w:rFonts w:ascii="Cambria Math" w:hAnsi="Cambria Math" w:cs="Times New Roman"/>
            </w:rPr>
            <m:t>,</m:t>
          </m:r>
          <m:r>
            <w:rPr>
              <w:rFonts w:ascii="Cambria Math" w:hAnsi="Cambria Math" w:cs="Times New Roman"/>
            </w:rPr>
            <m:t>  α</m:t>
          </m:r>
          <m:r>
            <m:rPr>
              <m:sty m:val="p"/>
            </m:rPr>
            <w:rPr>
              <w:rFonts w:ascii="Cambria Math" w:hAnsi="Cambria Math" w:cs="Times New Roman"/>
            </w:rPr>
            <m:t>→</m:t>
          </m:r>
          <m:r>
            <w:rPr>
              <w:rFonts w:ascii="Cambria Math" w:hAnsi="Cambria Math" w:cs="Times New Roman"/>
            </w:rPr>
            <m:t>0</m:t>
          </m:r>
          <m:r>
            <m:rPr>
              <m:sty m:val="p"/>
            </m:rPr>
            <w:rPr>
              <w:rFonts w:ascii="Cambria Math" w:hAnsi="Cambria Math" w:cs="Times New Roman"/>
            </w:rPr>
            <m:t>,</m:t>
          </m:r>
          <m:r>
            <w:rPr>
              <w:rFonts w:ascii="Cambria Math" w:hAnsi="Cambria Math" w:cs="Times New Roman"/>
            </w:rPr>
            <m:t>  q</m:t>
          </m:r>
          <m:r>
            <m:rPr>
              <m:sty m:val="p"/>
            </m:rPr>
            <w:rPr>
              <w:rFonts w:ascii="Cambria Math" w:hAnsi="Cambria Math" w:cs="Times New Roman"/>
            </w:rPr>
            <m:t>→</m:t>
          </m:r>
          <m:r>
            <w:rPr>
              <w:rFonts w:ascii="Cambria Math" w:hAnsi="Cambria Math" w:cs="Times New Roman"/>
            </w:rPr>
            <m:t>1</m:t>
          </m:r>
          <m:r>
            <m:rPr>
              <m:sty m:val="p"/>
            </m:rPr>
            <w:rPr>
              <w:rFonts w:ascii="Cambria Math" w:hAnsi="Cambria Math" w:cs="Times New Roman"/>
            </w:rPr>
            <m:t>,</m:t>
          </m:r>
          <m:r>
            <w:rPr>
              <w:rFonts w:ascii="Cambria Math" w:hAnsi="Cambria Math" w:cs="Times New Roman"/>
            </w:rPr>
            <m:t>  </m:t>
          </m:r>
          <m:sSubSup>
            <m:sSubSupPr>
              <m:ctrlPr>
                <w:rPr>
                  <w:rFonts w:ascii="Cambria Math" w:hAnsi="Cambria Math" w:cs="Times New Roman"/>
                </w:rPr>
              </m:ctrlPr>
            </m:sSubSupPr>
            <m:e>
              <m:r>
                <w:rPr>
                  <w:rFonts w:ascii="Cambria Math" w:hAnsi="Cambria Math" w:cs="Times New Roman"/>
                </w:rPr>
                <m:t>H</m:t>
              </m:r>
            </m:e>
            <m:sub>
              <m:r>
                <w:rPr>
                  <w:rFonts w:ascii="Cambria Math" w:hAnsi="Cambria Math" w:cs="Times New Roman"/>
                </w:rPr>
                <m:t>μν</m:t>
              </m:r>
            </m:sub>
            <m:sup>
              <m:r>
                <m:rPr>
                  <m:sty m:val="p"/>
                </m:rPr>
                <w:rPr>
                  <w:rFonts w:ascii="Cambria Math" w:hAnsi="Cambria Math" w:cs="Times New Roman"/>
                </w:rPr>
                <m:t>corr</m:t>
              </m:r>
            </m:sup>
          </m:sSubSup>
          <m:r>
            <m:rPr>
              <m:sty m:val="p"/>
            </m:rPr>
            <w:rPr>
              <w:rFonts w:ascii="Cambria Math" w:hAnsi="Cambria Math" w:cs="Times New Roman"/>
            </w:rPr>
            <m:t>→</m:t>
          </m:r>
          <m:r>
            <w:rPr>
              <w:rFonts w:ascii="Cambria Math" w:hAnsi="Cambria Math" w:cs="Times New Roman"/>
            </w:rPr>
            <m:t>0</m:t>
          </m:r>
          <m:r>
            <m:rPr>
              <m:sty m:val="p"/>
            </m:rPr>
            <w:rPr>
              <w:rFonts w:ascii="Cambria Math" w:hAnsi="Cambria Math" w:cs="Times New Roman"/>
            </w:rPr>
            <m:t>,</m:t>
          </m:r>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G</m:t>
              </m:r>
            </m:e>
            <m:sub>
              <m:r>
                <m:rPr>
                  <m:sty m:val="p"/>
                </m:rPr>
                <w:rPr>
                  <w:rFonts w:ascii="Cambria Math" w:hAnsi="Cambria Math" w:cs="Times New Roman"/>
                </w:rPr>
                <m:t>eff</m:t>
              </m:r>
            </m:sub>
          </m:sSub>
          <m:r>
            <m:rPr>
              <m:sty m:val="p"/>
            </m:rPr>
            <w:rPr>
              <w:rFonts w:ascii="Cambria Math" w:hAnsi="Cambria Math" w:cs="Times New Roman"/>
            </w:rPr>
            <m:t>→</m:t>
          </m:r>
          <m:r>
            <w:rPr>
              <w:rFonts w:ascii="Cambria Math" w:hAnsi="Cambria Math" w:cs="Times New Roman"/>
            </w:rPr>
            <m:t>G</m:t>
          </m:r>
          <m:r>
            <m:rPr>
              <m:sty m:val="p"/>
            </m:rPr>
            <w:rPr>
              <w:rFonts w:ascii="Cambria Math" w:hAnsi="Cambria Math" w:cs="Times New Roman"/>
            </w:rPr>
            <m:t>.</m:t>
          </m:r>
          <m:r>
            <m:rPr>
              <m:sty m:val="p"/>
            </m:rPr>
            <w:rPr>
              <w:rFonts w:ascii="Cambria Math" w:hAnsi="Cambria Math" w:cs="Times New Roman"/>
            </w:rPr>
            <m:t xml:space="preserve"> (9.6.2)</m:t>
          </m:r>
        </m:oMath>
      </m:oMathPara>
    </w:p>
    <w:p w14:paraId="047B1367" w14:textId="3CF24912" w:rsidR="001D5FA5" w:rsidRPr="001D5FA5" w:rsidRDefault="001D5FA5" w:rsidP="001D5FA5">
      <w:pPr>
        <w:pStyle w:val="FirstParagraph"/>
        <w:spacing w:before="80" w:after="80" w:line="360" w:lineRule="auto"/>
        <w:jc w:val="both"/>
        <w:rPr>
          <w:rFonts w:ascii="Times New Roman" w:hAnsi="Times New Roman" w:cs="Times New Roman"/>
        </w:rPr>
      </w:pPr>
      <w:r w:rsidRPr="001D5FA5">
        <w:rPr>
          <w:rFonts w:ascii="Times New Roman" w:hAnsi="Times New Roman" w:cs="Times New Roman"/>
        </w:rPr>
        <w:t xml:space="preserve">For a </w:t>
      </w:r>
      <w:r w:rsidRPr="00C073A4">
        <w:rPr>
          <w:rFonts w:ascii="Times New Roman" w:hAnsi="Times New Roman" w:cs="Times New Roman"/>
          <w:b/>
          <w:bCs/>
        </w:rPr>
        <w:t>canonical coherent sector</w:t>
      </w:r>
      <w:r w:rsidR="00C073A4">
        <w:rPr>
          <w:rFonts w:ascii="Times New Roman" w:hAnsi="Times New Roman" w:cs="Times New Roman"/>
          <w:b/>
          <w:bCs/>
        </w:rPr>
        <w:t xml:space="preserve"> (CCS)</w:t>
      </w:r>
      <m:oMath>
        <m:r>
          <w:rPr>
            <w:rFonts w:ascii="Cambria Math" w:hAnsi="Cambria Math" w:cs="Times New Roman"/>
          </w:rPr>
          <m:t xml:space="preserve"> </m:t>
        </m:r>
        <m:r>
          <w:rPr>
            <w:rFonts w:ascii="Cambria Math" w:hAnsi="Cambria Math" w:cs="Times New Roman"/>
          </w:rPr>
          <m:t>F</m:t>
        </m:r>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S</m:t>
            </m:r>
          </m:e>
        </m:d>
        <m:r>
          <m:rPr>
            <m:sty m:val="p"/>
          </m:rPr>
          <w:rPr>
            <w:rFonts w:ascii="Cambria Math" w:hAnsi="Cambria Math" w:cs="Times New Roman"/>
          </w:rPr>
          <m:t>=</m:t>
        </m:r>
        <m:r>
          <w:rPr>
            <w:rFonts w:ascii="Cambria Math" w:hAnsi="Cambria Math" w:cs="Times New Roman"/>
          </w:rPr>
          <m:t>X</m:t>
        </m:r>
        <m:r>
          <m:rPr>
            <m:sty m:val="p"/>
          </m:rPr>
          <w:rPr>
            <w:rFonts w:ascii="Cambria Math" w:hAnsi="Cambria Math" w:cs="Times New Roman"/>
          </w:rPr>
          <m:t>-</m:t>
        </m:r>
        <m:r>
          <w:rPr>
            <w:rFonts w:ascii="Cambria Math" w:hAnsi="Cambria Math" w:cs="Times New Roman"/>
          </w:rPr>
          <m:t>V</m:t>
        </m:r>
        <m:d>
          <m:dPr>
            <m:ctrlPr>
              <w:rPr>
                <w:rFonts w:ascii="Cambria Math" w:hAnsi="Cambria Math" w:cs="Times New Roman"/>
              </w:rPr>
            </m:ctrlPr>
          </m:dPr>
          <m:e>
            <m:r>
              <w:rPr>
                <w:rFonts w:ascii="Cambria Math" w:hAnsi="Cambria Math" w:cs="Times New Roman"/>
              </w:rPr>
              <m:t>S</m:t>
            </m:r>
          </m:e>
        </m:d>
      </m:oMath>
      <w:r w:rsidRPr="001D5FA5">
        <w:rPr>
          <w:rFonts w:ascii="Times New Roman" w:hAnsi="Times New Roman" w:cs="Times New Roman"/>
        </w:rPr>
        <w:t>,</w:t>
      </w:r>
    </w:p>
    <w:p w14:paraId="00A3FBBD" w14:textId="69372D78"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μ</m:t>
              </m:r>
            </m:sub>
          </m:sSub>
          <m: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m:t>
              </m:r>
            </m:e>
            <m:sub>
              <m:r>
                <w:rPr>
                  <w:rFonts w:ascii="Cambria Math" w:hAnsi="Cambria Math" w:cs="Times New Roman"/>
                </w:rPr>
                <m:t>ν</m:t>
              </m:r>
            </m:sub>
          </m:sSub>
          <m:r>
            <w:rPr>
              <w:rFonts w:ascii="Cambria Math" w:hAnsi="Cambria Math" w:cs="Times New Roman"/>
            </w:rPr>
            <m:t>S</m:t>
          </m:r>
          <m:r>
            <m:rPr>
              <m:sty m:val="p"/>
            </m:rPr>
            <w:rPr>
              <w:rFonts w:ascii="Cambria Math" w:hAnsi="Cambria Math" w:cs="Times New Roman"/>
            </w:rPr>
            <m:t>+</m:t>
          </m:r>
          <m:d>
            <m:dPr>
              <m:ctrlPr>
                <w:rPr>
                  <w:rFonts w:ascii="Cambria Math" w:hAnsi="Cambria Math" w:cs="Times New Roman"/>
                </w:rPr>
              </m:ctrlPr>
            </m:dPr>
            <m:e>
              <m:r>
                <w:rPr>
                  <w:rFonts w:ascii="Cambria Math" w:hAnsi="Cambria Math" w:cs="Times New Roman"/>
                </w:rPr>
                <m:t>X</m:t>
              </m:r>
              <m:r>
                <m:rPr>
                  <m:sty m:val="p"/>
                </m:rPr>
                <w:rPr>
                  <w:rFonts w:ascii="Cambria Math" w:hAnsi="Cambria Math" w:cs="Times New Roman"/>
                </w:rPr>
                <m:t>-</m:t>
              </m:r>
              <m:r>
                <w:rPr>
                  <w:rFonts w:ascii="Cambria Math" w:hAnsi="Cambria Math" w:cs="Times New Roman"/>
                </w:rPr>
                <m:t>V</m:t>
              </m:r>
              <m:d>
                <m:dPr>
                  <m:ctrlPr>
                    <w:rPr>
                      <w:rFonts w:ascii="Cambria Math" w:hAnsi="Cambria Math" w:cs="Times New Roman"/>
                    </w:rPr>
                  </m:ctrlPr>
                </m:dPr>
                <m:e>
                  <m:r>
                    <w:rPr>
                      <w:rFonts w:ascii="Cambria Math" w:hAnsi="Cambria Math" w:cs="Times New Roman"/>
                    </w:rPr>
                    <m:t>S</m:t>
                  </m:r>
                </m:e>
              </m:d>
            </m:e>
          </m:d>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m:rPr>
              <m:sty m:val="p"/>
            </m:rPr>
            <w:rPr>
              <w:rFonts w:ascii="Cambria Math" w:hAnsi="Cambria Math" w:cs="Times New Roman"/>
            </w:rPr>
            <m:t xml:space="preserve"> (9.6.3)</m:t>
          </m:r>
        </m:oMath>
      </m:oMathPara>
    </w:p>
    <w:p w14:paraId="2DFD204F" w14:textId="77777777" w:rsidR="001D5FA5" w:rsidRPr="001D5FA5" w:rsidRDefault="001D5FA5" w:rsidP="001D5FA5">
      <w:pPr>
        <w:pStyle w:val="FirstParagraph"/>
        <w:spacing w:before="80" w:after="80" w:line="360" w:lineRule="auto"/>
        <w:jc w:val="both"/>
        <w:rPr>
          <w:rFonts w:ascii="Times New Roman" w:hAnsi="Times New Roman" w:cs="Times New Roman"/>
        </w:rPr>
      </w:pPr>
      <w:r w:rsidRPr="001D5FA5">
        <w:rPr>
          <w:rFonts w:ascii="Times New Roman" w:hAnsi="Times New Roman" w:cs="Times New Roman"/>
        </w:rPr>
        <w:t xml:space="preserve">At equilibrium, </w:t>
      </w:r>
      <m:oMath>
        <m:r>
          <w:rPr>
            <w:rFonts w:ascii="Cambria Math" w:hAnsi="Cambria Math" w:cs="Times New Roman"/>
          </w:rPr>
          <m:t>X</m:t>
        </m:r>
        <m:r>
          <m:rPr>
            <m:sty m:val="p"/>
          </m:rPr>
          <w:rPr>
            <w:rFonts w:ascii="Cambria Math" w:hAnsi="Cambria Math" w:cs="Times New Roman"/>
          </w:rPr>
          <m:t>→</m:t>
        </m:r>
        <m:r>
          <w:rPr>
            <w:rFonts w:ascii="Cambria Math" w:hAnsi="Cambria Math" w:cs="Times New Roman"/>
          </w:rPr>
          <m:t>0</m:t>
        </m:r>
      </m:oMath>
      <w:r w:rsidRPr="001D5FA5">
        <w:rPr>
          <w:rFonts w:ascii="Times New Roman" w:hAnsi="Times New Roman" w:cs="Times New Roman"/>
        </w:rPr>
        <w:t xml:space="preserve"> and </w:t>
      </w:r>
      <m:oMath>
        <m:r>
          <w:rPr>
            <w:rFonts w:ascii="Cambria Math" w:hAnsi="Cambria Math" w:cs="Times New Roman"/>
          </w:rPr>
          <m:t>S</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S</m:t>
            </m:r>
          </m:e>
          <m:sub>
            <m:r>
              <m:rPr>
                <m:sty m:val="p"/>
              </m:rPr>
              <w:rPr>
                <w:rFonts w:ascii="Cambria Math" w:hAnsi="Cambria Math" w:cs="Times New Roman"/>
              </w:rPr>
              <m:t>eq</m:t>
            </m:r>
          </m:sub>
        </m:sSub>
      </m:oMath>
      <w:r w:rsidRPr="001D5FA5">
        <w:rPr>
          <w:rFonts w:ascii="Times New Roman" w:hAnsi="Times New Roman" w:cs="Times New Roman"/>
        </w:rPr>
        <w:t>, so</w:t>
      </w:r>
    </w:p>
    <w:p w14:paraId="62CD3557" w14:textId="258DD60F"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r>
            <w:rPr>
              <w:rFonts w:ascii="Cambria Math" w:hAnsi="Cambria Math" w:cs="Times New Roman"/>
            </w:rPr>
            <m:t> V</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S</m:t>
                  </m:r>
                </m:e>
                <m:sub>
                  <m:r>
                    <m:rPr>
                      <m:sty m:val="p"/>
                    </m:rPr>
                    <w:rPr>
                      <w:rFonts w:ascii="Cambria Math" w:hAnsi="Cambria Math" w:cs="Times New Roman"/>
                    </w:rPr>
                    <m:t>eq</m:t>
                  </m:r>
                </m:sub>
              </m:sSub>
            </m:e>
          </m:d>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δ</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r>
            <m:rPr>
              <m:sty m:val="p"/>
            </m:rPr>
            <w:rPr>
              <w:rFonts w:ascii="Cambria Math" w:hAnsi="Cambria Math" w:cs="Times New Roman"/>
            </w:rPr>
            <m:t xml:space="preserve"> (9.6.4)</m:t>
          </m:r>
        </m:oMath>
      </m:oMathPara>
    </w:p>
    <w:p w14:paraId="75842A40" w14:textId="5AB175B1" w:rsidR="001D5FA5" w:rsidRPr="00C073A4" w:rsidRDefault="00381A15" w:rsidP="001D5FA5">
      <w:pPr>
        <w:pStyle w:val="FirstParagraph"/>
        <w:spacing w:before="80" w:after="80" w:line="360" w:lineRule="auto"/>
        <w:jc w:val="both"/>
        <w:rPr>
          <w:rFonts w:ascii="Times New Roman" w:hAnsi="Times New Roman" w:cs="Times New Roman"/>
          <w:b/>
          <w:bCs/>
        </w:rPr>
      </w:pPr>
      <w:r>
        <w:rPr>
          <w:rFonts w:ascii="Times New Roman" w:hAnsi="Times New Roman" w:cs="Times New Roman"/>
        </w:rPr>
        <w:t xml:space="preserve">We </w:t>
      </w:r>
      <w:r w:rsidR="00C073A4">
        <w:rPr>
          <w:rFonts w:ascii="Times New Roman" w:hAnsi="Times New Roman" w:cs="Times New Roman"/>
        </w:rPr>
        <w:t xml:space="preserve">now </w:t>
      </w:r>
      <w:r w:rsidRPr="00C073A4">
        <w:rPr>
          <w:rFonts w:ascii="Times New Roman" w:hAnsi="Times New Roman" w:cs="Times New Roman"/>
          <w:b/>
          <w:bCs/>
        </w:rPr>
        <w:t>move t</w:t>
      </w:r>
      <w:r w:rsidR="001D5FA5" w:rsidRPr="00C073A4">
        <w:rPr>
          <w:rFonts w:ascii="Times New Roman" w:hAnsi="Times New Roman" w:cs="Times New Roman"/>
          <w:b/>
          <w:bCs/>
        </w:rPr>
        <w:t>he vacuum-like piece</w:t>
      </w:r>
      <w:r w:rsidRPr="00C073A4">
        <w:rPr>
          <w:rFonts w:ascii="Times New Roman" w:hAnsi="Times New Roman" w:cs="Times New Roman"/>
          <w:b/>
          <w:bCs/>
        </w:rPr>
        <w:t xml:space="preserve"> </w:t>
      </w:r>
      <w:r w:rsidR="001D5FA5" w:rsidRPr="00C073A4">
        <w:rPr>
          <w:rFonts w:ascii="Times New Roman" w:hAnsi="Times New Roman" w:cs="Times New Roman"/>
          <w:b/>
          <w:bCs/>
        </w:rPr>
        <w:t>to the geometric side</w:t>
      </w:r>
      <w:r w:rsidR="001D5FA5" w:rsidRPr="001D5FA5">
        <w:rPr>
          <w:rFonts w:ascii="Times New Roman" w:hAnsi="Times New Roman" w:cs="Times New Roman"/>
        </w:rPr>
        <w:t xml:space="preserve"> by defining the </w:t>
      </w:r>
      <w:r w:rsidR="001D5FA5" w:rsidRPr="00C073A4">
        <w:rPr>
          <w:rFonts w:ascii="Times New Roman" w:hAnsi="Times New Roman" w:cs="Times New Roman"/>
          <w:b/>
          <w:bCs/>
        </w:rPr>
        <w:t>macroscopic cosmological constant</w:t>
      </w:r>
      <w:r w:rsidR="00C073A4">
        <w:rPr>
          <w:rFonts w:ascii="Times New Roman" w:hAnsi="Times New Roman" w:cs="Times New Roman"/>
          <w:b/>
          <w:bCs/>
        </w:rPr>
        <w:t xml:space="preserve"> (MCC)</w:t>
      </w:r>
    </w:p>
    <w:p w14:paraId="6A55C119" w14:textId="05CA7215"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Λ</m:t>
          </m:r>
          <m:box>
            <m:boxPr>
              <m:opEmu m:val="1"/>
              <m:ctrlPr>
                <w:rPr>
                  <w:rFonts w:ascii="Cambria Math" w:hAnsi="Cambria Math" w:cs="Times New Roman"/>
                </w:rPr>
              </m:ctrlPr>
            </m:boxPr>
            <m:e>
              <m:r>
                <m:rPr>
                  <m:sty m:val="p"/>
                </m:rPr>
                <w:rPr>
                  <w:rFonts w:ascii="Cambria Math" w:hAnsi="Cambria Math" w:cs="Times New Roman"/>
                </w:rPr>
                <m:t>:=</m:t>
              </m:r>
            </m:e>
          </m:box>
          <m:sSub>
            <m:sSubPr>
              <m:ctrlPr>
                <w:rPr>
                  <w:rFonts w:ascii="Cambria Math" w:hAnsi="Cambria Math" w:cs="Times New Roman"/>
                </w:rPr>
              </m:ctrlPr>
            </m:sSubPr>
            <m:e>
              <m:r>
                <w:rPr>
                  <w:rFonts w:ascii="Cambria Math" w:hAnsi="Cambria Math" w:cs="Times New Roman"/>
                </w:rPr>
                <m:t>Λ</m:t>
              </m:r>
            </m:e>
            <m:sub>
              <m:r>
                <m:rPr>
                  <m:sty m:val="p"/>
                </m:rPr>
                <w:rPr>
                  <w:rFonts w:ascii="Cambria Math" w:hAnsi="Cambria Math" w:cs="Times New Roman"/>
                </w:rPr>
                <m:t>ent</m:t>
              </m:r>
            </m:sub>
          </m:sSub>
          <m:r>
            <m:rPr>
              <m:sty m:val="p"/>
            </m:rPr>
            <w:rPr>
              <w:rFonts w:ascii="Cambria Math" w:hAnsi="Cambria Math" w:cs="Times New Roman"/>
            </w:rPr>
            <m:t>+</m:t>
          </m:r>
          <m:r>
            <w:rPr>
              <w:rFonts w:ascii="Cambria Math" w:hAnsi="Cambria Math" w:cs="Times New Roman"/>
            </w:rPr>
            <m:t>8πG V</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S</m:t>
                  </m:r>
                </m:e>
                <m:sub>
                  <m:r>
                    <m:rPr>
                      <m:sty m:val="p"/>
                    </m:rPr>
                    <w:rPr>
                      <w:rFonts w:ascii="Cambria Math" w:hAnsi="Cambria Math" w:cs="Times New Roman"/>
                    </w:rPr>
                    <m:t>eq</m:t>
                  </m:r>
                </m:sub>
              </m:sSub>
            </m:e>
          </m:d>
          <m:r>
            <m:rPr>
              <m:sty m:val="p"/>
            </m:rPr>
            <w:rPr>
              <w:rFonts w:ascii="Cambria Math" w:hAnsi="Cambria Math" w:cs="Times New Roman"/>
            </w:rPr>
            <m:t>,</m:t>
          </m:r>
          <m:r>
            <m:rPr>
              <m:sty m:val="p"/>
            </m:rPr>
            <w:rPr>
              <w:rFonts w:ascii="Cambria Math" w:hAnsi="Cambria Math" w:cs="Times New Roman"/>
            </w:rPr>
            <m:t xml:space="preserve"> (9.6.5)</m:t>
          </m:r>
        </m:oMath>
      </m:oMathPara>
    </w:p>
    <w:p w14:paraId="76DDD2FD" w14:textId="77777777" w:rsidR="001D5FA5" w:rsidRPr="001D5FA5" w:rsidRDefault="001D5FA5" w:rsidP="001D5FA5">
      <w:pPr>
        <w:pStyle w:val="FirstParagraph"/>
        <w:spacing w:before="80" w:after="80" w:line="360" w:lineRule="auto"/>
        <w:jc w:val="both"/>
        <w:rPr>
          <w:rFonts w:ascii="Times New Roman" w:hAnsi="Times New Roman" w:cs="Times New Roman"/>
        </w:rPr>
      </w:pPr>
      <w:r w:rsidRPr="001D5FA5">
        <w:rPr>
          <w:rFonts w:ascii="Times New Roman" w:hAnsi="Times New Roman" w:cs="Times New Roman"/>
        </w:rPr>
        <w:t>while the genuine matter content is</w:t>
      </w:r>
    </w:p>
    <w:p w14:paraId="36F43E3B" w14:textId="72D547EC"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m</m:t>
                  </m:r>
                </m:e>
              </m:d>
            </m:sup>
          </m:sSubSup>
          <m:box>
            <m:boxPr>
              <m:opEmu m:val="1"/>
              <m:ctrlPr>
                <w:rPr>
                  <w:rFonts w:ascii="Cambria Math" w:hAnsi="Cambria Math" w:cs="Times New Roman"/>
                </w:rPr>
              </m:ctrlPr>
            </m:boxPr>
            <m:e>
              <m:r>
                <m:rPr>
                  <m:sty m:val="p"/>
                </m:rPr>
                <w:rPr>
                  <w:rFonts w:ascii="Cambria Math" w:hAnsi="Cambria Math" w:cs="Times New Roman"/>
                </w:rPr>
                <m:t>:=</m:t>
              </m:r>
            </m:e>
          </m:box>
          <m:r>
            <w:rPr>
              <w:rFonts w:ascii="Cambria Math" w:hAnsi="Cambria Math" w:cs="Times New Roman"/>
            </w:rPr>
            <m:t>δ</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S</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w:rPr>
                      <w:rFonts w:ascii="Cambria Math" w:hAnsi="Cambria Math" w:cs="Times New Roman"/>
                    </w:rPr>
                    <m:t>C</m:t>
                  </m:r>
                </m:e>
              </m:d>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flux</m:t>
                  </m:r>
                </m:e>
              </m:d>
            </m:sup>
          </m:sSubSup>
          <m:r>
            <m:rPr>
              <m:sty m:val="p"/>
            </m:rPr>
            <w:rPr>
              <w:rFonts w:ascii="Cambria Math" w:hAnsi="Cambria Math" w:cs="Times New Roman"/>
            </w:rPr>
            <m:t>.</m:t>
          </m:r>
          <m:r>
            <m:rPr>
              <m:sty m:val="p"/>
            </m:rPr>
            <w:rPr>
              <w:rFonts w:ascii="Cambria Math" w:hAnsi="Cambria Math" w:cs="Times New Roman"/>
            </w:rPr>
            <m:t xml:space="preserve"> (9.6.6)</m:t>
          </m:r>
        </m:oMath>
      </m:oMathPara>
    </w:p>
    <w:p w14:paraId="53041CE6" w14:textId="77777777" w:rsidR="001D5FA5" w:rsidRPr="001D5FA5" w:rsidRDefault="001D5FA5" w:rsidP="001D5FA5">
      <w:pPr>
        <w:pStyle w:val="FirstParagraph"/>
        <w:spacing w:before="80" w:after="80" w:line="360" w:lineRule="auto"/>
        <w:jc w:val="both"/>
        <w:rPr>
          <w:rFonts w:ascii="Times New Roman" w:hAnsi="Times New Roman" w:cs="Times New Roman"/>
        </w:rPr>
      </w:pPr>
      <w:r w:rsidRPr="001D5FA5">
        <w:rPr>
          <w:rFonts w:ascii="Times New Roman" w:hAnsi="Times New Roman" w:cs="Times New Roman"/>
        </w:rPr>
        <w:t>The result is exactly</w:t>
      </w:r>
    </w:p>
    <w:p w14:paraId="5FD5779F" w14:textId="4388A58A" w:rsidR="001D5FA5" w:rsidRPr="001D5FA5" w:rsidRDefault="001D5FA5" w:rsidP="001D5FA5">
      <w:pPr>
        <w:pStyle w:val="BodyText"/>
        <w:spacing w:before="80" w:after="80" w:line="360" w:lineRule="auto"/>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Λ</m:t>
          </m:r>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μν</m:t>
              </m:r>
            </m:sub>
          </m:sSub>
          <m:r>
            <m:rPr>
              <m:sty m:val="p"/>
            </m:rPr>
            <w:rPr>
              <w:rFonts w:ascii="Cambria Math" w:hAnsi="Cambria Math" w:cs="Times New Roman"/>
            </w:rPr>
            <m:t>=</m:t>
          </m:r>
          <m:r>
            <w:rPr>
              <w:rFonts w:ascii="Cambria Math" w:hAnsi="Cambria Math" w:cs="Times New Roman"/>
            </w:rPr>
            <m:t>8πG </m:t>
          </m:r>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d>
                <m:dPr>
                  <m:ctrlPr>
                    <w:rPr>
                      <w:rFonts w:ascii="Cambria Math" w:hAnsi="Cambria Math" w:cs="Times New Roman"/>
                    </w:rPr>
                  </m:ctrlPr>
                </m:dPr>
                <m:e>
                  <m:r>
                    <m:rPr>
                      <m:sty m:val="p"/>
                    </m:rPr>
                    <w:rPr>
                      <w:rFonts w:ascii="Cambria Math" w:hAnsi="Cambria Math" w:cs="Times New Roman"/>
                    </w:rPr>
                    <m:t>m</m:t>
                  </m:r>
                </m:e>
              </m:d>
            </m:sup>
          </m:sSubSup>
          <m:r>
            <m:rPr>
              <m:sty m:val="p"/>
            </m:rPr>
            <w:rPr>
              <w:rFonts w:ascii="Cambria Math" w:hAnsi="Cambria Math" w:cs="Times New Roman"/>
            </w:rPr>
            <m:t>.</m:t>
          </m:r>
          <m:r>
            <m:rPr>
              <m:sty m:val="p"/>
            </m:rPr>
            <w:rPr>
              <w:rFonts w:ascii="Cambria Math" w:hAnsi="Cambria Math" w:cs="Times New Roman"/>
            </w:rPr>
            <m:t xml:space="preserve"> (9.6.7)</m:t>
          </m:r>
        </m:oMath>
      </m:oMathPara>
    </w:p>
    <w:p w14:paraId="1B5B0753" w14:textId="609530BF" w:rsidR="001D5FA5" w:rsidRPr="003840C5" w:rsidRDefault="00C073A4" w:rsidP="003840C5">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b/>
          <w:bCs/>
        </w:rPr>
      </w:pPr>
      <w:r w:rsidRPr="003840C5">
        <w:rPr>
          <w:rFonts w:ascii="Times New Roman" w:hAnsi="Times New Roman" w:cs="Times New Roman"/>
          <w:b/>
          <w:bCs/>
        </w:rPr>
        <w:t>The above Equation (9.9.7)</w:t>
      </w:r>
      <w:r w:rsidR="001D5FA5" w:rsidRPr="003840C5">
        <w:rPr>
          <w:rFonts w:ascii="Times New Roman" w:hAnsi="Times New Roman" w:cs="Times New Roman"/>
          <w:b/>
          <w:bCs/>
        </w:rPr>
        <w:t xml:space="preserve"> is the Einstein field equation</w:t>
      </w:r>
      <w:r w:rsidRPr="003840C5">
        <w:rPr>
          <w:rFonts w:ascii="Times New Roman" w:hAnsi="Times New Roman" w:cs="Times New Roman"/>
          <w:b/>
          <w:bCs/>
        </w:rPr>
        <w:t>s</w:t>
      </w:r>
      <w:r w:rsidR="001D5FA5" w:rsidRPr="003840C5">
        <w:rPr>
          <w:rFonts w:ascii="Times New Roman" w:hAnsi="Times New Roman" w:cs="Times New Roman"/>
          <w:b/>
          <w:bCs/>
        </w:rPr>
        <w:t xml:space="preserve">, obtained as the infrared, near-equilibrium, tensorially completed limit of </w:t>
      </w:r>
      <w:r w:rsidRPr="003840C5">
        <w:rPr>
          <w:rFonts w:ascii="Times New Roman" w:hAnsi="Times New Roman" w:cs="Times New Roman"/>
          <w:b/>
          <w:bCs/>
        </w:rPr>
        <w:t>the Theory of Entropicity (</w:t>
      </w:r>
      <w:r w:rsidR="001D5FA5" w:rsidRPr="003840C5">
        <w:rPr>
          <w:rFonts w:ascii="Times New Roman" w:hAnsi="Times New Roman" w:cs="Times New Roman"/>
          <w:b/>
          <w:bCs/>
        </w:rPr>
        <w:t>ToE</w:t>
      </w:r>
      <w:r w:rsidRPr="003840C5">
        <w:rPr>
          <w:rFonts w:ascii="Times New Roman" w:hAnsi="Times New Roman" w:cs="Times New Roman"/>
          <w:b/>
          <w:bCs/>
        </w:rPr>
        <w:t>)</w:t>
      </w:r>
      <w:r w:rsidR="001D5FA5" w:rsidRPr="003840C5">
        <w:rPr>
          <w:rFonts w:ascii="Times New Roman" w:hAnsi="Times New Roman" w:cs="Times New Roman"/>
          <w:b/>
          <w:bCs/>
        </w:rPr>
        <w:t xml:space="preserve">. In this completed </w:t>
      </w:r>
      <w:r w:rsidRPr="003840C5">
        <w:rPr>
          <w:rFonts w:ascii="Times New Roman" w:hAnsi="Times New Roman" w:cs="Times New Roman"/>
          <w:b/>
          <w:bCs/>
        </w:rPr>
        <w:t>structure</w:t>
      </w:r>
      <w:r w:rsidR="001D5FA5" w:rsidRPr="003840C5">
        <w:rPr>
          <w:rFonts w:ascii="Times New Roman" w:hAnsi="Times New Roman" w:cs="Times New Roman"/>
          <w:b/>
          <w:bCs/>
        </w:rPr>
        <w:t>, the left-hand side is entropy as information geometry, and the right-hand side is entropy as localized, constrained, flowing, and stress-bearing embodiment</w:t>
      </w:r>
      <w:r w:rsidR="003840C5" w:rsidRPr="003840C5">
        <w:rPr>
          <w:rFonts w:ascii="Times New Roman" w:hAnsi="Times New Roman" w:cs="Times New Roman"/>
          <w:b/>
          <w:bCs/>
        </w:rPr>
        <w:t xml:space="preserve"> built from the Entropic Field</w:t>
      </w:r>
      <w:r w:rsidR="001D5FA5" w:rsidRPr="003840C5">
        <w:rPr>
          <w:rFonts w:ascii="Times New Roman" w:hAnsi="Times New Roman" w:cs="Times New Roman"/>
          <w:b/>
          <w:bCs/>
        </w:rPr>
        <w:t>.</w:t>
      </w:r>
    </w:p>
    <w:p w14:paraId="399A7746" w14:textId="77777777" w:rsidR="007A2DDB" w:rsidRDefault="001D5FA5" w:rsidP="001D5FA5">
      <w:pPr>
        <w:pStyle w:val="BodyText"/>
        <w:spacing w:before="80" w:after="80" w:line="360" w:lineRule="auto"/>
        <w:jc w:val="both"/>
        <w:rPr>
          <w:rFonts w:ascii="Times New Roman" w:hAnsi="Times New Roman" w:cs="Times New Roman"/>
        </w:rPr>
      </w:pPr>
      <w:r w:rsidRPr="001D5FA5">
        <w:rPr>
          <w:rFonts w:ascii="Times New Roman" w:hAnsi="Times New Roman" w:cs="Times New Roman"/>
        </w:rPr>
        <w:t>This also clarifies the</w:t>
      </w:r>
      <w:r w:rsidR="000D2CFD">
        <w:rPr>
          <w:rFonts w:ascii="Times New Roman" w:hAnsi="Times New Roman" w:cs="Times New Roman"/>
        </w:rPr>
        <w:t xml:space="preserve"> ToE</w:t>
      </w:r>
      <w:r w:rsidRPr="001D5FA5">
        <w:rPr>
          <w:rFonts w:ascii="Times New Roman" w:hAnsi="Times New Roman" w:cs="Times New Roman"/>
        </w:rPr>
        <w:t xml:space="preserve"> hierarchy developed</w:t>
      </w:r>
      <w:r w:rsidR="000D2CFD">
        <w:rPr>
          <w:rFonts w:ascii="Times New Roman" w:hAnsi="Times New Roman" w:cs="Times New Roman"/>
        </w:rPr>
        <w:t xml:space="preserve"> earlier</w:t>
      </w:r>
      <w:r w:rsidRPr="001D5FA5">
        <w:rPr>
          <w:rFonts w:ascii="Times New Roman" w:hAnsi="Times New Roman" w:cs="Times New Roman"/>
        </w:rPr>
        <w:t xml:space="preserve">. </w:t>
      </w:r>
      <w:r w:rsidRPr="000D2CFD">
        <w:rPr>
          <w:rFonts w:ascii="Times New Roman" w:hAnsi="Times New Roman" w:cs="Times New Roman"/>
          <w:b/>
          <w:bCs/>
        </w:rPr>
        <w:t>Jacobson</w:t>
      </w:r>
      <w:r w:rsidRPr="001D5FA5">
        <w:rPr>
          <w:rFonts w:ascii="Times New Roman" w:hAnsi="Times New Roman" w:cs="Times New Roman"/>
        </w:rPr>
        <w:t xml:space="preserve"> shows how </w:t>
      </w:r>
      <w:r w:rsidRPr="000D2CFD">
        <w:rPr>
          <w:rFonts w:ascii="Times New Roman" w:hAnsi="Times New Roman" w:cs="Times New Roman"/>
          <w:b/>
          <w:bCs/>
        </w:rPr>
        <w:t>Einstein’s</w:t>
      </w:r>
      <w:r w:rsidRPr="001D5FA5">
        <w:rPr>
          <w:rFonts w:ascii="Times New Roman" w:hAnsi="Times New Roman" w:cs="Times New Roman"/>
        </w:rPr>
        <w:t xml:space="preserve"> equation can be read as a thermodynamic equation of state. </w:t>
      </w:r>
      <w:r w:rsidRPr="000D2CFD">
        <w:rPr>
          <w:rFonts w:ascii="Times New Roman" w:hAnsi="Times New Roman" w:cs="Times New Roman"/>
          <w:b/>
          <w:bCs/>
        </w:rPr>
        <w:t>Matsueda</w:t>
      </w:r>
      <w:r w:rsidRPr="001D5FA5">
        <w:rPr>
          <w:rFonts w:ascii="Times New Roman" w:hAnsi="Times New Roman" w:cs="Times New Roman"/>
        </w:rPr>
        <w:t xml:space="preserve"> shows that </w:t>
      </w:r>
      <w:r w:rsidRPr="000D2CFD">
        <w:rPr>
          <w:rFonts w:ascii="Times New Roman" w:hAnsi="Times New Roman" w:cs="Times New Roman"/>
          <w:b/>
          <w:bCs/>
        </w:rPr>
        <w:t>Fisher geometry</w:t>
      </w:r>
      <w:r w:rsidRPr="001D5FA5">
        <w:rPr>
          <w:rFonts w:ascii="Times New Roman" w:hAnsi="Times New Roman" w:cs="Times New Roman"/>
        </w:rPr>
        <w:t xml:space="preserve"> can produce Einstein-like tensors. </w:t>
      </w:r>
      <w:r w:rsidRPr="000D2CFD">
        <w:rPr>
          <w:rFonts w:ascii="Times New Roman" w:hAnsi="Times New Roman" w:cs="Times New Roman"/>
          <w:b/>
          <w:bCs/>
        </w:rPr>
        <w:t>Caticha</w:t>
      </w:r>
      <w:r w:rsidRPr="001D5FA5">
        <w:rPr>
          <w:rFonts w:ascii="Times New Roman" w:hAnsi="Times New Roman" w:cs="Times New Roman"/>
        </w:rPr>
        <w:t xml:space="preserve"> and collaborators show that </w:t>
      </w:r>
      <w:r w:rsidRPr="000D2CFD">
        <w:rPr>
          <w:rFonts w:ascii="Times New Roman" w:hAnsi="Times New Roman" w:cs="Times New Roman"/>
          <w:b/>
          <w:bCs/>
        </w:rPr>
        <w:t>information geometry</w:t>
      </w:r>
      <w:r w:rsidRPr="001D5FA5">
        <w:rPr>
          <w:rFonts w:ascii="Times New Roman" w:hAnsi="Times New Roman" w:cs="Times New Roman"/>
        </w:rPr>
        <w:t xml:space="preserve"> can be made dynamical and can reproduce both </w:t>
      </w:r>
      <w:r w:rsidRPr="000D2CFD">
        <w:rPr>
          <w:rFonts w:ascii="Times New Roman" w:hAnsi="Times New Roman" w:cs="Times New Roman"/>
          <w:b/>
          <w:bCs/>
        </w:rPr>
        <w:t>quantum mechanics</w:t>
      </w:r>
      <w:r w:rsidRPr="001D5FA5">
        <w:rPr>
          <w:rFonts w:ascii="Times New Roman" w:hAnsi="Times New Roman" w:cs="Times New Roman"/>
        </w:rPr>
        <w:t xml:space="preserve"> and </w:t>
      </w:r>
      <w:r w:rsidRPr="000D2CFD">
        <w:rPr>
          <w:rFonts w:ascii="Times New Roman" w:hAnsi="Times New Roman" w:cs="Times New Roman"/>
          <w:b/>
          <w:bCs/>
        </w:rPr>
        <w:t>classical GR</w:t>
      </w:r>
      <w:r w:rsidRPr="001D5FA5">
        <w:rPr>
          <w:rFonts w:ascii="Times New Roman" w:hAnsi="Times New Roman" w:cs="Times New Roman"/>
        </w:rPr>
        <w:t xml:space="preserve"> in appropriate limits. </w:t>
      </w:r>
      <w:r w:rsidRPr="007A2DDB">
        <w:rPr>
          <w:rFonts w:ascii="Times New Roman" w:hAnsi="Times New Roman" w:cs="Times New Roman"/>
          <w:b/>
          <w:bCs/>
        </w:rPr>
        <w:t>Bianconi</w:t>
      </w:r>
      <w:r w:rsidRPr="001D5FA5">
        <w:rPr>
          <w:rFonts w:ascii="Times New Roman" w:hAnsi="Times New Roman" w:cs="Times New Roman"/>
        </w:rPr>
        <w:t xml:space="preserve"> constructs an entropic action from relative entropy that reduces to Einstein dynamics at low coupling and small curvature. </w:t>
      </w:r>
    </w:p>
    <w:p w14:paraId="373E20E1" w14:textId="77777777" w:rsidR="00DD15A8" w:rsidRDefault="00DD15A8" w:rsidP="001D5FA5">
      <w:pPr>
        <w:pStyle w:val="BodyText"/>
        <w:spacing w:before="80" w:after="80" w:line="360" w:lineRule="auto"/>
        <w:jc w:val="both"/>
        <w:rPr>
          <w:rFonts w:ascii="Times New Roman" w:hAnsi="Times New Roman" w:cs="Times New Roman"/>
        </w:rPr>
      </w:pPr>
    </w:p>
    <w:p w14:paraId="0E34B899" w14:textId="6CE5743F" w:rsidR="001D5FA5" w:rsidRPr="00DD15A8" w:rsidRDefault="001D5FA5" w:rsidP="00DD15A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b/>
          <w:bCs/>
        </w:rPr>
      </w:pPr>
      <w:r w:rsidRPr="00DD15A8">
        <w:rPr>
          <w:rFonts w:ascii="Times New Roman" w:hAnsi="Times New Roman" w:cs="Times New Roman"/>
          <w:b/>
          <w:bCs/>
        </w:rPr>
        <w:lastRenderedPageBreak/>
        <w:t xml:space="preserve">The </w:t>
      </w:r>
      <w:r w:rsidR="007A2DDB" w:rsidRPr="00DD15A8">
        <w:rPr>
          <w:rFonts w:ascii="Times New Roman" w:hAnsi="Times New Roman" w:cs="Times New Roman"/>
          <w:b/>
          <w:bCs/>
        </w:rPr>
        <w:t>Theory of Entropicity (</w:t>
      </w:r>
      <w:r w:rsidRPr="00DD15A8">
        <w:rPr>
          <w:rFonts w:ascii="Times New Roman" w:hAnsi="Times New Roman" w:cs="Times New Roman"/>
          <w:b/>
          <w:bCs/>
        </w:rPr>
        <w:t>ToE</w:t>
      </w:r>
      <w:r w:rsidR="007A2DDB" w:rsidRPr="00DD15A8">
        <w:rPr>
          <w:rFonts w:ascii="Times New Roman" w:hAnsi="Times New Roman" w:cs="Times New Roman"/>
          <w:b/>
          <w:bCs/>
        </w:rPr>
        <w:t>)</w:t>
      </w:r>
      <w:r w:rsidRPr="00DD15A8">
        <w:rPr>
          <w:rFonts w:ascii="Times New Roman" w:hAnsi="Times New Roman" w:cs="Times New Roman"/>
          <w:b/>
          <w:bCs/>
        </w:rPr>
        <w:t xml:space="preserve"> contribution, in the </w:t>
      </w:r>
      <w:r w:rsidR="007A2DDB" w:rsidRPr="00DD15A8">
        <w:rPr>
          <w:rFonts w:ascii="Times New Roman" w:hAnsi="Times New Roman" w:cs="Times New Roman"/>
          <w:b/>
          <w:bCs/>
        </w:rPr>
        <w:t>canonical</w:t>
      </w:r>
      <w:r w:rsidRPr="00DD15A8">
        <w:rPr>
          <w:rFonts w:ascii="Times New Roman" w:hAnsi="Times New Roman" w:cs="Times New Roman"/>
          <w:b/>
          <w:bCs/>
        </w:rPr>
        <w:t xml:space="preserve"> form given here, is to integrate these strands into one program: Lorentzian emergence from entropy-directed information geometry for the left-hand side, and entropic moment/covariance completion for the right-hand side.</w:t>
      </w:r>
    </w:p>
    <w:p w14:paraId="7EB65211" w14:textId="77777777" w:rsidR="00DD15A8" w:rsidRPr="000C796E" w:rsidRDefault="00DD15A8" w:rsidP="001D5FA5">
      <w:pPr>
        <w:pStyle w:val="BodyText"/>
        <w:spacing w:before="80" w:after="80" w:line="360" w:lineRule="auto"/>
        <w:jc w:val="both"/>
        <w:rPr>
          <w:rFonts w:ascii="Times New Roman" w:hAnsi="Times New Roman" w:cs="Times New Roman"/>
          <w:sz w:val="16"/>
          <w:szCs w:val="16"/>
        </w:rPr>
      </w:pPr>
    </w:p>
    <w:p w14:paraId="179A76F6" w14:textId="65801BC5" w:rsidR="001D5FA5" w:rsidRPr="001D5FA5" w:rsidRDefault="007A2DDB" w:rsidP="00DD15A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Pr>
          <w:rFonts w:ascii="Times New Roman" w:hAnsi="Times New Roman" w:cs="Times New Roman"/>
        </w:rPr>
        <w:t>Thus, t</w:t>
      </w:r>
      <w:r w:rsidR="001D5FA5" w:rsidRPr="001D5FA5">
        <w:rPr>
          <w:rFonts w:ascii="Times New Roman" w:hAnsi="Times New Roman" w:cs="Times New Roman"/>
        </w:rPr>
        <w:t xml:space="preserve">he mathematical claim </w:t>
      </w:r>
      <w:r w:rsidR="00DD15A8">
        <w:rPr>
          <w:rFonts w:ascii="Times New Roman" w:hAnsi="Times New Roman" w:cs="Times New Roman"/>
        </w:rPr>
        <w:t xml:space="preserve">of ToE </w:t>
      </w:r>
      <w:r w:rsidR="001D5FA5" w:rsidRPr="001D5FA5">
        <w:rPr>
          <w:rFonts w:ascii="Times New Roman" w:hAnsi="Times New Roman" w:cs="Times New Roman"/>
        </w:rPr>
        <w:t>is not</w:t>
      </w:r>
      <w:r w:rsidR="00DD15A8">
        <w:rPr>
          <w:rFonts w:ascii="Times New Roman" w:hAnsi="Times New Roman" w:cs="Times New Roman"/>
        </w:rPr>
        <w:t xml:space="preserve"> that:</w:t>
      </w:r>
    </w:p>
    <w:p w14:paraId="1BD289BF" w14:textId="312574F8" w:rsidR="001D5FA5" w:rsidRPr="001D5FA5" w:rsidRDefault="001D5FA5" w:rsidP="00DD15A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m:oMathPara>
        <m:oMathParaPr>
          <m:jc m:val="center"/>
        </m:oMathParaPr>
        <m:oMath>
          <m:r>
            <w:rPr>
              <w:rFonts w:ascii="Cambria Math" w:hAnsi="Cambria Math" w:cs="Times New Roman"/>
            </w:rPr>
            <m:t>S</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μν</m:t>
              </m:r>
            </m:sub>
          </m:sSub>
          <m:r>
            <m:rPr>
              <m:sty m:val="p"/>
            </m:rPr>
            <w:rPr>
              <w:rFonts w:ascii="Cambria Math" w:hAnsi="Cambria Math" w:cs="Times New Roman"/>
            </w:rPr>
            <m:t>,</m:t>
          </m:r>
          <m:r>
            <m:rPr>
              <m:sty m:val="p"/>
            </m:rPr>
            <w:rPr>
              <w:rFonts w:ascii="Cambria Math" w:hAnsi="Cambria Math" w:cs="Times New Roman"/>
            </w:rPr>
            <m:t xml:space="preserve"> (9.6.8)</m:t>
          </m:r>
        </m:oMath>
      </m:oMathPara>
    </w:p>
    <w:p w14:paraId="76FB17B6" w14:textId="04FFF25C" w:rsidR="001D5FA5" w:rsidRPr="00DD15A8" w:rsidRDefault="001D5FA5" w:rsidP="00DD15A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b/>
          <w:bCs/>
        </w:rPr>
      </w:pPr>
      <w:r w:rsidRPr="001D5FA5">
        <w:rPr>
          <w:rFonts w:ascii="Times New Roman" w:hAnsi="Times New Roman" w:cs="Times New Roman"/>
        </w:rPr>
        <w:t>which would be dimensionally and tensorially wrong</w:t>
      </w:r>
      <w:r w:rsidR="00DD15A8">
        <w:rPr>
          <w:rFonts w:ascii="Times New Roman" w:hAnsi="Times New Roman" w:cs="Times New Roman"/>
        </w:rPr>
        <w:t xml:space="preserve"> and of no enduring physical utility</w:t>
      </w:r>
      <w:r w:rsidRPr="001D5FA5">
        <w:rPr>
          <w:rFonts w:ascii="Times New Roman" w:hAnsi="Times New Roman" w:cs="Times New Roman"/>
        </w:rPr>
        <w:t xml:space="preserve">. </w:t>
      </w:r>
      <w:r w:rsidR="00DD15A8" w:rsidRPr="00DD15A8">
        <w:rPr>
          <w:rFonts w:ascii="Times New Roman" w:hAnsi="Times New Roman" w:cs="Times New Roman"/>
          <w:b/>
          <w:bCs/>
        </w:rPr>
        <w:t>What the Theory of Entropicity (ToE) declares is logically motivated, straight, and direct:</w:t>
      </w:r>
    </w:p>
    <w:p w14:paraId="19C98B38" w14:textId="7B5D0B50" w:rsidR="001D5FA5" w:rsidRPr="00DD15A8" w:rsidRDefault="001D5FA5" w:rsidP="00DD15A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b/>
          <w:bCs/>
        </w:rPr>
      </w:pPr>
      <m:oMathPara>
        <m:oMathParaPr>
          <m:jc m:val="left"/>
        </m:oMathParaPr>
        <m:oMath>
          <m:r>
            <m:rPr>
              <m:nor/>
            </m:rPr>
            <w:rPr>
              <w:rFonts w:ascii="Times New Roman" w:hAnsi="Times New Roman" w:cs="Times New Roman"/>
              <w:b/>
              <w:bCs/>
            </w:rPr>
            <m:t>entropy field</m:t>
          </m:r>
          <m:r>
            <m:rPr>
              <m:sty m:val="bi"/>
            </m:rPr>
            <w:rPr>
              <w:rFonts w:ascii="Cambria Math" w:hAnsi="Cambria Math" w:cs="Times New Roman"/>
            </w:rPr>
            <m:t> </m:t>
          </m:r>
          <m:r>
            <m:rPr>
              <m:sty m:val="b"/>
            </m:rPr>
            <w:rPr>
              <w:rFonts w:ascii="Cambria Math" w:hAnsi="Cambria Math" w:cs="Times New Roman"/>
            </w:rPr>
            <m:t>⇒</m:t>
          </m:r>
          <m:r>
            <m:rPr>
              <m:sty m:val="bi"/>
            </m:rPr>
            <w:rPr>
              <w:rFonts w:ascii="Cambria Math" w:hAnsi="Cambria Math" w:cs="Times New Roman"/>
            </w:rPr>
            <m:t> </m:t>
          </m:r>
          <m:r>
            <m:rPr>
              <m:nor/>
            </m:rPr>
            <w:rPr>
              <w:rFonts w:ascii="Times New Roman" w:hAnsi="Times New Roman" w:cs="Times New Roman"/>
              <w:b/>
              <w:bCs/>
            </w:rPr>
            <m:t>Lorentzian information metric</m:t>
          </m:r>
          <m:r>
            <m:rPr>
              <m:sty m:val="bi"/>
            </m:rPr>
            <w:rPr>
              <w:rFonts w:ascii="Cambria Math" w:hAnsi="Cambria Math" w:cs="Times New Roman"/>
            </w:rPr>
            <m:t> </m:t>
          </m:r>
          <m:r>
            <m:rPr>
              <m:sty m:val="b"/>
            </m:rPr>
            <w:rPr>
              <w:rFonts w:ascii="Cambria Math" w:hAnsi="Cambria Math" w:cs="Times New Roman"/>
            </w:rPr>
            <m:t>⇒</m:t>
          </m:r>
          <m:r>
            <m:rPr>
              <m:sty m:val="bi"/>
            </m:rPr>
            <w:rPr>
              <w:rFonts w:ascii="Cambria Math" w:hAnsi="Cambria Math" w:cs="Times New Roman"/>
            </w:rPr>
            <m:t xml:space="preserve"> [physical] </m:t>
          </m:r>
          <m:r>
            <m:rPr>
              <m:nor/>
            </m:rPr>
            <w:rPr>
              <w:rFonts w:ascii="Times New Roman" w:hAnsi="Times New Roman" w:cs="Times New Roman"/>
              <w:b/>
              <w:bCs/>
            </w:rPr>
            <m:t>curvature tensor</m:t>
          </m:r>
          <m:r>
            <m:rPr>
              <m:sty m:val="b"/>
            </m:rPr>
            <w:rPr>
              <w:rFonts w:ascii="Cambria Math" w:hAnsi="Cambria Math" w:cs="Times New Roman"/>
            </w:rPr>
            <m:t>, (9.6.9</m:t>
          </m:r>
          <m:r>
            <m:rPr>
              <m:sty m:val="b"/>
            </m:rPr>
            <w:rPr>
              <w:rFonts w:ascii="Cambria Math" w:hAnsi="Cambria Math" w:cs="Times New Roman"/>
            </w:rPr>
            <m:t>)</m:t>
          </m:r>
        </m:oMath>
      </m:oMathPara>
    </w:p>
    <w:p w14:paraId="63EE9E9C" w14:textId="3B294D2C" w:rsidR="001D5FA5" w:rsidRPr="001D5FA5" w:rsidRDefault="001D5FA5" w:rsidP="00DD15A8">
      <w:pPr>
        <w:pStyle w:val="Fir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rPr>
      </w:pPr>
      <w:r w:rsidRPr="001D5FA5">
        <w:rPr>
          <w:rFonts w:ascii="Times New Roman" w:hAnsi="Times New Roman" w:cs="Times New Roman"/>
        </w:rPr>
        <w:t>and simultaneously</w:t>
      </w:r>
      <w:r w:rsidR="00DD15A8">
        <w:rPr>
          <w:rFonts w:ascii="Times New Roman" w:hAnsi="Times New Roman" w:cs="Times New Roman"/>
        </w:rPr>
        <w:t xml:space="preserve"> that:</w:t>
      </w:r>
    </w:p>
    <w:p w14:paraId="5447BA83" w14:textId="6CD96D58" w:rsidR="001D5FA5" w:rsidRPr="000C796E" w:rsidRDefault="001D5FA5" w:rsidP="00DD15A8">
      <w:pPr>
        <w:pStyle w:val="BodyText"/>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rFonts w:ascii="Times New Roman" w:hAnsi="Times New Roman" w:cs="Times New Roman"/>
          <w:b/>
          <w:bCs/>
          <w:sz w:val="18"/>
          <w:szCs w:val="18"/>
        </w:rPr>
      </w:pPr>
      <m:oMathPara>
        <m:oMathParaPr>
          <m:jc m:val="left"/>
        </m:oMathParaPr>
        <m:oMath>
          <m:r>
            <m:rPr>
              <m:nor/>
            </m:rPr>
            <w:rPr>
              <w:rFonts w:ascii="Times New Roman" w:hAnsi="Times New Roman" w:cs="Times New Roman"/>
              <w:b/>
              <w:bCs/>
              <w:sz w:val="18"/>
              <w:szCs w:val="18"/>
            </w:rPr>
            <m:t>entropy field</m:t>
          </m:r>
          <m:r>
            <m:rPr>
              <m:sty m:val="bi"/>
            </m:rPr>
            <w:rPr>
              <w:rFonts w:ascii="Cambria Math" w:hAnsi="Cambria Math" w:cs="Times New Roman"/>
              <w:sz w:val="18"/>
              <w:szCs w:val="18"/>
            </w:rPr>
            <m:t> </m:t>
          </m:r>
          <m:r>
            <m:rPr>
              <m:sty m:val="b"/>
            </m:rPr>
            <w:rPr>
              <w:rFonts w:ascii="Cambria Math" w:hAnsi="Cambria Math" w:cs="Times New Roman"/>
              <w:sz w:val="18"/>
              <w:szCs w:val="18"/>
            </w:rPr>
            <m:t>⇒</m:t>
          </m:r>
          <m:r>
            <m:rPr>
              <m:sty m:val="bi"/>
            </m:rPr>
            <w:rPr>
              <w:rFonts w:ascii="Cambria Math" w:hAnsi="Cambria Math" w:cs="Times New Roman"/>
              <w:sz w:val="18"/>
              <w:szCs w:val="18"/>
            </w:rPr>
            <m:t> </m:t>
          </m:r>
          <m:r>
            <m:rPr>
              <m:nor/>
            </m:rPr>
            <w:rPr>
              <w:rFonts w:ascii="Times New Roman" w:hAnsi="Times New Roman" w:cs="Times New Roman"/>
              <w:b/>
              <w:bCs/>
              <w:sz w:val="18"/>
              <w:szCs w:val="18"/>
            </w:rPr>
            <m:t>coherent storage + covariance + flux moments</m:t>
          </m:r>
          <m:r>
            <m:rPr>
              <m:sty m:val="bi"/>
            </m:rPr>
            <w:rPr>
              <w:rFonts w:ascii="Cambria Math" w:hAnsi="Cambria Math" w:cs="Times New Roman"/>
              <w:sz w:val="18"/>
              <w:szCs w:val="18"/>
            </w:rPr>
            <m:t> </m:t>
          </m:r>
          <m:r>
            <m:rPr>
              <m:sty m:val="b"/>
            </m:rPr>
            <w:rPr>
              <w:rFonts w:ascii="Cambria Math" w:hAnsi="Cambria Math" w:cs="Times New Roman"/>
              <w:sz w:val="18"/>
              <w:szCs w:val="18"/>
            </w:rPr>
            <m:t>⇒</m:t>
          </m:r>
          <m:r>
            <m:rPr>
              <m:sty m:val="bi"/>
            </m:rPr>
            <w:rPr>
              <w:rFonts w:ascii="Cambria Math" w:hAnsi="Cambria Math" w:cs="Times New Roman"/>
              <w:sz w:val="18"/>
              <w:szCs w:val="18"/>
            </w:rPr>
            <m:t xml:space="preserve"> total entropic </m:t>
          </m:r>
          <m:r>
            <m:rPr>
              <m:nor/>
            </m:rPr>
            <w:rPr>
              <w:rFonts w:ascii="Times New Roman" w:hAnsi="Times New Roman" w:cs="Times New Roman"/>
              <w:b/>
              <w:bCs/>
              <w:sz w:val="18"/>
              <w:szCs w:val="18"/>
            </w:rPr>
            <m:t>source tensor</m:t>
          </m:r>
          <m:r>
            <m:rPr>
              <m:nor/>
            </m:rPr>
            <w:rPr>
              <w:rFonts w:ascii="Cambria Math" w:hAnsi="Times New Roman" w:cs="Times New Roman"/>
              <w:b/>
              <w:bCs/>
              <w:sz w:val="18"/>
              <w:szCs w:val="18"/>
            </w:rPr>
            <m:t xml:space="preserve"> (TEST)</m:t>
          </m:r>
          <m:r>
            <m:rPr>
              <m:sty m:val="b"/>
            </m:rPr>
            <w:rPr>
              <w:rFonts w:ascii="Cambria Math" w:hAnsi="Cambria Math" w:cs="Times New Roman"/>
              <w:sz w:val="18"/>
              <w:szCs w:val="18"/>
            </w:rPr>
            <m:t>. (9.6.10)</m:t>
          </m:r>
          <m:r>
            <m:rPr>
              <m:sty m:val="b"/>
            </m:rPr>
            <w:rPr>
              <w:rFonts w:ascii="Cambria Math" w:hAnsi="Cambria Math" w:cs="Times New Roman"/>
              <w:sz w:val="18"/>
              <w:szCs w:val="18"/>
            </w:rPr>
            <m:t xml:space="preserve"> </m:t>
          </m:r>
        </m:oMath>
      </m:oMathPara>
    </w:p>
    <w:p w14:paraId="63651944" w14:textId="77777777" w:rsidR="005B6F00" w:rsidRDefault="005B6F00" w:rsidP="001D5FA5">
      <w:pPr>
        <w:spacing w:before="80" w:after="80" w:line="360" w:lineRule="auto"/>
        <w:jc w:val="both"/>
      </w:pPr>
    </w:p>
    <w:p w14:paraId="6F2080CE" w14:textId="78E95EE0" w:rsidR="004D3948" w:rsidRPr="005B6F00" w:rsidRDefault="005B6F00" w:rsidP="005B6F0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b/>
          <w:bCs/>
        </w:rPr>
      </w:pPr>
      <w:r w:rsidRPr="005B6F00">
        <w:rPr>
          <w:b/>
          <w:bCs/>
        </w:rPr>
        <w:t xml:space="preserve">Thus, Einstein’s </w:t>
      </w:r>
      <w:r w:rsidR="001D5FA5" w:rsidRPr="005B6F00">
        <w:rPr>
          <w:b/>
          <w:bCs/>
        </w:rPr>
        <w:t xml:space="preserve">General Relativity is recovered when both projections are taken in the same low-energy classical limit. That is the mathematically coherent ToE </w:t>
      </w:r>
      <w:r w:rsidR="000C796E" w:rsidRPr="005B6F00">
        <w:rPr>
          <w:b/>
          <w:bCs/>
        </w:rPr>
        <w:t>formulation</w:t>
      </w:r>
      <w:r w:rsidR="001D5FA5" w:rsidRPr="005B6F00">
        <w:rPr>
          <w:b/>
          <w:bCs/>
        </w:rPr>
        <w:t xml:space="preserve"> of Einstein’s</w:t>
      </w:r>
      <w:r w:rsidR="000C796E" w:rsidRPr="005B6F00">
        <w:rPr>
          <w:b/>
          <w:bCs/>
        </w:rPr>
        <w:t xml:space="preserve"> beautiful field</w:t>
      </w:r>
      <w:r w:rsidR="001D5FA5" w:rsidRPr="005B6F00">
        <w:rPr>
          <w:b/>
          <w:bCs/>
        </w:rPr>
        <w:t xml:space="preserve"> equation</w:t>
      </w:r>
      <w:r w:rsidR="000C796E" w:rsidRPr="005B6F00">
        <w:rPr>
          <w:b/>
          <w:bCs/>
        </w:rPr>
        <w:t>s</w:t>
      </w:r>
      <w:r w:rsidR="001D5FA5" w:rsidRPr="005B6F00">
        <w:rPr>
          <w:b/>
          <w:bCs/>
        </w:rPr>
        <w:t xml:space="preserve">, and it is the </w:t>
      </w:r>
      <w:r w:rsidR="000C796E" w:rsidRPr="005B6F00">
        <w:rPr>
          <w:b/>
          <w:bCs/>
        </w:rPr>
        <w:t>rendering</w:t>
      </w:r>
      <w:r w:rsidR="001D5FA5" w:rsidRPr="005B6F00">
        <w:rPr>
          <w:b/>
          <w:bCs/>
        </w:rPr>
        <w:t xml:space="preserve"> that makes full sense of the </w:t>
      </w:r>
      <w:r w:rsidR="000C796E" w:rsidRPr="005B6F00">
        <w:rPr>
          <w:b/>
          <w:bCs/>
        </w:rPr>
        <w:t xml:space="preserve">ToE </w:t>
      </w:r>
      <w:r w:rsidR="001D5FA5" w:rsidRPr="005B6F00">
        <w:rPr>
          <w:b/>
          <w:bCs/>
        </w:rPr>
        <w:t xml:space="preserve">program already laid down in </w:t>
      </w:r>
      <w:r w:rsidR="000C796E" w:rsidRPr="005B6F00">
        <w:rPr>
          <w:b/>
          <w:bCs/>
        </w:rPr>
        <w:t xml:space="preserve">Section 6 of this </w:t>
      </w:r>
      <w:r w:rsidR="001D5FA5" w:rsidRPr="005B6F00">
        <w:rPr>
          <w:b/>
          <w:bCs/>
        </w:rPr>
        <w:t>Letter III.</w:t>
      </w:r>
    </w:p>
    <w:p w14:paraId="3B61FCDC" w14:textId="77777777" w:rsidR="004D3948" w:rsidRDefault="004D3948" w:rsidP="00CD6D95"/>
    <w:p w14:paraId="0A484236" w14:textId="77777777" w:rsidR="00CD6D95" w:rsidRDefault="00CD6D95">
      <w:pPr>
        <w:spacing w:before="400" w:after="200"/>
        <w:jc w:val="center"/>
        <w:rPr>
          <w:b/>
          <w:bCs/>
          <w:color w:val="888888"/>
          <w:sz w:val="32"/>
          <w:szCs w:val="32"/>
        </w:rPr>
      </w:pPr>
    </w:p>
    <w:p w14:paraId="01F8BE26" w14:textId="77777777" w:rsidR="00CD6D95" w:rsidRDefault="00CD6D95">
      <w:pPr>
        <w:spacing w:before="400" w:after="200"/>
        <w:jc w:val="center"/>
        <w:rPr>
          <w:b/>
          <w:bCs/>
          <w:color w:val="888888"/>
          <w:sz w:val="32"/>
          <w:szCs w:val="32"/>
        </w:rPr>
      </w:pPr>
    </w:p>
    <w:p w14:paraId="1F6B6E6B" w14:textId="77777777" w:rsidR="00CD6D95" w:rsidRDefault="00CD6D95">
      <w:pPr>
        <w:spacing w:before="400" w:after="200"/>
        <w:jc w:val="center"/>
        <w:rPr>
          <w:b/>
          <w:bCs/>
          <w:color w:val="888888"/>
          <w:sz w:val="32"/>
          <w:szCs w:val="32"/>
        </w:rPr>
      </w:pPr>
    </w:p>
    <w:p w14:paraId="47971FC5" w14:textId="77777777" w:rsidR="00CD6D95" w:rsidRDefault="00CD6D95">
      <w:pPr>
        <w:spacing w:before="400" w:after="200"/>
        <w:jc w:val="center"/>
        <w:rPr>
          <w:b/>
          <w:bCs/>
          <w:color w:val="888888"/>
          <w:sz w:val="32"/>
          <w:szCs w:val="32"/>
        </w:rPr>
      </w:pPr>
    </w:p>
    <w:p w14:paraId="6EB75743" w14:textId="77777777" w:rsidR="00CD6D95" w:rsidRDefault="00CD6D95">
      <w:pPr>
        <w:spacing w:before="400" w:after="200"/>
        <w:jc w:val="center"/>
        <w:rPr>
          <w:b/>
          <w:bCs/>
          <w:color w:val="888888"/>
          <w:sz w:val="32"/>
          <w:szCs w:val="32"/>
        </w:rPr>
      </w:pPr>
    </w:p>
    <w:p w14:paraId="02A25A58" w14:textId="77777777" w:rsidR="003F548B" w:rsidRDefault="003F548B">
      <w:pPr>
        <w:spacing w:before="400" w:after="200"/>
        <w:jc w:val="center"/>
        <w:rPr>
          <w:b/>
          <w:bCs/>
          <w:color w:val="888888"/>
          <w:sz w:val="32"/>
          <w:szCs w:val="32"/>
        </w:rPr>
      </w:pPr>
    </w:p>
    <w:p w14:paraId="50B240D3" w14:textId="7D683084" w:rsidR="009E0CC9" w:rsidRPr="00E14B8E" w:rsidRDefault="00000000" w:rsidP="00E14B8E">
      <w:pPr>
        <w:pStyle w:val="Heading1"/>
        <w:jc w:val="center"/>
      </w:pPr>
      <w:bookmarkStart w:id="56" w:name="_Toc231118376"/>
      <w:r w:rsidRPr="00E14B8E">
        <w:t>PART III</w:t>
      </w:r>
      <w:bookmarkEnd w:id="56"/>
    </w:p>
    <w:p w14:paraId="616DC59A" w14:textId="77777777" w:rsidR="009E0CC9" w:rsidRDefault="00000000" w:rsidP="00E14B8E">
      <w:pPr>
        <w:pStyle w:val="Heading2"/>
        <w:jc w:val="center"/>
      </w:pPr>
      <w:bookmarkStart w:id="57" w:name="_Toc231118377"/>
      <w:r w:rsidRPr="00E14B8E">
        <w:t>Irreversibility, Arrow of Time, and the Broader Landscape</w:t>
      </w:r>
      <w:bookmarkEnd w:id="57"/>
    </w:p>
    <w:p w14:paraId="4B4294D0" w14:textId="4D917177" w:rsidR="009E0CC9" w:rsidRDefault="00DC5CCF">
      <w:pPr>
        <w:pStyle w:val="Heading1"/>
        <w:pageBreakBefore/>
      </w:pPr>
      <w:bookmarkStart w:id="58" w:name="_Toc231118378"/>
      <w:r>
        <w:lastRenderedPageBreak/>
        <w:t>10. The Vuli–Ndlela Integral: Irreversibility and the Arrow of Time</w:t>
      </w:r>
      <w:bookmarkEnd w:id="58"/>
    </w:p>
    <w:p w14:paraId="5453D0AB" w14:textId="7BFC34A7" w:rsidR="009E0CC9" w:rsidRDefault="00000000">
      <w:pPr>
        <w:pBdr>
          <w:top w:val="nil"/>
          <w:left w:val="nil"/>
          <w:bottom w:val="nil"/>
          <w:right w:val="nil"/>
          <w:between w:val="nil"/>
        </w:pBdr>
        <w:spacing w:before="80" w:after="80" w:line="360" w:lineRule="auto"/>
        <w:jc w:val="both"/>
        <w:rPr>
          <w:color w:val="000000"/>
        </w:rPr>
      </w:pPr>
      <w:r>
        <w:rPr>
          <w:color w:val="000000"/>
        </w:rPr>
        <w:t xml:space="preserve">General Relativity is time-symmetric: if (M,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Pr>
          <w:color w:val="000000"/>
        </w:rPr>
        <w:t>) is a solution of Einstein's equations, so is the time-reversed version. This is a significant deficiency for a theory aspiring to describe the physical universe, which exhibits a robust macroscopic arrow of time. The Theory of Entropicity resolves this by incorporating irreversibility directly into the fundamental variational principle through the Vuli–Ndlela Integral.</w:t>
      </w:r>
    </w:p>
    <w:p w14:paraId="2E79198C" w14:textId="03502759" w:rsidR="009E0CC9" w:rsidRDefault="00DC5CCF">
      <w:pPr>
        <w:pStyle w:val="Heading2"/>
      </w:pPr>
      <w:bookmarkStart w:id="59" w:name="_Toc231118379"/>
      <w:r>
        <w:t>10.1 Definition and Structure</w:t>
      </w:r>
      <w:bookmarkEnd w:id="59"/>
    </w:p>
    <w:p w14:paraId="76D5D923" w14:textId="77777777"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The Vuli–Ndlela Integral is ToE's entropy-weighted reformulation of the Feynman path integral. It is defined as:</w:t>
      </w:r>
    </w:p>
    <w:p w14:paraId="2D337C14" w14:textId="43E002A2" w:rsidR="00C45B43" w:rsidRPr="00E56DFF" w:rsidRDefault="00000000" w:rsidP="00E56DFF">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Z</m:t>
              </m:r>
            </m:e>
            <m:sub>
              <m:d>
                <m:dPr>
                  <m:ctrlPr>
                    <w:rPr>
                      <w:rFonts w:ascii="Cambria Math" w:hAnsi="Cambria Math"/>
                    </w:rPr>
                  </m:ctrlPr>
                </m:dPr>
                <m:e>
                  <m:r>
                    <w:rPr>
                      <w:rFonts w:ascii="Cambria Math" w:hAnsi="Cambria Math"/>
                    </w:rPr>
                    <m:t>ToE</m:t>
                  </m:r>
                </m:e>
              </m:d>
            </m:sub>
          </m:sSub>
          <m:r>
            <w:rPr>
              <w:rFonts w:ascii="Cambria Math" w:hAnsi="Cambria Math"/>
            </w:rPr>
            <m:t>=</m:t>
          </m:r>
          <m:nary>
            <m:naryPr>
              <m:limLoc m:val="subSup"/>
              <m:subHide m:val="1"/>
              <m:supHide m:val="1"/>
              <m:ctrlPr>
                <w:rPr>
                  <w:rFonts w:ascii="Cambria Math" w:hAnsi="Cambria Math"/>
                </w:rPr>
              </m:ctrlPr>
            </m:naryPr>
            <m:sub/>
            <m:sup/>
            <m:e>
              <m:r>
                <m:rPr>
                  <m:scr m:val="script"/>
                  <m:sty m:val="p"/>
                </m:rPr>
                <w:rPr>
                  <w:rFonts w:ascii="Cambria Math" w:hAnsi="Cambria Math"/>
                </w:rPr>
                <m:t>D</m:t>
              </m:r>
            </m:e>
          </m:nary>
          <m:r>
            <w:rPr>
              <w:rFonts w:ascii="Cambria Math" w:hAnsi="Cambria Math"/>
            </w:rPr>
            <m:t>Sexp</m:t>
          </m:r>
          <m:d>
            <m:dPr>
              <m:ctrlPr>
                <w:rPr>
                  <w:rFonts w:ascii="Cambria Math" w:hAnsi="Cambria Math"/>
                </w:rPr>
              </m:ctrlPr>
            </m:dPr>
            <m:e>
              <m:d>
                <m:dPr>
                  <m:ctrlPr>
                    <w:rPr>
                      <w:rFonts w:ascii="Cambria Math" w:hAnsi="Cambria Math"/>
                    </w:rPr>
                  </m:ctrlPr>
                </m:dPr>
                <m:e>
                  <m:r>
                    <w:rPr>
                      <w:rFonts w:ascii="Cambria Math" w:hAnsi="Cambria Math"/>
                    </w:rPr>
                    <m:t>i/</m:t>
                  </m:r>
                  <m:sSub>
                    <m:sSubPr>
                      <m:ctrlPr>
                        <w:rPr>
                          <w:rFonts w:ascii="Cambria Math" w:hAnsi="Cambria Math"/>
                        </w:rPr>
                      </m:ctrlPr>
                    </m:sSubPr>
                    <m:e>
                      <m:r>
                        <w:rPr>
                          <w:rFonts w:ascii="Cambria Math" w:hAnsi="Cambria Math"/>
                        </w:rPr>
                        <m:t>ℏ</m:t>
                      </m:r>
                    </m:e>
                    <m:sub>
                      <m:r>
                        <w:rPr>
                          <w:rFonts w:ascii="Cambria Math" w:hAnsi="Cambria Math"/>
                        </w:rPr>
                        <m:t>eff</m:t>
                      </m:r>
                    </m:sub>
                  </m:sSub>
                </m:e>
              </m:d>
              <m:d>
                <m:dPr>
                  <m:begChr m:val="["/>
                  <m:endChr m:val="]"/>
                  <m:ctrlPr>
                    <w:rPr>
                      <w:rFonts w:ascii="Cambria Math" w:hAnsi="Cambria Math"/>
                    </w:rPr>
                  </m:ctrlPr>
                </m:dPr>
                <m:e>
                  <m:sSub>
                    <m:sSubPr>
                      <m:ctrlPr>
                        <w:rPr>
                          <w:rFonts w:ascii="Cambria Math" w:hAnsi="Cambria Math"/>
                        </w:rPr>
                      </m:ctrlPr>
                    </m:sSubPr>
                    <m:e>
                      <m:r>
                        <m:rPr>
                          <m:scr m:val="script"/>
                          <m:sty m:val="p"/>
                        </m:rPr>
                        <w:rPr>
                          <w:rFonts w:ascii="Cambria Math" w:hAnsi="Cambria Math"/>
                        </w:rPr>
                        <m:t>S</m:t>
                      </m:r>
                    </m:e>
                    <m:sub>
                      <m:r>
                        <w:rPr>
                          <w:rFonts w:ascii="Cambria Math" w:hAnsi="Cambria Math"/>
                        </w:rPr>
                        <m:t>class</m:t>
                      </m:r>
                    </m:sub>
                  </m:sSub>
                  <m:d>
                    <m:dPr>
                      <m:begChr m:val="["/>
                      <m:endChr m:val="]"/>
                      <m:ctrlPr>
                        <w:rPr>
                          <w:rFonts w:ascii="Cambria Math" w:hAnsi="Cambria Math"/>
                        </w:rPr>
                      </m:ctrlPr>
                    </m:dPr>
                    <m:e>
                      <m:r>
                        <w:rPr>
                          <w:rFonts w:ascii="Cambria Math" w:hAnsi="Cambria Math"/>
                        </w:rPr>
                        <m:t>S</m:t>
                      </m:r>
                    </m:e>
                  </m:d>
                  <m:r>
                    <w:rPr>
                      <w:rFonts w:ascii="Cambria Math" w:hAnsi="Cambria Math"/>
                    </w:rPr>
                    <m:t>+</m:t>
                  </m:r>
                  <m:sSub>
                    <m:sSubPr>
                      <m:ctrlPr>
                        <w:rPr>
                          <w:rFonts w:ascii="Cambria Math" w:hAnsi="Cambria Math"/>
                        </w:rPr>
                      </m:ctrlPr>
                    </m:sSubPr>
                    <m:e>
                      <m:r>
                        <m:rPr>
                          <m:scr m:val="script"/>
                          <m:sty m:val="p"/>
                        </m:rPr>
                        <w:rPr>
                          <w:rFonts w:ascii="Cambria Math" w:hAnsi="Cambria Math"/>
                        </w:rPr>
                        <m:t>S</m:t>
                      </m:r>
                    </m:e>
                    <m:sub>
                      <m:r>
                        <w:rPr>
                          <w:rFonts w:ascii="Cambria Math" w:hAnsi="Cambria Math"/>
                        </w:rPr>
                        <m:t>G</m:t>
                      </m:r>
                    </m:sub>
                  </m:sSub>
                  <m:d>
                    <m:dPr>
                      <m:begChr m:val="["/>
                      <m:endChr m:val="]"/>
                      <m:ctrlPr>
                        <w:rPr>
                          <w:rFonts w:ascii="Cambria Math" w:hAnsi="Cambria Math"/>
                        </w:rPr>
                      </m:ctrlPr>
                    </m:dPr>
                    <m:e>
                      <m:r>
                        <w:rPr>
                          <w:rFonts w:ascii="Cambria Math" w:hAnsi="Cambria Math"/>
                        </w:rPr>
                        <m:t>S</m:t>
                      </m:r>
                    </m:e>
                  </m:d>
                  <m:r>
                    <w:rPr>
                      <w:rFonts w:ascii="Cambria Math" w:hAnsi="Cambria Math"/>
                    </w:rPr>
                    <m:t>+</m:t>
                  </m:r>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d>
                    <m:dPr>
                      <m:begChr m:val="["/>
                      <m:endChr m:val="]"/>
                      <m:ctrlPr>
                        <w:rPr>
                          <w:rFonts w:ascii="Cambria Math" w:hAnsi="Cambria Math"/>
                        </w:rPr>
                      </m:ctrlPr>
                    </m:dPr>
                    <m:e>
                      <m:r>
                        <w:rPr>
                          <w:rFonts w:ascii="Cambria Math" w:hAnsi="Cambria Math"/>
                        </w:rPr>
                        <m:t>S</m:t>
                      </m:r>
                    </m:e>
                  </m:d>
                </m:e>
              </m:d>
            </m:e>
          </m:d>
          <m:r>
            <w:rPr>
              <w:rFonts w:ascii="Cambria Math" w:hAnsi="Cambria Math"/>
            </w:rPr>
            <m:t xml:space="preserve"> (10.1)</m:t>
          </m:r>
        </m:oMath>
      </m:oMathPara>
    </w:p>
    <w:p w14:paraId="3A15C7A8" w14:textId="77777777"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where:</w:t>
      </w:r>
    </w:p>
    <w:p w14:paraId="70994727" w14:textId="7F4CDDE0"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class</m:t>
            </m:r>
          </m:sub>
        </m:sSub>
        <m:d>
          <m:dPr>
            <m:begChr m:val="["/>
            <m:endChr m:val="]"/>
            <m:ctrlPr>
              <w:rPr>
                <w:rFonts w:ascii="Cambria Math" w:hAnsi="Cambria Math"/>
              </w:rPr>
            </m:ctrlPr>
          </m:dPr>
          <m:e>
            <m:r>
              <w:rPr>
                <w:rFonts w:ascii="Cambria Math" w:hAnsi="Cambria Math"/>
              </w:rPr>
              <m:t>S</m:t>
            </m:r>
          </m:e>
        </m:d>
      </m:oMath>
      <w:r w:rsidR="00C45B43" w:rsidRPr="00E56DFF">
        <w:rPr>
          <w:color w:val="000000"/>
        </w:rPr>
        <w:t>is the classical entropic action (the Obidi Action);</w:t>
      </w:r>
    </w:p>
    <w:p w14:paraId="434B9C2D" w14:textId="36AF96E6"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G</m:t>
            </m:r>
          </m:sub>
        </m:sSub>
        <m:d>
          <m:dPr>
            <m:begChr m:val="["/>
            <m:endChr m:val="]"/>
            <m:ctrlPr>
              <w:rPr>
                <w:rFonts w:ascii="Cambria Math" w:hAnsi="Cambria Math"/>
              </w:rPr>
            </m:ctrlPr>
          </m:dPr>
          <m:e>
            <m:r>
              <w:rPr>
                <w:rFonts w:ascii="Cambria Math" w:hAnsi="Cambria Math"/>
              </w:rPr>
              <m:t>S</m:t>
            </m:r>
          </m:e>
        </m:d>
      </m:oMath>
      <w:r w:rsidR="00C45B43" w:rsidRPr="00E56DFF">
        <w:rPr>
          <w:color w:val="000000"/>
        </w:rPr>
        <w:t xml:space="preserve"> encodes gravitational-entropy corrections (horizon area, curvature);</w:t>
      </w:r>
    </w:p>
    <w:p w14:paraId="46B351AC" w14:textId="0A919B13"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d>
          <m:dPr>
            <m:begChr m:val="["/>
            <m:endChr m:val="]"/>
            <m:ctrlPr>
              <w:rPr>
                <w:rFonts w:ascii="Cambria Math" w:hAnsi="Cambria Math"/>
              </w:rPr>
            </m:ctrlPr>
          </m:dPr>
          <m:e>
            <m:r>
              <w:rPr>
                <w:rFonts w:ascii="Cambria Math" w:hAnsi="Cambria Math"/>
              </w:rPr>
              <m:t>S</m:t>
            </m:r>
          </m:e>
        </m:d>
      </m:oMath>
      <w:r w:rsidR="00C45B43" w:rsidRPr="00E56DFF">
        <w:rPr>
          <w:color w:val="000000"/>
        </w:rPr>
        <w:t xml:space="preserve"> is the irreversibility functional, representing entropy production and time-directed dissipation;</w:t>
      </w:r>
    </w:p>
    <w:p w14:paraId="68511FD4" w14:textId="4C58F710" w:rsidR="009E0CC9" w:rsidRPr="00E56DFF" w:rsidRDefault="00000000" w:rsidP="00E56DFF">
      <w:pPr>
        <w:numPr>
          <w:ilvl w:val="0"/>
          <w:numId w:val="1"/>
        </w:numPr>
        <w:pBdr>
          <w:top w:val="nil"/>
          <w:left w:val="nil"/>
          <w:bottom w:val="nil"/>
          <w:right w:val="nil"/>
          <w:between w:val="nil"/>
        </w:pBdr>
        <w:spacing w:before="80" w:after="80" w:line="360" w:lineRule="auto"/>
      </w:pPr>
      <m:oMath>
        <m:sSub>
          <m:sSubPr>
            <m:ctrlPr>
              <w:rPr>
                <w:rFonts w:ascii="Cambria Math" w:hAnsi="Cambria Math"/>
              </w:rPr>
            </m:ctrlPr>
          </m:sSubPr>
          <m:e>
            <m:r>
              <w:rPr>
                <w:rFonts w:ascii="Cambria Math" w:hAnsi="Cambria Math"/>
              </w:rPr>
              <m:t>ℏ</m:t>
            </m:r>
          </m:e>
          <m:sub>
            <m:r>
              <w:rPr>
                <w:rFonts w:ascii="Cambria Math" w:hAnsi="Cambria Math"/>
              </w:rPr>
              <m:t xml:space="preserve">eff </m:t>
            </m:r>
          </m:sub>
        </m:sSub>
      </m:oMath>
      <w:r w:rsidR="00C45B43" w:rsidRPr="00E56DFF">
        <w:rPr>
          <w:color w:val="000000"/>
        </w:rPr>
        <w:t>= ħ exp(−</w:t>
      </w: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oMath>
      <w:r w:rsidR="00C45B43" w:rsidRPr="00E56DFF">
        <w:rPr>
          <w:color w:val="000000"/>
        </w:rPr>
        <w:t>/kB) is the entropy-modified Planck constant.</w:t>
      </w:r>
    </w:p>
    <w:p w14:paraId="0A2B750A" w14:textId="102C9F86" w:rsidR="009E0CC9" w:rsidRPr="00C45B43" w:rsidRDefault="00000000" w:rsidP="00C45B43">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C45B43">
        <w:rPr>
          <w:b/>
          <w:bCs/>
          <w:color w:val="000000"/>
        </w:rPr>
        <w:t>The entropy-modified Planck constant</w:t>
      </w:r>
      <w:r w:rsidR="00C45B43" w:rsidRPr="00C45B43">
        <w:rPr>
          <w:b/>
          <w:bCs/>
          <w:color w:val="000000"/>
        </w:rPr>
        <w:t xml:space="preserve"> </w:t>
      </w:r>
      <m:oMath>
        <m:sSub>
          <m:sSubPr>
            <m:ctrlPr>
              <w:rPr>
                <w:rFonts w:ascii="Cambria Math" w:hAnsi="Cambria Math"/>
                <w:b/>
                <w:bCs/>
              </w:rPr>
            </m:ctrlPr>
          </m:sSubPr>
          <m:e>
            <m:r>
              <m:rPr>
                <m:sty m:val="bi"/>
              </m:rPr>
              <w:rPr>
                <w:rFonts w:ascii="Cambria Math" w:hAnsi="Cambria Math"/>
              </w:rPr>
              <m:t>ℏ</m:t>
            </m:r>
          </m:e>
          <m:sub>
            <m:r>
              <m:rPr>
                <m:sty m:val="bi"/>
              </m:rPr>
              <w:rPr>
                <w:rFonts w:ascii="Cambria Math" w:hAnsi="Cambria Math"/>
              </w:rPr>
              <m:t xml:space="preserve">eff </m:t>
            </m:r>
          </m:sub>
        </m:sSub>
      </m:oMath>
      <w:r w:rsidR="00C45B43" w:rsidRPr="00C45B43">
        <w:rPr>
          <w:b/>
          <w:bCs/>
          <w:color w:val="000000"/>
        </w:rPr>
        <w:t xml:space="preserve"> </w:t>
      </w:r>
      <w:r w:rsidRPr="00C45B43">
        <w:rPr>
          <w:b/>
          <w:bCs/>
          <w:color w:val="000000"/>
        </w:rPr>
        <w:t>introduces causal damping of time-reversed paths: configurations with positive entropy production (</w:t>
      </w: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oMath>
      <w:r w:rsidRPr="00C45B43">
        <w:rPr>
          <w:b/>
          <w:bCs/>
          <w:color w:val="000000"/>
        </w:rPr>
        <w:t xml:space="preserve"> &gt; 0) are weighted normally, while configurations with negative entropy production (</w:t>
      </w:r>
      <w:r w:rsidR="00B05940">
        <w:rPr>
          <w:b/>
          <w:bCs/>
          <w:color w:val="000000"/>
        </w:rPr>
        <w:t xml:space="preserve">that is, </w:t>
      </w:r>
      <w:r w:rsidRPr="00C45B43">
        <w:rPr>
          <w:b/>
          <w:bCs/>
          <w:color w:val="000000"/>
        </w:rPr>
        <w:t xml:space="preserve">time-reversed paths, </w:t>
      </w: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oMath>
      <w:r w:rsidRPr="00C45B43">
        <w:rPr>
          <w:b/>
          <w:bCs/>
          <w:color w:val="000000"/>
        </w:rPr>
        <w:t xml:space="preserve"> &lt; 0) are exponentially suppressed. This is the microscopic origin of the arrow of time.</w:t>
      </w:r>
    </w:p>
    <w:p w14:paraId="4035B84E" w14:textId="12A58001" w:rsidR="009E0CC9" w:rsidRDefault="00DC5CCF">
      <w:pPr>
        <w:pStyle w:val="Heading2"/>
      </w:pPr>
      <w:bookmarkStart w:id="60" w:name="_Toc231118380"/>
      <w:r>
        <w:t>10.2 The Complexified Entropic Euler Equation</w:t>
      </w:r>
      <w:r w:rsidR="0075464F">
        <w:t xml:space="preserve"> of ToE</w:t>
      </w:r>
      <w:bookmarkEnd w:id="60"/>
    </w:p>
    <w:p w14:paraId="67EC6099" w14:textId="77777777"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t>Variation of (9.1) with respect to S(x) yields a</w:t>
      </w:r>
      <w:r w:rsidRPr="00F769B7">
        <w:rPr>
          <w:b/>
          <w:bCs/>
          <w:color w:val="000000"/>
        </w:rPr>
        <w:t xml:space="preserve"> complexified entropic Euler equation:</w:t>
      </w:r>
    </w:p>
    <w:p w14:paraId="47D4EDCC" w14:textId="77777777" w:rsidR="00F769B7" w:rsidRDefault="00F769B7" w:rsidP="00E56DFF">
      <w:pPr>
        <w:pBdr>
          <w:top w:val="nil"/>
          <w:left w:val="nil"/>
          <w:bottom w:val="nil"/>
          <w:right w:val="nil"/>
          <w:between w:val="nil"/>
        </w:pBdr>
        <w:spacing w:before="80" w:after="80" w:line="360" w:lineRule="auto"/>
        <w:jc w:val="both"/>
        <w:rPr>
          <w:color w:val="000000"/>
        </w:rPr>
      </w:pPr>
    </w:p>
    <w:p w14:paraId="573F989D" w14:textId="0651E0DB" w:rsidR="00F769B7" w:rsidRPr="00E56DFF" w:rsidRDefault="00000000" w:rsidP="00E56DFF">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m:t>
              </m:r>
            </m:e>
            <m:sup>
              <m:r>
                <w:rPr>
                  <w:rFonts w:ascii="Cambria Math" w:hAnsi="Cambria Math"/>
                </w:rPr>
                <m:t>μ</m:t>
              </m:r>
            </m:sup>
          </m:sSup>
          <m:r>
            <w:rPr>
              <w:rFonts w:ascii="Cambria Math" w:hAnsi="Cambria Math"/>
            </w:rPr>
            <m:t>S-</m:t>
          </m:r>
          <m:f>
            <m:fPr>
              <m:ctrlPr>
                <w:rPr>
                  <w:rFonts w:ascii="Cambria Math" w:hAnsi="Cambria Math"/>
                </w:rPr>
              </m:ctrlPr>
            </m:fPr>
            <m:num>
              <m:r>
                <w:rPr>
                  <w:rFonts w:ascii="Cambria Math" w:hAnsi="Cambria Math"/>
                </w:rPr>
                <m:t>∂V</m:t>
              </m:r>
            </m:num>
            <m:den>
              <m:r>
                <w:rPr>
                  <w:rFonts w:ascii="Cambria Math" w:hAnsi="Cambria Math"/>
                </w:rPr>
                <m:t>∂S</m:t>
              </m:r>
            </m:den>
          </m:f>
          <m:r>
            <w:rPr>
              <w:rFonts w:ascii="Cambria Math" w:hAnsi="Cambria Math"/>
            </w:rPr>
            <m:t>+</m:t>
          </m:r>
          <m:f>
            <m:fPr>
              <m:ctrlPr>
                <w:rPr>
                  <w:rFonts w:ascii="Cambria Math" w:hAnsi="Cambria Math"/>
                </w:rPr>
              </m:ctrlPr>
            </m:fPr>
            <m:num>
              <m:r>
                <w:rPr>
                  <w:rFonts w:ascii="Cambria Math" w:hAnsi="Cambria Math"/>
                </w:rPr>
                <m:t>i</m:t>
              </m:r>
            </m:num>
            <m:den>
              <m:r>
                <w:rPr>
                  <w:rFonts w:ascii="Cambria Math" w:hAnsi="Cambria Math"/>
                </w:rPr>
                <m:t>ℏ</m:t>
              </m:r>
            </m:den>
          </m:f>
          <m:f>
            <m:fPr>
              <m:ctrlPr>
                <w:rPr>
                  <w:rFonts w:ascii="Cambria Math" w:hAnsi="Cambria Math"/>
                </w:rPr>
              </m:ctrlPr>
            </m:fPr>
            <m:num>
              <m:r>
                <w:rPr>
                  <w:rFonts w:ascii="Cambria Math" w:hAnsi="Cambria Math"/>
                </w:rPr>
                <m:t>δ</m:t>
              </m:r>
              <m:sSub>
                <m:sSubPr>
                  <m:ctrlPr>
                    <w:rPr>
                      <w:rFonts w:ascii="Cambria Math" w:hAnsi="Cambria Math"/>
                    </w:rPr>
                  </m:ctrlPr>
                </m:sSubPr>
                <m:e>
                  <m:r>
                    <w:rPr>
                      <w:rFonts w:ascii="Cambria Math" w:hAnsi="Cambria Math"/>
                    </w:rPr>
                    <m:t>S</m:t>
                  </m:r>
                </m:e>
                <m:sub>
                  <m:r>
                    <w:rPr>
                      <w:rFonts w:ascii="Cambria Math" w:hAnsi="Cambria Math"/>
                    </w:rPr>
                    <m:t>irr</m:t>
                  </m:r>
                </m:sub>
              </m:sSub>
            </m:num>
            <m:den>
              <m:r>
                <w:rPr>
                  <w:rFonts w:ascii="Cambria Math" w:hAnsi="Cambria Math"/>
                </w:rPr>
                <m:t>δS</m:t>
              </m:r>
            </m:den>
          </m:f>
          <m:r>
            <w:rPr>
              <w:rFonts w:ascii="Cambria Math" w:hAnsi="Cambria Math"/>
            </w:rPr>
            <m:t>=J</m:t>
          </m:r>
          <m:d>
            <m:dPr>
              <m:ctrlPr>
                <w:rPr>
                  <w:rFonts w:ascii="Cambria Math" w:hAnsi="Cambria Math"/>
                </w:rPr>
              </m:ctrlPr>
            </m:dPr>
            <m:e>
              <m:r>
                <w:rPr>
                  <w:rFonts w:ascii="Cambria Math" w:hAnsi="Cambria Math"/>
                </w:rPr>
                <m:t>x</m:t>
              </m:r>
            </m:e>
          </m:d>
          <m:r>
            <w:rPr>
              <w:rFonts w:ascii="Cambria Math" w:hAnsi="Cambria Math"/>
            </w:rPr>
            <m:t xml:space="preserve"> (10.2)</m:t>
          </m:r>
        </m:oMath>
      </m:oMathPara>
    </w:p>
    <w:p w14:paraId="07B52B81" w14:textId="6F66ECE7" w:rsidR="009E0CC9" w:rsidRDefault="00000000" w:rsidP="00E56DFF">
      <w:pPr>
        <w:pBdr>
          <w:top w:val="nil"/>
          <w:left w:val="nil"/>
          <w:bottom w:val="nil"/>
          <w:right w:val="nil"/>
          <w:between w:val="nil"/>
        </w:pBdr>
        <w:spacing w:before="80" w:after="80" w:line="360" w:lineRule="auto"/>
        <w:jc w:val="both"/>
        <w:rPr>
          <w:color w:val="000000"/>
        </w:rPr>
      </w:pPr>
      <w:r w:rsidRPr="00E56DFF">
        <w:rPr>
          <w:color w:val="000000"/>
        </w:rPr>
        <w:lastRenderedPageBreak/>
        <w:t xml:space="preserve">Decomposing S =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R</m:t>
            </m:r>
          </m:sub>
        </m:sSub>
      </m:oMath>
      <w:r w:rsidRPr="00E56DFF">
        <w:rPr>
          <w:color w:val="000000"/>
        </w:rPr>
        <w:t xml:space="preserve"> + i</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oMath>
      <w:r w:rsidRPr="00E56DFF">
        <w:rPr>
          <w:color w:val="000000"/>
        </w:rPr>
        <w:t xml:space="preserve"> into reversible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R</m:t>
            </m:r>
          </m:sub>
        </m:sSub>
      </m:oMath>
      <w:r w:rsidRPr="00E56DFF">
        <w:rPr>
          <w:color w:val="000000"/>
        </w:rPr>
        <w:t>) and irreversible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oMath>
      <w:r w:rsidRPr="00E56DFF">
        <w:rPr>
          <w:color w:val="000000"/>
        </w:rPr>
        <w:t>) parts:</w:t>
      </w:r>
    </w:p>
    <w:p w14:paraId="35C91341" w14:textId="4BACDAE4" w:rsidR="00483060" w:rsidRPr="00E56DFF" w:rsidRDefault="00000000" w:rsidP="00E56DFF">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m:t>
              </m:r>
            </m:e>
            <m:sup>
              <m:r>
                <w:rPr>
                  <w:rFonts w:ascii="Cambria Math" w:hAnsi="Cambria Math"/>
                </w:rPr>
                <m:t>μ</m:t>
              </m:r>
            </m:sup>
          </m:sSup>
          <m:sSub>
            <m:sSubPr>
              <m:ctrlPr>
                <w:rPr>
                  <w:rFonts w:ascii="Cambria Math" w:hAnsi="Cambria Math"/>
                </w:rPr>
              </m:ctrlPr>
            </m:sSubPr>
            <m:e>
              <m:r>
                <w:rPr>
                  <w:rFonts w:ascii="Cambria Math" w:hAnsi="Cambria Math"/>
                </w:rPr>
                <m:t>S</m:t>
              </m:r>
            </m:e>
            <m:sub>
              <m:r>
                <w:rPr>
                  <w:rFonts w:ascii="Cambria Math" w:hAnsi="Cambria Math"/>
                </w:rPr>
                <m:t>R</m:t>
              </m:r>
            </m:sub>
          </m:sSub>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R</m:t>
                  </m:r>
                </m:sub>
              </m:sSub>
            </m:den>
          </m:f>
          <m:r>
            <w:rPr>
              <w:rFonts w:ascii="Cambria Math" w:hAnsi="Cambria Math"/>
            </w:rPr>
            <m:t>=J</m:t>
          </m:r>
          <m:d>
            <m:dPr>
              <m:ctrlPr>
                <w:rPr>
                  <w:rFonts w:ascii="Cambria Math" w:hAnsi="Cambria Math"/>
                </w:rPr>
              </m:ctrlPr>
            </m:dPr>
            <m:e>
              <m:r>
                <w:rPr>
                  <w:rFonts w:ascii="Cambria Math" w:hAnsi="Cambria Math"/>
                </w:rPr>
                <m:t>x</m:t>
              </m:r>
            </m:e>
          </m:d>
          <m:r>
            <w:rPr>
              <w:rFonts w:ascii="Cambria Math" w:hAnsi="Cambria Math"/>
              <w:i/>
            </w:rPr>
            <m:t> </m:t>
          </m:r>
          <m:d>
            <m:dPr>
              <m:begChr m:val="["/>
              <m:endChr m:val="]"/>
              <m:ctrlPr>
                <w:rPr>
                  <w:rFonts w:ascii="Cambria Math" w:hAnsi="Cambria Math"/>
                </w:rPr>
              </m:ctrlPr>
            </m:dPr>
            <m:e>
              <m:r>
                <m:rPr>
                  <m:nor/>
                </m:rPr>
                <m:t>reversible sector</m:t>
              </m:r>
            </m:e>
          </m:d>
          <m:r>
            <w:rPr>
              <w:rFonts w:ascii="Cambria Math" w:hAnsi="Cambria Math"/>
            </w:rPr>
            <m:t xml:space="preserve"> (10.3)</m:t>
          </m:r>
        </m:oMath>
      </m:oMathPara>
    </w:p>
    <w:p w14:paraId="64843A79" w14:textId="662115E8" w:rsidR="00483060" w:rsidRDefault="00483060" w:rsidP="00E56DFF">
      <w:pPr>
        <w:spacing w:before="80" w:after="80" w:line="360" w:lineRule="auto"/>
        <w:jc w:val="center"/>
        <w:rPr>
          <w:rFonts w:ascii="Cambria Math" w:eastAsia="Cambria Math" w:hAnsi="Cambria Math" w:cs="Cambria Math"/>
        </w:rPr>
      </w:pPr>
      <w:r>
        <w:rPr>
          <w:rFonts w:ascii="Cambria Math" w:eastAsia="Cambria Math" w:hAnsi="Cambria Math" w:cs="Cambria Math"/>
        </w:rPr>
        <w:t>Or</w:t>
      </w:r>
    </w:p>
    <w:p w14:paraId="11B30E02" w14:textId="0A868BDE" w:rsidR="00483060" w:rsidRDefault="00483060" w:rsidP="00E56DFF">
      <w:pPr>
        <w:spacing w:before="80" w:after="80" w:line="360" w:lineRule="auto"/>
        <w:jc w:val="center"/>
        <w:rPr>
          <w:rFonts w:ascii="Cambria Math" w:eastAsia="Cambria Math" w:hAnsi="Cambria Math" w:cs="Cambria Math"/>
        </w:rPr>
      </w:pPr>
      <m:oMathPara>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R</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∂V</m:t>
              </m:r>
            </m:num>
            <m:den>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R</m:t>
                  </m:r>
                </m:sub>
              </m:sSub>
            </m:den>
          </m:f>
          <m:r>
            <w:rPr>
              <w:rFonts w:ascii="Cambria Math" w:eastAsia="Cambria Math" w:hAnsi="Cambria Math" w:cs="Cambria Math"/>
            </w:rPr>
            <m:t>=J</m:t>
          </m:r>
          <m:d>
            <m:dPr>
              <m:ctrlPr>
                <w:rPr>
                  <w:rFonts w:ascii="Cambria Math" w:eastAsia="Cambria Math" w:hAnsi="Cambria Math" w:cs="Cambria Math"/>
                </w:rPr>
              </m:ctrlPr>
            </m:dPr>
            <m:e>
              <m:r>
                <w:rPr>
                  <w:rFonts w:ascii="Cambria Math" w:eastAsia="Cambria Math" w:hAnsi="Cambria Math" w:cs="Cambria Math"/>
                </w:rPr>
                <m:t>x</m:t>
              </m:r>
            </m:e>
          </m:d>
          <m:r>
            <w:rPr>
              <w:rFonts w:ascii="Cambria Math" w:eastAsia="Cambria Math" w:hAnsi="Cambria Math" w:cs="Cambria Math"/>
              <w:i/>
            </w:rPr>
            <m:t> </m:t>
          </m:r>
          <m:d>
            <m:dPr>
              <m:begChr m:val="["/>
              <m:endChr m:val="]"/>
              <m:ctrlPr>
                <w:rPr>
                  <w:rFonts w:ascii="Cambria Math" w:eastAsia="Cambria Math" w:hAnsi="Cambria Math" w:cs="Cambria Math"/>
                </w:rPr>
              </m:ctrlPr>
            </m:dPr>
            <m:e>
              <m:r>
                <m:rPr>
                  <m:nor/>
                </m:rPr>
                <w:rPr>
                  <w:rFonts w:ascii="Cambria Math" w:eastAsia="Cambria Math" w:hAnsi="Cambria Math" w:cs="Cambria Math"/>
                </w:rPr>
                <m:t>reversible sector</m:t>
              </m:r>
            </m:e>
          </m:d>
          <m:r>
            <w:rPr>
              <w:rFonts w:ascii="Cambria Math" w:eastAsia="Cambria Math" w:hAnsi="Cambria Math" w:cs="Cambria Math"/>
            </w:rPr>
            <m:t xml:space="preserve"> (10.3.1)</m:t>
          </m:r>
        </m:oMath>
      </m:oMathPara>
    </w:p>
    <w:p w14:paraId="48DB54EF" w14:textId="77777777" w:rsidR="00483060" w:rsidRPr="00483060" w:rsidRDefault="00483060" w:rsidP="00E56DFF">
      <w:pPr>
        <w:spacing w:before="80" w:after="80" w:line="360" w:lineRule="auto"/>
        <w:jc w:val="center"/>
        <w:rPr>
          <w:rFonts w:ascii="Cambria Math" w:eastAsia="Cambria Math" w:hAnsi="Cambria Math" w:cs="Cambria Math"/>
        </w:rPr>
      </w:pPr>
    </w:p>
    <w:p w14:paraId="02AC092A" w14:textId="063A2A8C" w:rsidR="00483060" w:rsidRPr="00483060" w:rsidRDefault="00000000" w:rsidP="00E56DFF">
      <w:pPr>
        <w:spacing w:before="80" w:after="80" w:line="360" w:lineRule="auto"/>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m:t>
              </m:r>
            </m:e>
            <m:sub>
              <m:r>
                <w:rPr>
                  <w:rFonts w:ascii="Cambria Math" w:eastAsia="Cambria Math" w:hAnsi="Cambria Math" w:cs="Cambria Math"/>
                </w:rPr>
                <m:t>μ</m:t>
              </m:r>
            </m:sub>
          </m:sSub>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μ</m:t>
              </m:r>
            </m:sup>
          </m:sSup>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∂V</m:t>
              </m:r>
            </m:num>
            <m:den>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ℏ</m:t>
              </m:r>
            </m:den>
          </m:f>
          <m:f>
            <m:fPr>
              <m:ctrlPr>
                <w:rPr>
                  <w:rFonts w:ascii="Cambria Math" w:eastAsia="Cambria Math" w:hAnsi="Cambria Math" w:cs="Cambria Math"/>
                </w:rPr>
              </m:ctrlPr>
            </m:fPr>
            <m:num>
              <m:r>
                <w:rPr>
                  <w:rFonts w:ascii="Cambria Math" w:eastAsia="Cambria Math" w:hAnsi="Cambria Math" w:cs="Cambria Math"/>
                </w:rPr>
                <m:t>δ</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irr</m:t>
                  </m:r>
                </m:sub>
              </m:sSub>
            </m:num>
            <m:den>
              <m:r>
                <w:rPr>
                  <w:rFonts w:ascii="Cambria Math" w:eastAsia="Cambria Math" w:hAnsi="Cambria Math" w:cs="Cambria Math"/>
                </w:rPr>
                <m:t>δ</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den>
          </m:f>
          <m:r>
            <w:rPr>
              <w:rFonts w:ascii="Cambria Math" w:eastAsia="Cambria Math" w:hAnsi="Cambria Math" w:cs="Cambria Math"/>
              <w:i/>
            </w:rPr>
            <m:t> </m:t>
          </m:r>
          <m:d>
            <m:dPr>
              <m:begChr m:val="["/>
              <m:endChr m:val="]"/>
              <m:ctrlPr>
                <w:rPr>
                  <w:rFonts w:ascii="Cambria Math" w:eastAsia="Cambria Math" w:hAnsi="Cambria Math" w:cs="Cambria Math"/>
                </w:rPr>
              </m:ctrlPr>
            </m:dPr>
            <m:e>
              <m:r>
                <m:rPr>
                  <m:nor/>
                </m:rPr>
                <w:rPr>
                  <w:rFonts w:ascii="Cambria Math" w:eastAsia="Cambria Math" w:hAnsi="Cambria Math" w:cs="Cambria Math"/>
                </w:rPr>
                <m:t>irreversible sector</m:t>
              </m:r>
            </m:e>
          </m:d>
          <m:r>
            <w:rPr>
              <w:rFonts w:ascii="Cambria Math" w:eastAsia="Cambria Math" w:hAnsi="Cambria Math" w:cs="Cambria Math"/>
            </w:rPr>
            <m:t xml:space="preserve"> (10.4)</m:t>
          </m:r>
        </m:oMath>
      </m:oMathPara>
    </w:p>
    <w:p w14:paraId="03853335" w14:textId="7E24C4E4" w:rsidR="00483060" w:rsidRDefault="00483060" w:rsidP="00E56DFF">
      <w:pPr>
        <w:spacing w:before="80" w:after="80" w:line="360" w:lineRule="auto"/>
        <w:jc w:val="center"/>
        <w:rPr>
          <w:rFonts w:ascii="Cambria Math" w:eastAsia="Cambria Math" w:hAnsi="Cambria Math" w:cs="Cambria Math"/>
        </w:rPr>
      </w:pPr>
      <w:r>
        <w:rPr>
          <w:rFonts w:ascii="Cambria Math" w:eastAsia="Cambria Math" w:hAnsi="Cambria Math" w:cs="Cambria Math"/>
        </w:rPr>
        <w:t>Or</w:t>
      </w:r>
    </w:p>
    <w:p w14:paraId="01E6C01A" w14:textId="1A65B517" w:rsidR="00483060" w:rsidRDefault="00AF7F78" w:rsidP="00E56DFF">
      <w:pPr>
        <w:spacing w:before="80" w:after="80" w:line="360" w:lineRule="auto"/>
        <w:jc w:val="center"/>
        <w:rPr>
          <w:rFonts w:ascii="Cambria Math" w:eastAsia="Cambria Math" w:hAnsi="Cambria Math" w:cs="Cambria Math"/>
        </w:rPr>
      </w:pPr>
      <m:oMathPara>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∂V</m:t>
              </m:r>
            </m:num>
            <m:den>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ℏ</m:t>
              </m:r>
            </m:den>
          </m:f>
          <m:f>
            <m:fPr>
              <m:ctrlPr>
                <w:rPr>
                  <w:rFonts w:ascii="Cambria Math" w:eastAsia="Cambria Math" w:hAnsi="Cambria Math" w:cs="Cambria Math"/>
                </w:rPr>
              </m:ctrlPr>
            </m:fPr>
            <m:num>
              <m:r>
                <w:rPr>
                  <w:rFonts w:ascii="Cambria Math" w:eastAsia="Cambria Math" w:hAnsi="Cambria Math" w:cs="Cambria Math"/>
                </w:rPr>
                <m:t>δ</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irr</m:t>
                  </m:r>
                </m:sub>
              </m:sSub>
            </m:num>
            <m:den>
              <m:r>
                <w:rPr>
                  <w:rFonts w:ascii="Cambria Math" w:eastAsia="Cambria Math" w:hAnsi="Cambria Math" w:cs="Cambria Math"/>
                </w:rPr>
                <m:t>δ</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den>
          </m:f>
          <m:r>
            <w:rPr>
              <w:rFonts w:ascii="Cambria Math" w:eastAsia="Cambria Math" w:hAnsi="Cambria Math" w:cs="Cambria Math"/>
              <w:i/>
            </w:rPr>
            <m:t> </m:t>
          </m:r>
          <m:d>
            <m:dPr>
              <m:begChr m:val="["/>
              <m:endChr m:val="]"/>
              <m:ctrlPr>
                <w:rPr>
                  <w:rFonts w:ascii="Cambria Math" w:eastAsia="Cambria Math" w:hAnsi="Cambria Math" w:cs="Cambria Math"/>
                </w:rPr>
              </m:ctrlPr>
            </m:dPr>
            <m:e>
              <m:r>
                <m:rPr>
                  <m:nor/>
                </m:rPr>
                <w:rPr>
                  <w:rFonts w:ascii="Cambria Math" w:eastAsia="Cambria Math" w:hAnsi="Cambria Math" w:cs="Cambria Math"/>
                </w:rPr>
                <m:t>irreversible sector</m:t>
              </m:r>
            </m:e>
          </m:d>
          <m:r>
            <w:rPr>
              <w:rFonts w:ascii="Cambria Math" w:eastAsia="Cambria Math" w:hAnsi="Cambria Math" w:cs="Cambria Math"/>
            </w:rPr>
            <m:t>(10.4.1)</m:t>
          </m:r>
        </m:oMath>
      </m:oMathPara>
    </w:p>
    <w:p w14:paraId="627E67A1" w14:textId="07934B80" w:rsidR="009E0CC9" w:rsidRPr="00E56DFF" w:rsidRDefault="00000000" w:rsidP="00E56DFF">
      <w:pPr>
        <w:pBdr>
          <w:top w:val="nil"/>
          <w:left w:val="nil"/>
          <w:bottom w:val="nil"/>
          <w:right w:val="nil"/>
          <w:between w:val="nil"/>
        </w:pBdr>
        <w:spacing w:before="80" w:after="80" w:line="360" w:lineRule="auto"/>
        <w:jc w:val="both"/>
        <w:rPr>
          <w:color w:val="000000"/>
        </w:rPr>
      </w:pPr>
      <w:r w:rsidRPr="00E56DFF">
        <w:rPr>
          <w:color w:val="000000"/>
        </w:rPr>
        <w:t xml:space="preserve">The irreversible sector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oMath>
      <w:r w:rsidRPr="00E56DFF">
        <w:rPr>
          <w:color w:val="000000"/>
        </w:rPr>
        <w:t xml:space="preserve"> governs dissipation and entropy production. Solutions with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oMath>
      <w:r w:rsidRPr="00E56DFF">
        <w:rPr>
          <w:color w:val="000000"/>
        </w:rPr>
        <w:t xml:space="preserve"> &gt; 0 correspond to forward-causal evolution; solutions with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R</m:t>
            </m:r>
          </m:sub>
        </m:sSub>
      </m:oMath>
      <w:r w:rsidRPr="00E56DFF">
        <w:rPr>
          <w:color w:val="000000"/>
        </w:rPr>
        <w:t xml:space="preserve"> &lt; 0 represent retrocausal configurations exponentially suppressed by the </w:t>
      </w:r>
      <m:oMath>
        <m:sSub>
          <m:sSubPr>
            <m:ctrlPr>
              <w:rPr>
                <w:rFonts w:ascii="Cambria Math" w:hAnsi="Cambria Math"/>
              </w:rPr>
            </m:ctrlPr>
          </m:sSubPr>
          <m:e>
            <m:r>
              <w:rPr>
                <w:rFonts w:ascii="Cambria Math" w:hAnsi="Cambria Math"/>
              </w:rPr>
              <m:t>ℏ</m:t>
            </m:r>
          </m:e>
          <m:sub>
            <m:r>
              <w:rPr>
                <w:rFonts w:ascii="Cambria Math" w:hAnsi="Cambria Math"/>
              </w:rPr>
              <m:t xml:space="preserve">eff </m:t>
            </m:r>
          </m:sub>
        </m:sSub>
      </m:oMath>
      <w:r w:rsidRPr="00E56DFF">
        <w:rPr>
          <w:color w:val="000000"/>
        </w:rPr>
        <w:t xml:space="preserve"> factor in (9.1).</w:t>
      </w:r>
    </w:p>
    <w:p w14:paraId="265A6B66" w14:textId="7C9A0602" w:rsidR="009E0CC9" w:rsidRDefault="00DC5CCF">
      <w:pPr>
        <w:pStyle w:val="Heading2"/>
      </w:pPr>
      <w:bookmarkStart w:id="61" w:name="_Toc231118381"/>
      <w:r>
        <w:t>10.3 The No-Rush Theorem</w:t>
      </w:r>
      <w:r w:rsidR="00192DCD">
        <w:t xml:space="preserve"> (NRT)</w:t>
      </w:r>
      <w:bookmarkEnd w:id="61"/>
    </w:p>
    <w:p w14:paraId="75D6EEB6" w14:textId="77777777" w:rsidR="009E0CC9" w:rsidRDefault="00000000">
      <w:pPr>
        <w:pBdr>
          <w:top w:val="nil"/>
          <w:left w:val="nil"/>
          <w:bottom w:val="nil"/>
          <w:right w:val="nil"/>
          <w:between w:val="nil"/>
        </w:pBdr>
        <w:spacing w:before="80" w:after="80" w:line="360" w:lineRule="auto"/>
        <w:jc w:val="both"/>
        <w:rPr>
          <w:color w:val="000000"/>
        </w:rPr>
      </w:pPr>
      <w:r>
        <w:rPr>
          <w:color w:val="000000"/>
        </w:rPr>
        <w:t>From the entropic current conservation (3.5), one derives a non-negativity condition:</w:t>
      </w:r>
    </w:p>
    <w:p w14:paraId="58954B95" w14:textId="3FD73DC1" w:rsidR="001B26AE" w:rsidRDefault="00000000">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rPr>
              </m:ctrlPr>
            </m:sSubPr>
            <m:e>
              <m:r>
                <w:rPr>
                  <w:rFonts w:ascii="Cambria Math" w:hAnsi="Cambria Math"/>
                </w:rPr>
                <m:t>∇</m:t>
              </m:r>
            </m:e>
            <m:sub>
              <m:r>
                <w:rPr>
                  <w:rFonts w:ascii="Cambria Math" w:hAnsi="Cambria Math"/>
                </w:rPr>
                <m:t>μ</m:t>
              </m:r>
            </m:sub>
          </m:sSub>
          <m:sSubSup>
            <m:sSubSupPr>
              <m:ctrlPr>
                <w:rPr>
                  <w:rFonts w:ascii="Cambria Math" w:hAnsi="Cambria Math"/>
                </w:rPr>
              </m:ctrlPr>
            </m:sSubSupPr>
            <m:e>
              <m:r>
                <w:rPr>
                  <w:rFonts w:ascii="Cambria Math" w:hAnsi="Cambria Math"/>
                </w:rPr>
                <m:t>J</m:t>
              </m:r>
            </m:e>
            <m:sub>
              <m:d>
                <m:dPr>
                  <m:ctrlPr>
                    <w:rPr>
                      <w:rFonts w:ascii="Cambria Math" w:hAnsi="Cambria Math"/>
                    </w:rPr>
                  </m:ctrlPr>
                </m:dPr>
                <m:e>
                  <m:r>
                    <w:rPr>
                      <w:rFonts w:ascii="Cambria Math" w:hAnsi="Cambria Math"/>
                    </w:rPr>
                    <m:t>ent</m:t>
                  </m:r>
                </m:e>
              </m:d>
            </m:sub>
            <m:sup>
              <m:r>
                <w:rPr>
                  <w:rFonts w:ascii="Cambria Math" w:hAnsi="Cambria Math"/>
                </w:rPr>
                <m:t>μ</m:t>
              </m:r>
            </m:sup>
          </m:sSubSup>
          <m:r>
            <w:rPr>
              <w:rFonts w:ascii="Cambria Math" w:hAnsi="Cambria Math"/>
            </w:rPr>
            <m:t>≥0 (10.5)</m:t>
          </m:r>
        </m:oMath>
      </m:oMathPara>
    </w:p>
    <w:p w14:paraId="0FF569A5" w14:textId="3CCA67D5" w:rsidR="001B26AE" w:rsidRDefault="001B26AE" w:rsidP="001B26AE">
      <w:pPr>
        <w:pBdr>
          <w:top w:val="nil"/>
          <w:left w:val="nil"/>
          <w:bottom w:val="nil"/>
          <w:right w:val="nil"/>
          <w:between w:val="nil"/>
        </w:pBdr>
        <w:spacing w:before="80" w:after="80" w:line="360" w:lineRule="auto"/>
        <w:jc w:val="both"/>
        <w:rPr>
          <w:color w:val="000000"/>
        </w:rPr>
      </w:pPr>
      <w:r w:rsidRPr="001B26AE">
        <w:rPr>
          <w:color w:val="000000"/>
        </w:rPr>
        <w:t xml:space="preserve">This states that the </w:t>
      </w:r>
      <w:r w:rsidRPr="001B26AE">
        <w:rPr>
          <w:b/>
          <w:bCs/>
          <w:color w:val="000000"/>
        </w:rPr>
        <w:t>covariant divergence of the entropic current is non-negative</w:t>
      </w:r>
      <w:r w:rsidRPr="001B26AE">
        <w:rPr>
          <w:color w:val="000000"/>
        </w:rPr>
        <w:t xml:space="preserve">, meaning the local production or outflow of entropy cannot be negative. In ToE language, it expresses the </w:t>
      </w:r>
      <w:r w:rsidRPr="001B26AE">
        <w:rPr>
          <w:b/>
          <w:bCs/>
          <w:color w:val="000000"/>
        </w:rPr>
        <w:t>irreversibility condition</w:t>
      </w:r>
      <w:r w:rsidRPr="001B26AE">
        <w:rPr>
          <w:color w:val="000000"/>
        </w:rPr>
        <w:t>: entropy flow may be conserved in an ideal reversible limit, but in the irreversible sector it satisfies a non-negative production law.</w:t>
      </w:r>
    </w:p>
    <w:p w14:paraId="4E3C8F75" w14:textId="20CA679B" w:rsidR="001B26AE" w:rsidRDefault="00000000">
      <w:pPr>
        <w:pBdr>
          <w:top w:val="nil"/>
          <w:left w:val="nil"/>
          <w:bottom w:val="nil"/>
          <w:right w:val="nil"/>
          <w:between w:val="nil"/>
        </w:pBdr>
        <w:spacing w:before="80" w:after="80" w:line="360" w:lineRule="auto"/>
        <w:jc w:val="both"/>
        <w:rPr>
          <w:color w:val="000000"/>
        </w:rPr>
      </w:pPr>
      <w:r>
        <w:rPr>
          <w:color w:val="000000"/>
        </w:rPr>
        <w:t>This is the Entropic No-Rush Theorem</w:t>
      </w:r>
      <w:r w:rsidR="001B26AE">
        <w:rPr>
          <w:color w:val="000000"/>
        </w:rPr>
        <w:t xml:space="preserve"> (NRT)</w:t>
      </w:r>
      <w:r>
        <w:rPr>
          <w:color w:val="000000"/>
        </w:rPr>
        <w:t xml:space="preserve"> of ToE: information and energy flow cannot outrun the causal clock of the entropy field. The rate of entropy production in any local region is bounded from below by zero. </w:t>
      </w:r>
    </w:p>
    <w:p w14:paraId="347C36D1" w14:textId="56387064" w:rsidR="009E0CC9" w:rsidRPr="001B26AE" w:rsidRDefault="00000000" w:rsidP="001B26AE">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1B26AE">
        <w:rPr>
          <w:b/>
          <w:bCs/>
          <w:color w:val="000000"/>
        </w:rPr>
        <w:t>This theorem subsumes the Second Law of Thermodynamics as a consequence of entropic field dynamics, rather than a statistical postulate.</w:t>
      </w:r>
    </w:p>
    <w:p w14:paraId="58223FDD" w14:textId="77777777" w:rsidR="000269DC" w:rsidRDefault="000269DC">
      <w:pPr>
        <w:pStyle w:val="Heading2"/>
      </w:pPr>
    </w:p>
    <w:p w14:paraId="1C4FB8E9" w14:textId="570B44A3" w:rsidR="009E0CC9" w:rsidRDefault="00DC5CCF">
      <w:pPr>
        <w:pStyle w:val="Heading2"/>
      </w:pPr>
      <w:bookmarkStart w:id="62" w:name="_Toc231118382"/>
      <w:r>
        <w:lastRenderedPageBreak/>
        <w:t>10.4 Connection to General Relativity</w:t>
      </w:r>
      <w:bookmarkEnd w:id="62"/>
    </w:p>
    <w:p w14:paraId="397572F9" w14:textId="616B30AA" w:rsidR="009E0CC9" w:rsidRPr="00B465A8" w:rsidRDefault="00000000" w:rsidP="00B465A8">
      <w:pPr>
        <w:pBdr>
          <w:top w:val="nil"/>
          <w:left w:val="nil"/>
          <w:bottom w:val="nil"/>
          <w:right w:val="nil"/>
          <w:between w:val="nil"/>
        </w:pBdr>
        <w:spacing w:before="80" w:after="80" w:line="360" w:lineRule="auto"/>
        <w:jc w:val="both"/>
        <w:rPr>
          <w:color w:val="000000"/>
        </w:rPr>
      </w:pPr>
      <w:r w:rsidRPr="00B465A8">
        <w:rPr>
          <w:color w:val="000000"/>
        </w:rPr>
        <w:t xml:space="preserve">In the limit </w:t>
      </w: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oMath>
      <w:r w:rsidRPr="00B465A8">
        <w:rPr>
          <w:color w:val="000000"/>
        </w:rPr>
        <w:t xml:space="preserve"> → 0, the Vuli–Ndlela Integral reduces to the standard Feynman path integral with the Obidi Action. Further taking the classical limit ħ → 0 recovers the classical entropic field equations (7.4). And in the near-equilibrium, weak-gradient limit, these reduce to Einstein's field equations.</w:t>
      </w:r>
    </w:p>
    <w:p w14:paraId="69C89A5D" w14:textId="77777777" w:rsidR="009E0CC9" w:rsidRPr="00B465A8" w:rsidRDefault="00000000" w:rsidP="00B465A8">
      <w:pPr>
        <w:pBdr>
          <w:top w:val="nil"/>
          <w:left w:val="nil"/>
          <w:bottom w:val="nil"/>
          <w:right w:val="nil"/>
          <w:between w:val="nil"/>
        </w:pBdr>
        <w:spacing w:before="80" w:after="80" w:line="360" w:lineRule="auto"/>
        <w:jc w:val="both"/>
        <w:rPr>
          <w:color w:val="000000"/>
        </w:rPr>
      </w:pPr>
      <w:r w:rsidRPr="00B465A8">
        <w:rPr>
          <w:color w:val="000000"/>
        </w:rPr>
        <w:t>The connection to Bianconi's time-symmetric framework is:</w:t>
      </w:r>
    </w:p>
    <w:p w14:paraId="4FD6CECE" w14:textId="1FE08654" w:rsidR="009E0CC9" w:rsidRPr="00B465A8" w:rsidRDefault="00000000" w:rsidP="00B465A8">
      <w:pPr>
        <w:spacing w:before="80" w:after="80" w:line="360" w:lineRule="auto"/>
        <w:jc w:val="center"/>
      </w:pPr>
      <w:r w:rsidRPr="00B465A8">
        <w:rPr>
          <w:rFonts w:eastAsia="Cambria Math"/>
        </w:rPr>
        <w:t>Bianconi Gravity from Entropy  =  ToE |_{</w:t>
      </w: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oMath>
      <w:r w:rsidRPr="00B465A8">
        <w:rPr>
          <w:rFonts w:eastAsia="Cambria Math"/>
        </w:rPr>
        <w:t xml:space="preserve"> = 0,  α = 1}</w:t>
      </w:r>
      <w:r w:rsidRPr="00B465A8">
        <w:rPr>
          <w:i/>
          <w:iCs/>
          <w:color w:val="555555"/>
        </w:rPr>
        <w:t xml:space="preserve">   (</w:t>
      </w:r>
      <w:r w:rsidR="00287535">
        <w:rPr>
          <w:i/>
          <w:iCs/>
          <w:color w:val="555555"/>
        </w:rPr>
        <w:t>10</w:t>
      </w:r>
      <w:r w:rsidRPr="00B465A8">
        <w:rPr>
          <w:i/>
          <w:iCs/>
          <w:color w:val="555555"/>
        </w:rPr>
        <w:t>.6)</w:t>
      </w:r>
    </w:p>
    <w:p w14:paraId="7EC899B0" w14:textId="7D2253F9" w:rsidR="009E0CC9" w:rsidRPr="00B465A8" w:rsidRDefault="00000000" w:rsidP="00B465A8">
      <w:pPr>
        <w:pBdr>
          <w:top w:val="nil"/>
          <w:left w:val="nil"/>
          <w:bottom w:val="nil"/>
          <w:right w:val="nil"/>
          <w:between w:val="nil"/>
        </w:pBdr>
        <w:spacing w:before="80" w:after="80" w:line="360" w:lineRule="auto"/>
        <w:jc w:val="both"/>
        <w:rPr>
          <w:color w:val="000000"/>
        </w:rPr>
      </w:pPr>
      <w:r w:rsidRPr="00B465A8">
        <w:rPr>
          <w:rFonts w:eastAsia="Gungsuh"/>
          <w:color w:val="000000"/>
        </w:rPr>
        <w:t xml:space="preserve">Bianconi's theory, working with a symmetric Kullback–Leibler divergence, is time-symmetric by construction. ToE extends this to the fully time-asymmetric theory by including </w:t>
      </w:r>
      <m:oMath>
        <m:sSub>
          <m:sSubPr>
            <m:ctrlPr>
              <w:rPr>
                <w:rFonts w:ascii="Cambria Math" w:hAnsi="Cambria Math"/>
              </w:rPr>
            </m:ctrlPr>
          </m:sSubPr>
          <m:e>
            <m:r>
              <m:rPr>
                <m:scr m:val="script"/>
                <m:sty m:val="p"/>
              </m:rPr>
              <w:rPr>
                <w:rFonts w:ascii="Cambria Math" w:hAnsi="Cambria Math"/>
              </w:rPr>
              <m:t>S</m:t>
            </m:r>
          </m:e>
          <m:sub>
            <m:r>
              <w:rPr>
                <w:rFonts w:ascii="Cambria Math" w:hAnsi="Cambria Math"/>
              </w:rPr>
              <m:t>irr</m:t>
            </m:r>
          </m:sub>
        </m:sSub>
      </m:oMath>
      <w:r w:rsidRPr="00B465A8">
        <w:rPr>
          <w:rFonts w:eastAsia="Gungsuh"/>
          <w:color w:val="000000"/>
        </w:rPr>
        <w:t xml:space="preserve"> ≠ 0.</w:t>
      </w:r>
    </w:p>
    <w:p w14:paraId="70BCE182" w14:textId="693AEB33" w:rsidR="009E0CC9" w:rsidRDefault="00000000">
      <w:pPr>
        <w:pStyle w:val="Heading1"/>
        <w:pageBreakBefore/>
      </w:pPr>
      <w:bookmarkStart w:id="63" w:name="_Toc231118383"/>
      <w:r>
        <w:lastRenderedPageBreak/>
        <w:t>1</w:t>
      </w:r>
      <w:r w:rsidR="00DC5CCF">
        <w:t>1</w:t>
      </w:r>
      <w:r>
        <w:t>. ToE Within the Landscape of Entropic Gravity</w:t>
      </w:r>
      <w:bookmarkEnd w:id="63"/>
    </w:p>
    <w:p w14:paraId="192419B6"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idea that gravity might be entropic in origin has a distinguished history. This section situates ToE within this landscape, demonstrating how each previous approach is contained within the ToE hierarchy as a special case.</w:t>
      </w:r>
    </w:p>
    <w:p w14:paraId="18FB1ABC" w14:textId="71D3DBDE" w:rsidR="009E0CC9" w:rsidRDefault="00000000">
      <w:pPr>
        <w:pStyle w:val="Heading2"/>
      </w:pPr>
      <w:bookmarkStart w:id="64" w:name="_Toc231118384"/>
      <w:r>
        <w:t>1</w:t>
      </w:r>
      <w:r w:rsidR="00DC5CCF">
        <w:t>1</w:t>
      </w:r>
      <w:r>
        <w:t>.1 Jacobson's Thermodynamic Derivation</w:t>
      </w:r>
      <w:bookmarkEnd w:id="64"/>
    </w:p>
    <w:p w14:paraId="743D59F0" w14:textId="77777777" w:rsidR="009E0CC9" w:rsidRDefault="00000000">
      <w:pPr>
        <w:pBdr>
          <w:top w:val="nil"/>
          <w:left w:val="nil"/>
          <w:bottom w:val="nil"/>
          <w:right w:val="nil"/>
          <w:between w:val="nil"/>
        </w:pBdr>
        <w:spacing w:before="80" w:after="80" w:line="360" w:lineRule="auto"/>
        <w:jc w:val="both"/>
        <w:rPr>
          <w:color w:val="000000"/>
        </w:rPr>
      </w:pPr>
      <w:r>
        <w:rPr>
          <w:color w:val="000000"/>
        </w:rPr>
        <w:t>In 1995, Ted Jacobson derived Einstein's field equations from the thermodynamic Clausius relation δQ = T δS applied to local Rindler horizons. This was a landmark result: it showed that Einstein's equations are, in a precise sense, an equation of state of spacetime thermodynamics.</w:t>
      </w:r>
    </w:p>
    <w:p w14:paraId="70B03C81" w14:textId="77777777" w:rsidR="009E0CC9" w:rsidRDefault="00000000">
      <w:pPr>
        <w:pBdr>
          <w:top w:val="nil"/>
          <w:left w:val="nil"/>
          <w:bottom w:val="nil"/>
          <w:right w:val="nil"/>
          <w:between w:val="nil"/>
        </w:pBdr>
        <w:spacing w:before="80" w:after="80" w:line="360" w:lineRule="auto"/>
        <w:jc w:val="both"/>
        <w:rPr>
          <w:color w:val="000000"/>
        </w:rPr>
      </w:pPr>
      <w:r>
        <w:rPr>
          <w:color w:val="000000"/>
        </w:rPr>
        <w:t>Within ToE, Jacobson's derivation corresponds to the limit where the entropy field is entirely determined by horizon geometry — the regime in which S(x) is frozen to its equilibrium value determined by the area of local causal horizons. In this limit, the Master Entropic Equation reduces to the Clausius relation, and the Obidi Action reduces (via the Wald entropy formula) to the Einstein–Hilbert Action. Jacobson's result is thus a boundary condition on the full entropic field theory.</w:t>
      </w:r>
    </w:p>
    <w:p w14:paraId="340E057E" w14:textId="03B8BF5D" w:rsidR="009E0CC9" w:rsidRDefault="00000000">
      <w:pPr>
        <w:pStyle w:val="Heading2"/>
      </w:pPr>
      <w:bookmarkStart w:id="65" w:name="_Toc231118385"/>
      <w:r>
        <w:t>1</w:t>
      </w:r>
      <w:r w:rsidR="00DC5CCF">
        <w:t>1</w:t>
      </w:r>
      <w:r>
        <w:t>.2 Verlinde's Emergent Gravity</w:t>
      </w:r>
      <w:bookmarkEnd w:id="65"/>
    </w:p>
    <w:p w14:paraId="18F58A84" w14:textId="77777777" w:rsidR="009E0CC9" w:rsidRDefault="00000000">
      <w:pPr>
        <w:pBdr>
          <w:top w:val="nil"/>
          <w:left w:val="nil"/>
          <w:bottom w:val="nil"/>
          <w:right w:val="nil"/>
          <w:between w:val="nil"/>
        </w:pBdr>
        <w:spacing w:before="80" w:after="80" w:line="360" w:lineRule="auto"/>
        <w:jc w:val="both"/>
        <w:rPr>
          <w:color w:val="000000"/>
        </w:rPr>
      </w:pPr>
      <w:r>
        <w:rPr>
          <w:color w:val="000000"/>
        </w:rPr>
        <w:t>Erik Verlinde's 2010 proposal derives Newtonian gravity and, in a more ambitious extension, the full Einstein equations from holographic entropy on codimension-1 screens. Verlinde treats entropy as a function of information content on these screens, and derives gravitational force as an entropic force — the tendency of the system to increase entropy.</w:t>
      </w:r>
    </w:p>
    <w:p w14:paraId="1ECFB855" w14:textId="77777777" w:rsidR="009E0CC9" w:rsidRDefault="00000000">
      <w:pPr>
        <w:pBdr>
          <w:top w:val="nil"/>
          <w:left w:val="nil"/>
          <w:bottom w:val="nil"/>
          <w:right w:val="nil"/>
          <w:between w:val="nil"/>
        </w:pBdr>
        <w:spacing w:before="80" w:after="80" w:line="360" w:lineRule="auto"/>
        <w:jc w:val="both"/>
        <w:rPr>
          <w:color w:val="000000"/>
        </w:rPr>
      </w:pPr>
      <w:r>
        <w:rPr>
          <w:color w:val="000000"/>
        </w:rPr>
        <w:t>Within ToE, Verlinde's approach corresponds to a surface/boundary limit of the bulk entropic field theory. The holographic screens are level surfaces of S(x), and the entropic force is the normal gradient of the entropy field. The equipartition of energy on the screen follows from the equipartition of the quadratic fluctuations of δS. ToE provides the bulk field theory of which Verlinde's approach is the holographic boundary description.</w:t>
      </w:r>
    </w:p>
    <w:p w14:paraId="21DF4835" w14:textId="39B3ADC3" w:rsidR="009E0CC9" w:rsidRDefault="00000000">
      <w:pPr>
        <w:pStyle w:val="Heading2"/>
      </w:pPr>
      <w:bookmarkStart w:id="66" w:name="_Toc231118386"/>
      <w:r>
        <w:t>1</w:t>
      </w:r>
      <w:r w:rsidR="00DC5CCF">
        <w:t>1</w:t>
      </w:r>
      <w:r>
        <w:t>.3 Bianconi's Gravity from Entropy</w:t>
      </w:r>
      <w:bookmarkEnd w:id="66"/>
    </w:p>
    <w:p w14:paraId="0DE1DCFE" w14:textId="77777777" w:rsidR="009E0CC9" w:rsidRDefault="00000000">
      <w:pPr>
        <w:pBdr>
          <w:top w:val="nil"/>
          <w:left w:val="nil"/>
          <w:bottom w:val="nil"/>
          <w:right w:val="nil"/>
          <w:between w:val="nil"/>
        </w:pBdr>
        <w:spacing w:before="80" w:after="80" w:line="360" w:lineRule="auto"/>
        <w:jc w:val="both"/>
        <w:rPr>
          <w:color w:val="000000"/>
        </w:rPr>
      </w:pPr>
      <w:r>
        <w:rPr>
          <w:color w:val="000000"/>
        </w:rPr>
        <w:t>Ginestra Bianconi's 2025 paper in Physical Review D constructs a gravitational action from the quantum relative entropy between the spacetime metric (treated as a density matrix) and a matter-induced metric. This is an elegant and technically sophisticated construction.</w:t>
      </w:r>
    </w:p>
    <w:p w14:paraId="2CE7B78B" w14:textId="77777777" w:rsidR="009E0CC9" w:rsidRPr="00B465A8" w:rsidRDefault="00000000">
      <w:pPr>
        <w:pBdr>
          <w:top w:val="nil"/>
          <w:left w:val="nil"/>
          <w:bottom w:val="nil"/>
          <w:right w:val="nil"/>
          <w:between w:val="nil"/>
        </w:pBdr>
        <w:spacing w:before="80" w:after="80" w:line="360" w:lineRule="auto"/>
        <w:jc w:val="both"/>
        <w:rPr>
          <w:color w:val="000000"/>
        </w:rPr>
      </w:pPr>
      <w:r w:rsidRPr="00B465A8">
        <w:rPr>
          <w:rFonts w:eastAsia="Cardo"/>
          <w:color w:val="000000"/>
        </w:rPr>
        <w:lastRenderedPageBreak/>
        <w:t>As demonstrated in the attached companion paper, Bianconi's action is exactly recovered from the Obidi Action in the near-equilibrium, weak-gradient, time-symmetric limit. The Obidi Action at quadratic order in δS, in the Fisher–Shannon/von Neumann sector (α = 1, q = 1), with Sirr = 0, equals Bianconi's relative-entropy action. The G-field of Bianconi's theory emerges naturally as the Lagrange multiplier enforcing entropic consistency in ToE. The emergent cosmological constant Λ of Bianconi's theory equals Λ</w:t>
      </w:r>
      <w:r w:rsidRPr="00B07D67">
        <w:rPr>
          <w:rFonts w:eastAsia="Cardo"/>
          <w:color w:val="000000"/>
          <w:vertAlign w:val="subscript"/>
        </w:rPr>
        <w:t>ent</w:t>
      </w:r>
      <w:r w:rsidRPr="00B465A8">
        <w:rPr>
          <w:rFonts w:eastAsia="Cardo"/>
          <w:color w:val="000000"/>
        </w:rPr>
        <w:t xml:space="preserve"> = </w:t>
      </w:r>
      <w:r w:rsidRPr="00B465A8">
        <w:rPr>
          <w:rFonts w:ascii="Cambria Math" w:eastAsia="Cardo" w:hAnsi="Cambria Math" w:cs="Cambria Math"/>
          <w:color w:val="000000"/>
        </w:rPr>
        <w:t>⟨</w:t>
      </w:r>
      <w:r w:rsidRPr="00B465A8">
        <w:rPr>
          <w:rFonts w:eastAsia="Cardo"/>
          <w:color w:val="000000"/>
        </w:rPr>
        <w:t>(</w:t>
      </w:r>
      <w:r w:rsidRPr="00B465A8">
        <w:rPr>
          <w:rFonts w:ascii="Cambria Math" w:eastAsia="Cardo" w:hAnsi="Cambria Math" w:cs="Cambria Math"/>
          <w:color w:val="000000"/>
        </w:rPr>
        <w:t>∇</w:t>
      </w:r>
      <w:r w:rsidRPr="00B465A8">
        <w:rPr>
          <w:rFonts w:eastAsia="Cardo"/>
          <w:color w:val="000000"/>
        </w:rPr>
        <w:t>S)²</w:t>
      </w:r>
      <w:r w:rsidRPr="00B465A8">
        <w:rPr>
          <w:rFonts w:ascii="Cambria Math" w:eastAsia="Cardo" w:hAnsi="Cambria Math" w:cs="Cambria Math"/>
          <w:color w:val="000000"/>
        </w:rPr>
        <w:t>⟩</w:t>
      </w:r>
      <w:r w:rsidRPr="00B465A8">
        <w:rPr>
          <w:rFonts w:eastAsia="Cardo"/>
          <w:color w:val="000000"/>
        </w:rPr>
        <w:t xml:space="preserve"> in ToE.</w:t>
      </w:r>
    </w:p>
    <w:p w14:paraId="50791CF9"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complete hierarchy is:</w:t>
      </w:r>
    </w:p>
    <w:tbl>
      <w:tblPr>
        <w:tblStyle w:val="a1"/>
        <w:tblW w:w="93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680"/>
      </w:tblGrid>
      <w:tr w:rsidR="009E0CC9" w:rsidRPr="00B465A8" w14:paraId="0A8888D4" w14:textId="77777777">
        <w:tc>
          <w:tcPr>
            <w:tcW w:w="468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51594F41" w14:textId="77777777" w:rsidR="009E0CC9" w:rsidRPr="00B465A8" w:rsidRDefault="00000000">
            <w:r w:rsidRPr="00B465A8">
              <w:rPr>
                <w:b/>
                <w:bCs/>
                <w:color w:val="FFFFFF"/>
                <w:sz w:val="20"/>
                <w:szCs w:val="20"/>
              </w:rPr>
              <w:t>Theory / Approach</w:t>
            </w:r>
          </w:p>
        </w:tc>
        <w:tc>
          <w:tcPr>
            <w:tcW w:w="468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6A423F70" w14:textId="77777777" w:rsidR="009E0CC9" w:rsidRPr="00B465A8" w:rsidRDefault="00000000">
            <w:r w:rsidRPr="00B465A8">
              <w:rPr>
                <w:b/>
                <w:bCs/>
                <w:color w:val="FFFFFF"/>
                <w:sz w:val="20"/>
                <w:szCs w:val="20"/>
              </w:rPr>
              <w:t>ToE Limit</w:t>
            </w:r>
          </w:p>
        </w:tc>
      </w:tr>
      <w:tr w:rsidR="009E0CC9" w:rsidRPr="00B465A8" w14:paraId="268C1829"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2F5D807" w14:textId="77777777" w:rsidR="009E0CC9" w:rsidRPr="00B465A8" w:rsidRDefault="00000000">
            <w:r w:rsidRPr="00B465A8">
              <w:rPr>
                <w:color w:val="1A1A1A"/>
                <w:sz w:val="20"/>
                <w:szCs w:val="20"/>
              </w:rPr>
              <w:t>Einstein GR (no entropy)</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C6D4210" w14:textId="77777777" w:rsidR="009E0CC9" w:rsidRPr="00B465A8" w:rsidRDefault="00000000">
            <w:r w:rsidRPr="00B465A8">
              <w:rPr>
                <w:rFonts w:ascii="Cambria Math" w:eastAsia="Gungsuh" w:hAnsi="Cambria Math" w:cs="Cambria Math"/>
                <w:color w:val="1A1A1A"/>
                <w:sz w:val="20"/>
                <w:szCs w:val="20"/>
              </w:rPr>
              <w:t>∇</w:t>
            </w:r>
            <w:r w:rsidRPr="00B465A8">
              <w:rPr>
                <w:rFonts w:eastAsia="Gungsuh"/>
                <w:color w:val="1A1A1A"/>
                <w:sz w:val="20"/>
                <w:szCs w:val="20"/>
              </w:rPr>
              <w:t>S = 0, V'(S) = const (static entropy limit)</w:t>
            </w:r>
          </w:p>
        </w:tc>
      </w:tr>
      <w:tr w:rsidR="009E0CC9" w:rsidRPr="00B465A8" w14:paraId="3A59C93A"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6787A725" w14:textId="77777777" w:rsidR="009E0CC9" w:rsidRPr="00B465A8" w:rsidRDefault="00000000">
            <w:r w:rsidRPr="00B465A8">
              <w:rPr>
                <w:color w:val="1A1A1A"/>
                <w:sz w:val="20"/>
                <w:szCs w:val="20"/>
              </w:rPr>
              <w:t>Jacobson thermodynamic derivation</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5A2436DE" w14:textId="77777777" w:rsidR="009E0CC9" w:rsidRPr="00B465A8" w:rsidRDefault="00000000">
            <w:r w:rsidRPr="00B465A8">
              <w:rPr>
                <w:color w:val="1A1A1A"/>
                <w:sz w:val="20"/>
                <w:szCs w:val="20"/>
              </w:rPr>
              <w:t>S(x) frozen at horizon geometry (boundary limit)</w:t>
            </w:r>
          </w:p>
        </w:tc>
      </w:tr>
      <w:tr w:rsidR="009E0CC9" w:rsidRPr="00B465A8" w14:paraId="7CE3D482"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21898319" w14:textId="77777777" w:rsidR="009E0CC9" w:rsidRPr="00B465A8" w:rsidRDefault="00000000">
            <w:r w:rsidRPr="00B465A8">
              <w:rPr>
                <w:color w:val="1A1A1A"/>
                <w:sz w:val="20"/>
                <w:szCs w:val="20"/>
              </w:rPr>
              <w:t>Verlinde emergent gravity</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377256F" w14:textId="77777777" w:rsidR="009E0CC9" w:rsidRPr="00B465A8" w:rsidRDefault="00000000">
            <w:r w:rsidRPr="00B465A8">
              <w:rPr>
                <w:color w:val="1A1A1A"/>
                <w:sz w:val="20"/>
                <w:szCs w:val="20"/>
              </w:rPr>
              <w:t>Holographic surface limit of bulk ToE</w:t>
            </w:r>
          </w:p>
        </w:tc>
      </w:tr>
      <w:tr w:rsidR="009E0CC9" w:rsidRPr="00B465A8" w14:paraId="0C777A96"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4B5C807A" w14:textId="77777777" w:rsidR="009E0CC9" w:rsidRPr="00B465A8" w:rsidRDefault="00000000">
            <w:r w:rsidRPr="00B465A8">
              <w:rPr>
                <w:color w:val="1A1A1A"/>
                <w:sz w:val="20"/>
                <w:szCs w:val="20"/>
              </w:rPr>
              <w:t>Padmanabhan entropy cosmology</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6B9AEE6" w14:textId="77777777" w:rsidR="009E0CC9" w:rsidRPr="00B465A8" w:rsidRDefault="00000000">
            <w:r w:rsidRPr="00B465A8">
              <w:rPr>
                <w:color w:val="1A1A1A"/>
                <w:sz w:val="20"/>
                <w:szCs w:val="20"/>
              </w:rPr>
              <w:t>Near-equilibrium, isotropic S(x) with uniform gradients</w:t>
            </w:r>
          </w:p>
        </w:tc>
      </w:tr>
      <w:tr w:rsidR="009E0CC9" w:rsidRPr="00B465A8" w14:paraId="168F35E7" w14:textId="77777777">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5EA6757A" w14:textId="77777777" w:rsidR="009E0CC9" w:rsidRPr="00B465A8" w:rsidRDefault="00000000">
            <w:r w:rsidRPr="00B465A8">
              <w:rPr>
                <w:color w:val="1A1A1A"/>
                <w:sz w:val="20"/>
                <w:szCs w:val="20"/>
              </w:rPr>
              <w:t>Bianconi Gravity from Entropy</w:t>
            </w:r>
          </w:p>
        </w:tc>
        <w:tc>
          <w:tcPr>
            <w:tcW w:w="468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2F5B0DF" w14:textId="77777777" w:rsidR="009E0CC9" w:rsidRPr="00B465A8" w:rsidRDefault="00000000">
            <w:r w:rsidRPr="00B465A8">
              <w:rPr>
                <w:color w:val="1A1A1A"/>
                <w:sz w:val="20"/>
                <w:szCs w:val="20"/>
              </w:rPr>
              <w:t>Quadratic ToE, α = 1, q = 1, Sirr = 0</w:t>
            </w:r>
          </w:p>
        </w:tc>
      </w:tr>
      <w:tr w:rsidR="009E0CC9" w:rsidRPr="00B465A8" w14:paraId="1E1DF6B3" w14:textId="77777777">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0F139F0F" w14:textId="77777777" w:rsidR="009E0CC9" w:rsidRPr="00B465A8" w:rsidRDefault="00000000">
            <w:r w:rsidRPr="00B465A8">
              <w:rPr>
                <w:rFonts w:eastAsia="Cardo"/>
                <w:color w:val="1A1A1A"/>
                <w:sz w:val="20"/>
                <w:szCs w:val="20"/>
              </w:rPr>
              <w:t>Full ToE (general (α,q), Sirr ≠ 0)</w:t>
            </w:r>
          </w:p>
        </w:tc>
        <w:tc>
          <w:tcPr>
            <w:tcW w:w="468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EC9C881" w14:textId="77777777" w:rsidR="009E0CC9" w:rsidRPr="00B465A8" w:rsidRDefault="00000000">
            <w:r w:rsidRPr="00B465A8">
              <w:rPr>
                <w:color w:val="1A1A1A"/>
                <w:sz w:val="20"/>
                <w:szCs w:val="20"/>
              </w:rPr>
              <w:t>Universal entropic field theory (parent theory)</w:t>
            </w:r>
          </w:p>
        </w:tc>
      </w:tr>
    </w:tbl>
    <w:p w14:paraId="7E8DF1FD" w14:textId="77777777" w:rsidR="009E0CC9" w:rsidRPr="002259D3" w:rsidRDefault="00000000">
      <w:pPr>
        <w:spacing w:before="60" w:after="140"/>
        <w:jc w:val="center"/>
        <w:rPr>
          <w:b/>
          <w:bCs/>
        </w:rPr>
      </w:pPr>
      <w:r w:rsidRPr="002259D3">
        <w:rPr>
          <w:b/>
          <w:bCs/>
          <w:i/>
          <w:iCs/>
          <w:sz w:val="20"/>
          <w:szCs w:val="20"/>
        </w:rPr>
        <w:t>Table 3: Embedding of previous entropic gravity approaches within the ToE hierarchy.</w:t>
      </w:r>
    </w:p>
    <w:p w14:paraId="26896342" w14:textId="77777777" w:rsidR="009E0CC9" w:rsidRDefault="009E0CC9"/>
    <w:p w14:paraId="556E0E8E" w14:textId="77777777" w:rsidR="002259D3" w:rsidRDefault="002259D3">
      <w:pPr>
        <w:spacing w:before="400" w:after="200"/>
        <w:jc w:val="center"/>
        <w:rPr>
          <w:b/>
          <w:bCs/>
          <w:color w:val="888888"/>
          <w:sz w:val="32"/>
          <w:szCs w:val="32"/>
        </w:rPr>
      </w:pPr>
    </w:p>
    <w:p w14:paraId="4C5EEB52" w14:textId="77777777" w:rsidR="002259D3" w:rsidRDefault="002259D3">
      <w:pPr>
        <w:spacing w:before="400" w:after="200"/>
        <w:jc w:val="center"/>
        <w:rPr>
          <w:b/>
          <w:bCs/>
          <w:color w:val="888888"/>
          <w:sz w:val="32"/>
          <w:szCs w:val="32"/>
        </w:rPr>
      </w:pPr>
    </w:p>
    <w:p w14:paraId="10698A8A" w14:textId="77777777" w:rsidR="002259D3" w:rsidRDefault="002259D3">
      <w:pPr>
        <w:spacing w:before="400" w:after="200"/>
        <w:jc w:val="center"/>
        <w:rPr>
          <w:b/>
          <w:bCs/>
          <w:color w:val="888888"/>
          <w:sz w:val="32"/>
          <w:szCs w:val="32"/>
        </w:rPr>
      </w:pPr>
    </w:p>
    <w:p w14:paraId="2EC5C535" w14:textId="77777777" w:rsidR="002259D3" w:rsidRDefault="002259D3">
      <w:pPr>
        <w:spacing w:before="400" w:after="200"/>
        <w:jc w:val="center"/>
        <w:rPr>
          <w:b/>
          <w:bCs/>
          <w:color w:val="888888"/>
          <w:sz w:val="32"/>
          <w:szCs w:val="32"/>
        </w:rPr>
      </w:pPr>
    </w:p>
    <w:p w14:paraId="3BE3B423" w14:textId="77777777" w:rsidR="002259D3" w:rsidRDefault="002259D3">
      <w:pPr>
        <w:spacing w:before="400" w:after="200"/>
        <w:jc w:val="center"/>
        <w:rPr>
          <w:b/>
          <w:bCs/>
          <w:color w:val="888888"/>
          <w:sz w:val="32"/>
          <w:szCs w:val="32"/>
        </w:rPr>
      </w:pPr>
    </w:p>
    <w:p w14:paraId="42717783" w14:textId="77777777" w:rsidR="00B465A8" w:rsidRDefault="00B465A8">
      <w:pPr>
        <w:spacing w:before="400" w:after="200"/>
        <w:jc w:val="center"/>
        <w:rPr>
          <w:b/>
          <w:bCs/>
          <w:color w:val="888888"/>
          <w:sz w:val="32"/>
          <w:szCs w:val="32"/>
        </w:rPr>
      </w:pPr>
    </w:p>
    <w:p w14:paraId="0C30B970" w14:textId="77777777" w:rsidR="002259D3" w:rsidRDefault="002259D3">
      <w:pPr>
        <w:spacing w:before="400" w:after="200"/>
        <w:jc w:val="center"/>
        <w:rPr>
          <w:b/>
          <w:bCs/>
          <w:color w:val="888888"/>
          <w:sz w:val="32"/>
          <w:szCs w:val="32"/>
        </w:rPr>
      </w:pPr>
    </w:p>
    <w:p w14:paraId="7FB1A7A0" w14:textId="298270DE" w:rsidR="009E0CC9" w:rsidRPr="00DE4AF3" w:rsidRDefault="00000000" w:rsidP="00DE4AF3">
      <w:pPr>
        <w:pStyle w:val="Heading1"/>
        <w:jc w:val="center"/>
      </w:pPr>
      <w:bookmarkStart w:id="67" w:name="_Toc231118387"/>
      <w:r w:rsidRPr="00DE4AF3">
        <w:lastRenderedPageBreak/>
        <w:t>PART IV</w:t>
      </w:r>
      <w:bookmarkEnd w:id="67"/>
    </w:p>
    <w:p w14:paraId="5D789E5C" w14:textId="77777777" w:rsidR="009E0CC9" w:rsidRDefault="00000000" w:rsidP="00DE4AF3">
      <w:pPr>
        <w:pStyle w:val="Heading2"/>
        <w:jc w:val="center"/>
      </w:pPr>
      <w:bookmarkStart w:id="68" w:name="_Toc231118388"/>
      <w:r w:rsidRPr="00DE4AF3">
        <w:t>Predictions, Implications, and Outlook</w:t>
      </w:r>
      <w:bookmarkEnd w:id="68"/>
    </w:p>
    <w:p w14:paraId="7760055D" w14:textId="407F9D07" w:rsidR="009E0CC9" w:rsidRDefault="00000000">
      <w:pPr>
        <w:pStyle w:val="Heading1"/>
        <w:pageBreakBefore/>
      </w:pPr>
      <w:bookmarkStart w:id="69" w:name="_Toc231118389"/>
      <w:r>
        <w:lastRenderedPageBreak/>
        <w:t>1</w:t>
      </w:r>
      <w:r w:rsidR="00DC5CCF">
        <w:t>2</w:t>
      </w:r>
      <w:r>
        <w:t>. Distinguishing Predictions and Experimental Consequences</w:t>
      </w:r>
      <w:bookmarkEnd w:id="69"/>
    </w:p>
    <w:p w14:paraId="39BAA7BD" w14:textId="77777777" w:rsidR="009E0CC9" w:rsidRDefault="00000000">
      <w:pPr>
        <w:pBdr>
          <w:top w:val="nil"/>
          <w:left w:val="nil"/>
          <w:bottom w:val="nil"/>
          <w:right w:val="nil"/>
          <w:between w:val="nil"/>
        </w:pBdr>
        <w:spacing w:before="80" w:after="80" w:line="360" w:lineRule="auto"/>
        <w:jc w:val="both"/>
        <w:rPr>
          <w:color w:val="000000"/>
        </w:rPr>
      </w:pPr>
      <w:r>
        <w:rPr>
          <w:color w:val="000000"/>
        </w:rPr>
        <w:t>A theory that merely reproduces known results has limited scientific value. The power of ToE lies in its ability to make predictions that go beyond standard GR and its competitors. These predictions arise from the full ToE equations (7.4) — with the entropic stress-energy T(S)μν, the dynamic Λent, and the α-field — terms that vanish in the GR limit but are non-zero in the full theory.</w:t>
      </w:r>
    </w:p>
    <w:p w14:paraId="48C1C751" w14:textId="7F1960BE" w:rsidR="009E0CC9" w:rsidRDefault="00000000">
      <w:pPr>
        <w:pStyle w:val="Heading2"/>
      </w:pPr>
      <w:bookmarkStart w:id="70" w:name="_Toc231118390"/>
      <w:r>
        <w:t>1</w:t>
      </w:r>
      <w:r w:rsidR="00DC5CCF">
        <w:t>2</w:t>
      </w:r>
      <w:r>
        <w:t>.1 A Dynamical Cosmological Constant</w:t>
      </w:r>
      <w:bookmarkEnd w:id="70"/>
    </w:p>
    <w:p w14:paraId="4D08371B" w14:textId="77777777" w:rsidR="009E0CC9" w:rsidRPr="00B465A8" w:rsidRDefault="00000000" w:rsidP="00B465A8">
      <w:pPr>
        <w:pBdr>
          <w:top w:val="nil"/>
          <w:left w:val="nil"/>
          <w:bottom w:val="nil"/>
          <w:right w:val="nil"/>
          <w:between w:val="nil"/>
        </w:pBdr>
        <w:spacing w:before="80" w:after="80" w:line="360" w:lineRule="auto"/>
        <w:jc w:val="both"/>
        <w:rPr>
          <w:color w:val="000000"/>
        </w:rPr>
      </w:pPr>
      <w:r w:rsidRPr="00B465A8">
        <w:rPr>
          <w:color w:val="000000"/>
        </w:rPr>
        <w:t>Perhaps the most significant prediction of ToE concerns the cosmological constant. In GR, Λ is a free parameter inserted by hand, with no dynamical principle determining its value. In ToE, Λ</w:t>
      </w:r>
      <w:r w:rsidRPr="000269DC">
        <w:rPr>
          <w:color w:val="000000"/>
          <w:vertAlign w:val="subscript"/>
        </w:rPr>
        <w:t>ent</w:t>
      </w:r>
      <w:r w:rsidRPr="00B465A8">
        <w:rPr>
          <w:color w:val="000000"/>
        </w:rPr>
        <w:t xml:space="preserve"> is determined by:</w:t>
      </w:r>
    </w:p>
    <w:p w14:paraId="4F36E7FD" w14:textId="7866FD55" w:rsidR="009E0CC9" w:rsidRPr="00B465A8" w:rsidRDefault="00000000" w:rsidP="00B465A8">
      <w:pPr>
        <w:spacing w:before="80" w:after="80" w:line="360" w:lineRule="auto"/>
        <w:jc w:val="center"/>
      </w:pPr>
      <w:r w:rsidRPr="00B465A8">
        <w:rPr>
          <w:rFonts w:eastAsia="Cambria Math"/>
        </w:rPr>
        <w:t>Λ</w:t>
      </w:r>
      <w:r w:rsidRPr="000269DC">
        <w:rPr>
          <w:rFonts w:eastAsia="Cambria Math"/>
          <w:vertAlign w:val="subscript"/>
        </w:rPr>
        <w:t>eff</w:t>
      </w:r>
      <w:r w:rsidRPr="00B465A8">
        <w:rPr>
          <w:rFonts w:eastAsia="Cambria Math"/>
        </w:rPr>
        <w:t xml:space="preserve">(x, t)  =  </w:t>
      </w:r>
      <w:r w:rsidRPr="00B465A8">
        <w:rPr>
          <w:rFonts w:ascii="Cambria Math" w:eastAsia="Cambria Math" w:hAnsi="Cambria Math" w:cs="Cambria Math"/>
        </w:rPr>
        <w:t>⟨</w:t>
      </w:r>
      <w:r w:rsidRPr="00B465A8">
        <w:rPr>
          <w:rFonts w:eastAsia="Cambria Math"/>
        </w:rPr>
        <w:t>(</w:t>
      </w:r>
      <w:r w:rsidRPr="00B465A8">
        <w:rPr>
          <w:rFonts w:ascii="Cambria Math" w:eastAsia="Cambria Math" w:hAnsi="Cambria Math" w:cs="Cambria Math"/>
        </w:rPr>
        <w:t>∇</w:t>
      </w:r>
      <w:r w:rsidRPr="00B465A8">
        <w:rPr>
          <w:rFonts w:eastAsia="Cambria Math"/>
        </w:rPr>
        <w:t>S)²</w:t>
      </w:r>
      <w:r w:rsidRPr="00B465A8">
        <w:rPr>
          <w:rFonts w:ascii="Cambria Math" w:eastAsia="Cambria Math" w:hAnsi="Cambria Math" w:cs="Cambria Math"/>
        </w:rPr>
        <w:t>⟩</w:t>
      </w:r>
      <w:r w:rsidRPr="00B465A8">
        <w:rPr>
          <w:rFonts w:eastAsia="Cambria Math"/>
        </w:rPr>
        <w:t xml:space="preserve">  +  ξ [ (</w:t>
      </w:r>
      <w:r w:rsidRPr="00B465A8">
        <w:rPr>
          <w:rFonts w:ascii="Cambria Math" w:eastAsia="Cambria Math" w:hAnsi="Cambria Math" w:cs="Cambria Math"/>
        </w:rPr>
        <w:t>∇</w:t>
      </w:r>
      <w:r w:rsidRPr="00B465A8">
        <w:rPr>
          <w:rFonts w:eastAsia="Cambria Math"/>
        </w:rPr>
        <w:t>S)²  −  SR ]</w:t>
      </w:r>
      <w:r w:rsidRPr="00B465A8">
        <w:rPr>
          <w:i/>
          <w:iCs/>
          <w:color w:val="555555"/>
        </w:rPr>
        <w:t xml:space="preserve">   (1</w:t>
      </w:r>
      <w:r w:rsidR="00287535">
        <w:rPr>
          <w:i/>
          <w:iCs/>
          <w:color w:val="555555"/>
        </w:rPr>
        <w:t>2</w:t>
      </w:r>
      <w:r w:rsidRPr="00B465A8">
        <w:rPr>
          <w:i/>
          <w:iCs/>
          <w:color w:val="555555"/>
        </w:rPr>
        <w:t>.1)</w:t>
      </w:r>
    </w:p>
    <w:p w14:paraId="086EC54E" w14:textId="77777777" w:rsidR="009E0CC9" w:rsidRPr="00B465A8" w:rsidRDefault="00000000" w:rsidP="00B465A8">
      <w:pPr>
        <w:pBdr>
          <w:top w:val="nil"/>
          <w:left w:val="nil"/>
          <w:bottom w:val="nil"/>
          <w:right w:val="nil"/>
          <w:between w:val="nil"/>
        </w:pBdr>
        <w:spacing w:before="80" w:after="80" w:line="360" w:lineRule="auto"/>
        <w:jc w:val="both"/>
        <w:rPr>
          <w:color w:val="000000"/>
        </w:rPr>
      </w:pPr>
      <w:r w:rsidRPr="00B465A8">
        <w:rPr>
          <w:color w:val="000000"/>
        </w:rPr>
        <w:t>where R is the Ricci scalar and ξ is the entropic curvature coupling. This predicts a small, spatially varying, and redshift-dependent correction to the cosmological constant — precisely the kind of deviation from ΛCDM that current and future cosmological surveys (Euclid, Roman Space Telescope, DESI) are designed to detect.</w:t>
      </w:r>
    </w:p>
    <w:p w14:paraId="1C94067F" w14:textId="4695A714" w:rsidR="009E0CC9" w:rsidRDefault="00000000">
      <w:pPr>
        <w:pStyle w:val="Heading2"/>
      </w:pPr>
      <w:bookmarkStart w:id="71" w:name="_Toc231118391"/>
      <w:r>
        <w:t>1</w:t>
      </w:r>
      <w:r w:rsidR="00DC5CCF">
        <w:t>2</w:t>
      </w:r>
      <w:r>
        <w:t>.2 Entropic Lensing and Time-Delay Effects</w:t>
      </w:r>
      <w:bookmarkEnd w:id="71"/>
    </w:p>
    <w:p w14:paraId="75CA02B6" w14:textId="77777777" w:rsidR="009E0CC9" w:rsidRDefault="00000000" w:rsidP="00B465A8">
      <w:pPr>
        <w:pBdr>
          <w:top w:val="nil"/>
          <w:left w:val="nil"/>
          <w:bottom w:val="nil"/>
          <w:right w:val="nil"/>
          <w:between w:val="nil"/>
        </w:pBdr>
        <w:spacing w:before="80" w:after="80" w:line="360" w:lineRule="auto"/>
        <w:jc w:val="both"/>
        <w:rPr>
          <w:color w:val="000000"/>
        </w:rPr>
      </w:pPr>
      <w:r w:rsidRPr="00B465A8">
        <w:rPr>
          <w:color w:val="000000"/>
        </w:rPr>
        <w:t>In ToE, light propagation is affected not only by the geometric metric gμν but also by the entropy gradient. The null geodesic equation acquires an entropic correction:</w:t>
      </w:r>
    </w:p>
    <w:p w14:paraId="52B13B6F" w14:textId="1626931B" w:rsidR="000269DC" w:rsidRPr="00B465A8" w:rsidRDefault="00000000" w:rsidP="00B465A8">
      <w:pPr>
        <w:pBdr>
          <w:top w:val="nil"/>
          <w:left w:val="nil"/>
          <w:bottom w:val="nil"/>
          <w:right w:val="nil"/>
          <w:between w:val="nil"/>
        </w:pBdr>
        <w:spacing w:before="80" w:after="80" w:line="360" w:lineRule="auto"/>
        <w:jc w:val="both"/>
        <w:rPr>
          <w:color w:val="000000"/>
        </w:rPr>
      </w:pPr>
      <m:oMathPara>
        <m:oMath>
          <m:f>
            <m:fPr>
              <m:ctrlPr>
                <w:rPr>
                  <w:rFonts w:ascii="Cambria Math" w:hAnsi="Cambria Math"/>
                </w:rPr>
              </m:ctrlPr>
            </m:fPr>
            <m:num>
              <m:sSup>
                <m:sSupPr>
                  <m:ctrlPr>
                    <w:rPr>
                      <w:rFonts w:ascii="Cambria Math" w:hAnsi="Cambria Math"/>
                    </w:rPr>
                  </m:ctrlPr>
                </m:sSupPr>
                <m:e>
                  <m:r>
                    <w:rPr>
                      <w:rFonts w:ascii="Cambria Math" w:hAnsi="Cambria Math"/>
                    </w:rPr>
                    <m:t>d</m:t>
                  </m:r>
                </m:e>
                <m:sup>
                  <m:r>
                    <w:rPr>
                      <w:rFonts w:ascii="Cambria Math" w:hAnsi="Cambria Math"/>
                    </w:rPr>
                    <m:t>2</m:t>
                  </m:r>
                </m:sup>
              </m:sSup>
              <m:sSup>
                <m:sSupPr>
                  <m:ctrlPr>
                    <w:rPr>
                      <w:rFonts w:ascii="Cambria Math" w:hAnsi="Cambria Math"/>
                    </w:rPr>
                  </m:ctrlPr>
                </m:sSupPr>
                <m:e>
                  <m:r>
                    <w:rPr>
                      <w:rFonts w:ascii="Cambria Math" w:hAnsi="Cambria Math"/>
                    </w:rPr>
                    <m:t>x</m:t>
                  </m:r>
                </m:e>
                <m:sup>
                  <m:r>
                    <w:rPr>
                      <w:rFonts w:ascii="Cambria Math" w:hAnsi="Cambria Math"/>
                    </w:rPr>
                    <m:t>μ</m:t>
                  </m:r>
                </m:sup>
              </m:sSup>
            </m:num>
            <m:den>
              <m:r>
                <w:rPr>
                  <w:rFonts w:ascii="Cambria Math" w:hAnsi="Cambria Math"/>
                </w:rPr>
                <m:t>d</m:t>
              </m:r>
              <m:sSup>
                <m:sSupPr>
                  <m:ctrlPr>
                    <w:rPr>
                      <w:rFonts w:ascii="Cambria Math" w:hAnsi="Cambria Math"/>
                    </w:rPr>
                  </m:ctrlPr>
                </m:sSupPr>
                <m:e>
                  <m:r>
                    <w:rPr>
                      <w:rFonts w:ascii="Cambria Math" w:hAnsi="Cambria Math"/>
                    </w:rPr>
                    <m:t>λ</m:t>
                  </m:r>
                </m:e>
                <m:sup>
                  <m:r>
                    <w:rPr>
                      <w:rFonts w:ascii="Cambria Math" w:hAnsi="Cambria Math"/>
                    </w:rPr>
                    <m:t>2</m:t>
                  </m:r>
                </m:sup>
              </m:sSup>
            </m:den>
          </m:f>
          <m:r>
            <w:rPr>
              <w:rFonts w:ascii="Cambria Math" w:hAnsi="Cambria Math"/>
            </w:rPr>
            <m:t>+</m:t>
          </m:r>
          <m:sSubSup>
            <m:sSubSupPr>
              <m:ctrlPr>
                <w:rPr>
                  <w:rFonts w:ascii="Cambria Math" w:hAnsi="Cambria Math"/>
                </w:rPr>
              </m:ctrlPr>
            </m:sSubSupPr>
            <m:e>
              <m:r>
                <w:rPr>
                  <w:rFonts w:ascii="Cambria Math" w:hAnsi="Cambria Math"/>
                </w:rPr>
                <m:t>Γ</m:t>
              </m:r>
            </m:e>
            <m:sub>
              <m:r>
                <w:rPr>
                  <w:rFonts w:ascii="Cambria Math" w:hAnsi="Cambria Math"/>
                </w:rPr>
                <m:t>αβ</m:t>
              </m:r>
            </m:sub>
            <m:sup>
              <m:r>
                <w:rPr>
                  <w:rFonts w:ascii="Cambria Math" w:hAnsi="Cambria Math"/>
                </w:rPr>
                <m:t>μ</m:t>
              </m:r>
            </m:sup>
          </m:sSubSup>
          <m:f>
            <m:fPr>
              <m:ctrlPr>
                <w:rPr>
                  <w:rFonts w:ascii="Cambria Math" w:hAnsi="Cambria Math"/>
                </w:rPr>
              </m:ctrlPr>
            </m:fPr>
            <m:num>
              <m:r>
                <w:rPr>
                  <w:rFonts w:ascii="Cambria Math" w:hAnsi="Cambria Math"/>
                </w:rPr>
                <m:t>d</m:t>
              </m:r>
              <m:sSup>
                <m:sSupPr>
                  <m:ctrlPr>
                    <w:rPr>
                      <w:rFonts w:ascii="Cambria Math" w:hAnsi="Cambria Math"/>
                    </w:rPr>
                  </m:ctrlPr>
                </m:sSupPr>
                <m:e>
                  <m:r>
                    <w:rPr>
                      <w:rFonts w:ascii="Cambria Math" w:hAnsi="Cambria Math"/>
                    </w:rPr>
                    <m:t>x</m:t>
                  </m:r>
                </m:e>
                <m:sup>
                  <m:r>
                    <w:rPr>
                      <w:rFonts w:ascii="Cambria Math" w:hAnsi="Cambria Math"/>
                    </w:rPr>
                    <m:t>α</m:t>
                  </m:r>
                </m:sup>
              </m:sSup>
            </m:num>
            <m:den>
              <m:r>
                <w:rPr>
                  <w:rFonts w:ascii="Cambria Math" w:hAnsi="Cambria Math"/>
                </w:rPr>
                <m:t>dλ</m:t>
              </m:r>
            </m:den>
          </m:f>
          <m:f>
            <m:fPr>
              <m:ctrlPr>
                <w:rPr>
                  <w:rFonts w:ascii="Cambria Math" w:hAnsi="Cambria Math"/>
                </w:rPr>
              </m:ctrlPr>
            </m:fPr>
            <m:num>
              <m:r>
                <w:rPr>
                  <w:rFonts w:ascii="Cambria Math" w:hAnsi="Cambria Math"/>
                </w:rPr>
                <m:t>d</m:t>
              </m:r>
              <m:sSup>
                <m:sSupPr>
                  <m:ctrlPr>
                    <w:rPr>
                      <w:rFonts w:ascii="Cambria Math" w:hAnsi="Cambria Math"/>
                    </w:rPr>
                  </m:ctrlPr>
                </m:sSupPr>
                <m:e>
                  <m:r>
                    <w:rPr>
                      <w:rFonts w:ascii="Cambria Math" w:hAnsi="Cambria Math"/>
                    </w:rPr>
                    <m:t>x</m:t>
                  </m:r>
                </m:e>
                <m:sup>
                  <m:r>
                    <w:rPr>
                      <w:rFonts w:ascii="Cambria Math" w:hAnsi="Cambria Math"/>
                    </w:rPr>
                    <m:t>β</m:t>
                  </m:r>
                </m:sup>
              </m:sSup>
            </m:num>
            <m:den>
              <m:r>
                <w:rPr>
                  <w:rFonts w:ascii="Cambria Math" w:hAnsi="Cambria Math"/>
                </w:rPr>
                <m:t>dλ</m:t>
              </m:r>
            </m:den>
          </m:f>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μ</m:t>
              </m:r>
            </m:sup>
          </m:sSup>
          <m:r>
            <w:rPr>
              <w:rFonts w:ascii="Cambria Math" w:hAnsi="Cambria Math"/>
            </w:rPr>
            <m:t xml:space="preserve"> (12.2)</m:t>
          </m:r>
        </m:oMath>
      </m:oMathPara>
    </w:p>
    <w:p w14:paraId="0E1D7398" w14:textId="5FBDD8E4" w:rsidR="009E0CC9" w:rsidRDefault="00A740A6" w:rsidP="00B465A8">
      <w:pPr>
        <w:pBdr>
          <w:top w:val="nil"/>
          <w:left w:val="nil"/>
          <w:bottom w:val="nil"/>
          <w:right w:val="nil"/>
          <w:between w:val="nil"/>
        </w:pBdr>
        <w:spacing w:before="80" w:after="80" w:line="360" w:lineRule="auto"/>
        <w:jc w:val="both"/>
        <w:rPr>
          <w:rFonts w:eastAsia="Cardo"/>
          <w:color w:val="000000"/>
        </w:rPr>
      </w:pPr>
      <w:r w:rsidRPr="00B465A8">
        <w:rPr>
          <w:rFonts w:eastAsia="Cardo"/>
          <w:color w:val="000000"/>
        </w:rPr>
        <w:t>Where</w:t>
      </w:r>
      <w:r>
        <w:rPr>
          <w:rFonts w:eastAsia="Cardo"/>
          <w:color w:val="000000"/>
        </w:rPr>
        <w:t xml:space="preserve"> </w:t>
      </w:r>
      <m:oMath>
        <m:sSup>
          <m:sSupPr>
            <m:ctrlPr>
              <w:rPr>
                <w:rFonts w:ascii="Cambria Math" w:eastAsia="Cardo" w:hAnsi="Cambria Math"/>
              </w:rPr>
            </m:ctrlPr>
          </m:sSupPr>
          <m:e>
            <m:r>
              <w:rPr>
                <w:rFonts w:ascii="Cambria Math" w:eastAsia="Cardo" w:hAnsi="Cambria Math"/>
              </w:rPr>
              <m:t>E</m:t>
            </m:r>
          </m:e>
          <m:sup>
            <m:r>
              <w:rPr>
                <w:rFonts w:ascii="Cambria Math" w:eastAsia="Cardo" w:hAnsi="Cambria Math"/>
              </w:rPr>
              <m:t>μ</m:t>
            </m:r>
          </m:sup>
        </m:sSup>
        <m:r>
          <w:rPr>
            <w:rFonts w:ascii="Cambria Math" w:eastAsia="Cardo" w:hAnsi="Cambria Math"/>
          </w:rPr>
          <m:t>=η</m:t>
        </m:r>
        <m:sSup>
          <m:sSupPr>
            <m:ctrlPr>
              <w:rPr>
                <w:rFonts w:ascii="Cambria Math" w:eastAsia="Cardo" w:hAnsi="Cambria Math"/>
              </w:rPr>
            </m:ctrlPr>
          </m:sSupPr>
          <m:e>
            <m:r>
              <w:rPr>
                <w:rFonts w:ascii="Cambria Math" w:eastAsia="Cardo" w:hAnsi="Cambria Math"/>
              </w:rPr>
              <m:t>∇</m:t>
            </m:r>
          </m:e>
          <m:sup>
            <m:r>
              <w:rPr>
                <w:rFonts w:ascii="Cambria Math" w:eastAsia="Cardo" w:hAnsi="Cambria Math"/>
              </w:rPr>
              <m:t>μ</m:t>
            </m:r>
          </m:sup>
        </m:sSup>
        <m:r>
          <w:rPr>
            <w:rFonts w:ascii="Cambria Math" w:eastAsia="Cardo" w:hAnsi="Cambria Math"/>
          </w:rPr>
          <m:t>S</m:t>
        </m:r>
        <m:sSup>
          <m:sSupPr>
            <m:ctrlPr>
              <w:rPr>
                <w:rFonts w:ascii="Cambria Math" w:eastAsia="Cardo" w:hAnsi="Cambria Math"/>
              </w:rPr>
            </m:ctrlPr>
          </m:sSupPr>
          <m:e>
            <m:d>
              <m:dPr>
                <m:ctrlPr>
                  <w:rPr>
                    <w:rFonts w:ascii="Cambria Math" w:eastAsia="Cardo" w:hAnsi="Cambria Math"/>
                  </w:rPr>
                </m:ctrlPr>
              </m:dPr>
              <m:e>
                <m:r>
                  <w:rPr>
                    <w:rFonts w:ascii="Cambria Math" w:eastAsia="Cardo" w:hAnsi="Cambria Math"/>
                  </w:rPr>
                  <m:t>∇S</m:t>
                </m:r>
              </m:e>
            </m:d>
          </m:e>
          <m:sup>
            <m:r>
              <w:rPr>
                <w:rFonts w:ascii="Cambria Math" w:eastAsia="Cardo" w:hAnsi="Cambria Math"/>
              </w:rPr>
              <m:t>2</m:t>
            </m:r>
          </m:sup>
        </m:sSup>
      </m:oMath>
      <w:r>
        <w:rPr>
          <w:rFonts w:eastAsia="Cardo"/>
        </w:rPr>
        <w:t xml:space="preserve"> [or </w:t>
      </w:r>
      <m:oMath>
        <m:sSup>
          <m:sSupPr>
            <m:ctrlPr>
              <w:rPr>
                <w:rFonts w:ascii="Cambria Math" w:eastAsia="Cardo" w:hAnsi="Cambria Math"/>
              </w:rPr>
            </m:ctrlPr>
          </m:sSupPr>
          <m:e>
            <m:r>
              <w:rPr>
                <w:rFonts w:ascii="Cambria Math" w:eastAsia="Cardo" w:hAnsi="Cambria Math"/>
              </w:rPr>
              <m:t>E</m:t>
            </m:r>
          </m:e>
          <m:sup>
            <m:r>
              <w:rPr>
                <w:rFonts w:ascii="Cambria Math" w:eastAsia="Cardo" w:hAnsi="Cambria Math"/>
              </w:rPr>
              <m:t>μ</m:t>
            </m:r>
          </m:sup>
        </m:sSup>
        <m:r>
          <w:rPr>
            <w:rFonts w:ascii="Cambria Math" w:eastAsia="Cardo" w:hAnsi="Cambria Math"/>
          </w:rPr>
          <m:t>=η</m:t>
        </m:r>
        <m:sSup>
          <m:sSupPr>
            <m:ctrlPr>
              <w:rPr>
                <w:rFonts w:ascii="Cambria Math" w:eastAsia="Cardo" w:hAnsi="Cambria Math"/>
              </w:rPr>
            </m:ctrlPr>
          </m:sSupPr>
          <m:e>
            <m:r>
              <w:rPr>
                <w:rFonts w:ascii="Cambria Math" w:eastAsia="Cardo" w:hAnsi="Cambria Math"/>
              </w:rPr>
              <m:t>∇</m:t>
            </m:r>
          </m:e>
          <m:sup>
            <m:r>
              <w:rPr>
                <w:rFonts w:ascii="Cambria Math" w:eastAsia="Cardo" w:hAnsi="Cambria Math"/>
              </w:rPr>
              <m:t>μ</m:t>
            </m:r>
          </m:sup>
        </m:sSup>
        <m:r>
          <w:rPr>
            <w:rFonts w:ascii="Cambria Math" w:eastAsia="Cardo" w:hAnsi="Cambria Math"/>
          </w:rPr>
          <m:t>S</m:t>
        </m:r>
        <m:d>
          <m:dPr>
            <m:ctrlPr>
              <w:rPr>
                <w:rFonts w:ascii="Cambria Math" w:eastAsia="Cardo" w:hAnsi="Cambria Math"/>
              </w:rPr>
            </m:ctrlPr>
          </m:dPr>
          <m:e>
            <m:sSub>
              <m:sSubPr>
                <m:ctrlPr>
                  <w:rPr>
                    <w:rFonts w:ascii="Cambria Math" w:eastAsia="Cardo" w:hAnsi="Cambria Math"/>
                  </w:rPr>
                </m:ctrlPr>
              </m:sSubPr>
              <m:e>
                <m:r>
                  <w:rPr>
                    <w:rFonts w:ascii="Cambria Math" w:eastAsia="Cardo" w:hAnsi="Cambria Math"/>
                  </w:rPr>
                  <m:t>∇</m:t>
                </m:r>
              </m:e>
              <m:sub>
                <m:r>
                  <w:rPr>
                    <w:rFonts w:ascii="Cambria Math" w:eastAsia="Cardo" w:hAnsi="Cambria Math"/>
                  </w:rPr>
                  <m:t>α</m:t>
                </m:r>
              </m:sub>
            </m:sSub>
            <m:r>
              <w:rPr>
                <w:rFonts w:ascii="Cambria Math" w:eastAsia="Cardo" w:hAnsi="Cambria Math"/>
              </w:rPr>
              <m:t>S</m:t>
            </m:r>
            <m:sSup>
              <m:sSupPr>
                <m:ctrlPr>
                  <w:rPr>
                    <w:rFonts w:ascii="Cambria Math" w:eastAsia="Cardo" w:hAnsi="Cambria Math"/>
                  </w:rPr>
                </m:ctrlPr>
              </m:sSupPr>
              <m:e>
                <m:r>
                  <w:rPr>
                    <w:rFonts w:ascii="Cambria Math" w:eastAsia="Cardo" w:hAnsi="Cambria Math"/>
                  </w:rPr>
                  <m:t>∇</m:t>
                </m:r>
              </m:e>
              <m:sup>
                <m:r>
                  <w:rPr>
                    <w:rFonts w:ascii="Cambria Math" w:eastAsia="Cardo" w:hAnsi="Cambria Math"/>
                  </w:rPr>
                  <m:t>α</m:t>
                </m:r>
              </m:sup>
            </m:sSup>
            <m:r>
              <w:rPr>
                <w:rFonts w:ascii="Cambria Math" w:eastAsia="Cardo" w:hAnsi="Cambria Math"/>
              </w:rPr>
              <m:t>S</m:t>
            </m:r>
          </m:e>
        </m:d>
        <m:r>
          <w:rPr>
            <w:rFonts w:ascii="Cambria Math" w:eastAsia="Cardo" w:hAnsi="Cambria Math"/>
          </w:rPr>
          <m:t>]</m:t>
        </m:r>
      </m:oMath>
      <w:r>
        <w:rPr>
          <w:rFonts w:eastAsia="Cardo"/>
        </w:rPr>
        <w:t xml:space="preserve"> </w:t>
      </w:r>
      <w:r w:rsidRPr="00B465A8">
        <w:rPr>
          <w:rFonts w:eastAsia="Cardo"/>
          <w:color w:val="000000"/>
        </w:rPr>
        <w:t>is the entropic deviation force. This produces additional focusing of light proportional to (</w:t>
      </w:r>
      <w:r w:rsidRPr="00B465A8">
        <w:rPr>
          <w:rFonts w:ascii="Cambria Math" w:eastAsia="Cardo" w:hAnsi="Cambria Math" w:cs="Cambria Math"/>
          <w:color w:val="000000"/>
        </w:rPr>
        <w:t>∇</w:t>
      </w:r>
      <w:r w:rsidRPr="00B465A8">
        <w:rPr>
          <w:rFonts w:eastAsia="Cardo"/>
          <w:color w:val="000000"/>
        </w:rPr>
        <w:t>S)², leading to modified lensing and Shapiro-type time delays:</w:t>
      </w:r>
    </w:p>
    <w:p w14:paraId="1FACD084" w14:textId="79E71E36" w:rsidR="00BE6DA0" w:rsidRPr="00A740A6" w:rsidRDefault="00BE6DA0" w:rsidP="00B465A8">
      <w:pPr>
        <w:pBdr>
          <w:top w:val="nil"/>
          <w:left w:val="nil"/>
          <w:bottom w:val="nil"/>
          <w:right w:val="nil"/>
          <w:between w:val="nil"/>
        </w:pBdr>
        <w:spacing w:before="80" w:after="80" w:line="360" w:lineRule="auto"/>
        <w:jc w:val="both"/>
        <w:rPr>
          <w:rFonts w:eastAsia="Cardo"/>
          <w:color w:val="000000"/>
        </w:rPr>
      </w:pPr>
      <m:oMathPara>
        <m:oMath>
          <m:r>
            <w:rPr>
              <w:rFonts w:ascii="Cambria Math" w:eastAsia="Cardo" w:hAnsi="Cambria Math"/>
            </w:rPr>
            <m:t>Δ</m:t>
          </m:r>
          <m:sSub>
            <m:sSubPr>
              <m:ctrlPr>
                <w:rPr>
                  <w:rFonts w:ascii="Cambria Math" w:eastAsia="Cardo" w:hAnsi="Cambria Math"/>
                </w:rPr>
              </m:ctrlPr>
            </m:sSubPr>
            <m:e>
              <m:r>
                <w:rPr>
                  <w:rFonts w:ascii="Cambria Math" w:eastAsia="Cardo" w:hAnsi="Cambria Math"/>
                </w:rPr>
                <m:t>t</m:t>
              </m:r>
            </m:e>
            <m:sub>
              <m:r>
                <m:rPr>
                  <m:sty m:val="p"/>
                </m:rPr>
                <w:rPr>
                  <w:rFonts w:ascii="Cambria Math" w:eastAsia="Cardo" w:hAnsi="Cambria Math"/>
                </w:rPr>
                <m:t>ent</m:t>
              </m:r>
            </m:sub>
          </m:sSub>
          <m:r>
            <w:rPr>
              <w:rFonts w:ascii="Cambria Math" w:eastAsia="Cardo" w:hAnsi="Cambria Math"/>
            </w:rPr>
            <m:t>∼</m:t>
          </m:r>
          <m:nary>
            <m:naryPr>
              <m:limLoc m:val="subSup"/>
              <m:supHide m:val="1"/>
              <m:ctrlPr>
                <w:rPr>
                  <w:rFonts w:ascii="Cambria Math" w:eastAsia="Cardo" w:hAnsi="Cambria Math"/>
                </w:rPr>
              </m:ctrlPr>
            </m:naryPr>
            <m:sub>
              <m:r>
                <m:rPr>
                  <m:sty m:val="p"/>
                </m:rPr>
                <w:rPr>
                  <w:rFonts w:ascii="Cambria Math" w:eastAsia="Cardo" w:hAnsi="Cambria Math"/>
                </w:rPr>
                <m:t>path</m:t>
              </m:r>
            </m:sub>
            <m:sup/>
            <m:e>
              <m:sSup>
                <m:sSupPr>
                  <m:ctrlPr>
                    <w:rPr>
                      <w:rFonts w:ascii="Cambria Math" w:eastAsia="Cardo" w:hAnsi="Cambria Math"/>
                    </w:rPr>
                  </m:ctrlPr>
                </m:sSupPr>
                <m:e>
                  <m:d>
                    <m:dPr>
                      <m:ctrlPr>
                        <w:rPr>
                          <w:rFonts w:ascii="Cambria Math" w:eastAsia="Cardo" w:hAnsi="Cambria Math"/>
                        </w:rPr>
                      </m:ctrlPr>
                    </m:dPr>
                    <m:e>
                      <m:r>
                        <w:rPr>
                          <w:rFonts w:ascii="Cambria Math" w:eastAsia="Cardo" w:hAnsi="Cambria Math"/>
                        </w:rPr>
                        <m:t>∇S</m:t>
                      </m:r>
                    </m:e>
                  </m:d>
                </m:e>
                <m:sup>
                  <m:r>
                    <w:rPr>
                      <w:rFonts w:ascii="Cambria Math" w:eastAsia="Cardo" w:hAnsi="Cambria Math"/>
                    </w:rPr>
                    <m:t>2</m:t>
                  </m:r>
                </m:sup>
              </m:sSup>
            </m:e>
          </m:nary>
          <m:r>
            <w:rPr>
              <w:rFonts w:ascii="Cambria Math" w:eastAsia="Cardo" w:hAnsi="Cambria Math"/>
            </w:rPr>
            <m:t>,d</m:t>
          </m:r>
          <m:r>
            <m:rPr>
              <m:scr m:val="script"/>
            </m:rPr>
            <w:rPr>
              <w:rFonts w:ascii="Cambria Math" w:eastAsia="Cardo" w:hAnsi="Cambria Math"/>
            </w:rPr>
            <m:t>l (</m:t>
          </m:r>
          <m:r>
            <w:rPr>
              <w:rFonts w:ascii="Cambria Math" w:eastAsia="Cardo" w:hAnsi="Cambria Math"/>
            </w:rPr>
            <m:t>12.3)</m:t>
          </m:r>
        </m:oMath>
      </m:oMathPara>
    </w:p>
    <w:p w14:paraId="0E6D6633" w14:textId="750BC2AA" w:rsidR="00BE6DA0" w:rsidRDefault="00BE6DA0" w:rsidP="00B465A8">
      <w:pPr>
        <w:spacing w:before="80" w:after="80" w:line="360" w:lineRule="auto"/>
        <w:jc w:val="center"/>
        <w:rPr>
          <w:rFonts w:eastAsia="Cambria Math"/>
        </w:rPr>
      </w:pPr>
      <w:r>
        <w:rPr>
          <w:rFonts w:eastAsia="Cambria Math"/>
        </w:rPr>
        <w:t>Or</w:t>
      </w:r>
    </w:p>
    <w:p w14:paraId="76EB1ABE" w14:textId="4D2F8F36" w:rsidR="00BE6DA0" w:rsidRDefault="00BE6DA0" w:rsidP="00B465A8">
      <w:pPr>
        <w:spacing w:before="80" w:after="80" w:line="360" w:lineRule="auto"/>
        <w:jc w:val="center"/>
        <w:rPr>
          <w:rFonts w:eastAsia="Cambria Math"/>
        </w:rPr>
      </w:pPr>
      <m:oMath>
        <m:r>
          <w:rPr>
            <w:rFonts w:ascii="Cambria Math" w:eastAsia="Cambria Math" w:hAnsi="Cambria Math"/>
          </w:rPr>
          <m:t>Δ</m:t>
        </m:r>
        <m:sSub>
          <m:sSubPr>
            <m:ctrlPr>
              <w:rPr>
                <w:rFonts w:ascii="Cambria Math" w:eastAsia="Cambria Math" w:hAnsi="Cambria Math"/>
              </w:rPr>
            </m:ctrlPr>
          </m:sSubPr>
          <m:e>
            <m:r>
              <w:rPr>
                <w:rFonts w:ascii="Cambria Math" w:eastAsia="Cambria Math" w:hAnsi="Cambria Math"/>
              </w:rPr>
              <m:t>t</m:t>
            </m:r>
          </m:e>
          <m:sub>
            <m:r>
              <m:rPr>
                <m:sty m:val="p"/>
              </m:rPr>
              <w:rPr>
                <w:rFonts w:ascii="Cambria Math" w:eastAsia="Cambria Math" w:hAnsi="Cambria Math"/>
              </w:rPr>
              <m:t>ent</m:t>
            </m:r>
          </m:sub>
        </m:sSub>
        <m:r>
          <w:rPr>
            <w:rFonts w:ascii="Cambria Math" w:eastAsia="Cambria Math" w:hAnsi="Cambria Math"/>
          </w:rPr>
          <m:t>∼</m:t>
        </m:r>
        <m:nary>
          <m:naryPr>
            <m:limLoc m:val="subSup"/>
            <m:supHide m:val="1"/>
            <m:ctrlPr>
              <w:rPr>
                <w:rFonts w:ascii="Cambria Math" w:eastAsia="Cambria Math" w:hAnsi="Cambria Math"/>
              </w:rPr>
            </m:ctrlPr>
          </m:naryPr>
          <m:sub>
            <m:r>
              <m:rPr>
                <m:sty m:val="p"/>
              </m:rPr>
              <w:rPr>
                <w:rFonts w:ascii="Cambria Math" w:eastAsia="Cambria Math" w:hAnsi="Cambria Math"/>
              </w:rPr>
              <m:t>path</m:t>
            </m:r>
          </m:sub>
          <m:sup/>
          <m:e>
            <m:d>
              <m:dPr>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m:t>
                    </m:r>
                  </m:e>
                  <m:sub>
                    <m:r>
                      <w:rPr>
                        <w:rFonts w:ascii="Cambria Math" w:eastAsia="Cambria Math" w:hAnsi="Cambria Math"/>
                      </w:rPr>
                      <m:t>μ</m:t>
                    </m:r>
                  </m:sub>
                </m:sSub>
                <m:r>
                  <w:rPr>
                    <w:rFonts w:ascii="Cambria Math" w:eastAsia="Cambria Math" w:hAnsi="Cambria Math"/>
                  </w:rPr>
                  <m:t>S</m:t>
                </m:r>
                <m:sSup>
                  <m:sSupPr>
                    <m:ctrlPr>
                      <w:rPr>
                        <w:rFonts w:ascii="Cambria Math" w:eastAsia="Cambria Math" w:hAnsi="Cambria Math"/>
                      </w:rPr>
                    </m:ctrlPr>
                  </m:sSupPr>
                  <m:e>
                    <m:r>
                      <w:rPr>
                        <w:rFonts w:ascii="Cambria Math" w:eastAsia="Cambria Math" w:hAnsi="Cambria Math"/>
                      </w:rPr>
                      <m:t>∇</m:t>
                    </m:r>
                  </m:e>
                  <m:sup>
                    <m:r>
                      <w:rPr>
                        <w:rFonts w:ascii="Cambria Math" w:eastAsia="Cambria Math" w:hAnsi="Cambria Math"/>
                      </w:rPr>
                      <m:t>μ</m:t>
                    </m:r>
                  </m:sup>
                </m:sSup>
                <m:r>
                  <w:rPr>
                    <w:rFonts w:ascii="Cambria Math" w:eastAsia="Cambria Math" w:hAnsi="Cambria Math"/>
                  </w:rPr>
                  <m:t>S</m:t>
                </m:r>
              </m:e>
            </m:d>
          </m:e>
        </m:nary>
        <m:r>
          <w:rPr>
            <w:rFonts w:ascii="Cambria Math" w:eastAsia="Cambria Math" w:hAnsi="Cambria Math"/>
          </w:rPr>
          <m:t>d</m:t>
        </m:r>
        <m:r>
          <m:rPr>
            <m:scr m:val="script"/>
          </m:rPr>
          <w:rPr>
            <w:rFonts w:ascii="Cambria Math" w:eastAsia="Cambria Math" w:hAnsi="Cambria Math"/>
          </w:rPr>
          <m:t>l (</m:t>
        </m:r>
        <m:r>
          <w:rPr>
            <w:rFonts w:ascii="Cambria Math" w:eastAsia="Cambria Math" w:hAnsi="Cambria Math"/>
          </w:rPr>
          <m:t>12.3.1)</m:t>
        </m:r>
      </m:oMath>
      <w:r>
        <w:rPr>
          <w:rFonts w:eastAsia="Cambria Math"/>
        </w:rPr>
        <w:t xml:space="preserve"> </w:t>
      </w:r>
    </w:p>
    <w:p w14:paraId="5C0A7160" w14:textId="77777777" w:rsidR="009E0CC9" w:rsidRPr="00420DE2" w:rsidRDefault="00000000" w:rsidP="00420DE2">
      <w:pPr>
        <w:pBdr>
          <w:top w:val="single" w:sz="4" w:space="1" w:color="auto"/>
          <w:left w:val="single" w:sz="4" w:space="1" w:color="auto"/>
          <w:bottom w:val="single" w:sz="4" w:space="1" w:color="auto"/>
          <w:right w:val="single" w:sz="4" w:space="1" w:color="auto"/>
        </w:pBdr>
        <w:shd w:val="clear" w:color="auto" w:fill="EEECE1" w:themeFill="background2"/>
        <w:spacing w:before="80" w:after="80" w:line="360" w:lineRule="auto"/>
        <w:jc w:val="both"/>
        <w:rPr>
          <w:b/>
          <w:bCs/>
          <w:color w:val="000000"/>
        </w:rPr>
      </w:pPr>
      <w:r w:rsidRPr="00420DE2">
        <w:rPr>
          <w:b/>
          <w:bCs/>
          <w:color w:val="000000"/>
        </w:rPr>
        <w:lastRenderedPageBreak/>
        <w:t>In regions of strong entropy gradients — near massive black holes, in the early universe, or in regions of strong dark energy density — this correction could be observable via ultra-precise pulsar timing or strong-lensing analysis.</w:t>
      </w:r>
    </w:p>
    <w:p w14:paraId="17AC6537" w14:textId="49F0BBB2" w:rsidR="009E0CC9" w:rsidRDefault="00000000">
      <w:pPr>
        <w:pStyle w:val="Heading2"/>
      </w:pPr>
      <w:bookmarkStart w:id="72" w:name="_Toc231118392"/>
      <w:r>
        <w:t>1</w:t>
      </w:r>
      <w:r w:rsidR="00DC5CCF">
        <w:t>2</w:t>
      </w:r>
      <w:r>
        <w:t>.3 Quantum Coherence Modification</w:t>
      </w:r>
      <w:bookmarkEnd w:id="72"/>
    </w:p>
    <w:p w14:paraId="4BB3B3B0"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entropy-modified Planck constant ħ</w:t>
      </w:r>
      <w:r w:rsidRPr="00064671">
        <w:rPr>
          <w:color w:val="000000"/>
          <w:vertAlign w:val="subscript"/>
        </w:rPr>
        <w:t>eff</w:t>
      </w:r>
      <w:r>
        <w:rPr>
          <w:color w:val="000000"/>
        </w:rPr>
        <w:t xml:space="preserve"> = ħ exp(−S</w:t>
      </w:r>
      <w:r w:rsidRPr="00064671">
        <w:rPr>
          <w:color w:val="000000"/>
          <w:vertAlign w:val="subscript"/>
        </w:rPr>
        <w:t>irr</w:t>
      </w:r>
      <w:r>
        <w:rPr>
          <w:color w:val="000000"/>
        </w:rPr>
        <w:t>/kB) implies that quantum coherence is modulated by entropy production. In regions of high entropy production (irreversible processes, thermodynamic non-equilibrium), ħ</w:t>
      </w:r>
      <w:r w:rsidRPr="00064671">
        <w:rPr>
          <w:color w:val="000000"/>
          <w:vertAlign w:val="subscript"/>
        </w:rPr>
        <w:t>eff</w:t>
      </w:r>
      <w:r>
        <w:rPr>
          <w:color w:val="000000"/>
        </w:rPr>
        <w:t xml:space="preserve"> decreases, leading to enhanced decoherence. This predicts:</w:t>
      </w:r>
    </w:p>
    <w:p w14:paraId="4801566E" w14:textId="74AF5694" w:rsidR="009E0CC9" w:rsidRPr="00B465A8" w:rsidRDefault="00000000">
      <w:pPr>
        <w:spacing w:before="160" w:after="160"/>
        <w:jc w:val="center"/>
      </w:pPr>
      <w:r w:rsidRPr="00B465A8">
        <w:rPr>
          <w:rFonts w:eastAsia="Cambria Math"/>
        </w:rPr>
        <w:t>ħ</w:t>
      </w:r>
      <w:r w:rsidRPr="00064671">
        <w:rPr>
          <w:rFonts w:eastAsia="Cambria Math"/>
          <w:vertAlign w:val="subscript"/>
        </w:rPr>
        <w:t>eff</w:t>
      </w:r>
      <w:r w:rsidRPr="00B465A8">
        <w:rPr>
          <w:rFonts w:eastAsia="Cambria Math"/>
        </w:rPr>
        <w:t xml:space="preserve">  &lt;  ħ    in regions of high entropy production</w:t>
      </w:r>
      <w:r w:rsidRPr="00B465A8">
        <w:rPr>
          <w:i/>
          <w:iCs/>
          <w:color w:val="555555"/>
        </w:rPr>
        <w:t xml:space="preserve">   (1</w:t>
      </w:r>
      <w:r w:rsidR="00287535">
        <w:rPr>
          <w:i/>
          <w:iCs/>
          <w:color w:val="555555"/>
        </w:rPr>
        <w:t>2</w:t>
      </w:r>
      <w:r w:rsidRPr="00B465A8">
        <w:rPr>
          <w:i/>
          <w:iCs/>
          <w:color w:val="555555"/>
        </w:rPr>
        <w:t>.4)</w:t>
      </w:r>
    </w:p>
    <w:p w14:paraId="765D9E96" w14:textId="77777777" w:rsidR="009E0CC9" w:rsidRDefault="00000000">
      <w:pPr>
        <w:pBdr>
          <w:top w:val="nil"/>
          <w:left w:val="nil"/>
          <w:bottom w:val="nil"/>
          <w:right w:val="nil"/>
          <w:between w:val="nil"/>
        </w:pBdr>
        <w:spacing w:before="80" w:after="80" w:line="360" w:lineRule="auto"/>
        <w:jc w:val="both"/>
        <w:rPr>
          <w:color w:val="000000"/>
        </w:rPr>
      </w:pPr>
      <w:r>
        <w:rPr>
          <w:color w:val="000000"/>
        </w:rPr>
        <w:t>Measurable via attosecond entanglement experiments or precision quantum interference measurements in high-temperature or high-dissipation environments.</w:t>
      </w:r>
    </w:p>
    <w:p w14:paraId="0099DE87" w14:textId="262F07FB" w:rsidR="009E0CC9" w:rsidRDefault="00000000">
      <w:pPr>
        <w:pStyle w:val="Heading2"/>
      </w:pPr>
      <w:bookmarkStart w:id="73" w:name="_Toc231118393"/>
      <w:r>
        <w:t>1</w:t>
      </w:r>
      <w:r w:rsidR="00DC5CCF">
        <w:t>2</w:t>
      </w:r>
      <w:r>
        <w:t>.4 The Obidi Curvature Invariant</w:t>
      </w:r>
      <w:bookmarkEnd w:id="73"/>
    </w:p>
    <w:p w14:paraId="29FA823D" w14:textId="77777777" w:rsidR="009E0CC9" w:rsidRPr="002259D3" w:rsidRDefault="00000000">
      <w:pPr>
        <w:pBdr>
          <w:top w:val="nil"/>
          <w:left w:val="nil"/>
          <w:bottom w:val="nil"/>
          <w:right w:val="nil"/>
          <w:between w:val="nil"/>
        </w:pBdr>
        <w:spacing w:before="80" w:after="80" w:line="360" w:lineRule="auto"/>
        <w:jc w:val="both"/>
        <w:rPr>
          <w:b/>
          <w:bCs/>
          <w:color w:val="000000"/>
        </w:rPr>
      </w:pPr>
      <w:r>
        <w:rPr>
          <w:color w:val="000000"/>
        </w:rPr>
        <w:t xml:space="preserve">ToE predicts a universal lower bound on the entropic cost of distinguishing two physical states — the </w:t>
      </w:r>
      <w:r w:rsidRPr="002259D3">
        <w:rPr>
          <w:b/>
          <w:bCs/>
          <w:color w:val="000000"/>
        </w:rPr>
        <w:t>Obidi Curvature Invariant (OCI):</w:t>
      </w:r>
    </w:p>
    <w:p w14:paraId="0A63238C" w14:textId="69A4BCB4" w:rsidR="009E0CC9" w:rsidRPr="00185E41" w:rsidRDefault="00000000">
      <w:pPr>
        <w:spacing w:before="160" w:after="160"/>
        <w:jc w:val="center"/>
      </w:pPr>
      <w:r w:rsidRPr="00185E41">
        <w:rPr>
          <w:rFonts w:eastAsia="Cambria Math"/>
        </w:rPr>
        <w:t>OCI  =  ln 2  ≈  0.693</w:t>
      </w:r>
      <w:r w:rsidRPr="00185E41">
        <w:rPr>
          <w:i/>
          <w:iCs/>
          <w:color w:val="555555"/>
        </w:rPr>
        <w:t xml:space="preserve">   (1</w:t>
      </w:r>
      <w:r w:rsidR="00287535">
        <w:rPr>
          <w:i/>
          <w:iCs/>
          <w:color w:val="555555"/>
        </w:rPr>
        <w:t>2</w:t>
      </w:r>
      <w:r w:rsidRPr="00185E41">
        <w:rPr>
          <w:i/>
          <w:iCs/>
          <w:color w:val="555555"/>
        </w:rPr>
        <w:t>.5)</w:t>
      </w:r>
    </w:p>
    <w:p w14:paraId="1857787B"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This represents the minimum threshold of distinguishability in the universe, arising from the minimum curvature of the entropic manifold. Below this threshold, two physical configurations cannot be distinguished by any measurement, no matter how precise. This provides a fundamental, information-theoretic resolution of the measurement problem in quantum mechanics.</w:t>
      </w:r>
    </w:p>
    <w:tbl>
      <w:tblPr>
        <w:tblStyle w:val="a2"/>
        <w:tblW w:w="93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20"/>
        <w:gridCol w:w="3120"/>
        <w:gridCol w:w="3120"/>
      </w:tblGrid>
      <w:tr w:rsidR="009E0CC9" w:rsidRPr="00185E41" w14:paraId="2CBEE67F" w14:textId="77777777">
        <w:tc>
          <w:tcPr>
            <w:tcW w:w="312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6EB5D4DE" w14:textId="77777777" w:rsidR="009E0CC9" w:rsidRPr="00185E41" w:rsidRDefault="00000000">
            <w:r w:rsidRPr="00185E41">
              <w:rPr>
                <w:b/>
                <w:bCs/>
                <w:color w:val="FFFFFF"/>
                <w:sz w:val="20"/>
                <w:szCs w:val="20"/>
              </w:rPr>
              <w:t>Physical Phenomenon</w:t>
            </w:r>
          </w:p>
        </w:tc>
        <w:tc>
          <w:tcPr>
            <w:tcW w:w="312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50B44A76" w14:textId="77777777" w:rsidR="009E0CC9" w:rsidRPr="00185E41" w:rsidRDefault="00000000">
            <w:r w:rsidRPr="00185E41">
              <w:rPr>
                <w:b/>
                <w:bCs/>
                <w:color w:val="FFFFFF"/>
                <w:sz w:val="20"/>
                <w:szCs w:val="20"/>
              </w:rPr>
              <w:t>ToE Prediction</w:t>
            </w:r>
          </w:p>
        </w:tc>
        <w:tc>
          <w:tcPr>
            <w:tcW w:w="3120" w:type="dxa"/>
            <w:tcBorders>
              <w:top w:val="single" w:sz="4" w:space="0" w:color="2B4C9B"/>
              <w:left w:val="single" w:sz="4" w:space="0" w:color="2B4C9B"/>
              <w:bottom w:val="single" w:sz="4" w:space="0" w:color="2B4C9B"/>
              <w:right w:val="single" w:sz="4" w:space="0" w:color="2B4C9B"/>
            </w:tcBorders>
            <w:shd w:val="clear" w:color="auto" w:fill="2B4C9B"/>
            <w:tcMar>
              <w:top w:w="100" w:type="dxa"/>
              <w:left w:w="120" w:type="dxa"/>
              <w:bottom w:w="100" w:type="dxa"/>
              <w:right w:w="120" w:type="dxa"/>
            </w:tcMar>
            <w:vAlign w:val="center"/>
          </w:tcPr>
          <w:p w14:paraId="2F997233" w14:textId="77777777" w:rsidR="009E0CC9" w:rsidRPr="00185E41" w:rsidRDefault="00000000">
            <w:r w:rsidRPr="00185E41">
              <w:rPr>
                <w:b/>
                <w:bCs/>
                <w:color w:val="FFFFFF"/>
                <w:sz w:val="20"/>
                <w:szCs w:val="20"/>
              </w:rPr>
              <w:t>Observable / Test</w:t>
            </w:r>
          </w:p>
        </w:tc>
      </w:tr>
      <w:tr w:rsidR="009E0CC9" w:rsidRPr="00185E41" w14:paraId="5CB8CD37" w14:textId="77777777">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329D530E" w14:textId="77777777" w:rsidR="009E0CC9" w:rsidRPr="00185E41" w:rsidRDefault="00000000">
            <w:r w:rsidRPr="00185E41">
              <w:rPr>
                <w:color w:val="1A1A1A"/>
                <w:sz w:val="20"/>
                <w:szCs w:val="20"/>
              </w:rPr>
              <w:t>Cosmological acceleration</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58880D69" w14:textId="77777777" w:rsidR="009E0CC9" w:rsidRPr="00185E41" w:rsidRDefault="00000000">
            <w:r w:rsidRPr="00185E41">
              <w:rPr>
                <w:color w:val="1A1A1A"/>
                <w:sz w:val="20"/>
                <w:szCs w:val="20"/>
              </w:rPr>
              <w:t>Λ</w:t>
            </w:r>
            <w:r w:rsidRPr="00064671">
              <w:rPr>
                <w:color w:val="1A1A1A"/>
                <w:sz w:val="20"/>
                <w:szCs w:val="20"/>
                <w:vertAlign w:val="subscript"/>
              </w:rPr>
              <w:t>eff</w:t>
            </w:r>
            <w:r w:rsidRPr="00185E41">
              <w:rPr>
                <w:color w:val="1A1A1A"/>
                <w:sz w:val="20"/>
                <w:szCs w:val="20"/>
              </w:rPr>
              <w:t>(z) varies with redshift</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7677605D" w14:textId="77777777" w:rsidR="009E0CC9" w:rsidRPr="00185E41" w:rsidRDefault="00000000">
            <w:r w:rsidRPr="00185E41">
              <w:rPr>
                <w:color w:val="1A1A1A"/>
                <w:sz w:val="20"/>
                <w:szCs w:val="20"/>
              </w:rPr>
              <w:t>SN Ia, BAO, CMB (Euclid, Roman)</w:t>
            </w:r>
          </w:p>
        </w:tc>
      </w:tr>
      <w:tr w:rsidR="009E0CC9" w:rsidRPr="00185E41" w14:paraId="765E6700" w14:textId="77777777">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8A59385" w14:textId="77777777" w:rsidR="009E0CC9" w:rsidRPr="00185E41" w:rsidRDefault="00000000">
            <w:r w:rsidRPr="00185E41">
              <w:rPr>
                <w:color w:val="1A1A1A"/>
                <w:sz w:val="20"/>
                <w:szCs w:val="20"/>
              </w:rPr>
              <w:t>Gravitational lensing</w:t>
            </w:r>
          </w:p>
        </w:tc>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4319154E" w14:textId="77777777" w:rsidR="009E0CC9" w:rsidRPr="00185E41" w:rsidRDefault="00000000">
            <w:r w:rsidRPr="00185E41">
              <w:rPr>
                <w:rFonts w:eastAsia="Gungsuh"/>
                <w:color w:val="1A1A1A"/>
                <w:sz w:val="20"/>
                <w:szCs w:val="20"/>
              </w:rPr>
              <w:t xml:space="preserve">Extra focusing </w:t>
            </w:r>
            <w:r w:rsidRPr="00185E41">
              <w:rPr>
                <w:rFonts w:ascii="Cambria Math" w:eastAsia="Gungsuh" w:hAnsi="Cambria Math" w:cs="Cambria Math"/>
                <w:color w:val="1A1A1A"/>
                <w:sz w:val="20"/>
                <w:szCs w:val="20"/>
              </w:rPr>
              <w:t>∝</w:t>
            </w:r>
            <w:r w:rsidRPr="00185E41">
              <w:rPr>
                <w:rFonts w:eastAsia="Gungsuh"/>
                <w:color w:val="1A1A1A"/>
                <w:sz w:val="20"/>
                <w:szCs w:val="20"/>
              </w:rPr>
              <w:t xml:space="preserve"> (</w:t>
            </w:r>
            <w:r w:rsidRPr="00185E41">
              <w:rPr>
                <w:rFonts w:ascii="Cambria Math" w:eastAsia="Gungsuh" w:hAnsi="Cambria Math" w:cs="Cambria Math"/>
                <w:color w:val="1A1A1A"/>
                <w:sz w:val="20"/>
                <w:szCs w:val="20"/>
              </w:rPr>
              <w:t>∇</w:t>
            </w:r>
            <w:r w:rsidRPr="00185E41">
              <w:rPr>
                <w:rFonts w:eastAsia="Gungsuh"/>
                <w:color w:val="1A1A1A"/>
                <w:sz w:val="20"/>
                <w:szCs w:val="20"/>
              </w:rPr>
              <w:t>S)²</w:t>
            </w:r>
          </w:p>
        </w:tc>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34532FD2" w14:textId="77777777" w:rsidR="009E0CC9" w:rsidRPr="00185E41" w:rsidRDefault="00000000">
            <w:r w:rsidRPr="00185E41">
              <w:rPr>
                <w:color w:val="1A1A1A"/>
                <w:sz w:val="20"/>
                <w:szCs w:val="20"/>
              </w:rPr>
              <w:t>Strong lensing, pulsar timing</w:t>
            </w:r>
          </w:p>
        </w:tc>
      </w:tr>
      <w:tr w:rsidR="009E0CC9" w:rsidRPr="00185E41" w14:paraId="1EB097C2" w14:textId="77777777">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EA2516E" w14:textId="77777777" w:rsidR="009E0CC9" w:rsidRPr="00185E41" w:rsidRDefault="00000000">
            <w:r w:rsidRPr="00185E41">
              <w:rPr>
                <w:color w:val="1A1A1A"/>
                <w:sz w:val="20"/>
                <w:szCs w:val="20"/>
              </w:rPr>
              <w:t>Shapiro time delay</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541AA820" w14:textId="77777777" w:rsidR="009E0CC9" w:rsidRPr="00185E41" w:rsidRDefault="00000000">
            <w:r w:rsidRPr="00185E41">
              <w:rPr>
                <w:color w:val="1A1A1A"/>
                <w:sz w:val="20"/>
                <w:szCs w:val="20"/>
              </w:rPr>
              <w:t>Entropic correction Δt_ent</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DB0B230" w14:textId="77777777" w:rsidR="009E0CC9" w:rsidRPr="00185E41" w:rsidRDefault="00000000">
            <w:r w:rsidRPr="00185E41">
              <w:rPr>
                <w:color w:val="1A1A1A"/>
                <w:sz w:val="20"/>
                <w:szCs w:val="20"/>
              </w:rPr>
              <w:t>VLBI, pulsar timing arrays</w:t>
            </w:r>
          </w:p>
        </w:tc>
      </w:tr>
      <w:tr w:rsidR="009E0CC9" w:rsidRPr="00185E41" w14:paraId="085F4727" w14:textId="77777777">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77BAA96B" w14:textId="77777777" w:rsidR="009E0CC9" w:rsidRPr="00185E41" w:rsidRDefault="00000000">
            <w:r w:rsidRPr="00185E41">
              <w:rPr>
                <w:color w:val="1A1A1A"/>
                <w:sz w:val="20"/>
                <w:szCs w:val="20"/>
              </w:rPr>
              <w:t>Quantum coherence</w:t>
            </w:r>
          </w:p>
        </w:tc>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4F0253B3" w14:textId="77777777" w:rsidR="009E0CC9" w:rsidRPr="00185E41" w:rsidRDefault="00000000">
            <w:r w:rsidRPr="00185E41">
              <w:rPr>
                <w:color w:val="1A1A1A"/>
                <w:sz w:val="20"/>
                <w:szCs w:val="20"/>
              </w:rPr>
              <w:t>ħ</w:t>
            </w:r>
            <w:r w:rsidRPr="00064671">
              <w:rPr>
                <w:color w:val="1A1A1A"/>
                <w:sz w:val="20"/>
                <w:szCs w:val="20"/>
                <w:vertAlign w:val="subscript"/>
              </w:rPr>
              <w:t xml:space="preserve">eff </w:t>
            </w:r>
            <w:r w:rsidRPr="00185E41">
              <w:rPr>
                <w:color w:val="1A1A1A"/>
                <w:sz w:val="20"/>
                <w:szCs w:val="20"/>
              </w:rPr>
              <w:t>= ħ e^(−Sirr/kB)</w:t>
            </w:r>
          </w:p>
        </w:tc>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2751CE2C" w14:textId="77777777" w:rsidR="009E0CC9" w:rsidRPr="00185E41" w:rsidRDefault="00000000">
            <w:r w:rsidRPr="00185E41">
              <w:rPr>
                <w:color w:val="1A1A1A"/>
                <w:sz w:val="20"/>
                <w:szCs w:val="20"/>
              </w:rPr>
              <w:t>Attosecond entanglement experiments</w:t>
            </w:r>
          </w:p>
        </w:tc>
      </w:tr>
      <w:tr w:rsidR="009E0CC9" w:rsidRPr="00185E41" w14:paraId="3C3C44A4" w14:textId="77777777">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4A395C7D" w14:textId="77777777" w:rsidR="009E0CC9" w:rsidRPr="00185E41" w:rsidRDefault="00000000">
            <w:r w:rsidRPr="00185E41">
              <w:rPr>
                <w:color w:val="1A1A1A"/>
                <w:sz w:val="20"/>
                <w:szCs w:val="20"/>
              </w:rPr>
              <w:t>CMB non-Gaussianity</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59DFF87" w14:textId="77777777" w:rsidR="009E0CC9" w:rsidRPr="00185E41" w:rsidRDefault="00000000">
            <w:r w:rsidRPr="00185E41">
              <w:rPr>
                <w:color w:val="1A1A1A"/>
                <w:sz w:val="20"/>
                <w:szCs w:val="20"/>
              </w:rPr>
              <w:t>Entropy-curvature correlations</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6960A8E5" w14:textId="64A2833D" w:rsidR="009E0CC9" w:rsidRPr="00185E41" w:rsidRDefault="00000000">
            <w:r w:rsidRPr="00185E41">
              <w:rPr>
                <w:color w:val="1A1A1A"/>
                <w:sz w:val="20"/>
                <w:szCs w:val="20"/>
              </w:rPr>
              <w:t xml:space="preserve">CMB </w:t>
            </w:r>
            <w:r w:rsidR="00B07D67" w:rsidRPr="00185E41">
              <w:rPr>
                <w:color w:val="1A1A1A"/>
                <w:sz w:val="20"/>
                <w:szCs w:val="20"/>
              </w:rPr>
              <w:t>polarization</w:t>
            </w:r>
            <w:r w:rsidRPr="00185E41">
              <w:rPr>
                <w:color w:val="1A1A1A"/>
                <w:sz w:val="20"/>
                <w:szCs w:val="20"/>
              </w:rPr>
              <w:t xml:space="preserve"> surveys</w:t>
            </w:r>
          </w:p>
        </w:tc>
      </w:tr>
      <w:tr w:rsidR="009E0CC9" w:rsidRPr="00185E41" w14:paraId="40A7E3F1" w14:textId="77777777">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6F220D2F" w14:textId="77777777" w:rsidR="009E0CC9" w:rsidRPr="00185E41" w:rsidRDefault="00000000">
            <w:r w:rsidRPr="00185E41">
              <w:rPr>
                <w:color w:val="1A1A1A"/>
                <w:sz w:val="20"/>
                <w:szCs w:val="20"/>
              </w:rPr>
              <w:t>Cosmological constant</w:t>
            </w:r>
          </w:p>
        </w:tc>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0860BA77" w14:textId="77777777" w:rsidR="009E0CC9" w:rsidRPr="00185E41" w:rsidRDefault="00000000">
            <w:r w:rsidRPr="00185E41">
              <w:rPr>
                <w:rFonts w:eastAsia="Cardo"/>
                <w:color w:val="1A1A1A"/>
                <w:sz w:val="20"/>
                <w:szCs w:val="20"/>
              </w:rPr>
              <w:t xml:space="preserve">Λ = </w:t>
            </w:r>
            <w:r w:rsidRPr="00185E41">
              <w:rPr>
                <w:rFonts w:ascii="Cambria Math" w:eastAsia="Cardo" w:hAnsi="Cambria Math" w:cs="Cambria Math"/>
                <w:color w:val="1A1A1A"/>
                <w:sz w:val="20"/>
                <w:szCs w:val="20"/>
              </w:rPr>
              <w:t>⟨</w:t>
            </w:r>
            <w:r w:rsidRPr="00185E41">
              <w:rPr>
                <w:rFonts w:eastAsia="Cardo"/>
                <w:color w:val="1A1A1A"/>
                <w:sz w:val="20"/>
                <w:szCs w:val="20"/>
              </w:rPr>
              <w:t>(</w:t>
            </w:r>
            <w:r w:rsidRPr="00185E41">
              <w:rPr>
                <w:rFonts w:ascii="Cambria Math" w:eastAsia="Cardo" w:hAnsi="Cambria Math" w:cs="Cambria Math"/>
                <w:color w:val="1A1A1A"/>
                <w:sz w:val="20"/>
                <w:szCs w:val="20"/>
              </w:rPr>
              <w:t>∇</w:t>
            </w:r>
            <w:r w:rsidRPr="00185E41">
              <w:rPr>
                <w:rFonts w:eastAsia="Cardo"/>
                <w:color w:val="1A1A1A"/>
                <w:sz w:val="20"/>
                <w:szCs w:val="20"/>
              </w:rPr>
              <w:t>S)²</w:t>
            </w:r>
            <w:r w:rsidRPr="00185E41">
              <w:rPr>
                <w:rFonts w:ascii="Cambria Math" w:eastAsia="Cardo" w:hAnsi="Cambria Math" w:cs="Cambria Math"/>
                <w:color w:val="1A1A1A"/>
                <w:sz w:val="20"/>
                <w:szCs w:val="20"/>
              </w:rPr>
              <w:t>⟩</w:t>
            </w:r>
            <w:r w:rsidRPr="00185E41">
              <w:rPr>
                <w:rFonts w:eastAsia="Cardo"/>
                <w:color w:val="1A1A1A"/>
                <w:sz w:val="20"/>
                <w:szCs w:val="20"/>
              </w:rPr>
              <w:t xml:space="preserve"> (dynamical)</w:t>
            </w:r>
          </w:p>
        </w:tc>
        <w:tc>
          <w:tcPr>
            <w:tcW w:w="3120" w:type="dxa"/>
            <w:tcBorders>
              <w:top w:val="single" w:sz="4" w:space="0" w:color="2B4C9B"/>
              <w:left w:val="single" w:sz="4" w:space="0" w:color="2B4C9B"/>
              <w:bottom w:val="single" w:sz="4" w:space="0" w:color="2B4C9B"/>
              <w:right w:val="single" w:sz="4" w:space="0" w:color="2B4C9B"/>
            </w:tcBorders>
            <w:shd w:val="clear" w:color="auto" w:fill="EEF3FA"/>
            <w:tcMar>
              <w:top w:w="100" w:type="dxa"/>
              <w:left w:w="120" w:type="dxa"/>
              <w:bottom w:w="100" w:type="dxa"/>
              <w:right w:w="120" w:type="dxa"/>
            </w:tcMar>
            <w:vAlign w:val="center"/>
          </w:tcPr>
          <w:p w14:paraId="01DE1A69" w14:textId="77777777" w:rsidR="009E0CC9" w:rsidRPr="00185E41" w:rsidRDefault="00000000">
            <w:r w:rsidRPr="00185E41">
              <w:rPr>
                <w:color w:val="1A1A1A"/>
                <w:sz w:val="20"/>
                <w:szCs w:val="20"/>
              </w:rPr>
              <w:t>DESI, Euclid large-scale structure</w:t>
            </w:r>
          </w:p>
        </w:tc>
      </w:tr>
      <w:tr w:rsidR="009E0CC9" w:rsidRPr="00185E41" w14:paraId="6C758B60" w14:textId="77777777">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03E07E6E" w14:textId="77777777" w:rsidR="009E0CC9" w:rsidRPr="00185E41" w:rsidRDefault="00000000">
            <w:r w:rsidRPr="00185E41">
              <w:rPr>
                <w:color w:val="1A1A1A"/>
                <w:sz w:val="20"/>
                <w:szCs w:val="20"/>
              </w:rPr>
              <w:t>Decoherence enhancement</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565EFF54" w14:textId="77777777" w:rsidR="009E0CC9" w:rsidRPr="00185E41" w:rsidRDefault="00000000">
            <w:r w:rsidRPr="00185E41">
              <w:rPr>
                <w:color w:val="1A1A1A"/>
                <w:sz w:val="20"/>
                <w:szCs w:val="20"/>
              </w:rPr>
              <w:t>Entropy production → ħ</w:t>
            </w:r>
            <w:r w:rsidRPr="00064671">
              <w:rPr>
                <w:color w:val="1A1A1A"/>
                <w:sz w:val="20"/>
                <w:szCs w:val="20"/>
                <w:vertAlign w:val="subscript"/>
              </w:rPr>
              <w:t>eff</w:t>
            </w:r>
            <w:r w:rsidRPr="00185E41">
              <w:rPr>
                <w:color w:val="1A1A1A"/>
                <w:sz w:val="20"/>
                <w:szCs w:val="20"/>
              </w:rPr>
              <w:t xml:space="preserve"> ↓</w:t>
            </w:r>
          </w:p>
        </w:tc>
        <w:tc>
          <w:tcPr>
            <w:tcW w:w="3120" w:type="dxa"/>
            <w:tcBorders>
              <w:top w:val="single" w:sz="4" w:space="0" w:color="2B4C9B"/>
              <w:left w:val="single" w:sz="4" w:space="0" w:color="2B4C9B"/>
              <w:bottom w:val="single" w:sz="4" w:space="0" w:color="2B4C9B"/>
              <w:right w:val="single" w:sz="4" w:space="0" w:color="2B4C9B"/>
            </w:tcBorders>
            <w:shd w:val="clear" w:color="auto" w:fill="FFFFFF"/>
            <w:tcMar>
              <w:top w:w="100" w:type="dxa"/>
              <w:left w:w="120" w:type="dxa"/>
              <w:bottom w:w="100" w:type="dxa"/>
              <w:right w:w="120" w:type="dxa"/>
            </w:tcMar>
            <w:vAlign w:val="center"/>
          </w:tcPr>
          <w:p w14:paraId="15760A4B" w14:textId="77777777" w:rsidR="009E0CC9" w:rsidRPr="00185E41" w:rsidRDefault="00000000">
            <w:r w:rsidRPr="00185E41">
              <w:rPr>
                <w:color w:val="1A1A1A"/>
                <w:sz w:val="20"/>
                <w:szCs w:val="20"/>
              </w:rPr>
              <w:t>Quantum optics, condensed matter</w:t>
            </w:r>
          </w:p>
        </w:tc>
      </w:tr>
    </w:tbl>
    <w:p w14:paraId="7470E18D" w14:textId="77777777" w:rsidR="009E0CC9" w:rsidRPr="002259D3" w:rsidRDefault="00000000">
      <w:pPr>
        <w:spacing w:before="60" w:after="140"/>
        <w:jc w:val="center"/>
        <w:rPr>
          <w:b/>
          <w:bCs/>
        </w:rPr>
      </w:pPr>
      <w:r w:rsidRPr="002259D3">
        <w:rPr>
          <w:b/>
          <w:bCs/>
          <w:i/>
          <w:iCs/>
          <w:sz w:val="20"/>
          <w:szCs w:val="20"/>
        </w:rPr>
        <w:t>Table 4: Predicted observational consequences of ToE beyond standard GR.</w:t>
      </w:r>
    </w:p>
    <w:p w14:paraId="265DED6B" w14:textId="64DCC098" w:rsidR="009E0CC9" w:rsidRDefault="00000000">
      <w:pPr>
        <w:pStyle w:val="Heading1"/>
        <w:pageBreakBefore/>
      </w:pPr>
      <w:bookmarkStart w:id="74" w:name="_Toc231118394"/>
      <w:r>
        <w:lastRenderedPageBreak/>
        <w:t>1</w:t>
      </w:r>
      <w:r w:rsidR="00DC5CCF">
        <w:t>3</w:t>
      </w:r>
      <w:r>
        <w:t>. Philosophical and Conceptual Implications</w:t>
      </w:r>
      <w:bookmarkEnd w:id="74"/>
    </w:p>
    <w:p w14:paraId="7C69F470" w14:textId="2D523E9A" w:rsidR="009E0CC9" w:rsidRDefault="00000000">
      <w:pPr>
        <w:pStyle w:val="Heading2"/>
      </w:pPr>
      <w:bookmarkStart w:id="75" w:name="_Toc231118395"/>
      <w:r>
        <w:t>1</w:t>
      </w:r>
      <w:r w:rsidR="00DC5CCF">
        <w:t>3</w:t>
      </w:r>
      <w:r>
        <w:t>.1 The Dissolution of the Geometry–Thermodynamics Divide</w:t>
      </w:r>
      <w:bookmarkEnd w:id="75"/>
    </w:p>
    <w:p w14:paraId="07D37356" w14:textId="77777777" w:rsidR="009E0CC9" w:rsidRDefault="00000000" w:rsidP="00185E41">
      <w:pPr>
        <w:pBdr>
          <w:top w:val="nil"/>
          <w:left w:val="nil"/>
          <w:bottom w:val="nil"/>
          <w:right w:val="nil"/>
          <w:between w:val="nil"/>
        </w:pBdr>
        <w:spacing w:before="80" w:after="80" w:line="360" w:lineRule="auto"/>
        <w:jc w:val="both"/>
        <w:rPr>
          <w:color w:val="000000"/>
        </w:rPr>
      </w:pPr>
      <w:r>
        <w:rPr>
          <w:color w:val="000000"/>
        </w:rPr>
        <w:t>One of the longest-standing conceptual divides in theoretical physics is the separation between geometry (which GR takes as fundamental and deterministic) and thermodynamics (which statistical mechanics treats as emergent and probabilistic). ToE dissolves this divide by revealing that both are aspects of a single entropic substrate:</w:t>
      </w:r>
    </w:p>
    <w:p w14:paraId="55FC6D74" w14:textId="77777777" w:rsidR="009E0CC9" w:rsidRDefault="00000000" w:rsidP="00185E41">
      <w:pPr>
        <w:numPr>
          <w:ilvl w:val="0"/>
          <w:numId w:val="1"/>
        </w:numPr>
        <w:pBdr>
          <w:top w:val="nil"/>
          <w:left w:val="nil"/>
          <w:bottom w:val="nil"/>
          <w:right w:val="nil"/>
          <w:between w:val="nil"/>
        </w:pBdr>
        <w:spacing w:before="80" w:after="80" w:line="360" w:lineRule="auto"/>
      </w:pPr>
      <w:r>
        <w:rPr>
          <w:color w:val="000000"/>
        </w:rPr>
        <w:t>Geometry is the large-scale projection of entropy gradients onto a macroscopic background.</w:t>
      </w:r>
    </w:p>
    <w:p w14:paraId="4FFFD25B" w14:textId="77777777" w:rsidR="009E0CC9" w:rsidRDefault="00000000" w:rsidP="00185E41">
      <w:pPr>
        <w:numPr>
          <w:ilvl w:val="0"/>
          <w:numId w:val="1"/>
        </w:numPr>
        <w:pBdr>
          <w:top w:val="nil"/>
          <w:left w:val="nil"/>
          <w:bottom w:val="nil"/>
          <w:right w:val="nil"/>
          <w:between w:val="nil"/>
        </w:pBdr>
        <w:spacing w:before="80" w:after="80" w:line="360" w:lineRule="auto"/>
      </w:pPr>
      <w:r>
        <w:rPr>
          <w:color w:val="000000"/>
        </w:rPr>
        <w:t>Thermodynamics is the local statistical manifestation of entropy flux in the entropic manifold.</w:t>
      </w:r>
    </w:p>
    <w:p w14:paraId="2435D762" w14:textId="77777777" w:rsidR="009E0CC9" w:rsidRDefault="00000000" w:rsidP="00185E41">
      <w:pPr>
        <w:numPr>
          <w:ilvl w:val="0"/>
          <w:numId w:val="1"/>
        </w:numPr>
        <w:pBdr>
          <w:top w:val="nil"/>
          <w:left w:val="nil"/>
          <w:bottom w:val="nil"/>
          <w:right w:val="nil"/>
          <w:between w:val="nil"/>
        </w:pBdr>
        <w:spacing w:before="80" w:after="80" w:line="360" w:lineRule="auto"/>
      </w:pPr>
      <w:r>
        <w:rPr>
          <w:color w:val="000000"/>
        </w:rPr>
        <w:t>Gravitation is the dynamical consequence of entropy conservation and redistribution.</w:t>
      </w:r>
    </w:p>
    <w:p w14:paraId="20028568" w14:textId="77777777" w:rsidR="009E0CC9" w:rsidRDefault="00000000" w:rsidP="00185E41">
      <w:pPr>
        <w:pBdr>
          <w:top w:val="nil"/>
          <w:left w:val="nil"/>
          <w:bottom w:val="nil"/>
          <w:right w:val="nil"/>
          <w:between w:val="nil"/>
        </w:pBdr>
        <w:spacing w:before="80" w:after="80" w:line="360" w:lineRule="auto"/>
        <w:jc w:val="both"/>
        <w:rPr>
          <w:color w:val="000000"/>
        </w:rPr>
      </w:pPr>
      <w:r>
        <w:rPr>
          <w:color w:val="000000"/>
        </w:rPr>
        <w:t>In this unified picture, the famous "unreasonable effectiveness of mathematics" in physics finds a new explanation: mathematics is effective because the universe is not made of matter or geometry, but of information — and mathematics is, at its core, the science of information structure.</w:t>
      </w:r>
    </w:p>
    <w:p w14:paraId="1BC4BAB4" w14:textId="5C4E7139" w:rsidR="009E0CC9" w:rsidRDefault="00000000">
      <w:pPr>
        <w:pStyle w:val="Heading2"/>
      </w:pPr>
      <w:bookmarkStart w:id="76" w:name="_Toc231118396"/>
      <w:r>
        <w:t>1</w:t>
      </w:r>
      <w:r w:rsidR="00DC5CCF">
        <w:t>3</w:t>
      </w:r>
      <w:r>
        <w:t>.2 The Self-Computing Universe</w:t>
      </w:r>
      <w:bookmarkEnd w:id="76"/>
    </w:p>
    <w:p w14:paraId="653B4FA6" w14:textId="4D86D70D" w:rsidR="009E0CC9" w:rsidRDefault="00000000">
      <w:pPr>
        <w:pBdr>
          <w:top w:val="nil"/>
          <w:left w:val="nil"/>
          <w:bottom w:val="nil"/>
          <w:right w:val="nil"/>
          <w:between w:val="nil"/>
        </w:pBdr>
        <w:spacing w:before="80" w:after="80" w:line="360" w:lineRule="auto"/>
        <w:jc w:val="both"/>
        <w:rPr>
          <w:color w:val="000000"/>
        </w:rPr>
      </w:pPr>
      <w:r>
        <w:rPr>
          <w:color w:val="000000"/>
        </w:rPr>
        <w:t xml:space="preserve">A central philosophical implication of ToE is the concept of the self-computing universe. The solutions of the Obidi Field Equations are iterative rather than explicit — the universe does not occupy a fixed point in configuration space but continuously "computes" its next state through the dynamics of the entropy field. The universe is not a machine running on fixed laws; it is an ongoing computation, constantly recalculating its own state through the irreversible dynamics of entropic </w:t>
      </w:r>
      <w:r w:rsidR="002259D3">
        <w:rPr>
          <w:color w:val="000000"/>
        </w:rPr>
        <w:t>reorganization</w:t>
      </w:r>
      <w:r>
        <w:rPr>
          <w:color w:val="000000"/>
        </w:rPr>
        <w:t>.</w:t>
      </w:r>
    </w:p>
    <w:p w14:paraId="2F6B7F5A"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This connects ToE to information-theoretic interpretations of quantum mechanics (Zeilinger, Wheeler's "it from bit") and to the computational universe hypothesis (Wolfram, Lloyd), but with a precise mathematical framework — the Obidi Action — that the latter lack.</w:t>
      </w:r>
    </w:p>
    <w:p w14:paraId="4A0176B0" w14:textId="544F30AA" w:rsidR="009E0CC9" w:rsidRDefault="00000000">
      <w:pPr>
        <w:pStyle w:val="Heading2"/>
      </w:pPr>
      <w:bookmarkStart w:id="77" w:name="_Toc231118397"/>
      <w:r>
        <w:t>1</w:t>
      </w:r>
      <w:r w:rsidR="00DC5CCF">
        <w:t>3</w:t>
      </w:r>
      <w:r>
        <w:t>.3 Entropy as Ontological Substrate</w:t>
      </w:r>
      <w:bookmarkEnd w:id="77"/>
    </w:p>
    <w:p w14:paraId="3533135B" w14:textId="77777777" w:rsidR="009E0CC9" w:rsidRDefault="00000000">
      <w:pPr>
        <w:pBdr>
          <w:top w:val="nil"/>
          <w:left w:val="nil"/>
          <w:bottom w:val="nil"/>
          <w:right w:val="nil"/>
          <w:between w:val="nil"/>
        </w:pBdr>
        <w:spacing w:before="80" w:after="80" w:line="360" w:lineRule="auto"/>
        <w:jc w:val="both"/>
        <w:rPr>
          <w:color w:val="000000"/>
        </w:rPr>
      </w:pPr>
      <w:r>
        <w:rPr>
          <w:color w:val="000000"/>
        </w:rPr>
        <w:t>Perhaps the deepest philosophical claim of ToE is the ontological primacy of entropy. In all previous physics, entropy has been a secondary or derived quantity. In ToE, it is the primary substrate of reality — the "stuff" from which spacetime, matter, fields, and forces are made.</w:t>
      </w:r>
    </w:p>
    <w:p w14:paraId="037A6699" w14:textId="77777777" w:rsidR="009E0CC9" w:rsidRDefault="00000000">
      <w:pPr>
        <w:pBdr>
          <w:top w:val="nil"/>
          <w:left w:val="nil"/>
          <w:bottom w:val="nil"/>
          <w:right w:val="nil"/>
          <w:between w:val="nil"/>
        </w:pBdr>
        <w:spacing w:before="80" w:after="80" w:line="360" w:lineRule="auto"/>
        <w:jc w:val="both"/>
        <w:rPr>
          <w:color w:val="000000"/>
        </w:rPr>
      </w:pPr>
      <w:r>
        <w:rPr>
          <w:color w:val="000000"/>
        </w:rPr>
        <w:t xml:space="preserve">This represents a third great conceptual inversion in the history of physics, comparable to Newton's inversion of Aristotelian teleology (replacing final causes with mechanical laws) and Einstein's </w:t>
      </w:r>
      <w:r>
        <w:rPr>
          <w:color w:val="000000"/>
        </w:rPr>
        <w:lastRenderedPageBreak/>
        <w:t>inversion of gravitational force (replacing Newtonian attraction with geometric curvature). Obidi's inversion replaces geometric primacy with entropic primacy — not as a metaphysical claim, but as a precise mathematical thesis with testable consequences.</w:t>
      </w:r>
    </w:p>
    <w:p w14:paraId="09BEBB93" w14:textId="213DD369" w:rsidR="009E0CC9" w:rsidRDefault="00000000">
      <w:pPr>
        <w:pStyle w:val="Heading1"/>
        <w:pageBreakBefore/>
      </w:pPr>
      <w:bookmarkStart w:id="78" w:name="_Toc231118398"/>
      <w:r>
        <w:lastRenderedPageBreak/>
        <w:t>1</w:t>
      </w:r>
      <w:r w:rsidR="00DC5CCF">
        <w:t>4</w:t>
      </w:r>
      <w:r>
        <w:t>. Conclusion and Summary</w:t>
      </w:r>
      <w:bookmarkEnd w:id="78"/>
    </w:p>
    <w:p w14:paraId="752EAE85" w14:textId="4F6F3B0A" w:rsidR="009E0CC9" w:rsidRDefault="00000000">
      <w:pPr>
        <w:pBdr>
          <w:top w:val="nil"/>
          <w:left w:val="nil"/>
          <w:bottom w:val="nil"/>
          <w:right w:val="nil"/>
          <w:between w:val="nil"/>
        </w:pBdr>
        <w:spacing w:before="80" w:after="80" w:line="360" w:lineRule="auto"/>
        <w:jc w:val="both"/>
        <w:rPr>
          <w:color w:val="000000"/>
        </w:rPr>
      </w:pPr>
      <w:r>
        <w:rPr>
          <w:color w:val="000000"/>
        </w:rPr>
        <w:t xml:space="preserve">This monograph has established, with mathematical </w:t>
      </w:r>
      <w:r w:rsidR="002259D3">
        <w:rPr>
          <w:color w:val="000000"/>
        </w:rPr>
        <w:t>rigor</w:t>
      </w:r>
      <w:r>
        <w:rPr>
          <w:color w:val="000000"/>
        </w:rPr>
        <w:t xml:space="preserve"> and conceptual precision, the correspondence between the </w:t>
      </w:r>
      <w:r w:rsidRPr="00287535">
        <w:rPr>
          <w:b/>
          <w:bCs/>
          <w:color w:val="000000"/>
        </w:rPr>
        <w:t>Obidi Action</w:t>
      </w:r>
      <w:r>
        <w:rPr>
          <w:color w:val="000000"/>
        </w:rPr>
        <w:t xml:space="preserve"> of the </w:t>
      </w:r>
      <w:r w:rsidRPr="00287535">
        <w:rPr>
          <w:b/>
          <w:bCs/>
          <w:color w:val="000000"/>
        </w:rPr>
        <w:t>Theory of Entropicity (ToE)</w:t>
      </w:r>
      <w:r>
        <w:rPr>
          <w:color w:val="000000"/>
        </w:rPr>
        <w:t xml:space="preserve"> and the </w:t>
      </w:r>
      <w:r w:rsidRPr="00287535">
        <w:rPr>
          <w:b/>
          <w:bCs/>
          <w:color w:val="000000"/>
        </w:rPr>
        <w:t>Einstein–Hilbert Action</w:t>
      </w:r>
      <w:r>
        <w:rPr>
          <w:color w:val="000000"/>
        </w:rPr>
        <w:t xml:space="preserve"> of </w:t>
      </w:r>
      <w:r w:rsidRPr="00287535">
        <w:rPr>
          <w:b/>
          <w:bCs/>
          <w:color w:val="000000"/>
        </w:rPr>
        <w:t>General Relativity</w:t>
      </w:r>
      <w:r w:rsidR="00287535">
        <w:rPr>
          <w:b/>
          <w:bCs/>
          <w:color w:val="000000"/>
        </w:rPr>
        <w:t xml:space="preserve"> (GR)</w:t>
      </w:r>
      <w:r>
        <w:rPr>
          <w:color w:val="000000"/>
        </w:rPr>
        <w:t xml:space="preserve">. The central results may be </w:t>
      </w:r>
      <w:r w:rsidR="002259D3">
        <w:rPr>
          <w:color w:val="000000"/>
        </w:rPr>
        <w:t>summarized</w:t>
      </w:r>
      <w:r>
        <w:rPr>
          <w:color w:val="000000"/>
        </w:rPr>
        <w:t xml:space="preserve"> as follows:</w:t>
      </w:r>
    </w:p>
    <w:p w14:paraId="23CFB0C2" w14:textId="60377313" w:rsidR="009E0CC9" w:rsidRPr="00185E41" w:rsidRDefault="00000000" w:rsidP="00185E41">
      <w:pPr>
        <w:pStyle w:val="ListParagraph"/>
        <w:numPr>
          <w:ilvl w:val="0"/>
          <w:numId w:val="3"/>
        </w:numPr>
        <w:pBdr>
          <w:top w:val="nil"/>
          <w:left w:val="nil"/>
          <w:bottom w:val="nil"/>
          <w:right w:val="nil"/>
          <w:between w:val="nil"/>
        </w:pBdr>
        <w:spacing w:before="80" w:after="80" w:line="360" w:lineRule="auto"/>
      </w:pPr>
      <w:r w:rsidRPr="00185E41">
        <w:rPr>
          <w:color w:val="000000"/>
        </w:rPr>
        <w:t>The Obidi Action is the fundamental variational principle of ToE, governing the dynamics of the ontological entropy field S(x). It occupies the same structural role in ToE that the Einstein–Hilbert Action occupies in GR.</w:t>
      </w:r>
    </w:p>
    <w:p w14:paraId="71BCC190" w14:textId="77777777" w:rsidR="009E0CC9" w:rsidRPr="00185E41" w:rsidRDefault="00000000" w:rsidP="00185E41">
      <w:pPr>
        <w:numPr>
          <w:ilvl w:val="0"/>
          <w:numId w:val="3"/>
        </w:numPr>
        <w:pBdr>
          <w:top w:val="nil"/>
          <w:left w:val="nil"/>
          <w:bottom w:val="nil"/>
          <w:right w:val="nil"/>
          <w:between w:val="nil"/>
        </w:pBdr>
        <w:spacing w:before="80" w:after="80" w:line="360" w:lineRule="auto"/>
      </w:pPr>
      <w:r w:rsidRPr="00185E41">
        <w:rPr>
          <w:color w:val="000000"/>
        </w:rPr>
        <w:t>The Einstein–Hilbert Action is recovered from the Obidi Action in the near-equilibrium, weak-gradient, large-scale, Boltzmann–Gibbs (α = 0, q = 1) limit. Einstein's field equations are thus a special case of the entropic field equations of ToE.</w:t>
      </w:r>
    </w:p>
    <w:p w14:paraId="715AAF44" w14:textId="77777777" w:rsidR="009E0CC9" w:rsidRPr="00185E41" w:rsidRDefault="00000000" w:rsidP="00185E41">
      <w:pPr>
        <w:numPr>
          <w:ilvl w:val="0"/>
          <w:numId w:val="3"/>
        </w:numPr>
        <w:pBdr>
          <w:top w:val="nil"/>
          <w:left w:val="nil"/>
          <w:bottom w:val="nil"/>
          <w:right w:val="nil"/>
          <w:between w:val="nil"/>
        </w:pBdr>
        <w:spacing w:before="80" w:after="80" w:line="360" w:lineRule="auto"/>
      </w:pPr>
      <w:r w:rsidRPr="00185E41">
        <w:rPr>
          <w:color w:val="000000"/>
        </w:rPr>
        <w:t>The Fisher–Rao metric, Fubini–Study metric, and Amari–Čencov α-connections constitute the information-geometric foundation from which physical spacetime emerges. The Levi–Civita connection of GR is the effective, emergent affine connection that arises when the α-connections reduce in the classical limit.</w:t>
      </w:r>
    </w:p>
    <w:p w14:paraId="3F02AA94" w14:textId="77777777" w:rsidR="009E0CC9" w:rsidRPr="00185E41" w:rsidRDefault="00000000" w:rsidP="00185E41">
      <w:pPr>
        <w:numPr>
          <w:ilvl w:val="0"/>
          <w:numId w:val="3"/>
        </w:numPr>
        <w:pBdr>
          <w:top w:val="nil"/>
          <w:left w:val="nil"/>
          <w:bottom w:val="nil"/>
          <w:right w:val="nil"/>
          <w:between w:val="nil"/>
        </w:pBdr>
        <w:spacing w:before="80" w:after="80" w:line="360" w:lineRule="auto"/>
      </w:pPr>
      <w:r w:rsidRPr="00185E41">
        <w:rPr>
          <w:rFonts w:eastAsia="Cardo"/>
          <w:color w:val="000000"/>
        </w:rPr>
        <w:t>The constitutive constraint α = 2(1−q) links the Rényi–Tsallis non-extensivity parameter to the affine asymmetry of the α-connections, embedding both within the unified Obidi Action dynamics.</w:t>
      </w:r>
    </w:p>
    <w:p w14:paraId="6456D8BD" w14:textId="77777777" w:rsidR="009E0CC9" w:rsidRPr="00185E41" w:rsidRDefault="00000000" w:rsidP="00185E41">
      <w:pPr>
        <w:numPr>
          <w:ilvl w:val="0"/>
          <w:numId w:val="3"/>
        </w:numPr>
        <w:pBdr>
          <w:top w:val="nil"/>
          <w:left w:val="nil"/>
          <w:bottom w:val="nil"/>
          <w:right w:val="nil"/>
          <w:between w:val="nil"/>
        </w:pBdr>
        <w:spacing w:before="80" w:after="80" w:line="360" w:lineRule="auto"/>
      </w:pPr>
      <w:r w:rsidRPr="00185E41">
        <w:rPr>
          <w:color w:val="000000"/>
        </w:rPr>
        <w:t>The Vuli–Ndlela Integral introduces irreversibility and the arrow of time into the framework, extending GR's time-symmetric structure to a fully causal, entropic field theory.</w:t>
      </w:r>
    </w:p>
    <w:p w14:paraId="72C5B6DB" w14:textId="77777777" w:rsidR="009E0CC9" w:rsidRPr="00185E41" w:rsidRDefault="00000000" w:rsidP="00185E41">
      <w:pPr>
        <w:numPr>
          <w:ilvl w:val="0"/>
          <w:numId w:val="3"/>
        </w:numPr>
        <w:pBdr>
          <w:top w:val="nil"/>
          <w:left w:val="nil"/>
          <w:bottom w:val="nil"/>
          <w:right w:val="nil"/>
          <w:between w:val="nil"/>
        </w:pBdr>
        <w:spacing w:before="80" w:after="80" w:line="360" w:lineRule="auto"/>
      </w:pPr>
      <w:r w:rsidRPr="00185E41">
        <w:rPr>
          <w:rFonts w:eastAsia="Cardo"/>
          <w:color w:val="000000"/>
        </w:rPr>
        <w:t>The entropic cosmological term Λ</w:t>
      </w:r>
      <w:r w:rsidRPr="00064671">
        <w:rPr>
          <w:rFonts w:eastAsia="Cardo"/>
          <w:color w:val="000000"/>
          <w:vertAlign w:val="subscript"/>
        </w:rPr>
        <w:t>ent</w:t>
      </w:r>
      <w:r w:rsidRPr="00185E41">
        <w:rPr>
          <w:rFonts w:eastAsia="Cardo"/>
          <w:color w:val="000000"/>
        </w:rPr>
        <w:t xml:space="preserve"> = </w:t>
      </w:r>
      <w:r w:rsidRPr="00185E41">
        <w:rPr>
          <w:rFonts w:ascii="Cambria Math" w:eastAsia="Cardo" w:hAnsi="Cambria Math" w:cs="Cambria Math"/>
          <w:color w:val="000000"/>
        </w:rPr>
        <w:t>⟨</w:t>
      </w:r>
      <w:r w:rsidRPr="00185E41">
        <w:rPr>
          <w:rFonts w:eastAsia="Cardo"/>
          <w:color w:val="000000"/>
        </w:rPr>
        <w:t>(</w:t>
      </w:r>
      <w:r w:rsidRPr="00185E41">
        <w:rPr>
          <w:rFonts w:ascii="Cambria Math" w:eastAsia="Cardo" w:hAnsi="Cambria Math" w:cs="Cambria Math"/>
          <w:color w:val="000000"/>
        </w:rPr>
        <w:t>∇</w:t>
      </w:r>
      <w:r w:rsidRPr="00185E41">
        <w:rPr>
          <w:rFonts w:eastAsia="Cardo"/>
          <w:color w:val="000000"/>
        </w:rPr>
        <w:t>S)²</w:t>
      </w:r>
      <w:r w:rsidRPr="00185E41">
        <w:rPr>
          <w:rFonts w:ascii="Cambria Math" w:eastAsia="Cardo" w:hAnsi="Cambria Math" w:cs="Cambria Math"/>
          <w:color w:val="000000"/>
        </w:rPr>
        <w:t>⟩</w:t>
      </w:r>
      <w:r w:rsidRPr="00185E41">
        <w:rPr>
          <w:rFonts w:eastAsia="Cardo"/>
          <w:color w:val="000000"/>
        </w:rPr>
        <w:t xml:space="preserve"> is dynamically determined by the variance of entropy gradients, rather than being a free parameter — resolving in principle the cosmological constant problem.</w:t>
      </w:r>
    </w:p>
    <w:p w14:paraId="2604D47D" w14:textId="77777777" w:rsidR="009E0CC9" w:rsidRPr="00185E41" w:rsidRDefault="00000000" w:rsidP="00185E41">
      <w:pPr>
        <w:numPr>
          <w:ilvl w:val="0"/>
          <w:numId w:val="3"/>
        </w:numPr>
        <w:pBdr>
          <w:top w:val="nil"/>
          <w:left w:val="nil"/>
          <w:bottom w:val="nil"/>
          <w:right w:val="nil"/>
          <w:between w:val="nil"/>
        </w:pBdr>
        <w:spacing w:before="80" w:after="80" w:line="360" w:lineRule="auto"/>
      </w:pPr>
      <w:r w:rsidRPr="00185E41">
        <w:rPr>
          <w:rFonts w:eastAsia="Gungsuh"/>
          <w:color w:val="000000"/>
        </w:rPr>
        <w:t xml:space="preserve">The ToE hierarchy Einstein GR </w:t>
      </w:r>
      <w:r w:rsidRPr="00185E41">
        <w:rPr>
          <w:rFonts w:ascii="Cambria Math" w:eastAsia="Gungsuh" w:hAnsi="Cambria Math" w:cs="Cambria Math"/>
          <w:color w:val="000000"/>
        </w:rPr>
        <w:t>⊂</w:t>
      </w:r>
      <w:r w:rsidRPr="00185E41">
        <w:rPr>
          <w:rFonts w:eastAsia="Gungsuh"/>
          <w:color w:val="000000"/>
        </w:rPr>
        <w:t xml:space="preserve"> Bianconi Entropic Gravity </w:t>
      </w:r>
      <w:r w:rsidRPr="00185E41">
        <w:rPr>
          <w:rFonts w:ascii="Cambria Math" w:eastAsia="Gungsuh" w:hAnsi="Cambria Math" w:cs="Cambria Math"/>
          <w:color w:val="000000"/>
        </w:rPr>
        <w:t>⊂</w:t>
      </w:r>
      <w:r w:rsidRPr="00185E41">
        <w:rPr>
          <w:rFonts w:eastAsia="Gungsuh"/>
          <w:color w:val="000000"/>
        </w:rPr>
        <w:t xml:space="preserve"> Obidi's Theory of Entropicity unifies all previous entropic approaches to gravity as limiting cases of the same universal entropic field theory.</w:t>
      </w:r>
    </w:p>
    <w:p w14:paraId="3A1913A6" w14:textId="77777777" w:rsidR="009E0CC9" w:rsidRDefault="00000000">
      <w:pPr>
        <w:pBdr>
          <w:top w:val="nil"/>
          <w:left w:val="nil"/>
          <w:bottom w:val="nil"/>
          <w:right w:val="nil"/>
          <w:between w:val="nil"/>
        </w:pBdr>
        <w:spacing w:before="80" w:after="80" w:line="360" w:lineRule="auto"/>
        <w:jc w:val="both"/>
        <w:rPr>
          <w:color w:val="000000"/>
        </w:rPr>
      </w:pPr>
      <w:r>
        <w:rPr>
          <w:color w:val="000000"/>
        </w:rPr>
        <w:t xml:space="preserve">The Theory of Entropicity (ToE) does not contradict or refute previous physics. It subsumes it, completes it, and reveals its deeper information-geometric foundation. Where Einstein showed that geometry is physics, and where Jacobson, Verlinde, and Bianconi showed that thermodynamics and </w:t>
      </w:r>
      <w:r>
        <w:rPr>
          <w:color w:val="000000"/>
        </w:rPr>
        <w:lastRenderedPageBreak/>
        <w:t>information are geometry, Obidi shows that information geometry is the origin of geometry itself — and therefore of gravity, spacetime, and physical reality.</w:t>
      </w:r>
    </w:p>
    <w:p w14:paraId="6F13A27D"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The universe, in this understanding, does not merely evolve within spacetime. It continuously computes spacetime through the irreversible dynamics of an entropy field whose gradients, fluxes, and conservation laws generate everything that physics has previously taken as given. The speed of light is the entropic speed limit. Gravity is the macroscopic shadow of information-geometric curvature. Time is the direction of increasing entropy. And at the foundation of it all stands the Obidi Action — the universal law of entropic becoming.</w:t>
      </w:r>
    </w:p>
    <w:p w14:paraId="5F4D97C9" w14:textId="77777777" w:rsidR="009E0CC9" w:rsidRDefault="009E0CC9"/>
    <w:p w14:paraId="3EC4D5F5" w14:textId="77777777" w:rsidR="009E0CC9" w:rsidRDefault="00000000">
      <w:pPr>
        <w:shd w:val="clear" w:color="auto" w:fill="F5F0FF"/>
        <w:spacing w:before="200" w:after="200"/>
        <w:ind w:left="720" w:right="720"/>
        <w:jc w:val="center"/>
      </w:pPr>
      <w:r>
        <w:rPr>
          <w:i/>
          <w:iCs/>
          <w:color w:val="1A1A6E"/>
        </w:rPr>
        <w:t>"Where Einstein revealed the constancy of light as the foundation of spacetime, and Bianconi revealed relative entropy as a generator of gravity, the Theory of Entropicity (ToE) reveals entropy itself as the ontic substrate of the universe — and hence the foundation of nature and reality."</w:t>
      </w:r>
    </w:p>
    <w:p w14:paraId="2050ECFA" w14:textId="212F9118" w:rsidR="009E0CC9" w:rsidRDefault="00000000">
      <w:pPr>
        <w:spacing w:before="40" w:after="200"/>
        <w:jc w:val="right"/>
      </w:pPr>
      <w:r>
        <w:rPr>
          <w:i/>
          <w:iCs/>
          <w:sz w:val="20"/>
          <w:szCs w:val="20"/>
        </w:rPr>
        <w:t>— John Onimisi Obidi, Theory of Entropicity</w:t>
      </w:r>
      <w:r w:rsidR="00185E41">
        <w:rPr>
          <w:i/>
          <w:iCs/>
          <w:sz w:val="20"/>
          <w:szCs w:val="20"/>
        </w:rPr>
        <w:t xml:space="preserve"> (ToE)</w:t>
      </w:r>
      <w:r>
        <w:rPr>
          <w:i/>
          <w:iCs/>
          <w:sz w:val="20"/>
          <w:szCs w:val="20"/>
        </w:rPr>
        <w:t>, 2025</w:t>
      </w:r>
    </w:p>
    <w:p w14:paraId="3734DEC2" w14:textId="77777777" w:rsidR="00185E41" w:rsidRDefault="00185E41">
      <w:pPr>
        <w:pStyle w:val="Heading2"/>
      </w:pPr>
    </w:p>
    <w:p w14:paraId="346AE31C" w14:textId="77777777" w:rsidR="00185E41" w:rsidRDefault="00185E41">
      <w:pPr>
        <w:pStyle w:val="Heading2"/>
      </w:pPr>
    </w:p>
    <w:p w14:paraId="629EBFE6" w14:textId="77777777" w:rsidR="00185E41" w:rsidRDefault="00185E41">
      <w:pPr>
        <w:pStyle w:val="Heading2"/>
      </w:pPr>
    </w:p>
    <w:p w14:paraId="255DC854" w14:textId="77777777" w:rsidR="00185E41" w:rsidRDefault="00185E41">
      <w:pPr>
        <w:pStyle w:val="Heading2"/>
      </w:pPr>
    </w:p>
    <w:p w14:paraId="035F4276" w14:textId="77777777" w:rsidR="00185E41" w:rsidRDefault="00185E41">
      <w:pPr>
        <w:pStyle w:val="Heading2"/>
      </w:pPr>
    </w:p>
    <w:p w14:paraId="2F682B50" w14:textId="77777777" w:rsidR="00185E41" w:rsidRDefault="00185E41">
      <w:pPr>
        <w:pStyle w:val="Heading2"/>
      </w:pPr>
    </w:p>
    <w:p w14:paraId="58D26CF8" w14:textId="77777777" w:rsidR="00185E41" w:rsidRDefault="00185E41">
      <w:pPr>
        <w:pStyle w:val="Heading2"/>
      </w:pPr>
    </w:p>
    <w:p w14:paraId="13A3C6CB" w14:textId="77777777" w:rsidR="00185E41" w:rsidRDefault="00185E41">
      <w:pPr>
        <w:pStyle w:val="Heading2"/>
      </w:pPr>
    </w:p>
    <w:p w14:paraId="6F7A113D" w14:textId="77777777" w:rsidR="00185E41" w:rsidRDefault="00185E41">
      <w:pPr>
        <w:pStyle w:val="Heading2"/>
      </w:pPr>
    </w:p>
    <w:p w14:paraId="0D4D0C48" w14:textId="77777777" w:rsidR="00185E41" w:rsidRDefault="00185E41">
      <w:pPr>
        <w:pStyle w:val="Heading2"/>
      </w:pPr>
    </w:p>
    <w:p w14:paraId="35E0D5AC" w14:textId="77777777" w:rsidR="00185E41" w:rsidRDefault="00185E41">
      <w:pPr>
        <w:pStyle w:val="Heading2"/>
      </w:pPr>
    </w:p>
    <w:p w14:paraId="5B9FE58C" w14:textId="5FDCD4E9" w:rsidR="009E0CC9" w:rsidRDefault="00000000">
      <w:pPr>
        <w:pStyle w:val="Heading2"/>
      </w:pPr>
      <w:bookmarkStart w:id="79" w:name="_Toc231118399"/>
      <w:r>
        <w:lastRenderedPageBreak/>
        <w:t>Acknowledgements</w:t>
      </w:r>
      <w:bookmarkEnd w:id="79"/>
    </w:p>
    <w:p w14:paraId="20360494" w14:textId="4E660EA3" w:rsidR="009E0CC9" w:rsidRDefault="00000000">
      <w:pPr>
        <w:pBdr>
          <w:top w:val="nil"/>
          <w:left w:val="nil"/>
          <w:bottom w:val="nil"/>
          <w:right w:val="nil"/>
          <w:between w:val="nil"/>
        </w:pBdr>
        <w:spacing w:before="80" w:after="80" w:line="360" w:lineRule="auto"/>
        <w:jc w:val="both"/>
        <w:rPr>
          <w:color w:val="000000"/>
        </w:rPr>
      </w:pPr>
      <w:r>
        <w:rPr>
          <w:color w:val="000000"/>
        </w:rPr>
        <w:t>The author expresses profound gratitude to all those whose intellectual curiosity, critical engagement, and collegial generosity have contributed to the development of the Theory of Entropicity</w:t>
      </w:r>
      <w:r w:rsidR="0051319B">
        <w:rPr>
          <w:color w:val="000000"/>
        </w:rPr>
        <w:t xml:space="preserve"> (ToE)</w:t>
      </w:r>
      <w:r>
        <w:rPr>
          <w:color w:val="000000"/>
        </w:rPr>
        <w:t>. Special recognition is given to mathematician Daniel Alemoh, whose sustained intellectual correspondence — the Alemoh–Obidi Correspondence (AOC) — has stress-tested and refined the conceptual and mathematical foundations of ToE. The dialogue between entropy and information continues to expand beyond these pages, binding minds not through agreement but through curiosity. Medasi! Avosokokoroko!</w:t>
      </w:r>
    </w:p>
    <w:p w14:paraId="535A57A3" w14:textId="77777777" w:rsidR="009E0CC9" w:rsidRDefault="00000000">
      <w:pPr>
        <w:pBdr>
          <w:top w:val="nil"/>
          <w:left w:val="nil"/>
          <w:bottom w:val="nil"/>
          <w:right w:val="nil"/>
          <w:between w:val="nil"/>
        </w:pBdr>
        <w:spacing w:before="80" w:after="80" w:line="360" w:lineRule="auto"/>
        <w:jc w:val="both"/>
        <w:rPr>
          <w:color w:val="000000"/>
        </w:rPr>
      </w:pPr>
      <w:r>
        <w:rPr>
          <w:color w:val="000000"/>
        </w:rPr>
        <w:t>This work was carried out independently and has not been supported by any funding agency, board, or third party.</w:t>
      </w:r>
    </w:p>
    <w:p w14:paraId="4BE0F90E" w14:textId="77777777" w:rsidR="009E0CC9" w:rsidRDefault="00000000">
      <w:pPr>
        <w:pStyle w:val="Heading1"/>
        <w:pageBreakBefore/>
      </w:pPr>
      <w:bookmarkStart w:id="80" w:name="_Toc231118400"/>
      <w:r>
        <w:lastRenderedPageBreak/>
        <w:t>References</w:t>
      </w:r>
      <w:bookmarkEnd w:id="80"/>
    </w:p>
    <w:p w14:paraId="10BF7D0F" w14:textId="52D3F540" w:rsidR="009E0CC9" w:rsidRDefault="00000000">
      <w:pPr>
        <w:pBdr>
          <w:top w:val="nil"/>
          <w:left w:val="nil"/>
          <w:bottom w:val="nil"/>
          <w:right w:val="nil"/>
          <w:between w:val="nil"/>
        </w:pBdr>
        <w:spacing w:before="80" w:after="80" w:line="360" w:lineRule="auto"/>
        <w:jc w:val="both"/>
        <w:rPr>
          <w:color w:val="000000"/>
        </w:rPr>
      </w:pPr>
      <w:r>
        <w:rPr>
          <w:color w:val="000000"/>
        </w:rPr>
        <w:t>[1]</w:t>
      </w:r>
      <w:r w:rsidR="00AE3DA9">
        <w:rPr>
          <w:color w:val="000000"/>
        </w:rPr>
        <w:t xml:space="preserve"> </w:t>
      </w:r>
      <w:r>
        <w:rPr>
          <w:color w:val="000000"/>
        </w:rPr>
        <w:t>Einstein, A. (1915). Die Feldgleichungen der Gravitation. Sitzungsberichte der Königlich Preußischen Akademie der Wissenschaften, Berlin, 844–847.</w:t>
      </w:r>
    </w:p>
    <w:p w14:paraId="1D2D5C4D" w14:textId="5DC9C88B" w:rsidR="009E0CC9" w:rsidRDefault="00000000">
      <w:pPr>
        <w:pBdr>
          <w:top w:val="nil"/>
          <w:left w:val="nil"/>
          <w:bottom w:val="nil"/>
          <w:right w:val="nil"/>
          <w:between w:val="nil"/>
        </w:pBdr>
        <w:spacing w:before="80" w:after="80" w:line="360" w:lineRule="auto"/>
        <w:jc w:val="both"/>
        <w:rPr>
          <w:color w:val="000000"/>
        </w:rPr>
      </w:pPr>
      <w:r>
        <w:rPr>
          <w:color w:val="000000"/>
        </w:rPr>
        <w:t>[2]</w:t>
      </w:r>
      <w:r w:rsidR="00AE3DA9">
        <w:rPr>
          <w:color w:val="000000"/>
        </w:rPr>
        <w:t xml:space="preserve"> </w:t>
      </w:r>
      <w:r>
        <w:rPr>
          <w:color w:val="000000"/>
        </w:rPr>
        <w:t>Einstein, A. (1916). Die Grundlage der allgemeinen Relativitätstheorie. Annalen der Physik, 354(7), 769–822.</w:t>
      </w:r>
    </w:p>
    <w:p w14:paraId="703AC41F" w14:textId="77777777" w:rsidR="009E0CC9" w:rsidRDefault="00000000">
      <w:pPr>
        <w:pBdr>
          <w:top w:val="nil"/>
          <w:left w:val="nil"/>
          <w:bottom w:val="nil"/>
          <w:right w:val="nil"/>
          <w:between w:val="nil"/>
        </w:pBdr>
        <w:spacing w:before="80" w:after="80" w:line="360" w:lineRule="auto"/>
        <w:jc w:val="both"/>
        <w:rPr>
          <w:color w:val="000000"/>
        </w:rPr>
      </w:pPr>
      <w:r>
        <w:rPr>
          <w:color w:val="000000"/>
        </w:rPr>
        <w:t>[3]   Hilbert, D. (1915). Die Grundlagen der Physik. Göttingen Nachrichten, 395–407.</w:t>
      </w:r>
    </w:p>
    <w:p w14:paraId="1982C469" w14:textId="77777777" w:rsidR="009E0CC9" w:rsidRDefault="00000000">
      <w:pPr>
        <w:pBdr>
          <w:top w:val="nil"/>
          <w:left w:val="nil"/>
          <w:bottom w:val="nil"/>
          <w:right w:val="nil"/>
          <w:between w:val="nil"/>
        </w:pBdr>
        <w:spacing w:before="80" w:after="80" w:line="360" w:lineRule="auto"/>
        <w:jc w:val="both"/>
        <w:rPr>
          <w:color w:val="000000"/>
        </w:rPr>
      </w:pPr>
      <w:r>
        <w:rPr>
          <w:color w:val="000000"/>
        </w:rPr>
        <w:t>[4]   Amari, S., &amp; Nagaoka, H. (2000). Methods of Information Geometry. Oxford University Press / AMS.</w:t>
      </w:r>
    </w:p>
    <w:p w14:paraId="48B5C064" w14:textId="109AE315" w:rsidR="009E0CC9" w:rsidRDefault="00000000">
      <w:pPr>
        <w:pBdr>
          <w:top w:val="nil"/>
          <w:left w:val="nil"/>
          <w:bottom w:val="nil"/>
          <w:right w:val="nil"/>
          <w:between w:val="nil"/>
        </w:pBdr>
        <w:spacing w:before="80" w:after="80" w:line="360" w:lineRule="auto"/>
        <w:jc w:val="both"/>
        <w:rPr>
          <w:color w:val="000000"/>
        </w:rPr>
      </w:pPr>
      <w:r>
        <w:rPr>
          <w:color w:val="000000"/>
        </w:rPr>
        <w:t>[5]</w:t>
      </w:r>
      <w:r w:rsidR="00AE3DA9">
        <w:rPr>
          <w:color w:val="000000"/>
        </w:rPr>
        <w:t xml:space="preserve"> </w:t>
      </w:r>
      <w:r>
        <w:rPr>
          <w:color w:val="000000"/>
        </w:rPr>
        <w:t>Amari, S. (2016). Information Geometry and Its Applications. Springer.</w:t>
      </w:r>
    </w:p>
    <w:p w14:paraId="7FA2AAC5" w14:textId="77777777" w:rsidR="009E0CC9" w:rsidRDefault="00000000">
      <w:pPr>
        <w:pBdr>
          <w:top w:val="nil"/>
          <w:left w:val="nil"/>
          <w:bottom w:val="nil"/>
          <w:right w:val="nil"/>
          <w:between w:val="nil"/>
        </w:pBdr>
        <w:spacing w:before="80" w:after="80" w:line="360" w:lineRule="auto"/>
        <w:jc w:val="both"/>
        <w:rPr>
          <w:color w:val="000000"/>
        </w:rPr>
      </w:pPr>
      <w:r>
        <w:rPr>
          <w:color w:val="000000"/>
        </w:rPr>
        <w:t>[6]   Fisher, R. A. (1925). Theory of statistical estimation. Proceedings of the Cambridge Philosophical Society, 22, 700–725.</w:t>
      </w:r>
    </w:p>
    <w:p w14:paraId="1E7E3DBB" w14:textId="5F31EF27" w:rsidR="009E0CC9" w:rsidRDefault="00000000">
      <w:pPr>
        <w:pBdr>
          <w:top w:val="nil"/>
          <w:left w:val="nil"/>
          <w:bottom w:val="nil"/>
          <w:right w:val="nil"/>
          <w:between w:val="nil"/>
        </w:pBdr>
        <w:spacing w:before="80" w:after="80" w:line="360" w:lineRule="auto"/>
        <w:jc w:val="both"/>
        <w:rPr>
          <w:color w:val="000000"/>
        </w:rPr>
      </w:pPr>
      <w:r>
        <w:rPr>
          <w:color w:val="000000"/>
        </w:rPr>
        <w:t>[7]</w:t>
      </w:r>
      <w:r w:rsidR="00AE3DA9">
        <w:rPr>
          <w:color w:val="000000"/>
        </w:rPr>
        <w:t xml:space="preserve"> </w:t>
      </w:r>
      <w:r>
        <w:rPr>
          <w:color w:val="000000"/>
        </w:rPr>
        <w:t>Rao, C. R. (1945). Information and the accuracy attainable in the estimation of statistical parameters. Bulletin of the Calcutta Mathematical Society, 37, 81–91.</w:t>
      </w:r>
    </w:p>
    <w:p w14:paraId="6C12F3A4" w14:textId="6847AF76" w:rsidR="009E0CC9" w:rsidRDefault="00000000">
      <w:pPr>
        <w:pBdr>
          <w:top w:val="nil"/>
          <w:left w:val="nil"/>
          <w:bottom w:val="nil"/>
          <w:right w:val="nil"/>
          <w:between w:val="nil"/>
        </w:pBdr>
        <w:spacing w:before="80" w:after="80" w:line="360" w:lineRule="auto"/>
        <w:jc w:val="both"/>
        <w:rPr>
          <w:color w:val="000000"/>
        </w:rPr>
      </w:pPr>
      <w:r>
        <w:rPr>
          <w:color w:val="000000"/>
        </w:rPr>
        <w:t>[8]</w:t>
      </w:r>
      <w:r w:rsidR="00AE3DA9">
        <w:rPr>
          <w:color w:val="000000"/>
        </w:rPr>
        <w:t xml:space="preserve"> </w:t>
      </w:r>
      <w:r>
        <w:rPr>
          <w:color w:val="000000"/>
        </w:rPr>
        <w:t>Fubini, G. (1904). Sulle pluricome funzioni ellittiche di seconda specie. Rendiconti del Circolo Matematico di Palermo, 18, 23–28.</w:t>
      </w:r>
    </w:p>
    <w:p w14:paraId="2E19CA13" w14:textId="74A4480D" w:rsidR="009E0CC9" w:rsidRDefault="00000000">
      <w:pPr>
        <w:pBdr>
          <w:top w:val="nil"/>
          <w:left w:val="nil"/>
          <w:bottom w:val="nil"/>
          <w:right w:val="nil"/>
          <w:between w:val="nil"/>
        </w:pBdr>
        <w:spacing w:before="80" w:after="80" w:line="360" w:lineRule="auto"/>
        <w:jc w:val="both"/>
        <w:rPr>
          <w:color w:val="000000"/>
        </w:rPr>
      </w:pPr>
      <w:r>
        <w:rPr>
          <w:color w:val="000000"/>
        </w:rPr>
        <w:t xml:space="preserve">[9] </w:t>
      </w:r>
      <w:r w:rsidR="00AE3DA9">
        <w:rPr>
          <w:color w:val="000000"/>
        </w:rPr>
        <w:t xml:space="preserve"> </w:t>
      </w:r>
      <w:r>
        <w:rPr>
          <w:color w:val="000000"/>
        </w:rPr>
        <w:t>Study, E. (1905). Kürzeste Wege im komplexen Gebiet. Mathematische Annalen, 60, 321–378.</w:t>
      </w:r>
    </w:p>
    <w:p w14:paraId="2E69F92B" w14:textId="753589D3" w:rsidR="009E0CC9" w:rsidRDefault="00000000">
      <w:pPr>
        <w:pBdr>
          <w:top w:val="nil"/>
          <w:left w:val="nil"/>
          <w:bottom w:val="nil"/>
          <w:right w:val="nil"/>
          <w:between w:val="nil"/>
        </w:pBdr>
        <w:spacing w:before="80" w:after="80" w:line="360" w:lineRule="auto"/>
        <w:jc w:val="both"/>
        <w:rPr>
          <w:color w:val="000000"/>
        </w:rPr>
      </w:pPr>
      <w:r>
        <w:rPr>
          <w:color w:val="000000"/>
        </w:rPr>
        <w:t>[10]</w:t>
      </w:r>
      <w:r w:rsidR="00AE3DA9">
        <w:rPr>
          <w:color w:val="000000"/>
        </w:rPr>
        <w:t xml:space="preserve"> </w:t>
      </w:r>
      <w:r>
        <w:rPr>
          <w:color w:val="000000"/>
        </w:rPr>
        <w:t>Amari, S., &amp; Cichocki, A. (2010). Information geometry of divergence functions. Bulletin of the Polish Academy of Sciences: Technical Sciences, 58(1), 183–195.</w:t>
      </w:r>
    </w:p>
    <w:p w14:paraId="3288BE4A" w14:textId="30E302CD" w:rsidR="009E0CC9" w:rsidRDefault="00000000">
      <w:pPr>
        <w:pBdr>
          <w:top w:val="nil"/>
          <w:left w:val="nil"/>
          <w:bottom w:val="nil"/>
          <w:right w:val="nil"/>
          <w:between w:val="nil"/>
        </w:pBdr>
        <w:spacing w:before="80" w:after="80" w:line="360" w:lineRule="auto"/>
        <w:jc w:val="both"/>
        <w:rPr>
          <w:color w:val="000000"/>
        </w:rPr>
      </w:pPr>
      <w:r>
        <w:rPr>
          <w:color w:val="000000"/>
        </w:rPr>
        <w:t>[11]</w:t>
      </w:r>
      <w:r w:rsidR="00AE3DA9">
        <w:rPr>
          <w:color w:val="000000"/>
        </w:rPr>
        <w:t xml:space="preserve"> </w:t>
      </w:r>
      <w:r>
        <w:rPr>
          <w:color w:val="000000"/>
        </w:rPr>
        <w:t xml:space="preserve">Tsallis, C. (1988). Possible </w:t>
      </w:r>
      <w:r w:rsidR="00185E41">
        <w:rPr>
          <w:color w:val="000000"/>
        </w:rPr>
        <w:t>generalization</w:t>
      </w:r>
      <w:r>
        <w:rPr>
          <w:color w:val="000000"/>
        </w:rPr>
        <w:t xml:space="preserve"> of Boltzmann–Gibbs statistics. Journal of Statistical Physics, 52, 479–487.</w:t>
      </w:r>
    </w:p>
    <w:p w14:paraId="42F8E44A" w14:textId="2D8489EF" w:rsidR="009E0CC9" w:rsidRDefault="00000000">
      <w:pPr>
        <w:pBdr>
          <w:top w:val="nil"/>
          <w:left w:val="nil"/>
          <w:bottom w:val="nil"/>
          <w:right w:val="nil"/>
          <w:between w:val="nil"/>
        </w:pBdr>
        <w:spacing w:before="80" w:after="80" w:line="360" w:lineRule="auto"/>
        <w:jc w:val="both"/>
        <w:rPr>
          <w:color w:val="000000"/>
        </w:rPr>
      </w:pPr>
      <w:r>
        <w:rPr>
          <w:color w:val="000000"/>
        </w:rPr>
        <w:t>[12]</w:t>
      </w:r>
      <w:r w:rsidR="00AE3DA9">
        <w:rPr>
          <w:color w:val="000000"/>
        </w:rPr>
        <w:t xml:space="preserve"> </w:t>
      </w:r>
      <w:r>
        <w:rPr>
          <w:color w:val="000000"/>
        </w:rPr>
        <w:t>Rényi, A. (1961). On measures of entropy and information. Proceedings of the 4th Berkeley Symposium on Mathematical Statistics and Probability, 1, 547–561.</w:t>
      </w:r>
    </w:p>
    <w:p w14:paraId="615AC8B1" w14:textId="0676DA20" w:rsidR="009E0CC9" w:rsidRDefault="00000000">
      <w:pPr>
        <w:pBdr>
          <w:top w:val="nil"/>
          <w:left w:val="nil"/>
          <w:bottom w:val="nil"/>
          <w:right w:val="nil"/>
          <w:between w:val="nil"/>
        </w:pBdr>
        <w:spacing w:before="80" w:after="80" w:line="360" w:lineRule="auto"/>
        <w:jc w:val="both"/>
        <w:rPr>
          <w:color w:val="000000"/>
        </w:rPr>
      </w:pPr>
      <w:r>
        <w:rPr>
          <w:color w:val="000000"/>
        </w:rPr>
        <w:t>[13]</w:t>
      </w:r>
      <w:r w:rsidR="00AE3DA9">
        <w:rPr>
          <w:color w:val="000000"/>
        </w:rPr>
        <w:t xml:space="preserve"> </w:t>
      </w:r>
      <w:r>
        <w:rPr>
          <w:color w:val="000000"/>
        </w:rPr>
        <w:t>Jacobson, T. (1995). Thermodynamics of spacetime: The Einstein equation of state. Physical Review Letters, 75(7), 1260–1263.</w:t>
      </w:r>
    </w:p>
    <w:p w14:paraId="72D21806" w14:textId="1F790FA4" w:rsidR="009E0CC9" w:rsidRDefault="00000000">
      <w:pPr>
        <w:pBdr>
          <w:top w:val="nil"/>
          <w:left w:val="nil"/>
          <w:bottom w:val="nil"/>
          <w:right w:val="nil"/>
          <w:between w:val="nil"/>
        </w:pBdr>
        <w:spacing w:before="80" w:after="80" w:line="360" w:lineRule="auto"/>
        <w:jc w:val="both"/>
        <w:rPr>
          <w:color w:val="000000"/>
        </w:rPr>
      </w:pPr>
      <w:r>
        <w:rPr>
          <w:color w:val="000000"/>
        </w:rPr>
        <w:t>[14]</w:t>
      </w:r>
      <w:r w:rsidR="00AE3DA9">
        <w:rPr>
          <w:color w:val="000000"/>
        </w:rPr>
        <w:t xml:space="preserve"> </w:t>
      </w:r>
      <w:r>
        <w:rPr>
          <w:color w:val="000000"/>
        </w:rPr>
        <w:t>Jacobson, T. (2016). Entanglement equilibrium and the Einstein equation. Physical Review Letters, 116, 201101.</w:t>
      </w:r>
    </w:p>
    <w:p w14:paraId="00F08356" w14:textId="7BDDA5A7" w:rsidR="009E0CC9" w:rsidRDefault="00000000">
      <w:pPr>
        <w:pBdr>
          <w:top w:val="nil"/>
          <w:left w:val="nil"/>
          <w:bottom w:val="nil"/>
          <w:right w:val="nil"/>
          <w:between w:val="nil"/>
        </w:pBdr>
        <w:spacing w:before="80" w:after="80" w:line="360" w:lineRule="auto"/>
        <w:jc w:val="both"/>
        <w:rPr>
          <w:color w:val="000000"/>
        </w:rPr>
      </w:pPr>
      <w:r>
        <w:rPr>
          <w:color w:val="000000"/>
        </w:rPr>
        <w:t>[15]</w:t>
      </w:r>
      <w:r w:rsidR="00AE3DA9">
        <w:rPr>
          <w:color w:val="000000"/>
        </w:rPr>
        <w:t xml:space="preserve"> </w:t>
      </w:r>
      <w:r>
        <w:rPr>
          <w:color w:val="000000"/>
        </w:rPr>
        <w:t>Verlinde, E. (2011). On the origin of gravity and the laws of Newton. Journal of High Energy Physics, 04, 029.</w:t>
      </w:r>
    </w:p>
    <w:p w14:paraId="25EB361D" w14:textId="5A69075C" w:rsidR="009E0CC9" w:rsidRDefault="00000000">
      <w:pPr>
        <w:pBdr>
          <w:top w:val="nil"/>
          <w:left w:val="nil"/>
          <w:bottom w:val="nil"/>
          <w:right w:val="nil"/>
          <w:between w:val="nil"/>
        </w:pBdr>
        <w:spacing w:before="80" w:after="80" w:line="360" w:lineRule="auto"/>
        <w:jc w:val="both"/>
        <w:rPr>
          <w:color w:val="000000"/>
        </w:rPr>
      </w:pPr>
      <w:r>
        <w:rPr>
          <w:color w:val="000000"/>
        </w:rPr>
        <w:lastRenderedPageBreak/>
        <w:t>[16]</w:t>
      </w:r>
      <w:r w:rsidR="00AE3DA9">
        <w:rPr>
          <w:color w:val="000000"/>
        </w:rPr>
        <w:t xml:space="preserve"> </w:t>
      </w:r>
      <w:r>
        <w:rPr>
          <w:color w:val="000000"/>
        </w:rPr>
        <w:t>Padmanabhan, T. (2010). Thermodynamical aspects of gravity: New insights. Reports on Progress in Physics, 73, 046901.</w:t>
      </w:r>
    </w:p>
    <w:p w14:paraId="4B87AF08" w14:textId="023B77E8" w:rsidR="009E0CC9" w:rsidRDefault="00000000">
      <w:pPr>
        <w:pBdr>
          <w:top w:val="nil"/>
          <w:left w:val="nil"/>
          <w:bottom w:val="nil"/>
          <w:right w:val="nil"/>
          <w:between w:val="nil"/>
        </w:pBdr>
        <w:spacing w:before="80" w:after="80" w:line="360" w:lineRule="auto"/>
        <w:jc w:val="both"/>
        <w:rPr>
          <w:color w:val="000000"/>
        </w:rPr>
      </w:pPr>
      <w:r>
        <w:rPr>
          <w:color w:val="000000"/>
        </w:rPr>
        <w:t>[17]</w:t>
      </w:r>
      <w:r w:rsidR="00AE3DA9">
        <w:rPr>
          <w:color w:val="000000"/>
        </w:rPr>
        <w:t xml:space="preserve"> </w:t>
      </w:r>
      <w:r>
        <w:rPr>
          <w:color w:val="000000"/>
        </w:rPr>
        <w:t>Bianconi, G. (2025). Gravity from entropy. Physical Review D, 111, 066001.</w:t>
      </w:r>
    </w:p>
    <w:p w14:paraId="2F52A99A" w14:textId="152D40F2" w:rsidR="009E0CC9" w:rsidRDefault="00000000">
      <w:pPr>
        <w:pBdr>
          <w:top w:val="nil"/>
          <w:left w:val="nil"/>
          <w:bottom w:val="nil"/>
          <w:right w:val="nil"/>
          <w:between w:val="nil"/>
        </w:pBdr>
        <w:spacing w:before="80" w:after="80" w:line="360" w:lineRule="auto"/>
        <w:jc w:val="both"/>
        <w:rPr>
          <w:color w:val="000000"/>
        </w:rPr>
      </w:pPr>
      <w:r>
        <w:rPr>
          <w:color w:val="000000"/>
        </w:rPr>
        <w:t>[18]</w:t>
      </w:r>
      <w:r w:rsidR="00AE3DA9">
        <w:rPr>
          <w:color w:val="000000"/>
        </w:rPr>
        <w:t xml:space="preserve"> </w:t>
      </w:r>
      <w:r>
        <w:rPr>
          <w:color w:val="000000"/>
        </w:rPr>
        <w:t>Obidi, J. O. (2025). On the Conceptual and Mathematical Foundations of the Theory of Entropicity (ToE): An Alternative Path toward Quantum Gravity and the Unification of Physics. Figshare. https://doi.org/10.6084/m9.figshare.30337396.v2</w:t>
      </w:r>
    </w:p>
    <w:p w14:paraId="11413318" w14:textId="77777777" w:rsidR="009E0CC9" w:rsidRDefault="00000000">
      <w:pPr>
        <w:pBdr>
          <w:top w:val="nil"/>
          <w:left w:val="nil"/>
          <w:bottom w:val="nil"/>
          <w:right w:val="nil"/>
          <w:between w:val="nil"/>
        </w:pBdr>
        <w:spacing w:before="80" w:after="80" w:line="360" w:lineRule="auto"/>
        <w:jc w:val="both"/>
        <w:rPr>
          <w:color w:val="000000"/>
        </w:rPr>
      </w:pPr>
      <w:r>
        <w:rPr>
          <w:color w:val="000000"/>
        </w:rPr>
        <w:t>[19]  Obidi, J. O. (2025). On the Theory of Entropicity (ToE) and Ginestra Bianconi's Gravity from Entropy: A Rigorous Derivation of Bianconi's Results from the Entropic Obidi Actions of ToE. SSRN. https://ssrn.com/abstract=5738123</w:t>
      </w:r>
    </w:p>
    <w:p w14:paraId="0D51D166" w14:textId="764F1C97" w:rsidR="009E0CC9" w:rsidRDefault="00000000">
      <w:pPr>
        <w:pBdr>
          <w:top w:val="nil"/>
          <w:left w:val="nil"/>
          <w:bottom w:val="nil"/>
          <w:right w:val="nil"/>
          <w:between w:val="nil"/>
        </w:pBdr>
        <w:spacing w:before="80" w:after="80" w:line="360" w:lineRule="auto"/>
        <w:jc w:val="both"/>
        <w:rPr>
          <w:color w:val="000000"/>
        </w:rPr>
      </w:pPr>
      <w:r>
        <w:rPr>
          <w:color w:val="000000"/>
        </w:rPr>
        <w:t>[20]</w:t>
      </w:r>
      <w:r w:rsidR="00AE3DA9">
        <w:rPr>
          <w:color w:val="000000"/>
        </w:rPr>
        <w:t xml:space="preserve"> </w:t>
      </w:r>
      <w:r>
        <w:rPr>
          <w:color w:val="000000"/>
        </w:rPr>
        <w:t>Obidi, J. O. (2025). A Simple Explanation of the Unifying Mathematical Architecture of the Theory of Entropicity (ToE). Figshare / SSRN.</w:t>
      </w:r>
    </w:p>
    <w:p w14:paraId="16DAF9F1" w14:textId="77777777" w:rsidR="009E0CC9" w:rsidRDefault="00000000">
      <w:pPr>
        <w:pBdr>
          <w:top w:val="nil"/>
          <w:left w:val="nil"/>
          <w:bottom w:val="nil"/>
          <w:right w:val="nil"/>
          <w:between w:val="nil"/>
        </w:pBdr>
        <w:spacing w:before="80" w:after="80" w:line="360" w:lineRule="auto"/>
        <w:jc w:val="both"/>
        <w:rPr>
          <w:color w:val="000000"/>
        </w:rPr>
      </w:pPr>
      <w:r>
        <w:rPr>
          <w:color w:val="000000"/>
        </w:rPr>
        <w:t>[21]  Obidi, J. O. (2025). The Theory of Entropicity (ToE) Derives and Explains Mass Increase, Time Dilation and Length Contraction. SSRN. https://ssrn.com/abstract=5673430</w:t>
      </w:r>
    </w:p>
    <w:p w14:paraId="69B35BC1" w14:textId="79B509C0" w:rsidR="009E0CC9" w:rsidRDefault="00000000">
      <w:pPr>
        <w:pBdr>
          <w:top w:val="nil"/>
          <w:left w:val="nil"/>
          <w:bottom w:val="nil"/>
          <w:right w:val="nil"/>
          <w:between w:val="nil"/>
        </w:pBdr>
        <w:spacing w:before="80" w:after="80" w:line="360" w:lineRule="auto"/>
        <w:jc w:val="both"/>
        <w:rPr>
          <w:color w:val="000000"/>
        </w:rPr>
      </w:pPr>
      <w:r>
        <w:rPr>
          <w:color w:val="000000"/>
        </w:rPr>
        <w:t>[22]</w:t>
      </w:r>
      <w:r w:rsidR="00AE3DA9">
        <w:rPr>
          <w:color w:val="000000"/>
        </w:rPr>
        <w:t xml:space="preserve"> </w:t>
      </w:r>
      <w:r>
        <w:rPr>
          <w:color w:val="000000"/>
        </w:rPr>
        <w:t>Obidi, J. O. (2026). ToE Living Review Letters Series, Letter IC: The Alemoh–Obidi Correspondence (AOC) on the Foundations of the Theory of Entropicity. Monograph, Volume I, Part 1. April 2026.</w:t>
      </w:r>
    </w:p>
    <w:p w14:paraId="20D3E6B6" w14:textId="351464A9" w:rsidR="009E0CC9" w:rsidRDefault="00000000">
      <w:pPr>
        <w:pBdr>
          <w:top w:val="nil"/>
          <w:left w:val="nil"/>
          <w:bottom w:val="nil"/>
          <w:right w:val="nil"/>
          <w:between w:val="nil"/>
        </w:pBdr>
        <w:spacing w:before="80" w:after="80" w:line="360" w:lineRule="auto"/>
        <w:jc w:val="both"/>
        <w:rPr>
          <w:color w:val="000000"/>
        </w:rPr>
      </w:pPr>
      <w:r>
        <w:rPr>
          <w:color w:val="000000"/>
        </w:rPr>
        <w:t>[23]</w:t>
      </w:r>
      <w:r w:rsidR="00AE3DA9">
        <w:rPr>
          <w:color w:val="000000"/>
        </w:rPr>
        <w:t xml:space="preserve"> </w:t>
      </w:r>
      <w:r>
        <w:rPr>
          <w:color w:val="000000"/>
        </w:rPr>
        <w:t>Bekenstein, J. D. (1973). Black holes and entropy. Physical Review D, 7, 2333.</w:t>
      </w:r>
    </w:p>
    <w:p w14:paraId="7C46A7A9" w14:textId="1AC335D9" w:rsidR="009E0CC9" w:rsidRDefault="00000000">
      <w:pPr>
        <w:pBdr>
          <w:top w:val="nil"/>
          <w:left w:val="nil"/>
          <w:bottom w:val="nil"/>
          <w:right w:val="nil"/>
          <w:between w:val="nil"/>
        </w:pBdr>
        <w:spacing w:before="80" w:after="80" w:line="360" w:lineRule="auto"/>
        <w:jc w:val="both"/>
        <w:rPr>
          <w:color w:val="000000"/>
        </w:rPr>
      </w:pPr>
      <w:r>
        <w:rPr>
          <w:color w:val="000000"/>
        </w:rPr>
        <w:t>[24]</w:t>
      </w:r>
      <w:r w:rsidR="00AE3DA9">
        <w:rPr>
          <w:color w:val="000000"/>
        </w:rPr>
        <w:t xml:space="preserve"> </w:t>
      </w:r>
      <w:r>
        <w:rPr>
          <w:color w:val="000000"/>
        </w:rPr>
        <w:t>Hawking, S. W. (1975). Particle creation by black holes. Communications in Mathematical Physics, 43, 199–220.</w:t>
      </w:r>
    </w:p>
    <w:p w14:paraId="3D9AEC8A" w14:textId="17209620" w:rsidR="009E0CC9" w:rsidRDefault="00000000">
      <w:pPr>
        <w:pBdr>
          <w:top w:val="nil"/>
          <w:left w:val="nil"/>
          <w:bottom w:val="nil"/>
          <w:right w:val="nil"/>
          <w:between w:val="nil"/>
        </w:pBdr>
        <w:spacing w:before="80" w:after="80" w:line="360" w:lineRule="auto"/>
        <w:jc w:val="both"/>
        <w:rPr>
          <w:color w:val="000000"/>
        </w:rPr>
      </w:pPr>
      <w:r>
        <w:rPr>
          <w:color w:val="000000"/>
        </w:rPr>
        <w:t>[25]</w:t>
      </w:r>
      <w:r w:rsidR="00AE3DA9">
        <w:rPr>
          <w:color w:val="000000"/>
        </w:rPr>
        <w:t xml:space="preserve"> </w:t>
      </w:r>
      <w:r>
        <w:rPr>
          <w:color w:val="000000"/>
        </w:rPr>
        <w:t xml:space="preserve">Naudts, J. (2011). </w:t>
      </w:r>
      <w:r w:rsidR="00185E41">
        <w:rPr>
          <w:color w:val="000000"/>
        </w:rPr>
        <w:t>Generalized</w:t>
      </w:r>
      <w:r>
        <w:rPr>
          <w:color w:val="000000"/>
        </w:rPr>
        <w:t xml:space="preserve"> Thermostatistics. Springer.</w:t>
      </w:r>
    </w:p>
    <w:p w14:paraId="7B714491" w14:textId="24537512" w:rsidR="009E0CC9" w:rsidRDefault="00000000">
      <w:pPr>
        <w:pBdr>
          <w:top w:val="nil"/>
          <w:left w:val="nil"/>
          <w:bottom w:val="nil"/>
          <w:right w:val="nil"/>
          <w:between w:val="nil"/>
        </w:pBdr>
        <w:spacing w:before="80" w:after="80" w:line="360" w:lineRule="auto"/>
        <w:jc w:val="both"/>
        <w:rPr>
          <w:color w:val="000000"/>
        </w:rPr>
      </w:pPr>
      <w:r>
        <w:rPr>
          <w:color w:val="000000"/>
        </w:rPr>
        <w:t>[26]</w:t>
      </w:r>
      <w:r w:rsidR="00AE3DA9">
        <w:rPr>
          <w:color w:val="000000"/>
        </w:rPr>
        <w:t xml:space="preserve"> </w:t>
      </w:r>
      <w:r>
        <w:rPr>
          <w:color w:val="000000"/>
        </w:rPr>
        <w:t>Wissner-Gross, A. D., &amp; Freer, C. E. (2013). Causal entropic forces. Physical Review Letters, 110, 168702.</w:t>
      </w:r>
    </w:p>
    <w:p w14:paraId="43607818" w14:textId="28965150" w:rsidR="009E0CC9" w:rsidRDefault="00000000">
      <w:pPr>
        <w:pBdr>
          <w:top w:val="nil"/>
          <w:left w:val="nil"/>
          <w:bottom w:val="nil"/>
          <w:right w:val="nil"/>
          <w:between w:val="nil"/>
        </w:pBdr>
        <w:spacing w:before="80" w:after="80" w:line="360" w:lineRule="auto"/>
        <w:jc w:val="both"/>
        <w:rPr>
          <w:color w:val="000000"/>
        </w:rPr>
      </w:pPr>
      <w:r>
        <w:rPr>
          <w:color w:val="000000"/>
        </w:rPr>
        <w:t>[27]</w:t>
      </w:r>
      <w:r w:rsidR="00AE3DA9">
        <w:rPr>
          <w:color w:val="000000"/>
        </w:rPr>
        <w:t xml:space="preserve"> </w:t>
      </w:r>
      <w:r>
        <w:rPr>
          <w:color w:val="000000"/>
        </w:rPr>
        <w:t xml:space="preserve">Ohara, A. (2009). Geometric study for the Legendre duality of </w:t>
      </w:r>
      <w:r w:rsidR="00185E41">
        <w:rPr>
          <w:color w:val="000000"/>
        </w:rPr>
        <w:t>generalized</w:t>
      </w:r>
      <w:r>
        <w:rPr>
          <w:color w:val="000000"/>
        </w:rPr>
        <w:t xml:space="preserve"> entropies. European Physical Journal B, 70, 15–28.</w:t>
      </w:r>
    </w:p>
    <w:p w14:paraId="66EC0FA7" w14:textId="25C52974" w:rsidR="009E0CC9" w:rsidRDefault="00000000">
      <w:pPr>
        <w:pBdr>
          <w:top w:val="nil"/>
          <w:left w:val="nil"/>
          <w:bottom w:val="nil"/>
          <w:right w:val="nil"/>
          <w:between w:val="nil"/>
        </w:pBdr>
        <w:spacing w:before="80" w:after="80" w:line="360" w:lineRule="auto"/>
        <w:jc w:val="both"/>
        <w:rPr>
          <w:color w:val="000000"/>
        </w:rPr>
      </w:pPr>
      <w:r>
        <w:rPr>
          <w:color w:val="000000"/>
        </w:rPr>
        <w:t>[28]</w:t>
      </w:r>
      <w:r w:rsidR="00AE3DA9">
        <w:rPr>
          <w:color w:val="000000"/>
        </w:rPr>
        <w:t xml:space="preserve"> </w:t>
      </w:r>
      <w:r>
        <w:rPr>
          <w:color w:val="000000"/>
        </w:rPr>
        <w:t>Landauer, R. (1961). Irreversibility and heat generation in the computing process. IBM Journal of Research and Development, 5(3), 183–191.</w:t>
      </w:r>
    </w:p>
    <w:p w14:paraId="092158D5" w14:textId="2CBA5F2D" w:rsidR="009E0CC9" w:rsidRDefault="00000000">
      <w:pPr>
        <w:pBdr>
          <w:top w:val="nil"/>
          <w:left w:val="nil"/>
          <w:bottom w:val="nil"/>
          <w:right w:val="nil"/>
          <w:between w:val="nil"/>
        </w:pBdr>
        <w:spacing w:before="80" w:after="80" w:line="360" w:lineRule="auto"/>
        <w:jc w:val="both"/>
        <w:rPr>
          <w:color w:val="000000"/>
        </w:rPr>
      </w:pPr>
      <w:r>
        <w:rPr>
          <w:color w:val="000000"/>
        </w:rPr>
        <w:t>[29]</w:t>
      </w:r>
      <w:r w:rsidR="00AE3DA9">
        <w:rPr>
          <w:color w:val="000000"/>
        </w:rPr>
        <w:t xml:space="preserve"> </w:t>
      </w:r>
      <w:r>
        <w:rPr>
          <w:color w:val="000000"/>
        </w:rPr>
        <w:t>Theory of Entropicity GitHub Archive: https://entropicity.github.io/Theory-of-Entropicity-ToE/</w:t>
      </w:r>
    </w:p>
    <w:p w14:paraId="5F598AB7" w14:textId="77777777" w:rsidR="009E0CC9" w:rsidRDefault="00000000">
      <w:pPr>
        <w:pBdr>
          <w:top w:val="nil"/>
          <w:left w:val="nil"/>
          <w:bottom w:val="nil"/>
          <w:right w:val="nil"/>
          <w:between w:val="nil"/>
        </w:pBdr>
        <w:spacing w:before="80" w:after="80" w:line="360" w:lineRule="auto"/>
        <w:jc w:val="both"/>
        <w:rPr>
          <w:color w:val="000000"/>
        </w:rPr>
      </w:pPr>
      <w:r>
        <w:rPr>
          <w:color w:val="000000"/>
        </w:rPr>
        <w:lastRenderedPageBreak/>
        <w:t>[30]  Obidi, J. O. (2026). An Overview of the Logical Motivation and Mathematical Construction of Obidi's Theory of Entropicity (ToE). Medium, March 2026.</w:t>
      </w:r>
    </w:p>
    <w:p w14:paraId="06C53695" w14:textId="64BFEAAB" w:rsidR="0096635C" w:rsidRDefault="0096635C">
      <w:pPr>
        <w:pBdr>
          <w:top w:val="nil"/>
          <w:left w:val="nil"/>
          <w:bottom w:val="nil"/>
          <w:right w:val="nil"/>
          <w:between w:val="nil"/>
        </w:pBdr>
        <w:spacing w:before="80" w:after="80" w:line="360" w:lineRule="auto"/>
        <w:jc w:val="both"/>
        <w:rPr>
          <w:color w:val="000000"/>
        </w:rPr>
      </w:pPr>
      <w:r>
        <w:rPr>
          <w:color w:val="000000"/>
        </w:rPr>
        <w:t xml:space="preserve">[31] </w:t>
      </w:r>
      <w:r w:rsidRPr="0096635C">
        <w:rPr>
          <w:color w:val="000000"/>
        </w:rPr>
        <w:t>Fantoni, Riccardo. 2025. "Statistical Gravity and Entropy of Spacetime" </w:t>
      </w:r>
      <w:r w:rsidRPr="0096635C">
        <w:rPr>
          <w:i/>
          <w:iCs/>
          <w:color w:val="000000"/>
        </w:rPr>
        <w:t>Stats</w:t>
      </w:r>
      <w:r w:rsidRPr="0096635C">
        <w:rPr>
          <w:color w:val="000000"/>
        </w:rPr>
        <w:t> 8, no. 1: 23. https://doi.org/10.3390/stats8010023</w:t>
      </w:r>
    </w:p>
    <w:p w14:paraId="454C7E63" w14:textId="5EBB2DF0" w:rsidR="00CD143E" w:rsidRDefault="00804FFA">
      <w:pPr>
        <w:pBdr>
          <w:top w:val="nil"/>
          <w:left w:val="nil"/>
          <w:bottom w:val="nil"/>
          <w:right w:val="nil"/>
          <w:between w:val="nil"/>
        </w:pBdr>
        <w:spacing w:before="80" w:after="80" w:line="360" w:lineRule="auto"/>
        <w:jc w:val="both"/>
        <w:rPr>
          <w:color w:val="000000"/>
        </w:rPr>
      </w:pPr>
      <w:r w:rsidRPr="00804FFA">
        <w:rPr>
          <w:color w:val="000000"/>
        </w:rPr>
        <w:t>[</w:t>
      </w:r>
      <w:r>
        <w:rPr>
          <w:color w:val="000000"/>
        </w:rPr>
        <w:t>32</w:t>
      </w:r>
      <w:r w:rsidRPr="00804FFA">
        <w:rPr>
          <w:color w:val="000000"/>
        </w:rPr>
        <w:t xml:space="preserve">] </w:t>
      </w:r>
      <w:r w:rsidR="00CD143E" w:rsidRPr="00804FFA">
        <w:rPr>
          <w:color w:val="000000"/>
        </w:rPr>
        <w:t>Matsueda, H.</w:t>
      </w:r>
      <w:r w:rsidR="00CD143E" w:rsidRPr="00CD143E">
        <w:rPr>
          <w:color w:val="000000"/>
        </w:rPr>
        <w:t xml:space="preserve"> </w:t>
      </w:r>
      <w:r w:rsidR="00CD143E" w:rsidRPr="00CD143E">
        <w:rPr>
          <w:i/>
          <w:iCs/>
          <w:color w:val="000000"/>
        </w:rPr>
        <w:t>Emergent General Relativity from Fisher Information Metric.</w:t>
      </w:r>
      <w:r w:rsidR="00CD143E" w:rsidRPr="00CD143E">
        <w:rPr>
          <w:color w:val="000000"/>
        </w:rPr>
        <w:t xml:space="preserve"> </w:t>
      </w:r>
      <w:r w:rsidR="00CD143E" w:rsidRPr="00804FFA">
        <w:rPr>
          <w:color w:val="000000"/>
        </w:rPr>
        <w:t>arXiv:1310.1831</w:t>
      </w:r>
      <w:r w:rsidR="00CD143E" w:rsidRPr="00CD143E">
        <w:rPr>
          <w:color w:val="000000"/>
        </w:rPr>
        <w:t xml:space="preserve"> (2013). → This is the core paper where Matsueda shows that the Fisher metric built from quantum states yields Einstein</w:t>
      </w:r>
      <w:r w:rsidR="00CD143E" w:rsidRPr="00CD143E">
        <w:rPr>
          <w:color w:val="000000"/>
        </w:rPr>
        <w:noBreakHyphen/>
        <w:t>like equations.</w:t>
      </w:r>
    </w:p>
    <w:p w14:paraId="7B326E85" w14:textId="49DC3861" w:rsidR="00CD143E" w:rsidRPr="00CD143E" w:rsidRDefault="00804FFA" w:rsidP="00CD143E">
      <w:pPr>
        <w:pBdr>
          <w:top w:val="nil"/>
          <w:left w:val="nil"/>
          <w:bottom w:val="nil"/>
          <w:right w:val="nil"/>
          <w:between w:val="nil"/>
        </w:pBdr>
        <w:spacing w:before="80" w:after="80" w:line="360" w:lineRule="auto"/>
        <w:jc w:val="both"/>
        <w:rPr>
          <w:color w:val="000000"/>
        </w:rPr>
      </w:pPr>
      <w:r>
        <w:rPr>
          <w:color w:val="000000"/>
        </w:rPr>
        <w:t xml:space="preserve">[33] </w:t>
      </w:r>
      <w:r w:rsidR="00CD143E" w:rsidRPr="00804FFA">
        <w:rPr>
          <w:color w:val="000000"/>
        </w:rPr>
        <w:t>Matsueda, H.</w:t>
      </w:r>
      <w:r w:rsidR="00CD143E" w:rsidRPr="00CD143E">
        <w:rPr>
          <w:color w:val="000000"/>
        </w:rPr>
        <w:t xml:space="preserve"> </w:t>
      </w:r>
      <w:r w:rsidR="00CD143E" w:rsidRPr="00CD143E">
        <w:rPr>
          <w:i/>
          <w:iCs/>
          <w:color w:val="000000"/>
        </w:rPr>
        <w:t>Geometry and Entanglement in Quantum Many</w:t>
      </w:r>
      <w:r w:rsidR="00CD143E" w:rsidRPr="00CD143E">
        <w:rPr>
          <w:i/>
          <w:iCs/>
          <w:color w:val="000000"/>
        </w:rPr>
        <w:noBreakHyphen/>
        <w:t>Body Systems</w:t>
      </w:r>
      <w:r w:rsidR="00CD143E" w:rsidRPr="00804FFA">
        <w:rPr>
          <w:i/>
          <w:iCs/>
          <w:color w:val="000000"/>
        </w:rPr>
        <w:t>.</w:t>
      </w:r>
      <w:r w:rsidR="00CD143E" w:rsidRPr="00804FFA">
        <w:rPr>
          <w:color w:val="000000"/>
        </w:rPr>
        <w:t xml:space="preserve"> arXiv:1208.0206</w:t>
      </w:r>
      <w:r w:rsidR="00CD143E" w:rsidRPr="00CD143E">
        <w:rPr>
          <w:color w:val="000000"/>
        </w:rPr>
        <w:t xml:space="preserve"> (2012). → Uses Fisher information geometry to reconstruct spacetime</w:t>
      </w:r>
      <w:r w:rsidR="00CD143E" w:rsidRPr="00CD143E">
        <w:rPr>
          <w:color w:val="000000"/>
        </w:rPr>
        <w:noBreakHyphen/>
        <w:t>like structures from entanglement.</w:t>
      </w:r>
    </w:p>
    <w:p w14:paraId="58C6DE26" w14:textId="0328B151" w:rsidR="00CD143E" w:rsidRPr="00CD143E" w:rsidRDefault="00804FFA" w:rsidP="00CD143E">
      <w:pPr>
        <w:pBdr>
          <w:top w:val="nil"/>
          <w:left w:val="nil"/>
          <w:bottom w:val="nil"/>
          <w:right w:val="nil"/>
          <w:between w:val="nil"/>
        </w:pBdr>
        <w:spacing w:before="80" w:after="80" w:line="360" w:lineRule="auto"/>
        <w:jc w:val="both"/>
        <w:rPr>
          <w:color w:val="000000"/>
        </w:rPr>
      </w:pPr>
      <w:r>
        <w:rPr>
          <w:color w:val="000000"/>
        </w:rPr>
        <w:t xml:space="preserve">[34] </w:t>
      </w:r>
      <w:r w:rsidR="00CD143E" w:rsidRPr="00804FFA">
        <w:rPr>
          <w:color w:val="000000"/>
        </w:rPr>
        <w:t>Matsueda, H.; Ishihara, M.; Hashizume, Y.</w:t>
      </w:r>
      <w:r w:rsidR="00CD143E" w:rsidRPr="00CD143E">
        <w:rPr>
          <w:color w:val="000000"/>
        </w:rPr>
        <w:t xml:space="preserve"> </w:t>
      </w:r>
      <w:r w:rsidR="00CD143E" w:rsidRPr="00CD143E">
        <w:rPr>
          <w:i/>
          <w:iCs/>
          <w:color w:val="000000"/>
        </w:rPr>
        <w:t>Tensor Network and Black Hole.</w:t>
      </w:r>
      <w:r w:rsidR="00CD143E" w:rsidRPr="00CD143E">
        <w:rPr>
          <w:color w:val="000000"/>
        </w:rPr>
        <w:t xml:space="preserve"> </w:t>
      </w:r>
      <w:r w:rsidR="00CD143E" w:rsidRPr="00804FFA">
        <w:rPr>
          <w:color w:val="000000"/>
        </w:rPr>
        <w:t>Phys. Rev. D 87, 066002 (2013).</w:t>
      </w:r>
      <w:r w:rsidR="00CD143E" w:rsidRPr="00CD143E">
        <w:rPr>
          <w:color w:val="000000"/>
        </w:rPr>
        <w:t xml:space="preserve"> → Shows how coarse</w:t>
      </w:r>
      <w:r w:rsidR="00CD143E" w:rsidRPr="00CD143E">
        <w:rPr>
          <w:color w:val="000000"/>
        </w:rPr>
        <w:noBreakHyphen/>
        <w:t>graining of entanglement (via tensor networks) produces geometric curvature.</w:t>
      </w:r>
    </w:p>
    <w:p w14:paraId="77220B53" w14:textId="4190A7E4" w:rsidR="00CD143E" w:rsidRPr="00CD143E" w:rsidRDefault="00804FFA" w:rsidP="00CD143E">
      <w:pPr>
        <w:pBdr>
          <w:top w:val="nil"/>
          <w:left w:val="nil"/>
          <w:bottom w:val="nil"/>
          <w:right w:val="nil"/>
          <w:between w:val="nil"/>
        </w:pBdr>
        <w:spacing w:before="80" w:after="80" w:line="360" w:lineRule="auto"/>
        <w:jc w:val="both"/>
        <w:rPr>
          <w:color w:val="000000"/>
        </w:rPr>
      </w:pPr>
      <w:r>
        <w:rPr>
          <w:color w:val="000000"/>
        </w:rPr>
        <w:t xml:space="preserve">[35] </w:t>
      </w:r>
      <w:r w:rsidR="00CD143E" w:rsidRPr="00804FFA">
        <w:rPr>
          <w:color w:val="000000"/>
        </w:rPr>
        <w:t>Kossowski, M.; Kriele, M.</w:t>
      </w:r>
      <w:r w:rsidR="00CD143E" w:rsidRPr="00CD143E">
        <w:rPr>
          <w:color w:val="000000"/>
        </w:rPr>
        <w:t xml:space="preserve"> </w:t>
      </w:r>
      <w:r w:rsidR="00CD143E" w:rsidRPr="00CD143E">
        <w:rPr>
          <w:i/>
          <w:iCs/>
          <w:color w:val="000000"/>
        </w:rPr>
        <w:t>Smooth and discontinuous signature type change in general relativity.</w:t>
      </w:r>
      <w:r w:rsidR="00CD143E" w:rsidRPr="00CD143E">
        <w:rPr>
          <w:color w:val="000000"/>
        </w:rPr>
        <w:t xml:space="preserve"> </w:t>
      </w:r>
      <w:r w:rsidR="00CD143E" w:rsidRPr="00804FFA">
        <w:rPr>
          <w:color w:val="000000"/>
        </w:rPr>
        <w:t>Class. Quantum Grav. 10, 2363 (1993).</w:t>
      </w:r>
      <w:r w:rsidR="00CD143E" w:rsidRPr="00CD143E">
        <w:rPr>
          <w:color w:val="000000"/>
        </w:rPr>
        <w:t xml:space="preserve"> → The foundational paper on signature change in GR.</w:t>
      </w:r>
    </w:p>
    <w:p w14:paraId="7019720D" w14:textId="3A6B7A95" w:rsidR="00CD143E" w:rsidRPr="00CD143E" w:rsidRDefault="00804FFA" w:rsidP="00CD143E">
      <w:pPr>
        <w:pBdr>
          <w:top w:val="nil"/>
          <w:left w:val="nil"/>
          <w:bottom w:val="nil"/>
          <w:right w:val="nil"/>
          <w:between w:val="nil"/>
        </w:pBdr>
        <w:spacing w:before="80" w:after="80" w:line="360" w:lineRule="auto"/>
        <w:jc w:val="both"/>
        <w:rPr>
          <w:color w:val="000000"/>
        </w:rPr>
      </w:pPr>
      <w:r>
        <w:rPr>
          <w:color w:val="000000"/>
        </w:rPr>
        <w:t xml:space="preserve">[36] </w:t>
      </w:r>
      <w:r w:rsidR="00CD143E" w:rsidRPr="00804FFA">
        <w:rPr>
          <w:color w:val="000000"/>
        </w:rPr>
        <w:t>Kossowski, M.</w:t>
      </w:r>
      <w:r w:rsidR="00CD143E" w:rsidRPr="00CD143E">
        <w:rPr>
          <w:color w:val="000000"/>
        </w:rPr>
        <w:t xml:space="preserve"> </w:t>
      </w:r>
      <w:r w:rsidR="00CD143E" w:rsidRPr="00CD143E">
        <w:rPr>
          <w:i/>
          <w:iCs/>
          <w:color w:val="000000"/>
        </w:rPr>
        <w:t>Pseudo</w:t>
      </w:r>
      <w:r w:rsidR="00CD143E" w:rsidRPr="00CD143E">
        <w:rPr>
          <w:i/>
          <w:iCs/>
          <w:color w:val="000000"/>
        </w:rPr>
        <w:noBreakHyphen/>
        <w:t>Riemannian metrics with degenerate signature.</w:t>
      </w:r>
      <w:r w:rsidR="00CD143E" w:rsidRPr="00CD143E">
        <w:rPr>
          <w:color w:val="000000"/>
        </w:rPr>
        <w:t xml:space="preserve"> </w:t>
      </w:r>
      <w:r w:rsidR="00CD143E" w:rsidRPr="00804FFA">
        <w:rPr>
          <w:color w:val="000000"/>
        </w:rPr>
        <w:t xml:space="preserve">J. Geom. Phys. 12, 223–237 (1993). </w:t>
      </w:r>
      <w:r w:rsidR="00CD143E" w:rsidRPr="00CD143E">
        <w:rPr>
          <w:color w:val="000000"/>
        </w:rPr>
        <w:t>→ Mathematical classification of metrics that change signature.</w:t>
      </w:r>
    </w:p>
    <w:p w14:paraId="7F97E749" w14:textId="4F537C38" w:rsidR="00CD143E" w:rsidRPr="00804FFA" w:rsidRDefault="00804FFA" w:rsidP="00CD143E">
      <w:pPr>
        <w:pBdr>
          <w:top w:val="nil"/>
          <w:left w:val="nil"/>
          <w:bottom w:val="nil"/>
          <w:right w:val="nil"/>
          <w:between w:val="nil"/>
        </w:pBdr>
        <w:spacing w:before="80" w:after="80" w:line="360" w:lineRule="auto"/>
        <w:jc w:val="both"/>
        <w:rPr>
          <w:color w:val="000000"/>
        </w:rPr>
      </w:pPr>
      <w:r>
        <w:rPr>
          <w:color w:val="000000"/>
        </w:rPr>
        <w:t xml:space="preserve">[37] </w:t>
      </w:r>
      <w:r w:rsidR="00CD143E" w:rsidRPr="00804FFA">
        <w:rPr>
          <w:color w:val="000000"/>
        </w:rPr>
        <w:t>Dray, T.; Ellis, G.F.R.; Hellaby, C.</w:t>
      </w:r>
      <w:r w:rsidR="00CD143E" w:rsidRPr="00CD143E">
        <w:rPr>
          <w:color w:val="000000"/>
        </w:rPr>
        <w:t xml:space="preserve"> </w:t>
      </w:r>
      <w:r w:rsidR="00CD143E" w:rsidRPr="00CD143E">
        <w:rPr>
          <w:i/>
          <w:iCs/>
          <w:color w:val="000000"/>
        </w:rPr>
        <w:t>Signature change and the Einstein equations.</w:t>
      </w:r>
      <w:r w:rsidR="00CD143E" w:rsidRPr="00CD143E">
        <w:rPr>
          <w:color w:val="000000"/>
        </w:rPr>
        <w:t xml:space="preserve"> </w:t>
      </w:r>
      <w:r w:rsidR="00CD143E" w:rsidRPr="00804FFA">
        <w:rPr>
          <w:color w:val="000000"/>
        </w:rPr>
        <w:t>Gen. Rel. Grav. 24, 527–533 (1992).</w:t>
      </w:r>
    </w:p>
    <w:p w14:paraId="0190DC8D" w14:textId="36B2F1EF" w:rsidR="00CD143E" w:rsidRPr="00804FFA" w:rsidRDefault="00804FFA" w:rsidP="00CD143E">
      <w:pPr>
        <w:pBdr>
          <w:top w:val="nil"/>
          <w:left w:val="nil"/>
          <w:bottom w:val="nil"/>
          <w:right w:val="nil"/>
          <w:between w:val="nil"/>
        </w:pBdr>
        <w:spacing w:before="80" w:after="80" w:line="360" w:lineRule="auto"/>
        <w:jc w:val="both"/>
        <w:rPr>
          <w:color w:val="000000"/>
        </w:rPr>
      </w:pPr>
      <w:r>
        <w:rPr>
          <w:color w:val="000000"/>
        </w:rPr>
        <w:t xml:space="preserve">[38] </w:t>
      </w:r>
      <w:r w:rsidR="00CD143E" w:rsidRPr="00804FFA">
        <w:rPr>
          <w:color w:val="000000"/>
        </w:rPr>
        <w:t>Hayward, S.A.</w:t>
      </w:r>
      <w:r w:rsidR="00CD143E" w:rsidRPr="00CD143E">
        <w:rPr>
          <w:color w:val="000000"/>
        </w:rPr>
        <w:t xml:space="preserve"> </w:t>
      </w:r>
      <w:r w:rsidR="00CD143E" w:rsidRPr="00CD143E">
        <w:rPr>
          <w:i/>
          <w:iCs/>
          <w:color w:val="000000"/>
        </w:rPr>
        <w:t>Signature change in general relativity.</w:t>
      </w:r>
      <w:r w:rsidR="00CD143E" w:rsidRPr="00CD143E">
        <w:rPr>
          <w:color w:val="000000"/>
        </w:rPr>
        <w:t xml:space="preserve"> </w:t>
      </w:r>
      <w:r w:rsidR="00CD143E" w:rsidRPr="00804FFA">
        <w:rPr>
          <w:color w:val="000000"/>
        </w:rPr>
        <w:t>Class. Quantum Grav. 9, 1851 (1992).</w:t>
      </w:r>
    </w:p>
    <w:p w14:paraId="49D872BB" w14:textId="2E3942E8" w:rsidR="00CD143E" w:rsidRPr="00CD143E" w:rsidRDefault="00804FFA" w:rsidP="00CD143E">
      <w:pPr>
        <w:pBdr>
          <w:top w:val="nil"/>
          <w:left w:val="nil"/>
          <w:bottom w:val="nil"/>
          <w:right w:val="nil"/>
          <w:between w:val="nil"/>
        </w:pBdr>
        <w:spacing w:before="80" w:after="80" w:line="360" w:lineRule="auto"/>
        <w:jc w:val="both"/>
        <w:rPr>
          <w:color w:val="000000"/>
        </w:rPr>
      </w:pPr>
      <w:r>
        <w:rPr>
          <w:color w:val="000000"/>
        </w:rPr>
        <w:t xml:space="preserve">[39] </w:t>
      </w:r>
      <w:r w:rsidR="00CD143E" w:rsidRPr="00804FFA">
        <w:rPr>
          <w:color w:val="000000"/>
        </w:rPr>
        <w:t>Campbell, J.E.</w:t>
      </w:r>
      <w:r w:rsidR="00CD143E" w:rsidRPr="00CD143E">
        <w:rPr>
          <w:color w:val="000000"/>
        </w:rPr>
        <w:t xml:space="preserve"> </w:t>
      </w:r>
      <w:r w:rsidR="00CD143E" w:rsidRPr="00CD143E">
        <w:rPr>
          <w:i/>
          <w:iCs/>
          <w:color w:val="000000"/>
        </w:rPr>
        <w:t>A Course of Differential Geometry.</w:t>
      </w:r>
      <w:r w:rsidR="00CD143E" w:rsidRPr="00CD143E">
        <w:rPr>
          <w:color w:val="000000"/>
        </w:rPr>
        <w:t xml:space="preserve"> Clarendon Press, 1926. → The classical embedding theorem used in many signature</w:t>
      </w:r>
      <w:r w:rsidR="00CD143E" w:rsidRPr="00CD143E">
        <w:rPr>
          <w:color w:val="000000"/>
        </w:rPr>
        <w:noBreakHyphen/>
        <w:t>change constructions.</w:t>
      </w:r>
    </w:p>
    <w:p w14:paraId="0FB65F81" w14:textId="0E64457C" w:rsidR="00CD143E" w:rsidRDefault="00804FFA" w:rsidP="00CD143E">
      <w:pPr>
        <w:pBdr>
          <w:top w:val="nil"/>
          <w:left w:val="nil"/>
          <w:bottom w:val="nil"/>
          <w:right w:val="nil"/>
          <w:between w:val="nil"/>
        </w:pBdr>
        <w:spacing w:before="80" w:after="80" w:line="360" w:lineRule="auto"/>
        <w:jc w:val="both"/>
        <w:rPr>
          <w:color w:val="000000"/>
        </w:rPr>
      </w:pPr>
      <w:r>
        <w:rPr>
          <w:color w:val="000000"/>
        </w:rPr>
        <w:t xml:space="preserve">[40] </w:t>
      </w:r>
      <w:r w:rsidR="00CD143E" w:rsidRPr="00804FFA">
        <w:rPr>
          <w:color w:val="000000"/>
        </w:rPr>
        <w:t>Magaard, L.</w:t>
      </w:r>
      <w:r w:rsidR="00CD143E" w:rsidRPr="00CD143E">
        <w:rPr>
          <w:color w:val="000000"/>
        </w:rPr>
        <w:t xml:space="preserve"> </w:t>
      </w:r>
      <w:r w:rsidR="00CD143E" w:rsidRPr="00CD143E">
        <w:rPr>
          <w:i/>
          <w:iCs/>
          <w:color w:val="000000"/>
        </w:rPr>
        <w:t>Zur einbettung riemannscher Räume in Einstein-Räume und konformeuclidische Räume.</w:t>
      </w:r>
      <w:r w:rsidR="00CD143E" w:rsidRPr="00CD143E">
        <w:rPr>
          <w:color w:val="000000"/>
        </w:rPr>
        <w:t xml:space="preserve"> PhD Thesis, Kiel (1963). → Basis of the Campbell–Magaard embedding theorem.</w:t>
      </w:r>
    </w:p>
    <w:p w14:paraId="735ABB9D" w14:textId="0989E250"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 xml:space="preserve">[41] Čencov, N. N. </w:t>
      </w:r>
      <w:r w:rsidRPr="002A7D6D">
        <w:rPr>
          <w:i/>
          <w:iCs/>
          <w:color w:val="000000"/>
        </w:rPr>
        <w:t>Statistical Decision Rules and Optimal Inference</w:t>
      </w:r>
      <w:r w:rsidRPr="002A7D6D">
        <w:rPr>
          <w:color w:val="000000"/>
        </w:rPr>
        <w:t>. AMS (1982).</w:t>
      </w:r>
      <w:r>
        <w:rPr>
          <w:color w:val="000000"/>
        </w:rPr>
        <w:t xml:space="preserve"> </w:t>
      </w:r>
      <w:r w:rsidRPr="002A7D6D">
        <w:rPr>
          <w:color w:val="000000"/>
        </w:rPr>
        <w:t>→ Foundational monograph establishing the uniqueness of the Fisher metric under Markov morphisms.</w:t>
      </w:r>
    </w:p>
    <w:p w14:paraId="75B6BF15" w14:textId="0741402F"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 xml:space="preserve">[42] Ay, N., Jost, J., Lê, H. V., &amp; Schwachhöfer, L. “Information Geometry and Sufficient Statistics.” </w:t>
      </w:r>
      <w:r w:rsidRPr="002A7D6D">
        <w:rPr>
          <w:i/>
          <w:iCs/>
          <w:color w:val="000000"/>
        </w:rPr>
        <w:t>Probability Theory and Related Fields</w:t>
      </w:r>
      <w:r w:rsidRPr="002A7D6D">
        <w:rPr>
          <w:color w:val="000000"/>
        </w:rPr>
        <w:t xml:space="preserve"> 162 (2015): 327–364.</w:t>
      </w:r>
      <w:r>
        <w:rPr>
          <w:color w:val="000000"/>
        </w:rPr>
        <w:t xml:space="preserve"> </w:t>
      </w:r>
      <w:r w:rsidRPr="002A7D6D">
        <w:rPr>
          <w:color w:val="000000"/>
        </w:rPr>
        <w:t>→ Modern treatment of information geometry emphasizing invariance, sufficiency, and geometric structure.</w:t>
      </w:r>
    </w:p>
    <w:p w14:paraId="2A35D119" w14:textId="365CAD09"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lastRenderedPageBreak/>
        <w:t xml:space="preserve">[43] Lê, H. V. “The Uniqueness of the Fisher Metric as Information Metric.” </w:t>
      </w:r>
      <w:r w:rsidRPr="002A7D6D">
        <w:rPr>
          <w:i/>
          <w:iCs/>
          <w:color w:val="000000"/>
        </w:rPr>
        <w:t>Annals of Global Analysis and Geometry</w:t>
      </w:r>
      <w:r w:rsidRPr="002A7D6D">
        <w:rPr>
          <w:color w:val="000000"/>
        </w:rPr>
        <w:t xml:space="preserve"> 44 (2013): 171–187.</w:t>
      </w:r>
      <w:r>
        <w:rPr>
          <w:color w:val="000000"/>
        </w:rPr>
        <w:t xml:space="preserve"> </w:t>
      </w:r>
      <w:r w:rsidRPr="002A7D6D">
        <w:rPr>
          <w:color w:val="000000"/>
        </w:rPr>
        <w:t>→ Rigorous proof that the Fisher–Rao metric is the unique monotone Riemannian metric.</w:t>
      </w:r>
    </w:p>
    <w:p w14:paraId="6DA37A3B" w14:textId="77777777"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[44] Ezquiaga, J. M., García</w:t>
      </w:r>
      <w:r w:rsidRPr="002A7D6D">
        <w:rPr>
          <w:color w:val="000000"/>
        </w:rPr>
        <w:noBreakHyphen/>
        <w:t xml:space="preserve">Bellido, J., &amp; Zumalacárregui, M. “Field Redefinitions in Theories beyond Einstein Gravity Using the Language of Differential Forms.” </w:t>
      </w:r>
      <w:r w:rsidRPr="002A7D6D">
        <w:rPr>
          <w:i/>
          <w:iCs/>
          <w:color w:val="000000"/>
        </w:rPr>
        <w:t>Phys. Rev. D</w:t>
      </w:r>
      <w:r w:rsidRPr="002A7D6D">
        <w:rPr>
          <w:color w:val="000000"/>
        </w:rPr>
        <w:t xml:space="preserve"> 95 (2017): 084039.</w:t>
      </w:r>
    </w:p>
    <w:p w14:paraId="33951495" w14:textId="77777777"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 Shows how disformal transformations reorganize gravitational degrees of freedom.</w:t>
      </w:r>
    </w:p>
    <w:p w14:paraId="2A081952" w14:textId="370F0DF1"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[45] Caticha, A. “Entropic Dynamics: Quantum Mechanics from Entropy and Information Geometry.” (2017).</w:t>
      </w:r>
      <w:r>
        <w:rPr>
          <w:color w:val="000000"/>
        </w:rPr>
        <w:t xml:space="preserve"> </w:t>
      </w:r>
      <w:r w:rsidRPr="002A7D6D">
        <w:rPr>
          <w:color w:val="000000"/>
        </w:rPr>
        <w:t>→ Derives quantum mechanics as an entropic inference process on an information manifold.</w:t>
      </w:r>
    </w:p>
    <w:p w14:paraId="13C02EBE" w14:textId="77777777"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[46] Ipek, S., &amp; Caticha, A. “An Entropic Dynamics Approach to Geometrodynamics.” (2019).</w:t>
      </w:r>
    </w:p>
    <w:p w14:paraId="4ECDDB3B" w14:textId="77777777"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 Extends entropic dynamics to gravitational degrees of freedom, linking geometry to inference.</w:t>
      </w:r>
    </w:p>
    <w:p w14:paraId="6A85C3FA" w14:textId="493C320C"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 xml:space="preserve">[47] Faraoni, V. “The Correspondence between a Scalar Field and an Effective Perfect Fluid.” </w:t>
      </w:r>
      <w:r w:rsidRPr="002A7D6D">
        <w:rPr>
          <w:i/>
          <w:iCs/>
          <w:color w:val="000000"/>
        </w:rPr>
        <w:t>Phys. Rev. D</w:t>
      </w:r>
      <w:r w:rsidRPr="002A7D6D">
        <w:rPr>
          <w:color w:val="000000"/>
        </w:rPr>
        <w:t xml:space="preserve"> 85 (2012): 024040.</w:t>
      </w:r>
      <w:r>
        <w:rPr>
          <w:color w:val="000000"/>
        </w:rPr>
        <w:t xml:space="preserve"> </w:t>
      </w:r>
      <w:r w:rsidRPr="002A7D6D">
        <w:rPr>
          <w:color w:val="000000"/>
        </w:rPr>
        <w:t>→ Demonstrates the scalar</w:t>
      </w:r>
      <w:r w:rsidRPr="002A7D6D">
        <w:rPr>
          <w:color w:val="000000"/>
        </w:rPr>
        <w:noBreakHyphen/>
        <w:t>field ↔ perfect</w:t>
      </w:r>
      <w:r w:rsidRPr="002A7D6D">
        <w:rPr>
          <w:color w:val="000000"/>
        </w:rPr>
        <w:noBreakHyphen/>
        <w:t>fluid equivalence used in ToE’s coherent sector.</w:t>
      </w:r>
    </w:p>
    <w:p w14:paraId="599A1E67" w14:textId="59243E20"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[48] Faraoni, V., Giardino, S., Giusti, A., &amp; Vanderwee, R. “Scalar Field as a Perfect Fluid: Thermodynamics of Minimally Coupled Scalars and Einstein Frame Scalar</w:t>
      </w:r>
      <w:r w:rsidRPr="002A7D6D">
        <w:rPr>
          <w:color w:val="000000"/>
        </w:rPr>
        <w:noBreakHyphen/>
        <w:t xml:space="preserve">Tensor Gravity.” </w:t>
      </w:r>
      <w:r w:rsidRPr="002A7D6D">
        <w:rPr>
          <w:i/>
          <w:iCs/>
          <w:color w:val="000000"/>
        </w:rPr>
        <w:t>Phys. Rev. D</w:t>
      </w:r>
      <w:r w:rsidRPr="002A7D6D">
        <w:rPr>
          <w:color w:val="000000"/>
        </w:rPr>
        <w:t xml:space="preserve"> 106 (2022): 104035.</w:t>
      </w:r>
      <w:r>
        <w:rPr>
          <w:color w:val="000000"/>
        </w:rPr>
        <w:t xml:space="preserve"> </w:t>
      </w:r>
      <w:r w:rsidRPr="002A7D6D">
        <w:rPr>
          <w:color w:val="000000"/>
        </w:rPr>
        <w:t>→ Provides the modern thermodynamic formulation of scalar</w:t>
      </w:r>
      <w:r w:rsidRPr="002A7D6D">
        <w:rPr>
          <w:color w:val="000000"/>
        </w:rPr>
        <w:noBreakHyphen/>
        <w:t>fluid correspondence.</w:t>
      </w:r>
    </w:p>
    <w:p w14:paraId="2F9957C4" w14:textId="0F742F16" w:rsidR="002A7D6D" w:rsidRP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[49] Bianconi, G. “The Quantum Relative Entropy of the Schwarzschild Black</w:t>
      </w:r>
      <w:r w:rsidRPr="002A7D6D">
        <w:rPr>
          <w:color w:val="000000"/>
        </w:rPr>
        <w:noBreakHyphen/>
        <w:t>Hole and the Area Law.” (2025).</w:t>
      </w:r>
      <w:r>
        <w:rPr>
          <w:color w:val="000000"/>
        </w:rPr>
        <w:t xml:space="preserve"> </w:t>
      </w:r>
      <w:r w:rsidRPr="002A7D6D">
        <w:rPr>
          <w:color w:val="000000"/>
        </w:rPr>
        <w:t>→ Shows that black</w:t>
      </w:r>
      <w:r w:rsidRPr="002A7D6D">
        <w:rPr>
          <w:color w:val="000000"/>
        </w:rPr>
        <w:noBreakHyphen/>
        <w:t>hole area scaling emerges from quantum relative entropy.</w:t>
      </w:r>
    </w:p>
    <w:p w14:paraId="37EF2489" w14:textId="4D3DCE87" w:rsidR="002A7D6D" w:rsidRDefault="002A7D6D" w:rsidP="002A7D6D">
      <w:pPr>
        <w:pBdr>
          <w:top w:val="nil"/>
          <w:left w:val="nil"/>
          <w:bottom w:val="nil"/>
          <w:right w:val="nil"/>
          <w:between w:val="nil"/>
        </w:pBdr>
        <w:spacing w:before="80" w:after="80" w:line="360" w:lineRule="auto"/>
        <w:jc w:val="both"/>
        <w:rPr>
          <w:color w:val="000000"/>
        </w:rPr>
      </w:pPr>
      <w:r w:rsidRPr="002A7D6D">
        <w:rPr>
          <w:color w:val="000000"/>
        </w:rPr>
        <w:t>[50] Akama, K., &amp; Hattori, T. “Induced Field Theory on the Brane World: Gravity, Extrinsic Curvature, and Gauge Fields.” (2000).</w:t>
      </w:r>
      <w:r>
        <w:rPr>
          <w:color w:val="000000"/>
        </w:rPr>
        <w:t xml:space="preserve"> </w:t>
      </w:r>
      <w:r w:rsidRPr="002A7D6D">
        <w:rPr>
          <w:color w:val="000000"/>
        </w:rPr>
        <w:t>→ Classic derivation of induced gravity via brane embeddings and extrinsic curvature.</w:t>
      </w:r>
    </w:p>
    <w:p w14:paraId="5E7DD15C" w14:textId="1E754D23" w:rsidR="00B45497" w:rsidRP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t>[51] Bekenstein, J. D. “The Relation between Physical and Gravitational Geometry.” Physical Review D 48 (1993): 3641–3647.</w:t>
      </w:r>
      <w:r>
        <w:rPr>
          <w:color w:val="000000"/>
        </w:rPr>
        <w:t xml:space="preserve"> </w:t>
      </w:r>
      <w:r w:rsidRPr="00B45497">
        <w:rPr>
          <w:color w:val="000000"/>
        </w:rPr>
        <w:t>→ Introduces disformal metric transformations linking physical and gravitational geometry; foundational for the Obidi Lorentzian Lift.</w:t>
      </w:r>
    </w:p>
    <w:p w14:paraId="6E4DC681" w14:textId="10DC4F76" w:rsidR="00B45497" w:rsidRP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t>[52] Brown, J. D. “Action Functionals for Relativistic Perfect Fluids.” Classical and Quantum Gravity 10 (1993): 1579–1606.</w:t>
      </w:r>
      <w:r>
        <w:rPr>
          <w:color w:val="000000"/>
        </w:rPr>
        <w:t xml:space="preserve"> </w:t>
      </w:r>
      <w:r w:rsidRPr="00B45497">
        <w:rPr>
          <w:color w:val="000000"/>
        </w:rPr>
        <w:t>→ Establishes the variational formulation of relativistic perfect fluids used in ToE’s coherent entropic sector.</w:t>
      </w:r>
    </w:p>
    <w:p w14:paraId="01B93FCA" w14:textId="4AC6309C" w:rsidR="00B45497" w:rsidRP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lastRenderedPageBreak/>
        <w:t>[53] Becattini, F. “Covariant Statistical Mechanics and the Stress–Energy Tensor.” Physical Review Letters 108 (2012): 244502.</w:t>
      </w:r>
      <w:r>
        <w:rPr>
          <w:color w:val="000000"/>
        </w:rPr>
        <w:t xml:space="preserve"> </w:t>
      </w:r>
      <w:r w:rsidRPr="00B45497">
        <w:rPr>
          <w:color w:val="000000"/>
        </w:rPr>
        <w:t>→ Derives the stress–energy tensor from covariant statistical mechanics; underpins ToE’s entropic flux and moment tensor.</w:t>
      </w:r>
    </w:p>
    <w:p w14:paraId="7AABEBCA" w14:textId="2C9B502A" w:rsidR="00B45497" w:rsidRP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t>[54] Arroja, F., &amp; Sasaki, M. “A Note on the Equivalence of a Barotropic Perfect Fluid with a K</w:t>
      </w:r>
      <w:r w:rsidRPr="00B45497">
        <w:rPr>
          <w:color w:val="000000"/>
        </w:rPr>
        <w:noBreakHyphen/>
        <w:t>Essence Scalar Field.” Physical Review D 81 (2010): 107301.</w:t>
      </w:r>
      <w:r>
        <w:rPr>
          <w:color w:val="000000"/>
        </w:rPr>
        <w:t xml:space="preserve"> </w:t>
      </w:r>
      <w:r w:rsidRPr="00B45497">
        <w:rPr>
          <w:color w:val="000000"/>
        </w:rPr>
        <w:t>→ Demonstrates the equivalence between barotropic fluids and k</w:t>
      </w:r>
      <w:r w:rsidRPr="00B45497">
        <w:rPr>
          <w:color w:val="000000"/>
        </w:rPr>
        <w:noBreakHyphen/>
        <w:t>essence scalars, supporting ToE’s scalar</w:t>
      </w:r>
      <w:r w:rsidRPr="00B45497">
        <w:rPr>
          <w:color w:val="000000"/>
        </w:rPr>
        <w:noBreakHyphen/>
        <w:t>fluid correspondence.</w:t>
      </w:r>
    </w:p>
    <w:p w14:paraId="784EE357" w14:textId="24ADBDFC" w:rsidR="00B45497" w:rsidRP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t>[55] Sarbach, O., &amp; Zannias, T. “Relativistic Kinetic Theory: An Introduction.” AIP Conference Proceedings 1548 (2013): 134–155.</w:t>
      </w:r>
      <w:r>
        <w:rPr>
          <w:color w:val="000000"/>
        </w:rPr>
        <w:t xml:space="preserve"> </w:t>
      </w:r>
      <w:r w:rsidRPr="00B45497">
        <w:rPr>
          <w:color w:val="000000"/>
        </w:rPr>
        <w:t>→ Standard introduction to relativistic kinetic theory; provides the mathematical basis for ToE’s entropic moment map.</w:t>
      </w:r>
    </w:p>
    <w:p w14:paraId="2AB13BD5" w14:textId="77777777" w:rsid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t>[56] Caticha, A. “The Information Geometry of Space</w:t>
      </w:r>
      <w:r w:rsidRPr="00B45497">
        <w:rPr>
          <w:color w:val="000000"/>
        </w:rPr>
        <w:noBreakHyphen/>
        <w:t>time.” arXiv:1909.09657 (2019).</w:t>
      </w:r>
      <w:r>
        <w:rPr>
          <w:color w:val="000000"/>
        </w:rPr>
        <w:t xml:space="preserve"> </w:t>
      </w:r>
      <w:r w:rsidRPr="00B45497">
        <w:rPr>
          <w:color w:val="000000"/>
        </w:rPr>
        <w:t>→ Proposes spacetime as an information</w:t>
      </w:r>
      <w:r w:rsidRPr="00B45497">
        <w:rPr>
          <w:color w:val="000000"/>
        </w:rPr>
        <w:noBreakHyphen/>
        <w:t>geometric construct; aligns with ToE’s emergence of geometry from entropy.</w:t>
      </w:r>
      <w:r>
        <w:rPr>
          <w:color w:val="000000"/>
        </w:rPr>
        <w:t xml:space="preserve"> </w:t>
      </w:r>
    </w:p>
    <w:p w14:paraId="07CAE145" w14:textId="7F98592E" w:rsidR="00B45497" w:rsidRPr="00B45497" w:rsidRDefault="00B45497" w:rsidP="00B45497">
      <w:pPr>
        <w:pBdr>
          <w:top w:val="nil"/>
          <w:left w:val="nil"/>
          <w:bottom w:val="nil"/>
          <w:right w:val="nil"/>
          <w:between w:val="nil"/>
        </w:pBdr>
        <w:spacing w:before="80" w:after="80" w:line="360" w:lineRule="auto"/>
        <w:jc w:val="both"/>
        <w:rPr>
          <w:color w:val="000000"/>
        </w:rPr>
      </w:pPr>
      <w:r w:rsidRPr="00B45497">
        <w:rPr>
          <w:color w:val="000000"/>
        </w:rPr>
        <w:t>[57] Glorioso, P., &amp; Liu, H. “The Second Law of Thermodynamics from Symmetry and Unitarity.” arXiv:1612.07705 (2016).</w:t>
      </w:r>
      <w:r>
        <w:rPr>
          <w:color w:val="000000"/>
        </w:rPr>
        <w:t xml:space="preserve"> </w:t>
      </w:r>
      <w:r w:rsidRPr="00B45497">
        <w:rPr>
          <w:color w:val="000000"/>
        </w:rPr>
        <w:t>→ Derives local entropy production from symmetry principles; supports ToE’s irreversible entropic dynamics.</w:t>
      </w:r>
    </w:p>
    <w:p w14:paraId="6C24E40E" w14:textId="77777777" w:rsidR="00B45497" w:rsidRPr="002A7D6D" w:rsidRDefault="00B45497" w:rsidP="002A7D6D">
      <w:pPr>
        <w:pBdr>
          <w:top w:val="nil"/>
          <w:left w:val="nil"/>
          <w:bottom w:val="nil"/>
          <w:right w:val="nil"/>
          <w:between w:val="nil"/>
        </w:pBdr>
        <w:spacing w:before="80" w:after="80" w:line="360" w:lineRule="auto"/>
        <w:jc w:val="both"/>
        <w:rPr>
          <w:color w:val="000000"/>
        </w:rPr>
      </w:pPr>
    </w:p>
    <w:p w14:paraId="09D54B1C" w14:textId="77777777" w:rsidR="002A7D6D" w:rsidRPr="00CD143E" w:rsidRDefault="002A7D6D" w:rsidP="00CD143E">
      <w:pPr>
        <w:pBdr>
          <w:top w:val="nil"/>
          <w:left w:val="nil"/>
          <w:bottom w:val="nil"/>
          <w:right w:val="nil"/>
          <w:between w:val="nil"/>
        </w:pBdr>
        <w:spacing w:before="80" w:after="80" w:line="360" w:lineRule="auto"/>
        <w:jc w:val="both"/>
        <w:rPr>
          <w:color w:val="000000"/>
        </w:rPr>
      </w:pPr>
    </w:p>
    <w:p w14:paraId="2688E86E" w14:textId="77777777" w:rsidR="00CD143E" w:rsidRDefault="00CD143E">
      <w:pPr>
        <w:pBdr>
          <w:top w:val="nil"/>
          <w:left w:val="nil"/>
          <w:bottom w:val="nil"/>
          <w:right w:val="nil"/>
          <w:between w:val="nil"/>
        </w:pBdr>
        <w:spacing w:before="80" w:after="80" w:line="360" w:lineRule="auto"/>
        <w:jc w:val="both"/>
        <w:rPr>
          <w:color w:val="000000"/>
        </w:rPr>
      </w:pPr>
    </w:p>
    <w:p w14:paraId="4F2972B9" w14:textId="77777777" w:rsidR="00CD143E" w:rsidRDefault="00CD143E">
      <w:pPr>
        <w:pBdr>
          <w:top w:val="nil"/>
          <w:left w:val="nil"/>
          <w:bottom w:val="nil"/>
          <w:right w:val="nil"/>
          <w:between w:val="nil"/>
        </w:pBdr>
        <w:spacing w:before="80" w:after="80" w:line="360" w:lineRule="auto"/>
        <w:jc w:val="both"/>
        <w:rPr>
          <w:color w:val="000000"/>
        </w:rPr>
      </w:pPr>
    </w:p>
    <w:p w14:paraId="4FBC8B3A" w14:textId="77777777" w:rsidR="00CD143E" w:rsidRDefault="00CD143E">
      <w:pPr>
        <w:pBdr>
          <w:top w:val="nil"/>
          <w:left w:val="nil"/>
          <w:bottom w:val="nil"/>
          <w:right w:val="nil"/>
          <w:between w:val="nil"/>
        </w:pBdr>
        <w:spacing w:before="80" w:after="80" w:line="360" w:lineRule="auto"/>
        <w:jc w:val="both"/>
        <w:rPr>
          <w:color w:val="000000"/>
        </w:rPr>
      </w:pPr>
    </w:p>
    <w:p w14:paraId="244D3586" w14:textId="77777777" w:rsidR="00DE4AF3" w:rsidRDefault="00DE4AF3">
      <w:pPr>
        <w:pBdr>
          <w:top w:val="nil"/>
          <w:left w:val="nil"/>
          <w:bottom w:val="nil"/>
          <w:right w:val="nil"/>
          <w:between w:val="nil"/>
        </w:pBdr>
        <w:spacing w:before="80" w:after="80" w:line="360" w:lineRule="auto"/>
        <w:jc w:val="both"/>
        <w:rPr>
          <w:color w:val="000000"/>
        </w:rPr>
      </w:pPr>
    </w:p>
    <w:p w14:paraId="63000BF2" w14:textId="77777777" w:rsidR="00DE4AF3" w:rsidRDefault="00DE4AF3">
      <w:pPr>
        <w:pBdr>
          <w:top w:val="nil"/>
          <w:left w:val="nil"/>
          <w:bottom w:val="nil"/>
          <w:right w:val="nil"/>
          <w:between w:val="nil"/>
        </w:pBdr>
        <w:spacing w:before="80" w:after="80" w:line="360" w:lineRule="auto"/>
        <w:jc w:val="both"/>
        <w:rPr>
          <w:color w:val="000000"/>
        </w:rPr>
      </w:pPr>
    </w:p>
    <w:p w14:paraId="429B9A10" w14:textId="77777777" w:rsidR="00DE4AF3" w:rsidRDefault="00DE4AF3">
      <w:pPr>
        <w:pBdr>
          <w:top w:val="nil"/>
          <w:left w:val="nil"/>
          <w:bottom w:val="nil"/>
          <w:right w:val="nil"/>
          <w:between w:val="nil"/>
        </w:pBdr>
        <w:spacing w:before="80" w:after="80" w:line="360" w:lineRule="auto"/>
        <w:jc w:val="both"/>
        <w:rPr>
          <w:color w:val="000000"/>
        </w:rPr>
      </w:pPr>
    </w:p>
    <w:p w14:paraId="47EA2E31" w14:textId="77777777" w:rsidR="00DE4AF3" w:rsidRDefault="00DE4AF3">
      <w:pPr>
        <w:pBdr>
          <w:top w:val="nil"/>
          <w:left w:val="nil"/>
          <w:bottom w:val="nil"/>
          <w:right w:val="nil"/>
          <w:between w:val="nil"/>
        </w:pBdr>
        <w:spacing w:before="80" w:after="80" w:line="360" w:lineRule="auto"/>
        <w:jc w:val="both"/>
        <w:rPr>
          <w:color w:val="000000"/>
        </w:rPr>
      </w:pPr>
    </w:p>
    <w:p w14:paraId="1C33C029" w14:textId="77777777" w:rsidR="00DE4AF3" w:rsidRDefault="00DE4AF3">
      <w:pPr>
        <w:pBdr>
          <w:top w:val="nil"/>
          <w:left w:val="nil"/>
          <w:bottom w:val="nil"/>
          <w:right w:val="nil"/>
          <w:between w:val="nil"/>
        </w:pBdr>
        <w:spacing w:before="80" w:after="80" w:line="360" w:lineRule="auto"/>
        <w:jc w:val="both"/>
        <w:rPr>
          <w:color w:val="000000"/>
        </w:rPr>
      </w:pPr>
    </w:p>
    <w:p w14:paraId="579038BC" w14:textId="77777777" w:rsidR="00DE4AF3" w:rsidRDefault="00DE4AF3">
      <w:pPr>
        <w:pBdr>
          <w:top w:val="nil"/>
          <w:left w:val="nil"/>
          <w:bottom w:val="nil"/>
          <w:right w:val="nil"/>
          <w:between w:val="nil"/>
        </w:pBdr>
        <w:spacing w:before="80" w:after="80" w:line="360" w:lineRule="auto"/>
        <w:jc w:val="both"/>
        <w:rPr>
          <w:color w:val="000000"/>
        </w:rPr>
      </w:pPr>
    </w:p>
    <w:p w14:paraId="73633BDA" w14:textId="77777777" w:rsidR="00CD143E" w:rsidRDefault="00CD143E">
      <w:pPr>
        <w:pBdr>
          <w:top w:val="nil"/>
          <w:left w:val="nil"/>
          <w:bottom w:val="nil"/>
          <w:right w:val="nil"/>
          <w:between w:val="nil"/>
        </w:pBdr>
        <w:spacing w:before="80" w:after="80" w:line="360" w:lineRule="auto"/>
        <w:jc w:val="both"/>
        <w:rPr>
          <w:color w:val="000000"/>
        </w:rPr>
      </w:pPr>
    </w:p>
    <w:p w14:paraId="6F22D971" w14:textId="77777777" w:rsidR="00B26FC3" w:rsidRDefault="00B26FC3">
      <w:pPr>
        <w:pBdr>
          <w:top w:val="nil"/>
          <w:left w:val="nil"/>
          <w:bottom w:val="nil"/>
          <w:right w:val="nil"/>
          <w:between w:val="nil"/>
        </w:pBdr>
        <w:spacing w:before="80" w:after="80" w:line="360" w:lineRule="auto"/>
        <w:jc w:val="both"/>
        <w:rPr>
          <w:color w:val="000000"/>
        </w:rPr>
      </w:pPr>
    </w:p>
    <w:p w14:paraId="7CF19338" w14:textId="3FCFE193" w:rsidR="00B26FC3" w:rsidRPr="00DE4AF3" w:rsidRDefault="00B26FC3" w:rsidP="00B26FC3">
      <w:pPr>
        <w:pStyle w:val="Heading1"/>
        <w:jc w:val="center"/>
      </w:pPr>
      <w:bookmarkStart w:id="81" w:name="_Toc231118401"/>
      <w:r w:rsidRPr="00DE4AF3">
        <w:lastRenderedPageBreak/>
        <w:t>PART V</w:t>
      </w:r>
      <w:bookmarkEnd w:id="81"/>
    </w:p>
    <w:p w14:paraId="66300E63" w14:textId="5CA4C67A" w:rsidR="00B26FC3" w:rsidRPr="00B26FC3" w:rsidRDefault="00B26FC3" w:rsidP="00B26FC3">
      <w:pPr>
        <w:pStyle w:val="Heading2"/>
        <w:jc w:val="center"/>
      </w:pPr>
      <w:bookmarkStart w:id="82" w:name="_Toc231118402"/>
      <w:r w:rsidRPr="000450D2">
        <w:t>Mathematical Appendices and Supplementary Materials</w:t>
      </w:r>
      <w:bookmarkEnd w:id="82"/>
    </w:p>
    <w:p w14:paraId="67206A62" w14:textId="77777777" w:rsidR="00B26FC3" w:rsidRDefault="00B26FC3">
      <w:pPr>
        <w:pBdr>
          <w:top w:val="nil"/>
          <w:left w:val="nil"/>
          <w:bottom w:val="nil"/>
          <w:right w:val="nil"/>
          <w:between w:val="nil"/>
        </w:pBdr>
        <w:spacing w:before="80" w:after="80" w:line="360" w:lineRule="auto"/>
        <w:jc w:val="both"/>
        <w:rPr>
          <w:color w:val="000000"/>
        </w:rPr>
      </w:pPr>
    </w:p>
    <w:p w14:paraId="03EC04A0" w14:textId="77777777" w:rsidR="00B26FC3" w:rsidRDefault="00B26FC3">
      <w:pPr>
        <w:pBdr>
          <w:top w:val="nil"/>
          <w:left w:val="nil"/>
          <w:bottom w:val="nil"/>
          <w:right w:val="nil"/>
          <w:between w:val="nil"/>
        </w:pBdr>
        <w:spacing w:before="80" w:after="80" w:line="360" w:lineRule="auto"/>
        <w:jc w:val="both"/>
        <w:rPr>
          <w:color w:val="000000"/>
        </w:rPr>
      </w:pPr>
    </w:p>
    <w:p w14:paraId="38F79C27" w14:textId="77777777" w:rsidR="00B26FC3" w:rsidRDefault="00B26FC3">
      <w:pPr>
        <w:pBdr>
          <w:top w:val="nil"/>
          <w:left w:val="nil"/>
          <w:bottom w:val="nil"/>
          <w:right w:val="nil"/>
          <w:between w:val="nil"/>
        </w:pBdr>
        <w:spacing w:before="80" w:after="80" w:line="360" w:lineRule="auto"/>
        <w:jc w:val="both"/>
        <w:rPr>
          <w:color w:val="000000"/>
        </w:rPr>
      </w:pPr>
    </w:p>
    <w:p w14:paraId="2BE0DE79" w14:textId="77777777" w:rsidR="00B26FC3" w:rsidRDefault="00B26FC3">
      <w:pPr>
        <w:pBdr>
          <w:top w:val="nil"/>
          <w:left w:val="nil"/>
          <w:bottom w:val="nil"/>
          <w:right w:val="nil"/>
          <w:between w:val="nil"/>
        </w:pBdr>
        <w:spacing w:before="80" w:after="80" w:line="360" w:lineRule="auto"/>
        <w:jc w:val="both"/>
        <w:rPr>
          <w:color w:val="000000"/>
        </w:rPr>
      </w:pPr>
    </w:p>
    <w:p w14:paraId="76F60610" w14:textId="77777777" w:rsidR="00B26FC3" w:rsidRDefault="00B26FC3">
      <w:pPr>
        <w:pBdr>
          <w:top w:val="nil"/>
          <w:left w:val="nil"/>
          <w:bottom w:val="nil"/>
          <w:right w:val="nil"/>
          <w:between w:val="nil"/>
        </w:pBdr>
        <w:spacing w:before="80" w:after="80" w:line="360" w:lineRule="auto"/>
        <w:jc w:val="both"/>
        <w:rPr>
          <w:color w:val="000000"/>
        </w:rPr>
      </w:pPr>
    </w:p>
    <w:p w14:paraId="3F0F3FFA" w14:textId="77777777" w:rsidR="00B26FC3" w:rsidRDefault="00B26FC3">
      <w:pPr>
        <w:pBdr>
          <w:top w:val="nil"/>
          <w:left w:val="nil"/>
          <w:bottom w:val="nil"/>
          <w:right w:val="nil"/>
          <w:between w:val="nil"/>
        </w:pBdr>
        <w:spacing w:before="80" w:after="80" w:line="360" w:lineRule="auto"/>
        <w:jc w:val="both"/>
        <w:rPr>
          <w:color w:val="000000"/>
        </w:rPr>
      </w:pPr>
    </w:p>
    <w:p w14:paraId="1404B244" w14:textId="77777777" w:rsidR="00B26FC3" w:rsidRDefault="00B26FC3">
      <w:pPr>
        <w:pBdr>
          <w:top w:val="nil"/>
          <w:left w:val="nil"/>
          <w:bottom w:val="nil"/>
          <w:right w:val="nil"/>
          <w:between w:val="nil"/>
        </w:pBdr>
        <w:spacing w:before="80" w:after="80" w:line="360" w:lineRule="auto"/>
        <w:jc w:val="both"/>
        <w:rPr>
          <w:color w:val="000000"/>
        </w:rPr>
      </w:pPr>
    </w:p>
    <w:p w14:paraId="6F3B8255" w14:textId="77777777" w:rsidR="00B26FC3" w:rsidRDefault="00B26FC3">
      <w:pPr>
        <w:pBdr>
          <w:top w:val="nil"/>
          <w:left w:val="nil"/>
          <w:bottom w:val="nil"/>
          <w:right w:val="nil"/>
          <w:between w:val="nil"/>
        </w:pBdr>
        <w:spacing w:before="80" w:after="80" w:line="360" w:lineRule="auto"/>
        <w:jc w:val="both"/>
        <w:rPr>
          <w:color w:val="000000"/>
        </w:rPr>
      </w:pPr>
    </w:p>
    <w:p w14:paraId="423589A1" w14:textId="77777777" w:rsidR="00B26FC3" w:rsidRDefault="00B26FC3">
      <w:pPr>
        <w:pBdr>
          <w:top w:val="nil"/>
          <w:left w:val="nil"/>
          <w:bottom w:val="nil"/>
          <w:right w:val="nil"/>
          <w:between w:val="nil"/>
        </w:pBdr>
        <w:spacing w:before="80" w:after="80" w:line="360" w:lineRule="auto"/>
        <w:jc w:val="both"/>
        <w:rPr>
          <w:color w:val="000000"/>
        </w:rPr>
      </w:pPr>
    </w:p>
    <w:p w14:paraId="18DDD83D" w14:textId="77777777" w:rsidR="00B26FC3" w:rsidRDefault="00B26FC3">
      <w:pPr>
        <w:pBdr>
          <w:top w:val="nil"/>
          <w:left w:val="nil"/>
          <w:bottom w:val="nil"/>
          <w:right w:val="nil"/>
          <w:between w:val="nil"/>
        </w:pBdr>
        <w:spacing w:before="80" w:after="80" w:line="360" w:lineRule="auto"/>
        <w:jc w:val="both"/>
        <w:rPr>
          <w:color w:val="000000"/>
        </w:rPr>
      </w:pPr>
    </w:p>
    <w:p w14:paraId="4DE89D34" w14:textId="77777777" w:rsidR="00B26FC3" w:rsidRDefault="00B26FC3">
      <w:pPr>
        <w:pBdr>
          <w:top w:val="nil"/>
          <w:left w:val="nil"/>
          <w:bottom w:val="nil"/>
          <w:right w:val="nil"/>
          <w:between w:val="nil"/>
        </w:pBdr>
        <w:spacing w:before="80" w:after="80" w:line="360" w:lineRule="auto"/>
        <w:jc w:val="both"/>
        <w:rPr>
          <w:color w:val="000000"/>
        </w:rPr>
      </w:pPr>
    </w:p>
    <w:p w14:paraId="11909030" w14:textId="77777777" w:rsidR="00B26FC3" w:rsidRDefault="00B26FC3">
      <w:pPr>
        <w:pBdr>
          <w:top w:val="nil"/>
          <w:left w:val="nil"/>
          <w:bottom w:val="nil"/>
          <w:right w:val="nil"/>
          <w:between w:val="nil"/>
        </w:pBdr>
        <w:spacing w:before="80" w:after="80" w:line="360" w:lineRule="auto"/>
        <w:jc w:val="both"/>
        <w:rPr>
          <w:color w:val="000000"/>
        </w:rPr>
      </w:pPr>
    </w:p>
    <w:p w14:paraId="108C614C" w14:textId="77777777" w:rsidR="00B26FC3" w:rsidRDefault="00B26FC3">
      <w:pPr>
        <w:pBdr>
          <w:top w:val="nil"/>
          <w:left w:val="nil"/>
          <w:bottom w:val="nil"/>
          <w:right w:val="nil"/>
          <w:between w:val="nil"/>
        </w:pBdr>
        <w:spacing w:before="80" w:after="80" w:line="360" w:lineRule="auto"/>
        <w:jc w:val="both"/>
        <w:rPr>
          <w:color w:val="000000"/>
        </w:rPr>
      </w:pPr>
    </w:p>
    <w:p w14:paraId="204DDE38" w14:textId="77777777" w:rsidR="00B26FC3" w:rsidRDefault="00B26FC3">
      <w:pPr>
        <w:pBdr>
          <w:top w:val="nil"/>
          <w:left w:val="nil"/>
          <w:bottom w:val="nil"/>
          <w:right w:val="nil"/>
          <w:between w:val="nil"/>
        </w:pBdr>
        <w:spacing w:before="80" w:after="80" w:line="360" w:lineRule="auto"/>
        <w:jc w:val="both"/>
        <w:rPr>
          <w:color w:val="000000"/>
        </w:rPr>
      </w:pPr>
    </w:p>
    <w:p w14:paraId="5067D443" w14:textId="77777777" w:rsidR="00B26FC3" w:rsidRDefault="00B26FC3">
      <w:pPr>
        <w:pBdr>
          <w:top w:val="nil"/>
          <w:left w:val="nil"/>
          <w:bottom w:val="nil"/>
          <w:right w:val="nil"/>
          <w:between w:val="nil"/>
        </w:pBdr>
        <w:spacing w:before="80" w:after="80" w:line="360" w:lineRule="auto"/>
        <w:jc w:val="both"/>
        <w:rPr>
          <w:color w:val="000000"/>
        </w:rPr>
      </w:pPr>
    </w:p>
    <w:p w14:paraId="5F60D209" w14:textId="77777777" w:rsidR="00B26FC3" w:rsidRDefault="00B26FC3">
      <w:pPr>
        <w:pBdr>
          <w:top w:val="nil"/>
          <w:left w:val="nil"/>
          <w:bottom w:val="nil"/>
          <w:right w:val="nil"/>
          <w:between w:val="nil"/>
        </w:pBdr>
        <w:spacing w:before="80" w:after="80" w:line="360" w:lineRule="auto"/>
        <w:jc w:val="both"/>
        <w:rPr>
          <w:color w:val="000000"/>
        </w:rPr>
      </w:pPr>
    </w:p>
    <w:p w14:paraId="687013DB" w14:textId="77777777" w:rsidR="00B26FC3" w:rsidRDefault="00B26FC3">
      <w:pPr>
        <w:pBdr>
          <w:top w:val="nil"/>
          <w:left w:val="nil"/>
          <w:bottom w:val="nil"/>
          <w:right w:val="nil"/>
          <w:between w:val="nil"/>
        </w:pBdr>
        <w:spacing w:before="80" w:after="80" w:line="360" w:lineRule="auto"/>
        <w:jc w:val="both"/>
        <w:rPr>
          <w:color w:val="000000"/>
        </w:rPr>
      </w:pPr>
    </w:p>
    <w:p w14:paraId="287C76CB" w14:textId="77777777" w:rsidR="00B26FC3" w:rsidRDefault="00B26FC3">
      <w:pPr>
        <w:pBdr>
          <w:top w:val="nil"/>
          <w:left w:val="nil"/>
          <w:bottom w:val="nil"/>
          <w:right w:val="nil"/>
          <w:between w:val="nil"/>
        </w:pBdr>
        <w:spacing w:before="80" w:after="80" w:line="360" w:lineRule="auto"/>
        <w:jc w:val="both"/>
        <w:rPr>
          <w:color w:val="000000"/>
        </w:rPr>
      </w:pPr>
    </w:p>
    <w:p w14:paraId="043DED7F" w14:textId="77777777" w:rsidR="00B26FC3" w:rsidRDefault="00B26FC3">
      <w:pPr>
        <w:pBdr>
          <w:top w:val="nil"/>
          <w:left w:val="nil"/>
          <w:bottom w:val="nil"/>
          <w:right w:val="nil"/>
          <w:between w:val="nil"/>
        </w:pBdr>
        <w:spacing w:before="80" w:after="80" w:line="360" w:lineRule="auto"/>
        <w:jc w:val="both"/>
        <w:rPr>
          <w:color w:val="000000"/>
        </w:rPr>
      </w:pPr>
    </w:p>
    <w:p w14:paraId="595AB96E" w14:textId="77777777" w:rsidR="00B26FC3" w:rsidRDefault="00B26FC3">
      <w:pPr>
        <w:pBdr>
          <w:top w:val="nil"/>
          <w:left w:val="nil"/>
          <w:bottom w:val="nil"/>
          <w:right w:val="nil"/>
          <w:between w:val="nil"/>
        </w:pBdr>
        <w:spacing w:before="80" w:after="80" w:line="360" w:lineRule="auto"/>
        <w:jc w:val="both"/>
        <w:rPr>
          <w:color w:val="000000"/>
        </w:rPr>
      </w:pPr>
    </w:p>
    <w:p w14:paraId="76A9079F" w14:textId="77777777" w:rsidR="00B26FC3" w:rsidRDefault="00B26FC3">
      <w:pPr>
        <w:pBdr>
          <w:top w:val="nil"/>
          <w:left w:val="nil"/>
          <w:bottom w:val="nil"/>
          <w:right w:val="nil"/>
          <w:between w:val="nil"/>
        </w:pBdr>
        <w:spacing w:before="80" w:after="80" w:line="360" w:lineRule="auto"/>
        <w:jc w:val="both"/>
        <w:rPr>
          <w:color w:val="000000"/>
        </w:rPr>
      </w:pPr>
    </w:p>
    <w:p w14:paraId="69533D43" w14:textId="77777777" w:rsidR="00B26FC3" w:rsidRDefault="00B26FC3">
      <w:pPr>
        <w:pBdr>
          <w:top w:val="nil"/>
          <w:left w:val="nil"/>
          <w:bottom w:val="nil"/>
          <w:right w:val="nil"/>
          <w:between w:val="nil"/>
        </w:pBdr>
        <w:spacing w:before="80" w:after="80" w:line="360" w:lineRule="auto"/>
        <w:jc w:val="both"/>
        <w:rPr>
          <w:color w:val="000000"/>
        </w:rPr>
      </w:pPr>
    </w:p>
    <w:p w14:paraId="707093EC" w14:textId="77777777" w:rsidR="00B26FC3" w:rsidRDefault="00B26FC3">
      <w:pPr>
        <w:pBdr>
          <w:top w:val="nil"/>
          <w:left w:val="nil"/>
          <w:bottom w:val="nil"/>
          <w:right w:val="nil"/>
          <w:between w:val="nil"/>
        </w:pBdr>
        <w:spacing w:before="80" w:after="80" w:line="360" w:lineRule="auto"/>
        <w:jc w:val="both"/>
        <w:rPr>
          <w:color w:val="000000"/>
        </w:rPr>
      </w:pPr>
    </w:p>
    <w:p w14:paraId="56218DB9" w14:textId="77777777" w:rsidR="00B26FC3" w:rsidRDefault="00B26FC3">
      <w:pPr>
        <w:pBdr>
          <w:top w:val="nil"/>
          <w:left w:val="nil"/>
          <w:bottom w:val="nil"/>
          <w:right w:val="nil"/>
          <w:between w:val="nil"/>
        </w:pBdr>
        <w:spacing w:before="80" w:after="80" w:line="360" w:lineRule="auto"/>
        <w:jc w:val="both"/>
        <w:rPr>
          <w:color w:val="000000"/>
        </w:rPr>
      </w:pPr>
    </w:p>
    <w:p w14:paraId="304617C3" w14:textId="76947A47" w:rsidR="000450D2" w:rsidRPr="000450D2" w:rsidRDefault="000450D2" w:rsidP="00544B5B">
      <w:pPr>
        <w:pStyle w:val="Heading1"/>
      </w:pPr>
      <w:bookmarkStart w:id="83" w:name="_Toc231118403"/>
      <w:r w:rsidRPr="000450D2">
        <w:lastRenderedPageBreak/>
        <w:t>A. Mathematical Appendices and Supplementary Materials</w:t>
      </w:r>
      <w:bookmarkEnd w:id="83"/>
    </w:p>
    <w:p w14:paraId="6DD9A731" w14:textId="77777777" w:rsidR="00636044" w:rsidRPr="00636044" w:rsidRDefault="00636044" w:rsidP="00636044">
      <w:pPr>
        <w:spacing w:before="80" w:after="80" w:line="360" w:lineRule="auto"/>
        <w:jc w:val="both"/>
      </w:pPr>
      <w:r w:rsidRPr="00636044">
        <w:t xml:space="preserve">The following appendices present the key results, derivations, and conceptual clarifications that underpin the Theory of Entropicity (ToE). They gather in one place the essential mathematical structures, reformulations, and interpretive insights required to understand why the ToE program is not optional but </w:t>
      </w:r>
      <w:r w:rsidRPr="00636044">
        <w:rPr>
          <w:b/>
          <w:bCs/>
        </w:rPr>
        <w:t>logically necessary</w:t>
      </w:r>
      <w:r w:rsidRPr="00636044">
        <w:t xml:space="preserve"> for recovering the Einstein Field Equations of General Relativity (GR) from first principles.</w:t>
      </w:r>
    </w:p>
    <w:p w14:paraId="51EFF60A" w14:textId="77777777" w:rsidR="00636044" w:rsidRPr="00636044" w:rsidRDefault="00636044" w:rsidP="00636044">
      <w:pPr>
        <w:spacing w:before="80" w:after="80" w:line="360" w:lineRule="auto"/>
        <w:jc w:val="both"/>
      </w:pPr>
      <w:r w:rsidRPr="00636044">
        <w:t xml:space="preserve">Each appendix develops a different facet of the entropic foundations of spacetime—ranging from the construction of the </w:t>
      </w:r>
      <w:r w:rsidRPr="00636044">
        <w:rPr>
          <w:b/>
          <w:bCs/>
        </w:rPr>
        <w:t>Obidi Action</w:t>
      </w:r>
      <w:r w:rsidRPr="00636044">
        <w:t xml:space="preserve">, to the emergence of </w:t>
      </w:r>
      <w:r w:rsidRPr="00636044">
        <w:rPr>
          <w:b/>
          <w:bCs/>
        </w:rPr>
        <w:t>information geometry</w:t>
      </w:r>
      <w:r w:rsidRPr="00636044">
        <w:t>, to the reinterpretation of matter, energy, and curvature as dual manifestations of a single entropic substrate. Together, these results demonstrate how the axioms and variational principles of ToE give rise to both sides of Einstein’s equation:</w:t>
      </w:r>
    </w:p>
    <w:p w14:paraId="7DBEC58E" w14:textId="2BB61FEA" w:rsidR="00636044" w:rsidRPr="00636044" w:rsidRDefault="00636044" w:rsidP="00636044">
      <w:pPr>
        <w:numPr>
          <w:ilvl w:val="0"/>
          <w:numId w:val="5"/>
        </w:numPr>
        <w:spacing w:before="80" w:after="80" w:line="360" w:lineRule="auto"/>
        <w:jc w:val="both"/>
      </w:pPr>
      <w:r w:rsidRPr="00636044">
        <w:t xml:space="preserve">the </w:t>
      </w:r>
      <w:r w:rsidRPr="00636044">
        <w:rPr>
          <w:b/>
          <w:bCs/>
        </w:rPr>
        <w:t>geometric sector</w:t>
      </w:r>
      <w:r w:rsidRPr="00636044">
        <w:t xml:space="preserve"> (the left-hand side), arising from </w:t>
      </w:r>
      <w:r w:rsidR="00962814">
        <w:t xml:space="preserve">entropic </w:t>
      </w:r>
      <w:r w:rsidRPr="00636044">
        <w:t>information curvature, and</w:t>
      </w:r>
    </w:p>
    <w:p w14:paraId="1AADD651" w14:textId="77777777" w:rsidR="00636044" w:rsidRPr="00636044" w:rsidRDefault="00636044" w:rsidP="00636044">
      <w:pPr>
        <w:numPr>
          <w:ilvl w:val="0"/>
          <w:numId w:val="5"/>
        </w:numPr>
        <w:spacing w:before="80" w:after="80" w:line="360" w:lineRule="auto"/>
        <w:jc w:val="both"/>
      </w:pPr>
      <w:r w:rsidRPr="00636044">
        <w:t xml:space="preserve">the </w:t>
      </w:r>
      <w:r w:rsidRPr="00636044">
        <w:rPr>
          <w:b/>
          <w:bCs/>
        </w:rPr>
        <w:t>source sector</w:t>
      </w:r>
      <w:r w:rsidRPr="00636044">
        <w:t xml:space="preserve"> (the right-hand side), emerging from structured, constrained, and dynamically evolving information entropy.</w:t>
      </w:r>
    </w:p>
    <w:p w14:paraId="1A03B37A" w14:textId="77777777" w:rsidR="00636044" w:rsidRPr="00636044" w:rsidRDefault="00636044" w:rsidP="00636044">
      <w:pPr>
        <w:spacing w:before="80" w:after="80" w:line="360" w:lineRule="auto"/>
        <w:jc w:val="both"/>
      </w:pPr>
      <w:r w:rsidRPr="00636044">
        <w:t>By organizing these developments into appendices, the main text remains focused on the conceptual narrative, while the technical foundations are presented with full transparency and rigor. The reader is thus equipped to follow the complete logical chain: from the primitive entropic axioms, through the construction of the entropic manifold, to the derivation of the effective gravitational dynamics that reproduce GR in the appropriate limit.</w:t>
      </w:r>
    </w:p>
    <w:p w14:paraId="1B08FED4" w14:textId="188B3870" w:rsidR="00636044" w:rsidRPr="00636044" w:rsidRDefault="00636044" w:rsidP="00636044">
      <w:pPr>
        <w:spacing w:before="80" w:after="80" w:line="360" w:lineRule="auto"/>
        <w:jc w:val="both"/>
      </w:pPr>
      <w:r w:rsidRPr="00636044">
        <w:t xml:space="preserve">These appendices therefore serve not merely as supplementary material, but as the </w:t>
      </w:r>
      <w:r w:rsidRPr="00636044">
        <w:rPr>
          <w:b/>
          <w:bCs/>
        </w:rPr>
        <w:t>mathematical engine room</w:t>
      </w:r>
      <w:r w:rsidRPr="00636044">
        <w:t xml:space="preserve"> of the theory—showing explicitly how ToE transforms entropy, information, and geometric structure into a unified framework capable of generating the Einstein Field Equations from first principles</w:t>
      </w:r>
      <w:r w:rsidR="00485D99">
        <w:t xml:space="preserve"> of establishing entropy as a universal substrate</w:t>
      </w:r>
      <w:r w:rsidRPr="00636044">
        <w:t>.</w:t>
      </w:r>
    </w:p>
    <w:p w14:paraId="796767D3" w14:textId="5A758CDC" w:rsidR="0047690D" w:rsidRPr="00347CF8" w:rsidRDefault="0047690D" w:rsidP="00544B5B">
      <w:pPr>
        <w:pStyle w:val="Heading2"/>
      </w:pPr>
      <w:bookmarkStart w:id="84" w:name="_Toc231118404"/>
      <w:r w:rsidRPr="004E0B40">
        <w:t xml:space="preserve">A.1 Speed of Light </w:t>
      </w:r>
      <w:r w:rsidR="000A5486" w:rsidRPr="004E0B40">
        <w:t xml:space="preserve">c </w:t>
      </w:r>
      <w:r w:rsidRPr="004E0B40">
        <w:t>as the Entropic Speed Limit</w:t>
      </w:r>
      <w:bookmarkEnd w:id="84"/>
    </w:p>
    <w:p w14:paraId="0F06F8C6" w14:textId="4F199F9F" w:rsidR="0047690D" w:rsidRPr="0047690D" w:rsidRDefault="0047690D" w:rsidP="0047690D">
      <w:pPr>
        <w:spacing w:before="80" w:after="80" w:line="360" w:lineRule="auto"/>
      </w:pPr>
      <w:r w:rsidRPr="0047690D">
        <w:t xml:space="preserve">In ToE, the universal constant </w:t>
      </w:r>
      <m:oMath>
        <m:r>
          <w:rPr>
            <w:rFonts w:ascii="Cambria Math" w:hAnsi="Cambria Math"/>
          </w:rPr>
          <m:t xml:space="preserve">c </m:t>
        </m:r>
      </m:oMath>
      <w:r w:rsidRPr="0047690D">
        <w:t>is reinterpreted as:</w:t>
      </w:r>
    </w:p>
    <w:p w14:paraId="198285CB" w14:textId="29D068DD" w:rsidR="0047690D" w:rsidRPr="0047690D" w:rsidRDefault="0047690D" w:rsidP="0047690D">
      <w:pPr>
        <w:spacing w:before="80" w:after="80" w:line="360" w:lineRule="auto"/>
      </w:pPr>
      <m:oMathPara>
        <m:oMath>
          <m:r>
            <w:rPr>
              <w:rFonts w:ascii="Cambria Math" w:hAnsi="Cambria Math"/>
            </w:rPr>
            <m:t>c≡</m:t>
          </m:r>
          <m:r>
            <m:rPr>
              <m:sty m:val="p"/>
            </m:rPr>
            <w:rPr>
              <w:rFonts w:ascii="Cambria Math" w:hAnsi="Cambria Math"/>
            </w:rPr>
            <m:t>max</m:t>
          </m:r>
          <m:r>
            <w:rPr>
              <w:rFonts w:ascii="Cambria Math" w:hAnsi="Cambria Math"/>
            </w:rPr>
            <m:t>⁡</m:t>
          </m:r>
          <m:d>
            <m:dPr>
              <m:ctrlPr>
                <w:rPr>
                  <w:rFonts w:ascii="Cambria Math" w:hAnsi="Cambria Math"/>
                </w:rPr>
              </m:ctrlPr>
            </m:dPr>
            <m:e>
              <m:f>
                <m:fPr>
                  <m:ctrlPr>
                    <w:rPr>
                      <w:rFonts w:ascii="Cambria Math" w:hAnsi="Cambria Math"/>
                    </w:rPr>
                  </m:ctrlPr>
                </m:fPr>
                <m:num>
                  <m:r>
                    <w:rPr>
                      <w:rFonts w:ascii="Cambria Math" w:hAnsi="Cambria Math"/>
                    </w:rPr>
                    <m:t>dS</m:t>
                  </m:r>
                </m:num>
                <m:den>
                  <m:r>
                    <w:rPr>
                      <w:rFonts w:ascii="Cambria Math" w:hAnsi="Cambria Math"/>
                    </w:rPr>
                    <m:t>dt</m:t>
                  </m:r>
                </m:den>
              </m:f>
            </m:e>
          </m:d>
          <m:r>
            <w:rPr>
              <w:rFonts w:ascii="Cambria Math" w:hAnsi="Cambria Math"/>
            </w:rPr>
            <m:t>, (A.1.1)</m:t>
          </m:r>
        </m:oMath>
      </m:oMathPara>
    </w:p>
    <w:p w14:paraId="3F53899F" w14:textId="19CBECDE" w:rsidR="0047690D" w:rsidRPr="0047690D" w:rsidRDefault="0047690D" w:rsidP="0047690D">
      <w:pPr>
        <w:spacing w:before="80" w:after="80" w:line="360" w:lineRule="auto"/>
        <w:jc w:val="both"/>
      </w:pPr>
      <w:r w:rsidRPr="0047690D">
        <w:t xml:space="preserve">the maximum rate at which the entropy field can reorganize matter/mass/stress/energy and information. This implies that Lorentz invariance is not a geometric postulate but a theorem of entropic </w:t>
      </w:r>
      <w:r w:rsidRPr="0047690D">
        <w:lastRenderedPageBreak/>
        <w:t xml:space="preserve">dynamics. Light cones, simultaneity, time dilation, and mass increase all follow from the constraint that entropic reorganization cannot exceed </w:t>
      </w:r>
      <m:oMath>
        <m:r>
          <w:rPr>
            <w:rFonts w:ascii="Cambria Math" w:hAnsi="Cambria Math"/>
          </w:rPr>
          <m:t>c</m:t>
        </m:r>
      </m:oMath>
      <w:r w:rsidRPr="0047690D">
        <w:t>.</w:t>
      </w:r>
    </w:p>
    <w:p w14:paraId="1511FFF1" w14:textId="13A02CB7" w:rsidR="000A5486" w:rsidRPr="004E0B40" w:rsidRDefault="000A5486" w:rsidP="00544B5B">
      <w:pPr>
        <w:pStyle w:val="Heading2"/>
      </w:pPr>
      <w:bookmarkStart w:id="85" w:name="_Toc231118405"/>
      <w:r w:rsidRPr="004E0B40">
        <w:t>A.2 Master Entropic Equation (MEE)</w:t>
      </w:r>
      <w:bookmarkEnd w:id="85"/>
    </w:p>
    <w:p w14:paraId="6E948615" w14:textId="77777777" w:rsidR="000A5486" w:rsidRPr="00347CF8" w:rsidRDefault="000A5486" w:rsidP="000A5486">
      <w:pPr>
        <w:spacing w:after="160" w:line="278" w:lineRule="auto"/>
      </w:pPr>
      <w:r w:rsidRPr="00347CF8">
        <w:t xml:space="preserve">Variation with respect to </w:t>
      </w:r>
      <m:oMath>
        <m:r>
          <w:rPr>
            <w:rFonts w:ascii="Cambria Math" w:hAnsi="Cambria Math"/>
          </w:rPr>
          <m:t>S(x)</m:t>
        </m:r>
      </m:oMath>
      <w:r w:rsidRPr="00347CF8">
        <w:t>yields:</w:t>
      </w:r>
    </w:p>
    <w:p w14:paraId="52E8C30C" w14:textId="0AA7E530" w:rsidR="000A5486" w:rsidRPr="00347CF8" w:rsidRDefault="00000000" w:rsidP="000A5486">
      <w:pPr>
        <w:spacing w:after="160" w:line="278" w:lineRule="auto"/>
      </w:pPr>
      <m:oMathPara>
        <m:oMath>
          <m:sSub>
            <m:sSubPr>
              <m:ctrlPr>
                <w:rPr>
                  <w:rFonts w:ascii="Cambria Math" w:hAnsi="Cambria Math"/>
                </w:rPr>
              </m:ctrlPr>
            </m:sSubPr>
            <m:e>
              <m:r>
                <w:rPr>
                  <w:rFonts w:ascii="Cambria Math" w:hAnsi="Cambria Math"/>
                </w:rPr>
                <m:t>κ</m:t>
              </m:r>
            </m:e>
            <m:sub>
              <m:r>
                <w:rPr>
                  <w:rFonts w:ascii="Cambria Math" w:hAnsi="Cambria Math"/>
                </w:rPr>
                <m:t>S</m:t>
              </m:r>
            </m:sub>
          </m:sSub>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m:rPr>
                  <m:sty m:val="p"/>
                </m:rPr>
                <w:rPr>
                  <w:rFonts w:ascii="Cambria Math" w:hAnsi="Cambria Math"/>
                </w:rPr>
                <m:t>∇</m:t>
              </m:r>
            </m:e>
            <m:sup>
              <m:r>
                <w:rPr>
                  <w:rFonts w:ascii="Cambria Math" w:hAnsi="Cambria Math"/>
                </w:rPr>
                <m:t>μ</m:t>
              </m:r>
            </m:sup>
          </m:sSup>
          <m:r>
            <w:rPr>
              <w:rFonts w:ascii="Cambria Math" w:hAnsi="Cambria Math"/>
            </w:rPr>
            <m:t>S-</m:t>
          </m:r>
          <m:f>
            <m:fPr>
              <m:ctrlPr>
                <w:rPr>
                  <w:rFonts w:ascii="Cambria Math" w:hAnsi="Cambria Math"/>
                </w:rPr>
              </m:ctrlPr>
            </m:fPr>
            <m:num>
              <m:r>
                <w:rPr>
                  <w:rFonts w:ascii="Cambria Math" w:hAnsi="Cambria Math"/>
                </w:rPr>
                <m:t>dV</m:t>
              </m:r>
            </m:num>
            <m:den>
              <m:r>
                <w:rPr>
                  <w:rFonts w:ascii="Cambria Math" w:hAnsi="Cambria Math"/>
                </w:rPr>
                <m:t>dS</m:t>
              </m:r>
            </m:den>
          </m:f>
          <m:r>
            <w:rPr>
              <w:rFonts w:ascii="Cambria Math" w:hAnsi="Cambria Math"/>
            </w:rPr>
            <m:t>+</m:t>
          </m:r>
          <m:sSub>
            <m:sSubPr>
              <m:ctrlPr>
                <w:rPr>
                  <w:rFonts w:ascii="Cambria Math" w:hAnsi="Cambria Math"/>
                </w:rPr>
              </m:ctrlPr>
            </m:sSubPr>
            <m:e>
              <m:r>
                <m:rPr>
                  <m:sty m:val="p"/>
                </m:rPr>
                <w:rPr>
                  <w:rFonts w:ascii="Cambria Math" w:hAnsi="Cambria Math"/>
                </w:rPr>
                <m:t>Λ</m:t>
              </m:r>
            </m:e>
            <m:sub>
              <m:r>
                <w:rPr>
                  <w:rFonts w:ascii="Cambria Math" w:hAnsi="Cambria Math"/>
                </w:rPr>
                <m:t>S</m:t>
              </m:r>
            </m:sub>
          </m:sSub>
          <m:r>
            <w:rPr>
              <w:rFonts w:ascii="Cambria Math" w:hAnsi="Cambria Math"/>
            </w:rPr>
            <m:t>(S,</m:t>
          </m:r>
          <m:r>
            <m:rPr>
              <m:sty m:val="p"/>
            </m:rPr>
            <w:rPr>
              <w:rFonts w:ascii="Cambria Math" w:hAnsi="Cambria Math"/>
            </w:rPr>
            <m:t>∇</m:t>
          </m:r>
          <m:r>
            <w:rPr>
              <w:rFonts w:ascii="Cambria Math" w:hAnsi="Cambria Math"/>
            </w:rPr>
            <m:t>S,g)=0, (A.2.1)</m:t>
          </m:r>
        </m:oMath>
      </m:oMathPara>
    </w:p>
    <w:p w14:paraId="468F8118" w14:textId="77777777" w:rsidR="000A5486" w:rsidRPr="00347CF8" w:rsidRDefault="000A5486" w:rsidP="000A5486">
      <w:pPr>
        <w:spacing w:after="160" w:line="278" w:lineRule="auto"/>
      </w:pPr>
      <w:r w:rsidRPr="00347CF8">
        <w:t>or compactly:</w:t>
      </w:r>
    </w:p>
    <w:p w14:paraId="0A58587A" w14:textId="67C11836" w:rsidR="000A5486" w:rsidRPr="00347CF8" w:rsidRDefault="00000000" w:rsidP="000A5486">
      <w:pPr>
        <w:spacing w:after="160" w:line="278" w:lineRule="auto"/>
      </w:pPr>
      <m:oMathPara>
        <m:oMath>
          <m:sSub>
            <m:sSubPr>
              <m:ctrlPr>
                <w:rPr>
                  <w:rFonts w:ascii="Cambria Math" w:hAnsi="Cambria Math"/>
                </w:rPr>
              </m:ctrlPr>
            </m:sSubPr>
            <m:e>
              <m:r>
                <m:rPr>
                  <m:sty m:val="p"/>
                </m:rPr>
                <w:rPr>
                  <w:rFonts w:ascii="Cambria Math" w:hAnsi="Cambria Math"/>
                </w:rPr>
                <m:t>□</m:t>
              </m:r>
            </m:e>
            <m:sub>
              <m:r>
                <w:rPr>
                  <w:rFonts w:ascii="Cambria Math" w:hAnsi="Cambria Math"/>
                </w:rPr>
                <m:t>g</m:t>
              </m:r>
            </m:sub>
          </m:sSub>
          <m:r>
            <w:rPr>
              <w:rFonts w:ascii="Cambria Math" w:hAnsi="Cambria Math"/>
            </w:rPr>
            <m:t>S-</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κ</m:t>
                  </m:r>
                </m:e>
                <m:sub>
                  <m:r>
                    <w:rPr>
                      <w:rFonts w:ascii="Cambria Math" w:hAnsi="Cambria Math"/>
                    </w:rPr>
                    <m:t>S</m:t>
                  </m:r>
                </m:sub>
              </m:sSub>
            </m:den>
          </m:f>
          <m:f>
            <m:fPr>
              <m:ctrlPr>
                <w:rPr>
                  <w:rFonts w:ascii="Cambria Math" w:hAnsi="Cambria Math"/>
                </w:rPr>
              </m:ctrlPr>
            </m:fPr>
            <m:num>
              <m:r>
                <w:rPr>
                  <w:rFonts w:ascii="Cambria Math" w:hAnsi="Cambria Math"/>
                </w:rPr>
                <m:t>dV</m:t>
              </m:r>
            </m:num>
            <m:den>
              <m:r>
                <w:rPr>
                  <w:rFonts w:ascii="Cambria Math" w:hAnsi="Cambria Math"/>
                </w:rPr>
                <m:t>dS</m:t>
              </m:r>
            </m:den>
          </m:f>
          <m:r>
            <w:rPr>
              <w:rFonts w:ascii="Cambria Math" w:hAnsi="Cambria Math"/>
            </w:rPr>
            <m:t>=J(x)</m:t>
          </m:r>
          <m:r>
            <m:rPr>
              <m:sty m:val="p"/>
            </m:rPr>
            <w:rPr>
              <w:rFonts w:ascii="Cambria Math" w:hAnsi="Cambria Math"/>
            </w:rPr>
            <m:t>. (A.2.2)</m:t>
          </m:r>
        </m:oMath>
      </m:oMathPara>
    </w:p>
    <w:p w14:paraId="7A47033A" w14:textId="77777777" w:rsidR="000A5486" w:rsidRPr="00347CF8" w:rsidRDefault="000A5486" w:rsidP="000A5486">
      <w:pPr>
        <w:spacing w:after="160" w:line="278" w:lineRule="auto"/>
      </w:pPr>
      <w:r w:rsidRPr="00347CF8">
        <w:t>This is the entropic analogue of the Klein–Gordon and Einstein equations.</w:t>
      </w:r>
    </w:p>
    <w:p w14:paraId="1153D025" w14:textId="6E494D62" w:rsidR="000A5486" w:rsidRPr="004E0B40" w:rsidRDefault="000A5486" w:rsidP="00544B5B">
      <w:pPr>
        <w:pStyle w:val="Heading2"/>
      </w:pPr>
      <w:bookmarkStart w:id="86" w:name="_Toc231118406"/>
      <w:r w:rsidRPr="004E0B40">
        <w:t>A.3 Entropic Current and Conservation</w:t>
      </w:r>
      <w:bookmarkEnd w:id="86"/>
    </w:p>
    <w:p w14:paraId="5764C985" w14:textId="77777777" w:rsidR="000A5486" w:rsidRPr="00347CF8" w:rsidRDefault="000A5486" w:rsidP="000A5486">
      <w:pPr>
        <w:spacing w:after="160" w:line="278" w:lineRule="auto"/>
      </w:pPr>
      <w:r w:rsidRPr="00347CF8">
        <w:t>Define the entropic current:</w:t>
      </w:r>
    </w:p>
    <w:p w14:paraId="5093E85B" w14:textId="4C920EDF" w:rsidR="000A5486" w:rsidRPr="00347CF8" w:rsidRDefault="00000000" w:rsidP="000A5486">
      <w:pPr>
        <w:spacing w:after="160" w:line="278" w:lineRule="auto"/>
      </w:pPr>
      <m:oMathPara>
        <m:oMath>
          <m:sSup>
            <m:sSupPr>
              <m:ctrlPr>
                <w:rPr>
                  <w:rFonts w:ascii="Cambria Math" w:hAnsi="Cambria Math"/>
                </w:rPr>
              </m:ctrlPr>
            </m:sSupPr>
            <m:e>
              <m:r>
                <w:rPr>
                  <w:rFonts w:ascii="Cambria Math" w:hAnsi="Cambria Math"/>
                </w:rPr>
                <m:t>J</m:t>
              </m:r>
            </m:e>
            <m:sup>
              <m:r>
                <w:rPr>
                  <w:rFonts w:ascii="Cambria Math" w:hAnsi="Cambria Math"/>
                </w:rPr>
                <m:t>μ</m:t>
              </m:r>
            </m:sup>
          </m:sSup>
          <m:r>
            <w:rPr>
              <w:rFonts w:ascii="Cambria Math" w:hAnsi="Cambria Math"/>
            </w:rPr>
            <m:t>=η</m:t>
          </m:r>
          <m:sSup>
            <m:sSupPr>
              <m:ctrlPr>
                <w:rPr>
                  <w:rFonts w:ascii="Cambria Math" w:hAnsi="Cambria Math"/>
                </w:rPr>
              </m:ctrlPr>
            </m:sSupPr>
            <m:e>
              <m:r>
                <m:rPr>
                  <m:sty m:val="p"/>
                </m:rPr>
                <w:rPr>
                  <w:rFonts w:ascii="Cambria Math" w:hAnsi="Cambria Math"/>
                </w:rPr>
                <m:t>∇</m:t>
              </m:r>
            </m:e>
            <m:sup>
              <m:r>
                <w:rPr>
                  <w:rFonts w:ascii="Cambria Math" w:hAnsi="Cambria Math"/>
                </w:rPr>
                <m:t>μ</m:t>
              </m:r>
            </m:sup>
          </m:sSup>
          <m:r>
            <w:rPr>
              <w:rFonts w:ascii="Cambria Math" w:hAnsi="Cambria Math"/>
            </w:rPr>
            <m:t>S, (A.3.1)</m:t>
          </m:r>
        </m:oMath>
      </m:oMathPara>
    </w:p>
    <w:p w14:paraId="5545BA42" w14:textId="77777777" w:rsidR="000A5486" w:rsidRPr="00347CF8" w:rsidRDefault="000A5486" w:rsidP="000A5486">
      <w:pPr>
        <w:spacing w:after="160" w:line="278" w:lineRule="auto"/>
      </w:pPr>
      <w:r w:rsidRPr="00347CF8">
        <w:t>with conservation law:</w:t>
      </w:r>
    </w:p>
    <w:p w14:paraId="6F074F97" w14:textId="3BD4A25D" w:rsidR="000A5486" w:rsidRPr="00347CF8" w:rsidRDefault="00000000" w:rsidP="000A5486">
      <w:pPr>
        <w:spacing w:after="160" w:line="278" w:lineRule="auto"/>
      </w:pPr>
      <m:oMathPara>
        <m:oMath>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J</m:t>
              </m:r>
            </m:e>
            <m:sup>
              <m:r>
                <w:rPr>
                  <w:rFonts w:ascii="Cambria Math" w:hAnsi="Cambria Math"/>
                </w:rPr>
                <m:t>μ</m:t>
              </m:r>
            </m:sup>
          </m:sSup>
          <m:r>
            <w:rPr>
              <w:rFonts w:ascii="Cambria Math" w:hAnsi="Cambria Math"/>
            </w:rPr>
            <m:t>=0. (A.3.2)</m:t>
          </m:r>
        </m:oMath>
      </m:oMathPara>
    </w:p>
    <w:p w14:paraId="068536FD" w14:textId="77777777" w:rsidR="000A5486" w:rsidRPr="00347CF8" w:rsidRDefault="000A5486" w:rsidP="000A5486">
      <w:pPr>
        <w:spacing w:after="160" w:line="278" w:lineRule="auto"/>
      </w:pPr>
      <w:r w:rsidRPr="00347CF8">
        <w:t>This enforces global preservation of entropy flux, analogous to charge conservation.</w:t>
      </w:r>
    </w:p>
    <w:p w14:paraId="3F9B4760" w14:textId="37CEB8C5" w:rsidR="000A5486" w:rsidRPr="004E0B40" w:rsidRDefault="000A5486" w:rsidP="00544B5B">
      <w:pPr>
        <w:pStyle w:val="Heading2"/>
      </w:pPr>
      <w:bookmarkStart w:id="87" w:name="_Toc231118407"/>
      <w:r w:rsidRPr="004E0B40">
        <w:t>A.4 Entropic Stress–Energy Tensor</w:t>
      </w:r>
      <w:bookmarkEnd w:id="87"/>
    </w:p>
    <w:p w14:paraId="430E01F2" w14:textId="77777777" w:rsidR="000A5486" w:rsidRPr="00347CF8" w:rsidRDefault="000A5486" w:rsidP="000A5486">
      <w:pPr>
        <w:spacing w:after="160" w:line="278" w:lineRule="auto"/>
      </w:pPr>
      <w:r w:rsidRPr="00347CF8">
        <w:t xml:space="preserve">Variation with respect to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Pr="00347CF8">
        <w:t>yields:</w:t>
      </w:r>
    </w:p>
    <w:p w14:paraId="0B6D731D" w14:textId="7E85E0E8" w:rsidR="000A5486" w:rsidRPr="00347CF8" w:rsidRDefault="00000000" w:rsidP="000A5486">
      <w:pPr>
        <w:spacing w:after="160" w:line="278" w:lineRule="auto"/>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r>
            <w:rPr>
              <w:rFonts w:ascii="Cambria Math" w:hAnsi="Cambria Math"/>
            </w:rPr>
            <m:t>S</m:t>
          </m:r>
          <m:sSub>
            <m:sSubPr>
              <m:ctrlPr>
                <w:rPr>
                  <w:rFonts w:ascii="Cambria Math" w:hAnsi="Cambria Math"/>
                </w:rPr>
              </m:ctrlPr>
            </m:sSubPr>
            <m:e>
              <m:r>
                <m:rPr>
                  <m:sty m:val="p"/>
                </m:rPr>
                <w:rPr>
                  <w:rFonts w:ascii="Cambria Math" w:hAnsi="Cambria Math"/>
                </w:rPr>
                <m:t>∇</m:t>
              </m:r>
            </m:e>
            <m:sub>
              <m:r>
                <w:rPr>
                  <w:rFonts w:ascii="Cambria Math" w:hAnsi="Cambria Math"/>
                </w:rPr>
                <m:t>ν</m:t>
              </m:r>
            </m:sub>
          </m:sSub>
          <m:r>
            <w:rPr>
              <w:rFonts w:ascii="Cambria Math" w:hAnsi="Cambria Math"/>
            </w:rPr>
            <m:t>S-</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α</m:t>
              </m:r>
            </m:sub>
          </m:sSub>
          <m:r>
            <w:rPr>
              <w:rFonts w:ascii="Cambria Math" w:hAnsi="Cambria Math"/>
            </w:rPr>
            <m:t>S)(</m:t>
          </m:r>
          <m:sSup>
            <m:sSupPr>
              <m:ctrlPr>
                <w:rPr>
                  <w:rFonts w:ascii="Cambria Math" w:hAnsi="Cambria Math"/>
                </w:rPr>
              </m:ctrlPr>
            </m:sSupPr>
            <m:e>
              <m:r>
                <m:rPr>
                  <m:sty m:val="p"/>
                </m:rPr>
                <w:rPr>
                  <w:rFonts w:ascii="Cambria Math" w:hAnsi="Cambria Math"/>
                </w:rPr>
                <m:t>∇</m:t>
              </m:r>
            </m:e>
            <m:sup>
              <m:r>
                <w:rPr>
                  <w:rFonts w:ascii="Cambria Math" w:hAnsi="Cambria Math"/>
                </w:rPr>
                <m:t>α</m:t>
              </m:r>
            </m:sup>
          </m:sSup>
          <m:r>
            <w:rPr>
              <w:rFonts w:ascii="Cambria Math" w:hAnsi="Cambria Math"/>
            </w:rPr>
            <m:t>S)+</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V(S)-</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J(x)S</m:t>
          </m:r>
          <m:r>
            <m:rPr>
              <m:sty m:val="p"/>
            </m:rPr>
            <w:rPr>
              <w:rFonts w:ascii="Cambria Math" w:hAnsi="Cambria Math"/>
            </w:rPr>
            <m:t>. (A.4.1)</m:t>
          </m:r>
        </m:oMath>
      </m:oMathPara>
    </w:p>
    <w:p w14:paraId="00E5DCFB" w14:textId="77777777" w:rsidR="000A5486" w:rsidRDefault="000A5486" w:rsidP="000A5486">
      <w:pPr>
        <w:spacing w:after="160" w:line="278" w:lineRule="auto"/>
      </w:pPr>
      <w:r w:rsidRPr="00347CF8">
        <w:t>This tensor sources emergent gravity, playing the role of matter stress–energy in GR.</w:t>
      </w:r>
    </w:p>
    <w:p w14:paraId="6964D4A8" w14:textId="6A86CFDE" w:rsidR="00050313" w:rsidRPr="004E0B40" w:rsidRDefault="00050313" w:rsidP="00544B5B">
      <w:pPr>
        <w:pStyle w:val="Heading2"/>
      </w:pPr>
      <w:bookmarkStart w:id="88" w:name="_Toc231118408"/>
      <w:r w:rsidRPr="004E0B40">
        <w:t>A.5 The Mathematical Correspondence</w:t>
      </w:r>
      <w:bookmarkEnd w:id="88"/>
    </w:p>
    <w:p w14:paraId="5C3F1249" w14:textId="0FBEA141" w:rsidR="00050313" w:rsidRPr="00E61992" w:rsidRDefault="00050313" w:rsidP="00074877">
      <w:pPr>
        <w:pStyle w:val="Heading3"/>
      </w:pPr>
      <w:bookmarkStart w:id="89" w:name="_Toc231118409"/>
      <w:r>
        <w:t>5.1</w:t>
      </w:r>
      <w:r w:rsidRPr="00E61992">
        <w:t xml:space="preserve"> The Einstein–Hilbert Action: Structure and Role</w:t>
      </w:r>
      <w:bookmarkEnd w:id="89"/>
    </w:p>
    <w:p w14:paraId="7AAD71E1" w14:textId="77777777" w:rsidR="00050313" w:rsidRDefault="00050313" w:rsidP="00050313">
      <w:pPr>
        <w:spacing w:after="160" w:line="278" w:lineRule="auto"/>
      </w:pPr>
      <w:r w:rsidRPr="00E61992">
        <w:t>Before establishing the correspondence, it is useful to recall the structure of the Einstein–Hilbert action and its role in General Relativity (GR), so that the structural parallels with the Obidi Action can be made precise.</w:t>
      </w:r>
    </w:p>
    <w:p w14:paraId="64137DC1" w14:textId="77777777" w:rsidR="00074877" w:rsidRDefault="00074877" w:rsidP="00050313">
      <w:pPr>
        <w:spacing w:after="160" w:line="278" w:lineRule="auto"/>
      </w:pPr>
    </w:p>
    <w:p w14:paraId="698D91A4" w14:textId="77777777" w:rsidR="00074877" w:rsidRPr="00E61992" w:rsidRDefault="00074877" w:rsidP="00050313">
      <w:pPr>
        <w:spacing w:after="160" w:line="278" w:lineRule="auto"/>
      </w:pPr>
    </w:p>
    <w:p w14:paraId="6AF6AC23" w14:textId="02721868" w:rsidR="00050313" w:rsidRPr="00E61992" w:rsidRDefault="00050313" w:rsidP="00074877">
      <w:pPr>
        <w:pStyle w:val="Heading3"/>
      </w:pPr>
      <w:bookmarkStart w:id="90" w:name="_Toc231118410"/>
      <w:r>
        <w:lastRenderedPageBreak/>
        <w:t>5.2</w:t>
      </w:r>
      <w:r w:rsidRPr="00E61992">
        <w:t xml:space="preserve"> The Einstein–Hilbert Action</w:t>
      </w:r>
      <w:bookmarkEnd w:id="90"/>
    </w:p>
    <w:p w14:paraId="1436AE08" w14:textId="6D043190" w:rsidR="00050313" w:rsidRPr="00E61992" w:rsidRDefault="00000000" w:rsidP="00050313">
      <w:pPr>
        <w:spacing w:after="160" w:line="278" w:lineRule="auto"/>
      </w:pPr>
      <m:oMathPara>
        <m:oMath>
          <m:sSub>
            <m:sSubPr>
              <m:ctrlPr>
                <w:rPr>
                  <w:rFonts w:ascii="Cambria Math" w:hAnsi="Cambria Math"/>
                </w:rPr>
              </m:ctrlPr>
            </m:sSubPr>
            <m:e>
              <m:r>
                <w:rPr>
                  <w:rFonts w:ascii="Cambria Math" w:hAnsi="Cambria Math"/>
                </w:rPr>
                <m:t>S</m:t>
              </m:r>
            </m:e>
            <m:sub>
              <m:r>
                <m:rPr>
                  <m:nor/>
                </m:rPr>
                <m:t>EH</m:t>
              </m:r>
            </m:sub>
          </m:sSub>
          <m:r>
            <w:rPr>
              <w:rFonts w:ascii="Cambria Math" w:hAnsi="Cambria Math"/>
            </w:rPr>
            <m:t>[g]=</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N</m:t>
                  </m:r>
                </m:sub>
              </m:sSub>
            </m:den>
          </m:f>
          <m:r>
            <w:rPr>
              <w:rFonts w:ascii="Cambria Math" w:hAnsi="Cambria Math"/>
            </w:rPr>
            <m:t>∫</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R[g]+</m:t>
          </m:r>
          <m:sSub>
            <m:sSubPr>
              <m:ctrlPr>
                <w:rPr>
                  <w:rFonts w:ascii="Cambria Math" w:hAnsi="Cambria Math"/>
                </w:rPr>
              </m:ctrlPr>
            </m:sSubPr>
            <m:e>
              <m:r>
                <w:rPr>
                  <w:rFonts w:ascii="Cambria Math" w:hAnsi="Cambria Math"/>
                </w:rPr>
                <m:t>S</m:t>
              </m:r>
            </m:e>
            <m:sub>
              <m:r>
                <m:rPr>
                  <m:nor/>
                </m:rPr>
                <m:t>M</m:t>
              </m:r>
            </m:sub>
          </m:sSub>
          <m:r>
            <w:rPr>
              <w:rFonts w:ascii="Cambria Math" w:hAnsi="Cambria Math"/>
            </w:rPr>
            <m:t>[</m:t>
          </m:r>
          <m:r>
            <m:rPr>
              <m:sty m:val="p"/>
            </m:rPr>
            <w:rPr>
              <w:rFonts w:ascii="Cambria Math" w:hAnsi="Cambria Math"/>
            </w:rPr>
            <m:t>Φ</m:t>
          </m:r>
          <m:r>
            <w:rPr>
              <w:rFonts w:ascii="Cambria Math" w:hAnsi="Cambria Math"/>
            </w:rPr>
            <m:t>,g], (5.2.1)</m:t>
          </m:r>
        </m:oMath>
      </m:oMathPara>
    </w:p>
    <w:p w14:paraId="10BF315D" w14:textId="77777777" w:rsidR="00050313" w:rsidRPr="00E61992" w:rsidRDefault="00050313" w:rsidP="00050313">
      <w:pPr>
        <w:spacing w:after="160" w:line="278" w:lineRule="auto"/>
      </w:pPr>
      <w:r w:rsidRPr="00E61992">
        <w:t>where:</w:t>
      </w:r>
    </w:p>
    <w:p w14:paraId="11D58911" w14:textId="77777777" w:rsidR="00050313" w:rsidRPr="00E61992" w:rsidRDefault="00000000" w:rsidP="00050313">
      <w:pPr>
        <w:numPr>
          <w:ilvl w:val="0"/>
          <w:numId w:val="4"/>
        </w:numPr>
        <w:spacing w:after="160" w:line="278" w:lineRule="auto"/>
      </w:pPr>
      <m:oMath>
        <m:sSub>
          <m:sSubPr>
            <m:ctrlPr>
              <w:rPr>
                <w:rFonts w:ascii="Cambria Math" w:hAnsi="Cambria Math"/>
              </w:rPr>
            </m:ctrlPr>
          </m:sSubPr>
          <m:e>
            <m:r>
              <w:rPr>
                <w:rFonts w:ascii="Cambria Math" w:hAnsi="Cambria Math"/>
              </w:rPr>
              <m:t>G</m:t>
            </m:r>
          </m:e>
          <m:sub>
            <m:r>
              <w:rPr>
                <w:rFonts w:ascii="Cambria Math" w:hAnsi="Cambria Math"/>
              </w:rPr>
              <m:t>N</m:t>
            </m:r>
          </m:sub>
        </m:sSub>
      </m:oMath>
      <w:r w:rsidR="00050313">
        <w:rPr>
          <w:rFonts w:eastAsiaTheme="minorEastAsia"/>
        </w:rPr>
        <w:t xml:space="preserve"> </w:t>
      </w:r>
      <w:r w:rsidR="00050313" w:rsidRPr="00E61992">
        <w:t>is Newton’s gravitational constant,</w:t>
      </w:r>
    </w:p>
    <w:p w14:paraId="47F80134" w14:textId="77777777" w:rsidR="00050313" w:rsidRPr="00E61992" w:rsidRDefault="00050313" w:rsidP="00050313">
      <w:pPr>
        <w:numPr>
          <w:ilvl w:val="0"/>
          <w:numId w:val="4"/>
        </w:numPr>
        <w:spacing w:after="160" w:line="278" w:lineRule="auto"/>
      </w:pPr>
      <m:oMath>
        <m:r>
          <w:rPr>
            <w:rFonts w:ascii="Cambria Math" w:hAnsi="Cambria Math"/>
          </w:rPr>
          <m:t>R[g]=</m:t>
        </m:r>
        <m:sSup>
          <m:sSupPr>
            <m:ctrlPr>
              <w:rPr>
                <w:rFonts w:ascii="Cambria Math" w:hAnsi="Cambria Math"/>
              </w:rPr>
            </m:ctrlPr>
          </m:sSupPr>
          <m:e>
            <m:r>
              <w:rPr>
                <w:rFonts w:ascii="Cambria Math" w:hAnsi="Cambria Math"/>
              </w:rPr>
              <m:t>g</m:t>
            </m:r>
          </m:e>
          <m:sup>
            <m:r>
              <w:rPr>
                <w:rFonts w:ascii="Cambria Math" w:hAnsi="Cambria Math"/>
              </w:rPr>
              <m:t>μν</m:t>
            </m:r>
          </m:sup>
        </m:sSup>
        <m:sSub>
          <m:sSubPr>
            <m:ctrlPr>
              <w:rPr>
                <w:rFonts w:ascii="Cambria Math" w:hAnsi="Cambria Math"/>
              </w:rPr>
            </m:ctrlPr>
          </m:sSubPr>
          <m:e>
            <m:r>
              <w:rPr>
                <w:rFonts w:ascii="Cambria Math" w:hAnsi="Cambria Math"/>
              </w:rPr>
              <m:t>R</m:t>
            </m:r>
          </m:e>
          <m:sub>
            <m:r>
              <w:rPr>
                <w:rFonts w:ascii="Cambria Math" w:hAnsi="Cambria Math"/>
              </w:rPr>
              <m:t>μν</m:t>
            </m:r>
          </m:sub>
        </m:sSub>
      </m:oMath>
      <w:r w:rsidRPr="00E61992">
        <w:t>is the Ricci scalar,</w:t>
      </w:r>
    </w:p>
    <w:p w14:paraId="1053124B" w14:textId="77777777" w:rsidR="00050313" w:rsidRPr="00E61992" w:rsidRDefault="00000000" w:rsidP="00050313">
      <w:pPr>
        <w:numPr>
          <w:ilvl w:val="0"/>
          <w:numId w:val="4"/>
        </w:numPr>
        <w:spacing w:after="160" w:line="278" w:lineRule="auto"/>
      </w:pPr>
      <m:oMath>
        <m:sSub>
          <m:sSubPr>
            <m:ctrlPr>
              <w:rPr>
                <w:rFonts w:ascii="Cambria Math" w:hAnsi="Cambria Math"/>
              </w:rPr>
            </m:ctrlPr>
          </m:sSubPr>
          <m:e>
            <m:r>
              <w:rPr>
                <w:rFonts w:ascii="Cambria Math" w:hAnsi="Cambria Math"/>
              </w:rPr>
              <m:t>S</m:t>
            </m:r>
          </m:e>
          <m:sub>
            <m:r>
              <m:rPr>
                <m:nor/>
              </m:rPr>
              <m:t>M</m:t>
            </m:r>
          </m:sub>
        </m:sSub>
        <m:r>
          <w:rPr>
            <w:rFonts w:ascii="Cambria Math" w:hAnsi="Cambria Math"/>
          </w:rPr>
          <m:t>[</m:t>
        </m:r>
        <m:r>
          <m:rPr>
            <m:sty m:val="p"/>
          </m:rPr>
          <w:rPr>
            <w:rFonts w:ascii="Cambria Math" w:hAnsi="Cambria Math"/>
          </w:rPr>
          <m:t>Φ</m:t>
        </m:r>
        <m:r>
          <w:rPr>
            <w:rFonts w:ascii="Cambria Math" w:hAnsi="Cambria Math"/>
          </w:rPr>
          <m:t>,g]</m:t>
        </m:r>
      </m:oMath>
      <w:r w:rsidR="00050313">
        <w:rPr>
          <w:rFonts w:eastAsiaTheme="minorEastAsia"/>
        </w:rPr>
        <w:t xml:space="preserve"> </w:t>
      </w:r>
      <w:r w:rsidR="00050313" w:rsidRPr="00E61992">
        <w:t xml:space="preserve">is the matter action, coupling matter fields </w:t>
      </w:r>
      <m:oMath>
        <m:r>
          <m:rPr>
            <m:sty m:val="p"/>
          </m:rPr>
          <w:rPr>
            <w:rFonts w:ascii="Cambria Math" w:hAnsi="Cambria Math"/>
          </w:rPr>
          <m:t>Φ</m:t>
        </m:r>
      </m:oMath>
      <w:r w:rsidR="00050313">
        <w:rPr>
          <w:rFonts w:eastAsiaTheme="minorEastAsia"/>
        </w:rPr>
        <w:t xml:space="preserve"> </w:t>
      </w:r>
      <w:r w:rsidR="00050313" w:rsidRPr="00E61992">
        <w:t xml:space="preserve">to the metric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00050313" w:rsidRPr="00E61992">
        <w:t>,</w:t>
      </w:r>
    </w:p>
    <w:p w14:paraId="5DF17806" w14:textId="77777777" w:rsidR="00050313" w:rsidRPr="00E61992" w:rsidRDefault="00000000" w:rsidP="00050313">
      <w:pPr>
        <w:numPr>
          <w:ilvl w:val="0"/>
          <w:numId w:val="4"/>
        </w:numPr>
        <w:spacing w:after="160" w:line="278" w:lineRule="auto"/>
      </w:pPr>
      <m:oMath>
        <m:rad>
          <m:radPr>
            <m:degHide m:val="1"/>
            <m:ctrlPr>
              <w:rPr>
                <w:rFonts w:ascii="Cambria Math" w:hAnsi="Cambria Math"/>
              </w:rPr>
            </m:ctrlPr>
          </m:radPr>
          <m:deg/>
          <m:e>
            <m:r>
              <w:rPr>
                <w:rFonts w:ascii="Cambria Math" w:hAnsi="Cambria Math"/>
              </w:rPr>
              <m:t>-g</m:t>
            </m:r>
          </m:e>
        </m:rad>
        <m:r>
          <m:rPr>
            <m:nor/>
          </m:rPr>
          <w:rPr>
            <w:rFonts w:ascii="Arial" w:hAnsi="Arial" w:cs="Arial"/>
          </w:rPr>
          <m:t> </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x</m:t>
        </m:r>
      </m:oMath>
      <w:r w:rsidR="00050313">
        <w:rPr>
          <w:rFonts w:eastAsiaTheme="minorEastAsia"/>
        </w:rPr>
        <w:t xml:space="preserve"> </w:t>
      </w:r>
      <w:r w:rsidR="00050313" w:rsidRPr="00E61992">
        <w:t>is the invariant volume element.</w:t>
      </w:r>
    </w:p>
    <w:p w14:paraId="1396618A" w14:textId="77777777" w:rsidR="00050313" w:rsidRPr="00E61992" w:rsidRDefault="00050313" w:rsidP="00050313">
      <w:pPr>
        <w:spacing w:after="160" w:line="278" w:lineRule="auto"/>
      </w:pPr>
      <w:r w:rsidRPr="00E61992">
        <w:t xml:space="preserve">Variation with respect to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Pr>
          <w:rFonts w:eastAsiaTheme="minorEastAsia"/>
        </w:rPr>
        <w:t xml:space="preserve"> </w:t>
      </w:r>
      <w:r w:rsidRPr="00E61992">
        <w:t>yields Einstein’s field equations:</w:t>
      </w:r>
    </w:p>
    <w:p w14:paraId="0B289911" w14:textId="581A16F5" w:rsidR="00050313" w:rsidRPr="00E61992" w:rsidRDefault="00000000" w:rsidP="00050313">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r>
            <m:rPr>
              <m:sty m:val="p"/>
            </m:rPr>
            <w:rPr>
              <w:rFonts w:ascii="Cambria Math" w:hAnsi="Cambria Math"/>
            </w:rPr>
            <m:t>Λ</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=8π</m:t>
          </m:r>
          <m:sSub>
            <m:sSubPr>
              <m:ctrlPr>
                <w:rPr>
                  <w:rFonts w:ascii="Cambria Math" w:hAnsi="Cambria Math"/>
                </w:rPr>
              </m:ctrlPr>
            </m:sSubPr>
            <m:e>
              <m:r>
                <w:rPr>
                  <w:rFonts w:ascii="Cambria Math" w:hAnsi="Cambria Math"/>
                </w:rPr>
                <m:t>G</m:t>
              </m:r>
            </m:e>
            <m:sub>
              <m:r>
                <w:rPr>
                  <w:rFonts w:ascii="Cambria Math" w:hAnsi="Cambria Math"/>
                </w:rPr>
                <m:t>N</m:t>
              </m:r>
            </m:sub>
          </m:sSub>
          <m:r>
            <m:rPr>
              <m:nor/>
            </m:rPr>
            <w:rPr>
              <w:rFonts w:ascii="Arial" w:hAnsi="Arial" w:cs="Arial"/>
            </w:rPr>
            <m:t> </m:t>
          </m:r>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nor/>
                    </m:rPr>
                    <m:t>M</m:t>
                  </m:r>
                </m:e>
              </m:d>
            </m:sup>
          </m:sSubSup>
          <m:r>
            <w:rPr>
              <w:rFonts w:ascii="Cambria Math" w:hAnsi="Cambria Math"/>
            </w:rPr>
            <m:t>, (5.2.2)</m:t>
          </m:r>
        </m:oMath>
      </m:oMathPara>
    </w:p>
    <w:p w14:paraId="2F84E1EA" w14:textId="77777777" w:rsidR="00050313" w:rsidRPr="00E61992" w:rsidRDefault="00050313" w:rsidP="00050313">
      <w:pPr>
        <w:spacing w:after="160" w:line="278" w:lineRule="auto"/>
      </w:pPr>
      <w:r w:rsidRPr="00E61992">
        <w:t xml:space="preserve">where </w:t>
      </w:r>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R</m:t>
        </m:r>
      </m:oMath>
      <w:r>
        <w:rPr>
          <w:rFonts w:eastAsiaTheme="minorEastAsia"/>
        </w:rPr>
        <w:t xml:space="preserve"> </w:t>
      </w:r>
      <w:r w:rsidRPr="00E61992">
        <w:t xml:space="preserve">is the Einstein tensor, </w:t>
      </w:r>
      <m:oMath>
        <m:r>
          <m:rPr>
            <m:sty m:val="p"/>
          </m:rPr>
          <w:rPr>
            <w:rFonts w:ascii="Cambria Math" w:hAnsi="Cambria Math"/>
          </w:rPr>
          <m:t>Λ</m:t>
        </m:r>
      </m:oMath>
      <w:r>
        <w:rPr>
          <w:rFonts w:eastAsiaTheme="minorEastAsia"/>
        </w:rPr>
        <w:t xml:space="preserve"> </w:t>
      </w:r>
      <w:r w:rsidRPr="00E61992">
        <w:t xml:space="preserve">is the cosmological constant, and </w:t>
      </w: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m:rPr>
                    <m:nor/>
                  </m:rPr>
                  <m:t>M</m:t>
                </m:r>
              </m:e>
            </m:d>
          </m:sup>
        </m:sSubSup>
      </m:oMath>
      <w:r w:rsidRPr="00E61992">
        <w:t>is the matter stress–energy tensor.</w:t>
      </w:r>
    </w:p>
    <w:p w14:paraId="7424DC8E" w14:textId="4F385DA2" w:rsidR="00C24AB0" w:rsidRPr="00E61992" w:rsidRDefault="00C24AB0" w:rsidP="00074877">
      <w:pPr>
        <w:pStyle w:val="Heading3"/>
      </w:pPr>
      <w:bookmarkStart w:id="91" w:name="_Toc231118411"/>
      <w:r>
        <w:t>5</w:t>
      </w:r>
      <w:r w:rsidRPr="00E61992">
        <w:t>.</w:t>
      </w:r>
      <w:r>
        <w:t>3</w:t>
      </w:r>
      <w:r w:rsidRPr="00E61992">
        <w:t xml:space="preserve"> Emergence Map</w:t>
      </w:r>
      <w:bookmarkEnd w:id="91"/>
    </w:p>
    <w:p w14:paraId="452E1751" w14:textId="77777777" w:rsidR="00C24AB0" w:rsidRPr="00E61992" w:rsidRDefault="00C24AB0" w:rsidP="00C24AB0">
      <w:pPr>
        <w:spacing w:after="160" w:line="278" w:lineRule="auto"/>
      </w:pPr>
      <w:r w:rsidRPr="00E61992">
        <w:t>Define a coarse</w:t>
      </w:r>
      <w:r w:rsidRPr="00E61992">
        <w:noBreakHyphen/>
        <w:t>graining map:</w:t>
      </w:r>
    </w:p>
    <w:p w14:paraId="14414F47" w14:textId="55B896CC" w:rsidR="00C24AB0" w:rsidRPr="00C8298C" w:rsidRDefault="00C24AB0" w:rsidP="00C24AB0">
      <w:pPr>
        <w:spacing w:after="160" w:line="278" w:lineRule="auto"/>
      </w:pPr>
      <m:oMathPara>
        <m:oMath>
          <m:r>
            <m:rPr>
              <m:sty m:val="p"/>
            </m:rPr>
            <w:rPr>
              <w:rFonts w:ascii="Cambria Math" w:hAnsi="Cambria Math"/>
            </w:rPr>
            <m:t>Φ</m:t>
          </m:r>
          <m:r>
            <w:rPr>
              <w:rFonts w:ascii="Cambria Math" w:hAnsi="Cambria Math"/>
            </w:rPr>
            <m:t>:</m:t>
          </m:r>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r>
            <w:rPr>
              <w:rFonts w:ascii="Cambria Math" w:hAnsi="Cambria Math"/>
            </w:rPr>
            <m:t>⟶</m:t>
          </m:r>
          <m:sSub>
            <m:sSubPr>
              <m:ctrlPr>
                <w:rPr>
                  <w:rFonts w:ascii="Cambria Math" w:hAnsi="Cambria Math"/>
                </w:rPr>
              </m:ctrlPr>
            </m:sSubPr>
            <m:e>
              <m:r>
                <m:rPr>
                  <m:scr m:val="script"/>
                </m:rPr>
                <w:rPr>
                  <w:rFonts w:ascii="Cambria Math" w:hAnsi="Cambria Math"/>
                </w:rPr>
                <m:t>M</m:t>
              </m:r>
            </m:e>
            <m:sub>
              <m:r>
                <m:rPr>
                  <m:nor/>
                </m:rPr>
                <m:t>info</m:t>
              </m:r>
            </m:sub>
          </m:sSub>
          <m: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μ</m:t>
              </m:r>
            </m:sup>
          </m:sSup>
          <m: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r>
            <m:rPr>
              <m:sty m:val="p"/>
            </m:rPr>
            <w:rPr>
              <w:rFonts w:ascii="Cambria Math" w:hAnsi="Cambria Math"/>
            </w:rPr>
            <m:t>. (5.3.1)</m:t>
          </m:r>
        </m:oMath>
      </m:oMathPara>
    </w:p>
    <w:p w14:paraId="2CEE9C3A" w14:textId="77777777" w:rsidR="00C8298C" w:rsidRDefault="00C8298C" w:rsidP="00C8298C">
      <w:pPr>
        <w:spacing w:after="160" w:line="278" w:lineRule="auto"/>
      </w:pPr>
      <w:r w:rsidRPr="00FF19F7">
        <w:t xml:space="preserve">The pullback </w:t>
      </w:r>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oMath>
      <w:r w:rsidRPr="00FF19F7">
        <w:t xml:space="preserve">acts on scalar densities and curvature scalars on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FF19F7">
        <w:t xml:space="preserve">to produce fields on </w:t>
      </w:r>
      <m:oMath>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oMath>
      <w:r w:rsidRPr="00FF19F7">
        <w:t>.</w:t>
      </w:r>
    </w:p>
    <w:p w14:paraId="49906FF7" w14:textId="375CEAC5" w:rsidR="00C8298C" w:rsidRPr="00FF19F7" w:rsidRDefault="00C8298C" w:rsidP="00C8298C">
      <w:pPr>
        <w:spacing w:after="160" w:line="278" w:lineRule="auto"/>
      </w:pPr>
      <w:r w:rsidRPr="00FF19F7">
        <w:rPr>
          <w:b/>
          <w:bCs/>
        </w:rPr>
        <w:t>Pullback of the metric: construct the emergent spacetime metric</w:t>
      </w:r>
      <w:r>
        <w:rPr>
          <w:b/>
          <w:bCs/>
        </w:rPr>
        <w:t xml:space="preserve"> </w:t>
      </w:r>
      <m:oMath>
        <m:r>
          <w:rPr>
            <w:rFonts w:ascii="Cambria Math" w:hAnsi="Cambria Math"/>
          </w:rPr>
          <m:t xml:space="preserve">- </m:t>
        </m:r>
      </m:oMath>
      <w:r w:rsidRPr="00FF19F7">
        <w:rPr>
          <w:b/>
          <w:bCs/>
        </w:rPr>
        <w:t>Pullback relation for the metric</w:t>
      </w:r>
    </w:p>
    <w:p w14:paraId="288B09E5" w14:textId="77777777" w:rsidR="00C24AB0" w:rsidRPr="00E61992" w:rsidRDefault="00C24AB0" w:rsidP="00C24AB0">
      <w:pPr>
        <w:spacing w:after="160" w:line="278" w:lineRule="auto"/>
      </w:pPr>
      <w:r w:rsidRPr="00E61992">
        <w:t>The emergent spacetime metric is the pullback:</w:t>
      </w:r>
    </w:p>
    <w:p w14:paraId="79076B62" w14:textId="108FE716" w:rsidR="00C24AB0" w:rsidRPr="00C8298C" w:rsidRDefault="00000000" w:rsidP="00C24AB0">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(x)=</m:t>
          </m:r>
          <m:sSup>
            <m:sSupPr>
              <m:ctrlPr>
                <w:rPr>
                  <w:rFonts w:ascii="Cambria Math" w:hAnsi="Cambria Math"/>
                </w:rPr>
              </m:ctrlPr>
            </m:sSupPr>
            <m:e>
              <m:r>
                <w:rPr>
                  <w:rFonts w:ascii="Cambria Math" w:hAnsi="Cambria Math"/>
                </w:rPr>
                <m:t>λ</m:t>
              </m:r>
            </m:e>
            <m:sup>
              <m:r>
                <w:rPr>
                  <w:rFonts w:ascii="Cambria Math" w:hAnsi="Cambria Math"/>
                </w:rPr>
                <m:t>2</m:t>
              </m:r>
            </m:sup>
          </m:sSup>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ν</m:t>
              </m:r>
            </m:sub>
          </m:sSub>
          <m:sSup>
            <m:sSupPr>
              <m:ctrlPr>
                <w:rPr>
                  <w:rFonts w:ascii="Cambria Math" w:hAnsi="Cambria Math"/>
                </w:rPr>
              </m:ctrlPr>
            </m:sSupPr>
            <m:e>
              <m:r>
                <w:rPr>
                  <w:rFonts w:ascii="Cambria Math" w:hAnsi="Cambria Math"/>
                </w:rPr>
                <m:t>θ</m:t>
              </m:r>
            </m:e>
            <m:sup>
              <m:r>
                <w:rPr>
                  <w:rFonts w:ascii="Cambria Math" w:hAnsi="Cambria Math"/>
                </w:rPr>
                <m:t>b</m:t>
              </m:r>
            </m:sup>
          </m:sSup>
          <m:r>
            <w:rPr>
              <w:rFonts w:ascii="Cambria Math" w:hAnsi="Cambria Math"/>
            </w:rPr>
            <m:t>(x)</m:t>
          </m:r>
          <m:r>
            <m:rPr>
              <m:nor/>
            </m:rPr>
            <w:rPr>
              <w:rFonts w:ascii="Arial" w:hAnsi="Arial" w:cs="Arial"/>
            </w:rPr>
            <m:t> </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(θ(x))</m:t>
          </m:r>
          <m:r>
            <m:rPr>
              <m:sty m:val="p"/>
            </m:rPr>
            <w:rPr>
              <w:rFonts w:ascii="Cambria Math" w:hAnsi="Cambria Math"/>
            </w:rPr>
            <m:t>. (5.3.2)</m:t>
          </m:r>
        </m:oMath>
      </m:oMathPara>
    </w:p>
    <w:p w14:paraId="0C4B9623" w14:textId="77777777" w:rsidR="00C8298C" w:rsidRPr="00FF19F7" w:rsidRDefault="00C8298C" w:rsidP="00C8298C">
      <w:pPr>
        <w:spacing w:after="160" w:line="278" w:lineRule="auto"/>
      </w:pPr>
      <w:r w:rsidRPr="00FF19F7">
        <w:rPr>
          <w:b/>
          <w:bCs/>
        </w:rPr>
        <w:t>Consequence</w:t>
      </w:r>
    </w:p>
    <w:p w14:paraId="4ACB62EE" w14:textId="77777777" w:rsidR="00C8298C" w:rsidRPr="00FF19F7" w:rsidRDefault="00C8298C" w:rsidP="00C8298C">
      <w:pPr>
        <w:spacing w:after="160" w:line="278" w:lineRule="auto"/>
      </w:pPr>
      <w:r w:rsidRPr="00FF19F7">
        <w:t xml:space="preserve">This defines </w:t>
      </w:r>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(x)</m:t>
        </m:r>
      </m:oMath>
      <w:r w:rsidRPr="00FF19F7">
        <w:t xml:space="preserve">as a smooth 4D metric field on </w:t>
      </w:r>
      <m:oMath>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oMath>
      <w:r w:rsidRPr="00FF19F7">
        <w:t xml:space="preserve">built from </w:t>
      </w:r>
      <m:oMath>
        <m:sSub>
          <m:sSubPr>
            <m:ctrlPr>
              <w:rPr>
                <w:rFonts w:ascii="Cambria Math" w:hAnsi="Cambria Math"/>
              </w:rPr>
            </m:ctrlPr>
          </m:sSubPr>
          <m:e>
            <m:r>
              <w:rPr>
                <w:rFonts w:ascii="Cambria Math" w:hAnsi="Cambria Math"/>
              </w:rPr>
              <m:t>G</m:t>
            </m:r>
          </m:e>
          <m:sub>
            <m:r>
              <w:rPr>
                <w:rFonts w:ascii="Cambria Math" w:hAnsi="Cambria Math"/>
              </w:rPr>
              <m:t>ab</m:t>
            </m:r>
          </m:sub>
        </m:sSub>
      </m:oMath>
      <w:r w:rsidRPr="00FF19F7">
        <w:t xml:space="preserve">and the embedding functions </w:t>
      </w:r>
      <m:oMath>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oMath>
      <w:r w:rsidRPr="00FF19F7">
        <w:t>.</w:t>
      </w:r>
    </w:p>
    <w:p w14:paraId="2CAF7C99" w14:textId="0121E1E3" w:rsidR="00C24AB0" w:rsidRPr="00E61992" w:rsidRDefault="00C24AB0" w:rsidP="00074877">
      <w:pPr>
        <w:pStyle w:val="Heading3"/>
      </w:pPr>
      <w:bookmarkStart w:id="92" w:name="_Toc231118412"/>
      <w:r>
        <w:t>5</w:t>
      </w:r>
      <w:r w:rsidRPr="00E61992">
        <w:t>.</w:t>
      </w:r>
      <w:r>
        <w:t>4</w:t>
      </w:r>
      <w:r w:rsidRPr="00E61992">
        <w:t xml:space="preserve"> Measure Transfer</w:t>
      </w:r>
      <w:bookmarkEnd w:id="92"/>
    </w:p>
    <w:p w14:paraId="634BC5EF" w14:textId="4A8E4D40" w:rsidR="00C24AB0" w:rsidRPr="00C8298C" w:rsidRDefault="00000000" w:rsidP="00C24AB0">
      <w:pPr>
        <w:spacing w:after="160" w:line="278" w:lineRule="auto"/>
      </w:pPr>
      <m:oMathPara>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d>
            <m:dPr>
              <m:ctrlPr>
                <w:rPr>
                  <w:rFonts w:ascii="Cambria Math" w:hAnsi="Cambria Math"/>
                </w:rPr>
              </m:ctrlPr>
            </m:dPr>
            <m:e>
              <m:rad>
                <m:radPr>
                  <m:degHide m:val="1"/>
                  <m:ctrlPr>
                    <w:rPr>
                      <w:rFonts w:ascii="Cambria Math" w:hAnsi="Cambria Math"/>
                    </w:rPr>
                  </m:ctrlPr>
                </m:radPr>
                <m:deg/>
                <m:e>
                  <m:r>
                    <m:rPr>
                      <m:sty m:val="p"/>
                    </m:rPr>
                    <w:rPr>
                      <w:rFonts w:ascii="Cambria Math" w:hAnsi="Cambria Math"/>
                    </w:rPr>
                    <m:t>∣</m:t>
                  </m:r>
                  <m:r>
                    <w:rPr>
                      <w:rFonts w:ascii="Cambria Math" w:hAnsi="Cambria Math"/>
                    </w:rPr>
                    <m:t>G</m:t>
                  </m:r>
                  <m:r>
                    <m:rPr>
                      <m:sty m:val="p"/>
                    </m:rPr>
                    <w:rPr>
                      <w:rFonts w:ascii="Cambria Math" w:hAnsi="Cambria Math"/>
                    </w:rPr>
                    <m:t>∣</m:t>
                  </m:r>
                </m:e>
              </m:rad>
              <m:r>
                <m:rPr>
                  <m:nor/>
                </m:rPr>
                <w:rPr>
                  <w:rFonts w:ascii="Arial" w:hAnsi="Arial" w:cs="Arial"/>
                </w:rPr>
                <m:t> </m:t>
              </m:r>
              <m:sSup>
                <m:sSupPr>
                  <m:ctrlPr>
                    <w:rPr>
                      <w:rFonts w:ascii="Cambria Math" w:hAnsi="Cambria Math"/>
                    </w:rPr>
                  </m:ctrlPr>
                </m:sSupPr>
                <m:e>
                  <m:r>
                    <w:rPr>
                      <w:rFonts w:ascii="Cambria Math" w:hAnsi="Cambria Math"/>
                    </w:rPr>
                    <m:t>d</m:t>
                  </m:r>
                </m:e>
                <m:sup>
                  <m:r>
                    <w:rPr>
                      <w:rFonts w:ascii="Cambria Math" w:hAnsi="Cambria Math"/>
                    </w:rPr>
                    <m:t>n</m:t>
                  </m:r>
                </m:sup>
              </m:sSup>
              <m:r>
                <w:rPr>
                  <w:rFonts w:ascii="Cambria Math" w:hAnsi="Cambria Math"/>
                </w:rPr>
                <m:t>θ</m:t>
              </m:r>
            </m:e>
          </m:d>
          <m:r>
            <m:rPr>
              <m:scr m:val="script"/>
            </m:rPr>
            <w:rPr>
              <w:rFonts w:ascii="Cambria Math" w:hAnsi="Cambria Math"/>
            </w:rPr>
            <m:t>=J(</m:t>
          </m:r>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x, (5.4.1)</m:t>
          </m:r>
        </m:oMath>
      </m:oMathPara>
    </w:p>
    <w:p w14:paraId="6CF53F2F" w14:textId="5FA618F8" w:rsidR="00C24AB0" w:rsidRDefault="00C24AB0" w:rsidP="00C24AB0">
      <w:pPr>
        <w:spacing w:after="160" w:line="278" w:lineRule="auto"/>
      </w:pPr>
      <w:r w:rsidRPr="00E61992">
        <w:t xml:space="preserve">where </w:t>
      </w:r>
      <m:oMath>
        <m:r>
          <m:rPr>
            <m:scr m:val="script"/>
          </m:rPr>
          <w:rPr>
            <w:rFonts w:ascii="Cambria Math" w:hAnsi="Cambria Math"/>
          </w:rPr>
          <m:t>J(</m:t>
        </m:r>
        <m:r>
          <w:rPr>
            <w:rFonts w:ascii="Cambria Math" w:hAnsi="Cambria Math"/>
          </w:rPr>
          <m:t>x)</m:t>
        </m:r>
      </m:oMath>
      <w:r>
        <w:t xml:space="preserve"> </w:t>
      </w:r>
      <w:r w:rsidRPr="00E61992">
        <w:t xml:space="preserve">is the Jacobian density from projecting the </w:t>
      </w:r>
      <w:r>
        <w:t xml:space="preserve">entropic </w:t>
      </w:r>
      <w:r w:rsidRPr="00E61992">
        <w:t>information manifold onto its macroscopic four</w:t>
      </w:r>
      <w:r w:rsidRPr="00E61992">
        <w:noBreakHyphen/>
        <w:t>dimensional sector.</w:t>
      </w:r>
    </w:p>
    <w:p w14:paraId="2F02657D" w14:textId="77777777" w:rsidR="00B26FC3" w:rsidRPr="00E61992" w:rsidRDefault="00B26FC3" w:rsidP="00C24AB0">
      <w:pPr>
        <w:spacing w:after="160" w:line="278" w:lineRule="auto"/>
      </w:pPr>
    </w:p>
    <w:p w14:paraId="1785D45B" w14:textId="424A0552" w:rsidR="00C24AB0" w:rsidRPr="00E61992" w:rsidRDefault="004A1F13" w:rsidP="00074877">
      <w:pPr>
        <w:pStyle w:val="Heading3"/>
      </w:pPr>
      <w:bookmarkStart w:id="93" w:name="_Toc231118413"/>
      <w:r>
        <w:lastRenderedPageBreak/>
        <w:t>5</w:t>
      </w:r>
      <w:r w:rsidR="00C24AB0" w:rsidRPr="00E61992">
        <w:t>.</w:t>
      </w:r>
      <w:r>
        <w:t>5</w:t>
      </w:r>
      <w:r w:rsidR="00C24AB0" w:rsidRPr="00E61992">
        <w:t xml:space="preserve"> Curvature Transfer</w:t>
      </w:r>
      <w:bookmarkEnd w:id="93"/>
    </w:p>
    <w:p w14:paraId="0430584A" w14:textId="4F9AB982" w:rsidR="00C24AB0" w:rsidRPr="00E61992" w:rsidRDefault="00000000" w:rsidP="00C24AB0">
      <w:pPr>
        <w:spacing w:after="160" w:line="278" w:lineRule="auto"/>
      </w:pPr>
      <m:oMathPara>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d>
            <m:dPr>
              <m:ctrlPr>
                <w:rPr>
                  <w:rFonts w:ascii="Cambria Math" w:hAnsi="Cambria Math"/>
                </w:rPr>
              </m:ctrlPr>
            </m:dPr>
            <m:e>
              <m:r>
                <m:rPr>
                  <m:scr m:val="script"/>
                </m:rPr>
                <w:rPr>
                  <w:rFonts w:ascii="Cambria Math" w:hAnsi="Cambria Math"/>
                </w:rPr>
                <m:t>R[</m:t>
              </m:r>
              <m:r>
                <w:rPr>
                  <w:rFonts w:ascii="Cambria Math" w:hAnsi="Cambria Math"/>
                </w:rPr>
                <m:t>G]</m:t>
              </m:r>
            </m:e>
          </m:d>
          <m:r>
            <w:rPr>
              <w:rFonts w:ascii="Cambria Math" w:hAnsi="Cambria Math"/>
            </w:rPr>
            <m:t>=R[g]+</m:t>
          </m:r>
          <m:sSub>
            <m:sSubPr>
              <m:ctrlPr>
                <w:rPr>
                  <w:rFonts w:ascii="Cambria Math" w:hAnsi="Cambria Math"/>
                </w:rPr>
              </m:ctrlPr>
            </m:sSubPr>
            <m:e>
              <m:r>
                <m:rPr>
                  <m:sty m:val="p"/>
                </m:rPr>
                <w:rPr>
                  <w:rFonts w:ascii="Cambria Math" w:hAnsi="Cambria Math"/>
                </w:rPr>
                <m:t>Δ</m:t>
              </m:r>
            </m:e>
            <m:sub>
              <m:r>
                <m:rPr>
                  <m:nor/>
                </m:rPr>
                <m:t>extr</m:t>
              </m:r>
            </m:sub>
          </m:sSub>
          <m:r>
            <w:rPr>
              <w:rFonts w:ascii="Cambria Math" w:hAnsi="Cambria Math"/>
            </w:rPr>
            <m:t>+</m:t>
          </m:r>
          <m:sSub>
            <m:sSubPr>
              <m:ctrlPr>
                <w:rPr>
                  <w:rFonts w:ascii="Cambria Math" w:hAnsi="Cambria Math"/>
                </w:rPr>
              </m:ctrlPr>
            </m:sSubPr>
            <m:e>
              <m:r>
                <m:rPr>
                  <m:sty m:val="p"/>
                </m:rPr>
                <w:rPr>
                  <w:rFonts w:ascii="Cambria Math" w:hAnsi="Cambria Math"/>
                </w:rPr>
                <m:t>Δ</m:t>
              </m:r>
            </m:e>
            <m:sub>
              <m:r>
                <m:rPr>
                  <m:nor/>
                </m:rPr>
                <m:t>cg</m:t>
              </m:r>
            </m:sub>
          </m:sSub>
          <m:r>
            <w:rPr>
              <w:rFonts w:ascii="Cambria Math" w:hAnsi="Cambria Math"/>
            </w:rPr>
            <m:t>, (5.5.1)</m:t>
          </m:r>
        </m:oMath>
      </m:oMathPara>
    </w:p>
    <w:p w14:paraId="4DB7CF52" w14:textId="77777777" w:rsidR="00C24AB0" w:rsidRPr="00E61992" w:rsidRDefault="00C24AB0" w:rsidP="00C24AB0">
      <w:pPr>
        <w:spacing w:after="160" w:line="278" w:lineRule="auto"/>
      </w:pPr>
      <w:r w:rsidRPr="00E61992">
        <w:t xml:space="preserve">where </w:t>
      </w:r>
      <m:oMath>
        <m:sSub>
          <m:sSubPr>
            <m:ctrlPr>
              <w:rPr>
                <w:rFonts w:ascii="Cambria Math" w:hAnsi="Cambria Math"/>
              </w:rPr>
            </m:ctrlPr>
          </m:sSubPr>
          <m:e>
            <m:r>
              <m:rPr>
                <m:sty m:val="p"/>
              </m:rPr>
              <w:rPr>
                <w:rFonts w:ascii="Cambria Math" w:hAnsi="Cambria Math"/>
              </w:rPr>
              <m:t>Δ</m:t>
            </m:r>
          </m:e>
          <m:sub>
            <m:r>
              <m:rPr>
                <m:nor/>
              </m:rPr>
              <m:t>extr</m:t>
            </m:r>
          </m:sub>
        </m:sSub>
      </m:oMath>
      <w:r w:rsidRPr="00E61992">
        <w:t xml:space="preserve">encodes extrinsic curvature corrections and </w:t>
      </w:r>
      <m:oMath>
        <m:sSub>
          <m:sSubPr>
            <m:ctrlPr>
              <w:rPr>
                <w:rFonts w:ascii="Cambria Math" w:hAnsi="Cambria Math"/>
              </w:rPr>
            </m:ctrlPr>
          </m:sSubPr>
          <m:e>
            <m:r>
              <m:rPr>
                <m:sty m:val="p"/>
              </m:rPr>
              <w:rPr>
                <w:rFonts w:ascii="Cambria Math" w:hAnsi="Cambria Math"/>
              </w:rPr>
              <m:t>Δ</m:t>
            </m:r>
          </m:e>
          <m:sub>
            <m:r>
              <m:rPr>
                <m:nor/>
              </m:rPr>
              <m:t>cg</m:t>
            </m:r>
          </m:sub>
        </m:sSub>
      </m:oMath>
      <w:r w:rsidRPr="00E61992">
        <w:t>encodes coarse</w:t>
      </w:r>
      <w:r w:rsidRPr="00E61992">
        <w:noBreakHyphen/>
        <w:t>graining corrections. In the infrared limit:</w:t>
      </w:r>
    </w:p>
    <w:p w14:paraId="1F995EB9" w14:textId="1CCFFBFE" w:rsidR="00C24AB0" w:rsidRPr="00E61992" w:rsidRDefault="00000000" w:rsidP="00C24AB0">
      <w:pPr>
        <w:spacing w:after="160" w:line="278" w:lineRule="auto"/>
      </w:pPr>
      <m:oMathPara>
        <m:oMath>
          <m:sSub>
            <m:sSubPr>
              <m:ctrlPr>
                <w:rPr>
                  <w:rFonts w:ascii="Cambria Math" w:hAnsi="Cambria Math"/>
                </w:rPr>
              </m:ctrlPr>
            </m:sSubPr>
            <m:e>
              <m:r>
                <m:rPr>
                  <m:sty m:val="p"/>
                </m:rPr>
                <w:rPr>
                  <w:rFonts w:ascii="Cambria Math" w:hAnsi="Cambria Math"/>
                </w:rPr>
                <m:t>Δ</m:t>
              </m:r>
            </m:e>
            <m:sub>
              <m:r>
                <m:rPr>
                  <m:nor/>
                </m:rPr>
                <m:t>extr</m:t>
              </m:r>
            </m:sub>
          </m:sSub>
          <m:r>
            <w:rPr>
              <w:rFonts w:ascii="Cambria Math" w:hAnsi="Cambria Math"/>
            </w:rPr>
            <m:t>+</m:t>
          </m:r>
          <m:sSub>
            <m:sSubPr>
              <m:ctrlPr>
                <w:rPr>
                  <w:rFonts w:ascii="Cambria Math" w:hAnsi="Cambria Math"/>
                </w:rPr>
              </m:ctrlPr>
            </m:sSubPr>
            <m:e>
              <m:r>
                <m:rPr>
                  <m:sty m:val="p"/>
                </m:rPr>
                <w:rPr>
                  <w:rFonts w:ascii="Cambria Math" w:hAnsi="Cambria Math"/>
                </w:rPr>
                <m:t>Δ</m:t>
              </m:r>
            </m:e>
            <m:sub>
              <m:r>
                <m:rPr>
                  <m:nor/>
                </m:rPr>
                <m:t>cg</m:t>
              </m:r>
            </m:sub>
          </m:sSub>
          <m:r>
            <w:rPr>
              <w:rFonts w:ascii="Cambria Math" w:hAnsi="Cambria Math"/>
            </w:rPr>
            <m:t>→0,</m:t>
          </m:r>
          <m:r>
            <m:rPr>
              <m:scr m:val="script"/>
            </m:rPr>
            <w:rPr>
              <w:rFonts w:ascii="Cambria Math" w:hAnsi="Cambria Math"/>
            </w:rPr>
            <m:t>J(</m:t>
          </m:r>
          <m:r>
            <w:rPr>
              <w:rFonts w:ascii="Cambria Math" w:hAnsi="Cambria Math"/>
            </w:rPr>
            <m:t>x)→</m:t>
          </m:r>
          <m:sSub>
            <m:sSubPr>
              <m:ctrlPr>
                <w:rPr>
                  <w:rFonts w:ascii="Cambria Math" w:hAnsi="Cambria Math"/>
                </w:rPr>
              </m:ctrlPr>
            </m:sSubPr>
            <m:e>
              <m:r>
                <w:rPr>
                  <w:rFonts w:ascii="Cambria Math" w:hAnsi="Cambria Math"/>
                </w:rPr>
                <m:t>Z</m:t>
              </m:r>
            </m:e>
            <m:sub>
              <m:r>
                <w:rPr>
                  <w:rFonts w:ascii="Cambria Math" w:hAnsi="Cambria Math"/>
                </w:rPr>
                <m:t>G</m:t>
              </m:r>
            </m:sub>
          </m:sSub>
          <m:r>
            <m:rPr>
              <m:sty m:val="p"/>
            </m:rPr>
            <w:rPr>
              <w:rFonts w:ascii="Cambria Math" w:hAnsi="Cambria Math"/>
            </w:rPr>
            <m:t>. (5.5.2)</m:t>
          </m:r>
        </m:oMath>
      </m:oMathPara>
    </w:p>
    <w:p w14:paraId="59D3A231" w14:textId="5D644ED8" w:rsidR="00C24AB0" w:rsidRPr="00E61992" w:rsidRDefault="004A1F13" w:rsidP="00074877">
      <w:pPr>
        <w:pStyle w:val="Heading3"/>
      </w:pPr>
      <w:bookmarkStart w:id="94" w:name="_Toc231118414"/>
      <w:r>
        <w:t>5</w:t>
      </w:r>
      <w:r w:rsidR="00C24AB0" w:rsidRPr="00E61992">
        <w:t>.</w:t>
      </w:r>
      <w:r>
        <w:t>6</w:t>
      </w:r>
      <w:r w:rsidR="00C24AB0" w:rsidRPr="00E61992">
        <w:t xml:space="preserve"> Action Correspondence</w:t>
      </w:r>
      <w:bookmarkEnd w:id="94"/>
    </w:p>
    <w:p w14:paraId="27021A7A" w14:textId="77777777" w:rsidR="00C24AB0" w:rsidRPr="00E61992" w:rsidRDefault="00C24AB0" w:rsidP="00C24AB0">
      <w:pPr>
        <w:spacing w:after="160" w:line="278" w:lineRule="auto"/>
      </w:pPr>
      <w:r w:rsidRPr="00E61992">
        <w:t>The gravitational sector of the Obidi Action becomes:</w:t>
      </w:r>
    </w:p>
    <w:p w14:paraId="16BE8AA5" w14:textId="7D89A7E4" w:rsidR="00C24AB0" w:rsidRPr="00E61992" w:rsidRDefault="00000000" w:rsidP="00C24AB0">
      <w:pPr>
        <w:spacing w:after="160" w:line="278" w:lineRule="auto"/>
      </w:pPr>
      <m:oMathPara>
        <m:oMath>
          <m:sSubSup>
            <m:sSubSupPr>
              <m:ctrlPr>
                <w:rPr>
                  <w:rFonts w:ascii="Cambria Math" w:hAnsi="Cambria Math"/>
                </w:rPr>
              </m:ctrlPr>
            </m:sSubSupPr>
            <m:e>
              <m:r>
                <w:rPr>
                  <w:rFonts w:ascii="Cambria Math" w:hAnsi="Cambria Math"/>
                </w:rPr>
                <m:t>S</m:t>
              </m:r>
            </m:e>
            <m:sub>
              <m:r>
                <m:rPr>
                  <m:nor/>
                </m:rPr>
                <m:t>Obidi,grav</m:t>
              </m:r>
            </m:sub>
            <m:sup>
              <m:r>
                <m:rPr>
                  <m:nor/>
                </m:rPr>
                <m:t>IG</m:t>
              </m:r>
            </m:sup>
          </m:sSubSup>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m:rPr>
                      <m:nor/>
                    </m:rPr>
                    <m:t>info</m:t>
                  </m:r>
                </m:sub>
              </m:sSub>
            </m:sub>
            <m:sup/>
            <m:e>
              <m:sSup>
                <m:sSupPr>
                  <m:ctrlPr>
                    <w:rPr>
                      <w:rFonts w:ascii="Cambria Math" w:hAnsi="Cambria Math"/>
                    </w:rPr>
                  </m:ctrlPr>
                </m:sSupPr>
                <m:e>
                  <m:r>
                    <w:rPr>
                      <w:rFonts w:ascii="Cambria Math" w:hAnsi="Cambria Math"/>
                    </w:rPr>
                    <m:t>d</m:t>
                  </m:r>
                </m:e>
                <m:sup>
                  <m:r>
                    <w:rPr>
                      <w:rFonts w:ascii="Cambria Math" w:hAnsi="Cambria Math"/>
                    </w:rPr>
                    <m:t>n</m:t>
                  </m:r>
                </m:sup>
              </m:sSup>
            </m:e>
          </m:nary>
          <m:r>
            <w:rPr>
              <w:rFonts w:ascii="Cambria Math" w:hAnsi="Cambria Math"/>
            </w:rPr>
            <m:t>θ</m:t>
          </m:r>
          <m:r>
            <m:rPr>
              <m:nor/>
            </m:rPr>
            <w:rPr>
              <w:rFonts w:ascii="Arial" w:hAnsi="Arial" w:cs="Arial"/>
            </w:rPr>
            <m:t> </m:t>
          </m:r>
          <m:rad>
            <m:radPr>
              <m:degHide m:val="1"/>
              <m:ctrlPr>
                <w:rPr>
                  <w:rFonts w:ascii="Cambria Math" w:hAnsi="Cambria Math"/>
                </w:rPr>
              </m:ctrlPr>
            </m:radPr>
            <m:deg/>
            <m:e>
              <m:r>
                <m:rPr>
                  <m:sty m:val="p"/>
                </m:rPr>
                <w:rPr>
                  <w:rFonts w:ascii="Cambria Math" w:hAnsi="Cambria Math"/>
                </w:rPr>
                <m:t>∣</m:t>
              </m:r>
              <m:r>
                <w:rPr>
                  <w:rFonts w:ascii="Cambria Math" w:hAnsi="Cambria Math"/>
                </w:rPr>
                <m:t>G</m:t>
              </m:r>
              <m:r>
                <m:rPr>
                  <m:sty m:val="p"/>
                </m:rPr>
                <w:rPr>
                  <w:rFonts w:ascii="Cambria Math" w:hAnsi="Cambria Math"/>
                </w:rPr>
                <m:t>∣</m:t>
              </m:r>
            </m:e>
          </m:rad>
          <m:r>
            <m:rPr>
              <m:nor/>
            </m:rPr>
            <w:rPr>
              <w:rFonts w:ascii="Arial" w:hAnsi="Arial" w:cs="Arial"/>
            </w:rPr>
            <m:t> </m:t>
          </m:r>
          <m:r>
            <m:rPr>
              <m:scr m:val="script"/>
            </m:rPr>
            <w:rPr>
              <w:rFonts w:ascii="Cambria Math" w:hAnsi="Cambria Math"/>
            </w:rPr>
            <m:t>R[</m:t>
          </m:r>
          <m:r>
            <w:rPr>
              <w:rFonts w:ascii="Cambria Math" w:hAnsi="Cambria Math"/>
            </w:rPr>
            <m:t>G]</m:t>
          </m:r>
          <m:r>
            <m:rPr>
              <m:nor/>
            </m:rPr>
            <w:rPr>
              <w:rFonts w:ascii="Arial" w:hAnsi="Arial" w:cs="Arial"/>
            </w:rPr>
            <m:t>    </m:t>
          </m:r>
          <m:r>
            <w:rPr>
              <w:rFonts w:ascii="Cambria Math" w:hAnsi="Cambria Math"/>
            </w:rPr>
            <m:t>⟶</m:t>
          </m:r>
          <m:r>
            <m:rPr>
              <m:nor/>
            </m:rPr>
            <w:rPr>
              <w:rFonts w:ascii="Arial" w:hAnsi="Arial" w:cs="Arial"/>
            </w:rPr>
            <m:t>    </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R[g]</m:t>
          </m:r>
          <m:r>
            <m:rPr>
              <m:sty m:val="p"/>
            </m:rPr>
            <w:rPr>
              <w:rFonts w:ascii="Cambria Math" w:hAnsi="Cambria Math"/>
            </w:rPr>
            <m:t>. (5.6.1)</m:t>
          </m:r>
        </m:oMath>
      </m:oMathPara>
    </w:p>
    <w:p w14:paraId="26D9AAFE" w14:textId="77777777" w:rsidR="00C24AB0" w:rsidRPr="00E61992" w:rsidRDefault="00C24AB0" w:rsidP="00C24AB0">
      <w:pPr>
        <w:spacing w:after="160" w:line="278" w:lineRule="auto"/>
      </w:pPr>
      <w:r w:rsidRPr="00E61992">
        <w:t>Identifying:</w:t>
      </w:r>
    </w:p>
    <w:p w14:paraId="07819DF4" w14:textId="65664086" w:rsidR="00C24AB0" w:rsidRPr="00E61992" w:rsidRDefault="00000000" w:rsidP="00C24AB0">
      <w:pPr>
        <w:spacing w:after="160" w:line="278" w:lineRule="auto"/>
      </w:pPr>
      <m:oMathPara>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G</m:t>
                  </m:r>
                </m:e>
                <m:sub>
                  <m:r>
                    <w:rPr>
                      <w:rFonts w:ascii="Cambria Math" w:hAnsi="Cambria Math"/>
                    </w:rPr>
                    <m:t>N</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sSub>
                <m:sSubPr>
                  <m:ctrlPr>
                    <w:rPr>
                      <w:rFonts w:ascii="Cambria Math" w:hAnsi="Cambria Math"/>
                    </w:rPr>
                  </m:ctrlPr>
                </m:sSubPr>
                <m:e>
                  <m:r>
                    <w:rPr>
                      <w:rFonts w:ascii="Cambria Math" w:hAnsi="Cambria Math"/>
                    </w:rPr>
                    <m:t>G</m:t>
                  </m:r>
                </m:e>
                <m:sub>
                  <m:r>
                    <w:rPr>
                      <w:rFonts w:ascii="Cambria Math" w:hAnsi="Cambria Math"/>
                    </w:rPr>
                    <m:t>I</m:t>
                  </m:r>
                </m:sub>
              </m:sSub>
            </m:den>
          </m:f>
          <m:r>
            <w:rPr>
              <w:rFonts w:ascii="Cambria Math" w:hAnsi="Cambria Math"/>
            </w:rPr>
            <m:t>, (5.6.2)</m:t>
          </m:r>
        </m:oMath>
      </m:oMathPara>
    </w:p>
    <w:p w14:paraId="12955EA7" w14:textId="77777777" w:rsidR="00C24AB0" w:rsidRPr="00E61992" w:rsidRDefault="00C24AB0" w:rsidP="00C24AB0">
      <w:pPr>
        <w:spacing w:after="160" w:line="278" w:lineRule="auto"/>
      </w:pPr>
      <w:r w:rsidRPr="00E61992">
        <w:t>we recover:</w:t>
      </w:r>
    </w:p>
    <w:p w14:paraId="075CEB50" w14:textId="2212E191" w:rsidR="00C24AB0" w:rsidRPr="00E61992" w:rsidRDefault="00000000" w:rsidP="00C24AB0">
      <w:pPr>
        <w:spacing w:after="160" w:line="278" w:lineRule="auto"/>
      </w:pPr>
      <m:oMathPara>
        <m:oMath>
          <m:sSubSup>
            <m:sSubSupPr>
              <m:ctrlPr>
                <w:rPr>
                  <w:rFonts w:ascii="Cambria Math" w:hAnsi="Cambria Math"/>
                </w:rPr>
              </m:ctrlPr>
            </m:sSubSupPr>
            <m:e>
              <m:r>
                <w:rPr>
                  <w:rFonts w:ascii="Cambria Math" w:hAnsi="Cambria Math"/>
                </w:rPr>
                <m:t>S</m:t>
              </m:r>
            </m:e>
            <m:sub>
              <m:r>
                <m:rPr>
                  <m:nor/>
                </m:rPr>
                <m:t>Obidi,grav</m:t>
              </m:r>
            </m:sub>
            <m:sup>
              <m:r>
                <m:rPr>
                  <m:nor/>
                </m:rPr>
                <m:t>IG</m:t>
              </m:r>
            </m:sup>
          </m:sSubSup>
          <m:r>
            <w:rPr>
              <w:rFonts w:ascii="Cambria Math" w:hAnsi="Cambria Math"/>
            </w:rPr>
            <m:t>⟶</m:t>
          </m:r>
          <m:sSub>
            <m:sSubPr>
              <m:ctrlPr>
                <w:rPr>
                  <w:rFonts w:ascii="Cambria Math" w:hAnsi="Cambria Math"/>
                </w:rPr>
              </m:ctrlPr>
            </m:sSubPr>
            <m:e>
              <m:r>
                <w:rPr>
                  <w:rFonts w:ascii="Cambria Math" w:hAnsi="Cambria Math"/>
                </w:rPr>
                <m:t>S</m:t>
              </m:r>
            </m:e>
            <m:sub>
              <m:r>
                <m:rPr>
                  <m:nor/>
                </m:rPr>
                <m:t>EH</m:t>
              </m:r>
            </m:sub>
          </m:sSub>
          <m:r>
            <w:rPr>
              <w:rFonts w:ascii="Cambria Math" w:hAnsi="Cambria Math"/>
            </w:rPr>
            <m:t>[g]</m:t>
          </m:r>
          <m:r>
            <m:rPr>
              <m:sty m:val="p"/>
            </m:rPr>
            <w:rPr>
              <w:rFonts w:ascii="Cambria Math" w:hAnsi="Cambria Math"/>
            </w:rPr>
            <m:t>. (5.6.3)</m:t>
          </m:r>
        </m:oMath>
      </m:oMathPara>
    </w:p>
    <w:p w14:paraId="12BC09D9" w14:textId="77777777" w:rsidR="00C24AB0" w:rsidRPr="00E61992" w:rsidRDefault="00C24AB0" w:rsidP="00C24AB0">
      <w:pPr>
        <w:spacing w:after="160" w:line="278" w:lineRule="auto"/>
      </w:pPr>
      <w:r w:rsidRPr="00E61992">
        <w:t>Thus, the Einstein–Hilbert action is the macroscopic manifestation of information geometry.</w:t>
      </w:r>
    </w:p>
    <w:p w14:paraId="190DC212" w14:textId="0B1AFB14" w:rsidR="00FF7B27" w:rsidRDefault="00FF7B27" w:rsidP="00074877">
      <w:pPr>
        <w:pStyle w:val="Heading3"/>
      </w:pPr>
      <w:bookmarkStart w:id="95" w:name="_Toc231118415"/>
      <w:r>
        <w:t>5</w:t>
      </w:r>
      <w:r w:rsidRPr="00E61992">
        <w:t>.</w:t>
      </w:r>
      <w:r>
        <w:t>7</w:t>
      </w:r>
      <w:r w:rsidRPr="00E61992">
        <w:t xml:space="preserve"> Field Equations</w:t>
      </w:r>
      <w:bookmarkEnd w:id="95"/>
    </w:p>
    <w:p w14:paraId="332EAFA1" w14:textId="77777777" w:rsidR="00FF7B27" w:rsidRPr="00E61992" w:rsidRDefault="00FF7B27" w:rsidP="00FF7B27">
      <w:pPr>
        <w:spacing w:after="160" w:line="278" w:lineRule="auto"/>
      </w:pPr>
      <w:r w:rsidRPr="00E61992">
        <w:t>At the level of equations of motion:</w:t>
      </w:r>
    </w:p>
    <w:p w14:paraId="21147EF1" w14:textId="5517B101" w:rsidR="00FF7B27" w:rsidRPr="00E61992" w:rsidRDefault="00000000" w:rsidP="00FF7B27">
      <w:pPr>
        <w:spacing w:after="160" w:line="278" w:lineRule="auto"/>
      </w:pPr>
      <m:oMathPara>
        <m:oMath>
          <m:sSub>
            <m:sSubPr>
              <m:ctrlPr>
                <w:rPr>
                  <w:rFonts w:ascii="Cambria Math" w:hAnsi="Cambria Math"/>
                </w:rPr>
              </m:ctrlPr>
            </m:sSubPr>
            <m:e>
              <m:r>
                <m:rPr>
                  <m:scr m:val="script"/>
                </m:rPr>
                <w:rPr>
                  <w:rFonts w:ascii="Cambria Math" w:hAnsi="Cambria Math"/>
                </w:rPr>
                <m:t>G</m:t>
              </m:r>
            </m:e>
            <m:sub>
              <m:r>
                <w:rPr>
                  <w:rFonts w:ascii="Cambria Math" w:hAnsi="Cambria Math"/>
                </w:rPr>
                <m:t>ab</m:t>
              </m:r>
            </m:sub>
          </m:sSub>
          <m:r>
            <w:rPr>
              <w:rFonts w:ascii="Cambria Math" w:hAnsi="Cambria Math"/>
            </w:rPr>
            <m:t>[G]=8π</m:t>
          </m:r>
          <m:sSub>
            <m:sSubPr>
              <m:ctrlPr>
                <w:rPr>
                  <w:rFonts w:ascii="Cambria Math" w:hAnsi="Cambria Math"/>
                </w:rPr>
              </m:ctrlPr>
            </m:sSubPr>
            <m:e>
              <m:r>
                <w:rPr>
                  <w:rFonts w:ascii="Cambria Math" w:hAnsi="Cambria Math"/>
                </w:rPr>
                <m:t>G</m:t>
              </m:r>
            </m:e>
            <m:sub>
              <m:r>
                <w:rPr>
                  <w:rFonts w:ascii="Cambria Math" w:hAnsi="Cambria Math"/>
                </w:rPr>
                <m:t>I</m:t>
              </m:r>
            </m:sub>
          </m:sSub>
          <m:r>
            <m:rPr>
              <m:nor/>
            </m:rPr>
            <w:rPr>
              <w:rFonts w:ascii="Arial" w:hAnsi="Arial" w:cs="Arial"/>
            </w:rPr>
            <m:t> </m:t>
          </m:r>
          <m:sSubSup>
            <m:sSubSupPr>
              <m:ctrlPr>
                <w:rPr>
                  <w:rFonts w:ascii="Cambria Math" w:hAnsi="Cambria Math"/>
                </w:rPr>
              </m:ctrlPr>
            </m:sSubSupPr>
            <m:e>
              <m:r>
                <m:rPr>
                  <m:scr m:val="script"/>
                </m:rPr>
                <w:rPr>
                  <w:rFonts w:ascii="Cambria Math" w:hAnsi="Cambria Math"/>
                </w:rPr>
                <m:t>T</m:t>
              </m:r>
            </m:e>
            <m:sub>
              <m:r>
                <w:rPr>
                  <w:rFonts w:ascii="Cambria Math" w:hAnsi="Cambria Math"/>
                </w:rPr>
                <m:t>ab</m:t>
              </m:r>
            </m:sub>
            <m:sup>
              <m:d>
                <m:dPr>
                  <m:ctrlPr>
                    <w:rPr>
                      <w:rFonts w:ascii="Cambria Math" w:hAnsi="Cambria Math"/>
                    </w:rPr>
                  </m:ctrlPr>
                </m:dPr>
                <m:e>
                  <m:r>
                    <m:rPr>
                      <m:nor/>
                    </m:rPr>
                    <m:t>ent</m:t>
                  </m:r>
                </m:e>
              </m:d>
            </m:sup>
          </m:sSubSup>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[g]=8π</m:t>
          </m:r>
          <m:sSub>
            <m:sSubPr>
              <m:ctrlPr>
                <w:rPr>
                  <w:rFonts w:ascii="Cambria Math" w:hAnsi="Cambria Math"/>
                </w:rPr>
              </m:ctrlPr>
            </m:sSubPr>
            <m:e>
              <m:r>
                <w:rPr>
                  <w:rFonts w:ascii="Cambria Math" w:hAnsi="Cambria Math"/>
                </w:rPr>
                <m:t>G</m:t>
              </m:r>
            </m:e>
            <m:sub>
              <m:r>
                <w:rPr>
                  <w:rFonts w:ascii="Cambria Math" w:hAnsi="Cambria Math"/>
                </w:rPr>
                <m:t>N</m:t>
              </m:r>
            </m:sub>
          </m:sSub>
          <m:r>
            <m:rPr>
              <m:nor/>
            </m:rPr>
            <w:rPr>
              <w:rFonts w:ascii="Arial" w:hAnsi="Arial" w:cs="Arial"/>
            </w:rPr>
            <m:t> </m:t>
          </m:r>
          <m:sSubSup>
            <m:sSubSupPr>
              <m:ctrlPr>
                <w:rPr>
                  <w:rFonts w:ascii="Cambria Math" w:hAnsi="Cambria Math"/>
                </w:rPr>
              </m:ctrlPr>
            </m:sSubSupPr>
            <m:e>
              <m:r>
                <w:rPr>
                  <w:rFonts w:ascii="Cambria Math" w:hAnsi="Cambria Math"/>
                </w:rPr>
                <m:t>T</m:t>
              </m:r>
            </m:e>
            <m:sub>
              <m:r>
                <w:rPr>
                  <w:rFonts w:ascii="Cambria Math" w:hAnsi="Cambria Math"/>
                </w:rPr>
                <m:t>μν</m:t>
              </m:r>
            </m:sub>
            <m:sup>
              <m:r>
                <m:rPr>
                  <m:nor/>
                </m:rPr>
                <m:t>eff</m:t>
              </m:r>
            </m:sup>
          </m:sSubSup>
          <m:r>
            <w:rPr>
              <w:rFonts w:ascii="Cambria Math" w:hAnsi="Cambria Math"/>
            </w:rPr>
            <m:t>+</m:t>
          </m:r>
          <m:sSub>
            <m:sSubPr>
              <m:ctrlPr>
                <w:rPr>
                  <w:rFonts w:ascii="Cambria Math" w:hAnsi="Cambria Math"/>
                </w:rPr>
              </m:ctrlPr>
            </m:sSubPr>
            <m:e>
              <m:r>
                <m:rPr>
                  <m:sty m:val="p"/>
                </m:rPr>
                <w:rPr>
                  <w:rFonts w:ascii="Cambria Math" w:hAnsi="Cambria Math"/>
                </w:rPr>
                <m:t>Λ</m:t>
              </m:r>
            </m:e>
            <m:sub>
              <m:r>
                <m:rPr>
                  <m:nor/>
                </m:rPr>
                <m:t>eff</m:t>
              </m:r>
            </m:sub>
          </m:sSub>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+O(</m:t>
          </m:r>
          <m:r>
            <m:rPr>
              <m:sty m:val="p"/>
            </m:rPr>
            <w:rPr>
              <w:rFonts w:ascii="Cambria Math" w:hAnsi="Cambria Math"/>
            </w:rPr>
            <m:t>Δ</m:t>
          </m:r>
          <m:r>
            <w:rPr>
              <w:rFonts w:ascii="Cambria Math" w:hAnsi="Cambria Math"/>
            </w:rPr>
            <m:t>)</m:t>
          </m:r>
          <m:r>
            <m:rPr>
              <m:sty m:val="p"/>
            </m:rPr>
            <w:rPr>
              <w:rFonts w:ascii="Cambria Math" w:hAnsi="Cambria Math"/>
            </w:rPr>
            <m:t>. (5.7.1)</m:t>
          </m:r>
        </m:oMath>
      </m:oMathPara>
    </w:p>
    <w:p w14:paraId="26AF5B16" w14:textId="77777777" w:rsidR="000450D2" w:rsidRDefault="000450D2">
      <w:pPr>
        <w:pBdr>
          <w:top w:val="nil"/>
          <w:left w:val="nil"/>
          <w:bottom w:val="nil"/>
          <w:right w:val="nil"/>
          <w:between w:val="nil"/>
        </w:pBdr>
        <w:spacing w:before="80" w:after="80" w:line="360" w:lineRule="auto"/>
        <w:jc w:val="both"/>
        <w:rPr>
          <w:color w:val="000000"/>
        </w:rPr>
      </w:pPr>
    </w:p>
    <w:p w14:paraId="4C5F1F1B" w14:textId="7BC09F4A" w:rsidR="00C8298C" w:rsidRPr="00FF19F7" w:rsidRDefault="00C8298C" w:rsidP="00074877">
      <w:pPr>
        <w:pStyle w:val="Heading3"/>
      </w:pPr>
      <w:bookmarkStart w:id="96" w:name="_Toc231118416"/>
      <w:r>
        <w:t xml:space="preserve">5.8 </w:t>
      </w:r>
      <w:r w:rsidRPr="00FF19F7">
        <w:t>Pullback of the measure: Jacobian density</w:t>
      </w:r>
      <w:bookmarkEnd w:id="96"/>
    </w:p>
    <w:p w14:paraId="78391C0E" w14:textId="77777777" w:rsidR="00C8298C" w:rsidRPr="00FF19F7" w:rsidRDefault="00C8298C" w:rsidP="00C8298C">
      <w:pPr>
        <w:spacing w:after="160" w:line="278" w:lineRule="auto"/>
      </w:pPr>
      <w:r w:rsidRPr="00FF19F7">
        <w:rPr>
          <w:b/>
          <w:bCs/>
        </w:rPr>
        <w:t>Pullback of the volume form</w:t>
      </w:r>
    </w:p>
    <w:p w14:paraId="41F64FB4" w14:textId="77777777" w:rsidR="00C8298C" w:rsidRPr="00FF19F7" w:rsidRDefault="00C8298C" w:rsidP="00C8298C">
      <w:pPr>
        <w:spacing w:after="160" w:line="278" w:lineRule="auto"/>
      </w:pPr>
      <w:r w:rsidRPr="00FF19F7">
        <w:t xml:space="preserve">Under </w:t>
      </w:r>
      <m:oMath>
        <m:r>
          <m:rPr>
            <m:sty m:val="p"/>
          </m:rPr>
          <w:rPr>
            <w:rFonts w:ascii="Cambria Math" w:hAnsi="Cambria Math"/>
          </w:rPr>
          <m:t>Φ</m:t>
        </m:r>
      </m:oMath>
      <w:r w:rsidRPr="00FF19F7">
        <w:t>, the information</w:t>
      </w:r>
      <w:r w:rsidRPr="00FF19F7">
        <w:noBreakHyphen/>
        <w:t>manifold volume element transforms as</w:t>
      </w:r>
    </w:p>
    <w:p w14:paraId="215C87BB" w14:textId="664065AA" w:rsidR="00C8298C" w:rsidRPr="00FF19F7" w:rsidRDefault="00000000" w:rsidP="00C8298C">
      <w:pPr>
        <w:spacing w:after="160" w:line="278" w:lineRule="auto"/>
      </w:pPr>
      <m:oMathPara>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r>
            <w:rPr>
              <w:rFonts w:ascii="Cambria Math" w:hAnsi="Cambria Math"/>
            </w:rPr>
            <m:t>(</m:t>
          </m:r>
          <m:rad>
            <m:radPr>
              <m:degHide m:val="1"/>
              <m:ctrlPr>
                <w:rPr>
                  <w:rFonts w:ascii="Cambria Math" w:hAnsi="Cambria Math"/>
                </w:rPr>
              </m:ctrlPr>
            </m:radPr>
            <m:deg/>
            <m:e>
              <m:r>
                <m:rPr>
                  <m:sty m:val="p"/>
                </m:rPr>
                <w:rPr>
                  <w:rFonts w:ascii="Cambria Math" w:hAnsi="Cambria Math"/>
                </w:rPr>
                <m:t>∣</m:t>
              </m:r>
              <m:r>
                <w:rPr>
                  <w:rFonts w:ascii="Cambria Math" w:hAnsi="Cambria Math"/>
                </w:rPr>
                <m:t>G(θ)</m:t>
              </m:r>
              <m:r>
                <m:rPr>
                  <m:sty m:val="p"/>
                </m:rPr>
                <w:rPr>
                  <w:rFonts w:ascii="Cambria Math" w:hAnsi="Cambria Math"/>
                </w:rPr>
                <m:t>∣</m:t>
              </m:r>
            </m:e>
          </m:rad>
          <m:r>
            <m:rPr>
              <m:nor/>
            </m:rPr>
            <w:rPr>
              <w:rFonts w:ascii="Arial" w:hAnsi="Arial" w:cs="Arial"/>
            </w:rPr>
            <m:t> </m:t>
          </m:r>
          <m:sSup>
            <m:sSupPr>
              <m:ctrlPr>
                <w:rPr>
                  <w:rFonts w:ascii="Cambria Math" w:hAnsi="Cambria Math"/>
                </w:rPr>
              </m:ctrlPr>
            </m:sSupPr>
            <m:e>
              <m:r>
                <w:rPr>
                  <w:rFonts w:ascii="Cambria Math" w:hAnsi="Cambria Math"/>
                </w:rPr>
                <m:t>d</m:t>
              </m:r>
            </m:e>
            <m:sup>
              <m:r>
                <w:rPr>
                  <w:rFonts w:ascii="Cambria Math" w:hAnsi="Cambria Math"/>
                </w:rPr>
                <m:t>n</m:t>
              </m:r>
            </m:sup>
          </m:sSup>
          <m:r>
            <w:rPr>
              <w:rFonts w:ascii="Cambria Math" w:hAnsi="Cambria Math"/>
            </w:rPr>
            <m:t>θ)=</m:t>
          </m:r>
          <m:r>
            <m:rPr>
              <m:scr m:val="script"/>
            </m:rPr>
            <w:rPr>
              <w:rFonts w:ascii="Cambria Math" w:hAnsi="Cambria Math"/>
            </w:rPr>
            <m:t>J(</m:t>
          </m:r>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-g(x)</m:t>
              </m:r>
            </m:e>
          </m:rad>
          <m:r>
            <m:rPr>
              <m:nor/>
            </m:rPr>
            <w:rPr>
              <w:rFonts w:ascii="Arial" w:hAnsi="Arial" w:cs="Arial"/>
            </w:rPr>
            <m:t> </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x, (5.8.1)</m:t>
          </m:r>
        </m:oMath>
      </m:oMathPara>
    </w:p>
    <w:p w14:paraId="75CFD484" w14:textId="77777777" w:rsidR="00C8298C" w:rsidRPr="00FF19F7" w:rsidRDefault="00C8298C" w:rsidP="00C8298C">
      <w:pPr>
        <w:spacing w:after="160" w:line="278" w:lineRule="auto"/>
      </w:pPr>
      <w:r w:rsidRPr="00FF19F7">
        <w:t xml:space="preserve">where </w:t>
      </w:r>
      <m:oMath>
        <m:r>
          <m:rPr>
            <m:scr m:val="script"/>
          </m:rPr>
          <w:rPr>
            <w:rFonts w:ascii="Cambria Math" w:hAnsi="Cambria Math"/>
          </w:rPr>
          <m:t>J(</m:t>
        </m:r>
        <m:r>
          <w:rPr>
            <w:rFonts w:ascii="Cambria Math" w:hAnsi="Cambria Math"/>
          </w:rPr>
          <m:t>x)</m:t>
        </m:r>
      </m:oMath>
      <w:r w:rsidRPr="00FF19F7">
        <w:t xml:space="preserve">is the Jacobian density produced by projecting the </w:t>
      </w:r>
      <m:oMath>
        <m:r>
          <w:rPr>
            <w:rFonts w:ascii="Cambria Math" w:hAnsi="Cambria Math"/>
          </w:rPr>
          <m:t>n</m:t>
        </m:r>
      </m:oMath>
      <w:r w:rsidRPr="00FF19F7">
        <w:t xml:space="preserve">-dimensional information volume onto the 4D image of </w:t>
      </w:r>
      <m:oMath>
        <m:r>
          <m:rPr>
            <m:sty m:val="p"/>
          </m:rPr>
          <w:rPr>
            <w:rFonts w:ascii="Cambria Math" w:hAnsi="Cambria Math"/>
          </w:rPr>
          <m:t>Φ</m:t>
        </m:r>
      </m:oMath>
      <w:r w:rsidRPr="00FF19F7">
        <w:t>.</w:t>
      </w:r>
    </w:p>
    <w:p w14:paraId="43FAD10E" w14:textId="77777777" w:rsidR="00C8298C" w:rsidRDefault="00C8298C" w:rsidP="00C8298C">
      <w:pPr>
        <w:spacing w:after="160" w:line="278" w:lineRule="auto"/>
        <w:rPr>
          <w:b/>
          <w:bCs/>
        </w:rPr>
      </w:pPr>
    </w:p>
    <w:p w14:paraId="4118C603" w14:textId="6668225A" w:rsidR="00C8298C" w:rsidRPr="00FF19F7" w:rsidRDefault="00C8298C" w:rsidP="00C8298C">
      <w:pPr>
        <w:spacing w:after="160" w:line="278" w:lineRule="auto"/>
      </w:pPr>
      <w:r w:rsidRPr="00FF19F7">
        <w:rPr>
          <w:b/>
          <w:bCs/>
        </w:rPr>
        <w:t>Leading</w:t>
      </w:r>
      <w:r w:rsidRPr="00FF19F7">
        <w:rPr>
          <w:b/>
          <w:bCs/>
        </w:rPr>
        <w:noBreakHyphen/>
        <w:t>order approximation in the IR</w:t>
      </w:r>
    </w:p>
    <w:p w14:paraId="6E7136E1" w14:textId="77777777" w:rsidR="00C8298C" w:rsidRPr="00FF19F7" w:rsidRDefault="00C8298C" w:rsidP="00C8298C">
      <w:pPr>
        <w:spacing w:after="160" w:line="278" w:lineRule="auto"/>
      </w:pPr>
      <w:r w:rsidRPr="00FF19F7">
        <w:t>Assume that on macroscopic scales the projection is approximately homogeneous so that</w:t>
      </w:r>
    </w:p>
    <w:p w14:paraId="0853551F" w14:textId="360E8745" w:rsidR="00C8298C" w:rsidRPr="00FF19F7" w:rsidRDefault="00C8298C" w:rsidP="00C8298C">
      <w:pPr>
        <w:spacing w:after="160" w:line="278" w:lineRule="auto"/>
      </w:pPr>
      <m:oMathPara>
        <m:oMath>
          <m:r>
            <m:rPr>
              <m:scr m:val="script"/>
            </m:rPr>
            <w:rPr>
              <w:rFonts w:ascii="Cambria Math" w:hAnsi="Cambria Math"/>
            </w:rPr>
            <w:lastRenderedPageBreak/>
            <m:t>J(</m:t>
          </m:r>
          <m:r>
            <w:rPr>
              <w:rFonts w:ascii="Cambria Math" w:hAnsi="Cambria Math"/>
            </w:rPr>
            <m:t>x)=</m:t>
          </m:r>
          <m:sSub>
            <m:sSubPr>
              <m:ctrlPr>
                <w:rPr>
                  <w:rFonts w:ascii="Cambria Math" w:hAnsi="Cambria Math"/>
                </w:rPr>
              </m:ctrlPr>
            </m:sSubPr>
            <m:e>
              <m:r>
                <w:rPr>
                  <w:rFonts w:ascii="Cambria Math" w:hAnsi="Cambria Math"/>
                </w:rPr>
                <m:t>Z</m:t>
              </m:r>
            </m:e>
            <m:sub>
              <m:r>
                <w:rPr>
                  <w:rFonts w:ascii="Cambria Math" w:hAnsi="Cambria Math"/>
                </w:rPr>
                <m:t>G</m:t>
              </m:r>
            </m:sub>
          </m:sSub>
          <m:r>
            <w:rPr>
              <w:rFonts w:ascii="Cambria Math" w:hAnsi="Cambria Math"/>
            </w:rPr>
            <m:t>+δ</m:t>
          </m:r>
          <m:r>
            <m:rPr>
              <m:scr m:val="script"/>
            </m:rPr>
            <w:rPr>
              <w:rFonts w:ascii="Cambria Math" w:hAnsi="Cambria Math"/>
            </w:rPr>
            <m:t>J(</m:t>
          </m:r>
          <m:r>
            <w:rPr>
              <w:rFonts w:ascii="Cambria Math" w:hAnsi="Cambria Math"/>
            </w:rPr>
            <m:t>x),δ</m:t>
          </m:r>
          <m:r>
            <m:rPr>
              <m:scr m:val="script"/>
            </m:rPr>
            <w:rPr>
              <w:rFonts w:ascii="Cambria Math" w:hAnsi="Cambria Math"/>
            </w:rPr>
            <m:t>J(</m:t>
          </m:r>
          <m:r>
            <w:rPr>
              <w:rFonts w:ascii="Cambria Math" w:hAnsi="Cambria Math"/>
            </w:rPr>
            <m:t>x)≪</m:t>
          </m:r>
          <m:sSub>
            <m:sSubPr>
              <m:ctrlPr>
                <w:rPr>
                  <w:rFonts w:ascii="Cambria Math" w:hAnsi="Cambria Math"/>
                </w:rPr>
              </m:ctrlPr>
            </m:sSubPr>
            <m:e>
              <m:r>
                <w:rPr>
                  <w:rFonts w:ascii="Cambria Math" w:hAnsi="Cambria Math"/>
                </w:rPr>
                <m:t>Z</m:t>
              </m:r>
            </m:e>
            <m:sub>
              <m:r>
                <w:rPr>
                  <w:rFonts w:ascii="Cambria Math" w:hAnsi="Cambria Math"/>
                </w:rPr>
                <m:t>G</m:t>
              </m:r>
            </m:sub>
          </m:sSub>
          <m:r>
            <w:rPr>
              <w:rFonts w:ascii="Cambria Math" w:hAnsi="Cambria Math"/>
            </w:rPr>
            <m:t>, (5.8.2)</m:t>
          </m:r>
        </m:oMath>
      </m:oMathPara>
    </w:p>
    <w:p w14:paraId="7FF531A4" w14:textId="77777777" w:rsidR="00C8298C" w:rsidRPr="00FF19F7" w:rsidRDefault="00C8298C" w:rsidP="00C8298C">
      <w:pPr>
        <w:spacing w:after="160" w:line="278" w:lineRule="auto"/>
      </w:pPr>
      <w:r w:rsidRPr="00FF19F7">
        <w:t xml:space="preserve">and in the infrared limit </w:t>
      </w:r>
      <m:oMath>
        <m:r>
          <w:rPr>
            <w:rFonts w:ascii="Cambria Math" w:hAnsi="Cambria Math"/>
          </w:rPr>
          <m:t>δ</m:t>
        </m:r>
        <m:r>
          <m:rPr>
            <m:scr m:val="script"/>
          </m:rPr>
          <w:rPr>
            <w:rFonts w:ascii="Cambria Math" w:hAnsi="Cambria Math"/>
          </w:rPr>
          <m:t>J(</m:t>
        </m:r>
        <m:r>
          <w:rPr>
            <w:rFonts w:ascii="Cambria Math" w:hAnsi="Cambria Math"/>
          </w:rPr>
          <m:t>x)→0</m:t>
        </m:r>
      </m:oMath>
      <w:r w:rsidRPr="00FF19F7">
        <w:t xml:space="preserve">, leaving the constant factor </w:t>
      </w:r>
      <m:oMath>
        <m:sSub>
          <m:sSubPr>
            <m:ctrlPr>
              <w:rPr>
                <w:rFonts w:ascii="Cambria Math" w:hAnsi="Cambria Math"/>
              </w:rPr>
            </m:ctrlPr>
          </m:sSubPr>
          <m:e>
            <m:r>
              <w:rPr>
                <w:rFonts w:ascii="Cambria Math" w:hAnsi="Cambria Math"/>
              </w:rPr>
              <m:t>Z</m:t>
            </m:r>
          </m:e>
          <m:sub>
            <m:r>
              <w:rPr>
                <w:rFonts w:ascii="Cambria Math" w:hAnsi="Cambria Math"/>
              </w:rPr>
              <m:t>G</m:t>
            </m:r>
          </m:sub>
        </m:sSub>
      </m:oMath>
      <w:r w:rsidRPr="00FF19F7">
        <w:t>.</w:t>
      </w:r>
    </w:p>
    <w:p w14:paraId="7C7E674C" w14:textId="0832D151" w:rsidR="00C8298C" w:rsidRPr="00FF19F7" w:rsidRDefault="00C8298C" w:rsidP="00C8298C">
      <w:pPr>
        <w:spacing w:after="160" w:line="278" w:lineRule="auto"/>
        <w:rPr>
          <w:b/>
          <w:bCs/>
        </w:rPr>
      </w:pPr>
      <w:r w:rsidRPr="00FF19F7">
        <w:rPr>
          <w:b/>
          <w:bCs/>
        </w:rPr>
        <w:t>Pullback / expansion of the curvature scalar</w:t>
      </w:r>
    </w:p>
    <w:p w14:paraId="184DBF3B" w14:textId="77777777" w:rsidR="00C8298C" w:rsidRPr="00FF19F7" w:rsidRDefault="00C8298C" w:rsidP="00C8298C">
      <w:pPr>
        <w:spacing w:after="160" w:line="278" w:lineRule="auto"/>
      </w:pPr>
      <w:r w:rsidRPr="00FF19F7">
        <w:rPr>
          <w:b/>
          <w:bCs/>
        </w:rPr>
        <w:t>Formal pullback</w:t>
      </w:r>
    </w:p>
    <w:p w14:paraId="79ADEE35" w14:textId="009B85E7" w:rsidR="00C8298C" w:rsidRPr="00FF19F7" w:rsidRDefault="00000000" w:rsidP="00C8298C">
      <w:pPr>
        <w:spacing w:after="160" w:line="278" w:lineRule="auto"/>
      </w:pPr>
      <m:oMathPara>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r>
            <m:rPr>
              <m:scr m:val="script"/>
            </m:rPr>
            <w:rPr>
              <w:rFonts w:ascii="Cambria Math" w:hAnsi="Cambria Math"/>
            </w:rPr>
            <m:t>(R[</m:t>
          </m:r>
          <m:r>
            <w:rPr>
              <w:rFonts w:ascii="Cambria Math" w:hAnsi="Cambria Math"/>
            </w:rPr>
            <m:t>G])(x</m:t>
          </m:r>
          <m:r>
            <m:rPr>
              <m:scr m:val="script"/>
            </m:rPr>
            <w:rPr>
              <w:rFonts w:ascii="Cambria Math" w:hAnsi="Cambria Math"/>
            </w:rPr>
            <m:t>)=R[</m:t>
          </m:r>
          <m:r>
            <w:rPr>
              <w:rFonts w:ascii="Cambria Math" w:hAnsi="Cambria Math"/>
            </w:rPr>
            <m:t>G(θ(x))]</m:t>
          </m:r>
          <m:sSub>
            <m:sSubPr>
              <m:ctrlPr>
                <w:rPr>
                  <w:rFonts w:ascii="Cambria Math" w:hAnsi="Cambria Math"/>
                </w:rPr>
              </m:ctrlPr>
            </m:sSubPr>
            <m:e>
              <m:r>
                <w:rPr>
                  <w:rFonts w:ascii="Cambria Math" w:hAnsi="Cambria Math"/>
                </w:rPr>
                <m:t>∣</m:t>
              </m:r>
            </m:e>
            <m:sub>
              <m:r>
                <w:rPr>
                  <w:rFonts w:ascii="Cambria Math" w:hAnsi="Cambria Math"/>
                </w:rPr>
                <m:t>θ=θ(x)</m:t>
              </m:r>
            </m:sub>
          </m:sSub>
          <m:r>
            <m:rPr>
              <m:sty m:val="p"/>
            </m:rPr>
            <w:rPr>
              <w:rFonts w:ascii="Cambria Math" w:hAnsi="Cambria Math"/>
            </w:rPr>
            <m:t>. (5.8.3)</m:t>
          </m:r>
        </m:oMath>
      </m:oMathPara>
    </w:p>
    <w:p w14:paraId="209854CD" w14:textId="77777777" w:rsidR="00C8298C" w:rsidRPr="00FF19F7" w:rsidRDefault="00C8298C" w:rsidP="00C8298C">
      <w:pPr>
        <w:spacing w:after="160" w:line="278" w:lineRule="auto"/>
      </w:pPr>
      <w:r w:rsidRPr="00FF19F7">
        <w:rPr>
          <w:b/>
          <w:bCs/>
        </w:rPr>
        <w:t>Geometric expansion</w:t>
      </w:r>
    </w:p>
    <w:p w14:paraId="0EFA0588" w14:textId="77777777" w:rsidR="00C8298C" w:rsidRPr="00FF19F7" w:rsidRDefault="00C8298C" w:rsidP="00C8298C">
      <w:pPr>
        <w:spacing w:after="160" w:line="278" w:lineRule="auto"/>
      </w:pPr>
      <w:r w:rsidRPr="00FF19F7">
        <w:t>Express the pulled</w:t>
      </w:r>
      <w:r w:rsidRPr="00FF19F7">
        <w:noBreakHyphen/>
        <w:t>back information curvature in terms of the emergent spacetime curvature plus corrections:</w:t>
      </w:r>
    </w:p>
    <w:p w14:paraId="28B2E9B5" w14:textId="56D35B11" w:rsidR="00C8298C" w:rsidRPr="00FF19F7" w:rsidRDefault="00000000" w:rsidP="00C8298C">
      <w:pPr>
        <w:spacing w:after="160" w:line="278" w:lineRule="auto"/>
      </w:pPr>
      <m:oMathPara>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r>
            <m:rPr>
              <m:scr m:val="script"/>
            </m:rPr>
            <w:rPr>
              <w:rFonts w:ascii="Cambria Math" w:hAnsi="Cambria Math"/>
            </w:rPr>
            <m:t>(R[</m:t>
          </m:r>
          <m:r>
            <w:rPr>
              <w:rFonts w:ascii="Cambria Math" w:hAnsi="Cambria Math"/>
            </w:rPr>
            <m:t>G])=R[g]+</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extr</m:t>
              </m:r>
            </m:sub>
          </m:sSub>
          <m:r>
            <w:rPr>
              <w:rFonts w:ascii="Cambria Math" w:hAnsi="Cambria Math"/>
            </w:rPr>
            <m:t>+</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cg</m:t>
              </m:r>
            </m:sub>
          </m:sSub>
          <m:r>
            <m:rPr>
              <m:sty m:val="p"/>
            </m:rPr>
            <w:rPr>
              <w:rFonts w:ascii="Cambria Math" w:hAnsi="Cambria Math"/>
            </w:rPr>
            <m:t>. (5.8.4)</m:t>
          </m:r>
        </m:oMath>
      </m:oMathPara>
    </w:p>
    <w:p w14:paraId="72BC7A2D" w14:textId="77777777" w:rsidR="00C8298C" w:rsidRPr="00FF19F7" w:rsidRDefault="00000000" w:rsidP="00C8298C">
      <w:pPr>
        <w:numPr>
          <w:ilvl w:val="0"/>
          <w:numId w:val="6"/>
        </w:numPr>
        <w:spacing w:after="160" w:line="278" w:lineRule="auto"/>
      </w:pP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extr</m:t>
            </m:r>
          </m:sub>
        </m:sSub>
      </m:oMath>
      <w:r w:rsidR="00C8298C" w:rsidRPr="00FF19F7">
        <w:t xml:space="preserve">collects terms arising from extrinsic curvature of the 4D image inside the information manifold and from derivatives of </w:t>
      </w:r>
      <m:oMath>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θ</m:t>
            </m:r>
          </m:e>
          <m:sup>
            <m:r>
              <w:rPr>
                <w:rFonts w:ascii="Cambria Math" w:hAnsi="Cambria Math"/>
              </w:rPr>
              <m:t>a</m:t>
            </m:r>
          </m:sup>
        </m:sSup>
      </m:oMath>
      <w:r w:rsidR="00C8298C" w:rsidRPr="00FF19F7">
        <w:t>.</w:t>
      </w:r>
    </w:p>
    <w:p w14:paraId="43A7FDBE" w14:textId="77777777" w:rsidR="00C8298C" w:rsidRPr="00FF19F7" w:rsidRDefault="00000000" w:rsidP="00C8298C">
      <w:pPr>
        <w:numPr>
          <w:ilvl w:val="0"/>
          <w:numId w:val="6"/>
        </w:numPr>
        <w:spacing w:after="160" w:line="278" w:lineRule="auto"/>
      </w:pP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cg</m:t>
            </m:r>
          </m:sub>
        </m:sSub>
      </m:oMath>
      <w:r w:rsidR="00C8298C" w:rsidRPr="00FF19F7">
        <w:t>collects short</w:t>
      </w:r>
      <w:r w:rsidR="00C8298C" w:rsidRPr="00FF19F7">
        <w:noBreakHyphen/>
        <w:t>distance, high</w:t>
      </w:r>
      <w:r w:rsidR="00C8298C" w:rsidRPr="00FF19F7">
        <w:noBreakHyphen/>
        <w:t>frequency, and nonlocal coarse</w:t>
      </w:r>
      <w:r w:rsidR="00C8298C" w:rsidRPr="00FF19F7">
        <w:noBreakHyphen/>
        <w:t>graining corrections.</w:t>
      </w:r>
    </w:p>
    <w:p w14:paraId="1EBE435C" w14:textId="77777777" w:rsidR="00C8298C" w:rsidRPr="00FF19F7" w:rsidRDefault="00C8298C" w:rsidP="00C8298C">
      <w:pPr>
        <w:spacing w:after="160" w:line="278" w:lineRule="auto"/>
      </w:pPr>
      <w:r w:rsidRPr="00FF19F7">
        <w:rPr>
          <w:b/>
          <w:bCs/>
        </w:rPr>
        <w:t>Assumption for IR limit</w:t>
      </w:r>
    </w:p>
    <w:p w14:paraId="042AD207" w14:textId="77777777" w:rsidR="00C8298C" w:rsidRPr="00FF19F7" w:rsidRDefault="00C8298C" w:rsidP="00C8298C">
      <w:pPr>
        <w:spacing w:after="160" w:line="278" w:lineRule="auto"/>
      </w:pPr>
      <w:r w:rsidRPr="00FF19F7">
        <w:t>On macroscopic scales and after smoothing/coarse</w:t>
      </w:r>
      <w:r w:rsidRPr="00FF19F7">
        <w:noBreakHyphen/>
        <w:t>graining:</w:t>
      </w:r>
    </w:p>
    <w:p w14:paraId="79C81375" w14:textId="4F7470C3" w:rsidR="00C8298C" w:rsidRPr="00FF19F7" w:rsidRDefault="00000000" w:rsidP="00C8298C">
      <w:pPr>
        <w:spacing w:after="160" w:line="278" w:lineRule="auto"/>
      </w:pPr>
      <m:oMathPara>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extr</m:t>
              </m:r>
            </m:sub>
          </m:sSub>
          <m:r>
            <w:rPr>
              <w:rFonts w:ascii="Cambria Math" w:hAnsi="Cambria Math"/>
            </w:rPr>
            <m:t>+</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cg</m:t>
              </m:r>
            </m:sub>
          </m:sSub>
          <m:r>
            <w:rPr>
              <w:rFonts w:ascii="Cambria Math" w:hAnsi="Cambria Math"/>
            </w:rPr>
            <m:t>⟶0. (5.8.5)</m:t>
          </m:r>
        </m:oMath>
      </m:oMathPara>
    </w:p>
    <w:p w14:paraId="0B9F6332" w14:textId="77777777" w:rsidR="00C8298C" w:rsidRPr="00FF19F7" w:rsidRDefault="00C8298C" w:rsidP="00C8298C">
      <w:pPr>
        <w:spacing w:after="160" w:line="278" w:lineRule="auto"/>
      </w:pPr>
      <w:r w:rsidRPr="00FF19F7">
        <w:t>This is the controlled approximation that the information curvature projects dominantly onto the intrinsic 4D Ricci scalar.</w:t>
      </w:r>
    </w:p>
    <w:p w14:paraId="7CAD3A05" w14:textId="4116BE42" w:rsidR="00C8298C" w:rsidRPr="00FF19F7" w:rsidRDefault="00C8298C" w:rsidP="00C8298C">
      <w:pPr>
        <w:spacing w:after="160" w:line="278" w:lineRule="auto"/>
        <w:rPr>
          <w:b/>
          <w:bCs/>
        </w:rPr>
      </w:pPr>
      <w:r w:rsidRPr="00FF19F7">
        <w:rPr>
          <w:b/>
          <w:bCs/>
        </w:rPr>
        <w:t>Substitute pullbacks into the action</w:t>
      </w:r>
    </w:p>
    <w:p w14:paraId="1C97CF40" w14:textId="77777777" w:rsidR="00C8298C" w:rsidRPr="00FF19F7" w:rsidRDefault="00C8298C" w:rsidP="00C8298C">
      <w:pPr>
        <w:spacing w:after="160" w:line="278" w:lineRule="auto"/>
      </w:pPr>
      <w:r w:rsidRPr="00FF19F7">
        <w:t>Start from the left action and apply the pullbacks for measure and curvature:</w:t>
      </w:r>
    </w:p>
    <w:p w14:paraId="06F6806D" w14:textId="3B53E527" w:rsidR="00C8298C" w:rsidRPr="00FF19F7" w:rsidRDefault="00000000" w:rsidP="00C8298C">
      <w:pPr>
        <w:spacing w:after="160" w:line="278" w:lineRule="auto"/>
      </w:pPr>
      <m:oMathPara>
        <m:oMath>
          <m:m>
            <m:mPr>
              <m:plcHide m:val="1"/>
              <m:mcs>
                <m:mc>
                  <m:mcPr>
                    <m:count m:val="2"/>
                    <m:mcJc m:val="center"/>
                  </m:mcPr>
                </m:mc>
              </m:mcs>
              <m:ctrlPr>
                <w:rPr>
                  <w:rFonts w:ascii="Cambria Math" w:hAnsi="Cambria Math"/>
                </w:rPr>
              </m:ctrlPr>
            </m:mPr>
            <m:mr>
              <m:e>
                <m:sSubSup>
                  <m:sSubSupPr>
                    <m:ctrlPr>
                      <w:rPr>
                        <w:rFonts w:ascii="Cambria Math" w:hAnsi="Cambria Math"/>
                      </w:rPr>
                    </m:ctrlPr>
                  </m:sSubSupPr>
                  <m:e>
                    <m:r>
                      <w:rPr>
                        <w:rFonts w:ascii="Cambria Math" w:hAnsi="Cambria Math"/>
                      </w:rPr>
                      <m:t>S</m:t>
                    </m:r>
                  </m:e>
                  <m:sub>
                    <m:r>
                      <m:rPr>
                        <m:sty m:val="p"/>
                      </m:rPr>
                      <w:rPr>
                        <w:rFonts w:ascii="Cambria Math" w:hAnsi="Cambria Math"/>
                      </w:rPr>
                      <m:t>Obidi</m:t>
                    </m:r>
                    <m:r>
                      <w:rPr>
                        <w:rFonts w:ascii="Cambria Math" w:hAnsi="Cambria Math"/>
                      </w:rPr>
                      <m:t>,</m:t>
                    </m:r>
                    <m:r>
                      <m:rPr>
                        <m:sty m:val="p"/>
                      </m:rPr>
                      <w:rPr>
                        <w:rFonts w:ascii="Cambria Math" w:hAnsi="Cambria Math"/>
                      </w:rPr>
                      <m:t>grav</m:t>
                    </m:r>
                  </m:sub>
                  <m:sup>
                    <m:r>
                      <m:rPr>
                        <m:sty m:val="p"/>
                      </m:rPr>
                      <w:rPr>
                        <w:rFonts w:ascii="Cambria Math" w:hAnsi="Cambria Math"/>
                      </w:rPr>
                      <m:t>IG</m:t>
                    </m:r>
                  </m:sup>
                </m:sSubSup>
              </m:e>
              <m:e>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sub>
                  <m:sup/>
                  <m:e>
                    <m:sSup>
                      <m:sSupPr>
                        <m:ctrlPr>
                          <w:rPr>
                            <w:rFonts w:ascii="Cambria Math" w:hAnsi="Cambria Math"/>
                          </w:rPr>
                        </m:ctrlPr>
                      </m:sSupPr>
                      <m:e>
                        <m:r>
                          <w:rPr>
                            <w:rFonts w:ascii="Cambria Math" w:hAnsi="Cambria Math"/>
                          </w:rPr>
                          <m:t>d</m:t>
                        </m:r>
                      </m:e>
                      <m:sup>
                        <m:r>
                          <w:rPr>
                            <w:rFonts w:ascii="Cambria Math" w:hAnsi="Cambria Math"/>
                          </w:rPr>
                          <m:t>n</m:t>
                        </m:r>
                      </m:sup>
                    </m:sSup>
                  </m:e>
                </m:nary>
                <m:r>
                  <w:rPr>
                    <w:rFonts w:ascii="Cambria Math" w:hAnsi="Cambria Math"/>
                  </w:rPr>
                  <m:t>θ</m:t>
                </m:r>
                <m:r>
                  <m:rPr>
                    <m:nor/>
                  </m:rPr>
                  <w:rPr>
                    <w:rFonts w:ascii="Arial" w:hAnsi="Arial" w:cs="Arial"/>
                  </w:rPr>
                  <m:t>  </m:t>
                </m:r>
                <m:rad>
                  <m:radPr>
                    <m:degHide m:val="1"/>
                    <m:ctrlPr>
                      <w:rPr>
                        <w:rFonts w:ascii="Cambria Math" w:hAnsi="Cambria Math"/>
                      </w:rPr>
                    </m:ctrlPr>
                  </m:radPr>
                  <m:deg/>
                  <m:e>
                    <m:r>
                      <m:rPr>
                        <m:sty m:val="p"/>
                      </m:rPr>
                      <w:rPr>
                        <w:rFonts w:ascii="Cambria Math" w:hAnsi="Cambria Math"/>
                      </w:rPr>
                      <m:t>∣</m:t>
                    </m:r>
                    <m:r>
                      <w:rPr>
                        <w:rFonts w:ascii="Cambria Math" w:hAnsi="Cambria Math"/>
                      </w:rPr>
                      <m:t>G</m:t>
                    </m:r>
                    <m:r>
                      <m:rPr>
                        <m:sty m:val="p"/>
                      </m:rPr>
                      <w:rPr>
                        <w:rFonts w:ascii="Cambria Math" w:hAnsi="Cambria Math"/>
                      </w:rPr>
                      <m:t>∣</m:t>
                    </m:r>
                  </m:e>
                </m:rad>
                <m:r>
                  <m:rPr>
                    <m:nor/>
                  </m:rPr>
                  <w:rPr>
                    <w:rFonts w:ascii="Arial" w:hAnsi="Arial" w:cs="Arial"/>
                  </w:rPr>
                  <m:t>  </m:t>
                </m:r>
                <m:r>
                  <m:rPr>
                    <m:scr m:val="script"/>
                  </m:rPr>
                  <w:rPr>
                    <w:rFonts w:ascii="Cambria Math" w:hAnsi="Cambria Math"/>
                  </w:rPr>
                  <m:t>R[</m:t>
                </m:r>
                <m:r>
                  <w:rPr>
                    <w:rFonts w:ascii="Cambria Math" w:hAnsi="Cambria Math"/>
                  </w:rPr>
                  <m:t>G]</m:t>
                </m:r>
              </m:e>
            </m:mr>
            <m:mr>
              <m:e/>
              <m:e>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
                  <m:rPr>
                    <m:nor/>
                  </m:rPr>
                  <w:rPr>
                    <w:rFonts w:ascii="Arial" w:hAnsi="Arial" w:cs="Arial"/>
                  </w:rPr>
                  <m:t>  </m:t>
                </m:r>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r>
                  <w:rPr>
                    <w:rFonts w:ascii="Cambria Math" w:hAnsi="Cambria Math"/>
                  </w:rPr>
                  <m:t>(</m:t>
                </m:r>
                <m:rad>
                  <m:radPr>
                    <m:degHide m:val="1"/>
                    <m:ctrlPr>
                      <w:rPr>
                        <w:rFonts w:ascii="Cambria Math" w:hAnsi="Cambria Math"/>
                      </w:rPr>
                    </m:ctrlPr>
                  </m:radPr>
                  <m:deg/>
                  <m:e>
                    <m:r>
                      <m:rPr>
                        <m:sty m:val="p"/>
                      </m:rPr>
                      <w:rPr>
                        <w:rFonts w:ascii="Cambria Math" w:hAnsi="Cambria Math"/>
                      </w:rPr>
                      <m:t>∣</m:t>
                    </m:r>
                    <m:r>
                      <w:rPr>
                        <w:rFonts w:ascii="Cambria Math" w:hAnsi="Cambria Math"/>
                      </w:rPr>
                      <m:t>G</m:t>
                    </m:r>
                    <m:r>
                      <m:rPr>
                        <m:sty m:val="p"/>
                      </m:rPr>
                      <w:rPr>
                        <w:rFonts w:ascii="Cambria Math" w:hAnsi="Cambria Math"/>
                      </w:rPr>
                      <m:t>∣</m:t>
                    </m:r>
                  </m:e>
                </m:rad>
                <m:r>
                  <m:rPr>
                    <m:nor/>
                  </m:rPr>
                  <w:rPr>
                    <w:rFonts w:ascii="Arial" w:hAnsi="Arial" w:cs="Arial"/>
                  </w:rPr>
                  <m:t> </m:t>
                </m:r>
                <m:r>
                  <m:rPr>
                    <m:scr m:val="script"/>
                  </m:rPr>
                  <w:rPr>
                    <w:rFonts w:ascii="Cambria Math" w:hAnsi="Cambria Math"/>
                  </w:rPr>
                  <m:t>R[</m:t>
                </m:r>
                <m:r>
                  <w:rPr>
                    <w:rFonts w:ascii="Cambria Math" w:hAnsi="Cambria Math"/>
                  </w:rPr>
                  <m:t>G])</m:t>
                </m:r>
              </m:e>
            </m:mr>
            <m:mr>
              <m:e/>
              <m:e>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
                  <m:rPr>
                    <m:nor/>
                  </m:rPr>
                  <w:rPr>
                    <w:rFonts w:ascii="Arial" w:hAnsi="Arial" w:cs="Arial"/>
                  </w:rPr>
                  <m:t>  </m:t>
                </m:r>
                <m:r>
                  <m:rPr>
                    <m:scr m:val="script"/>
                  </m:rPr>
                  <w:rPr>
                    <w:rFonts w:ascii="Cambria Math" w:hAnsi="Cambria Math"/>
                  </w:rPr>
                  <m:t>J(</m:t>
                </m:r>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-g(x)</m:t>
                    </m:r>
                  </m:e>
                </m:rad>
                <m:r>
                  <m:rPr>
                    <m:nor/>
                  </m:rPr>
                  <w:rPr>
                    <w:rFonts w:ascii="Arial" w:hAnsi="Arial" w:cs="Arial"/>
                  </w:rPr>
                  <m:t>  </m:t>
                </m:r>
                <m:r>
                  <w:rPr>
                    <w:rFonts w:ascii="Cambria Math" w:hAnsi="Cambria Math"/>
                  </w:rPr>
                  <m:t>(R[g(x)]+</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extr</m:t>
                    </m:r>
                  </m:sub>
                </m:sSub>
                <m:r>
                  <w:rPr>
                    <w:rFonts w:ascii="Cambria Math" w:hAnsi="Cambria Math"/>
                  </w:rPr>
                  <m:t>(x)+</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cg</m:t>
                    </m:r>
                  </m:sub>
                </m:sSub>
                <m:r>
                  <w:rPr>
                    <w:rFonts w:ascii="Cambria Math" w:hAnsi="Cambria Math"/>
                  </w:rPr>
                  <m:t>(x))</m:t>
                </m:r>
                <m:r>
                  <m:rPr>
                    <m:sty m:val="p"/>
                  </m:rPr>
                  <w:rPr>
                    <w:rFonts w:ascii="Cambria Math" w:hAnsi="Cambria Math"/>
                  </w:rPr>
                  <m:t>. (5.8.6)</m:t>
                </m:r>
              </m:e>
            </m:mr>
          </m:m>
        </m:oMath>
      </m:oMathPara>
    </w:p>
    <w:p w14:paraId="39A99596" w14:textId="1C8AD67F" w:rsidR="00C8298C" w:rsidRPr="00FF19F7" w:rsidRDefault="00C8298C" w:rsidP="00C8298C">
      <w:pPr>
        <w:spacing w:after="160" w:line="278" w:lineRule="auto"/>
        <w:rPr>
          <w:b/>
          <w:bCs/>
        </w:rPr>
      </w:pPr>
      <w:r w:rsidRPr="00FF19F7">
        <w:rPr>
          <w:b/>
          <w:bCs/>
        </w:rPr>
        <w:t>Infrared limit and identification of constants</w:t>
      </w:r>
    </w:p>
    <w:p w14:paraId="39DC79FA" w14:textId="77777777" w:rsidR="00C8298C" w:rsidRPr="00FF19F7" w:rsidRDefault="00C8298C" w:rsidP="00C8298C">
      <w:pPr>
        <w:spacing w:after="160" w:line="278" w:lineRule="auto"/>
      </w:pPr>
      <w:r w:rsidRPr="00FF19F7">
        <w:rPr>
          <w:b/>
          <w:bCs/>
        </w:rPr>
        <w:t>Take the IR limit</w:t>
      </w:r>
      <w:r w:rsidRPr="00FF19F7">
        <w:t xml:space="preserve"> where corrections are negligible and </w:t>
      </w:r>
      <m:oMath>
        <m:r>
          <m:rPr>
            <m:scr m:val="script"/>
          </m:rPr>
          <w:rPr>
            <w:rFonts w:ascii="Cambria Math" w:hAnsi="Cambria Math"/>
          </w:rPr>
          <m:t>J(</m:t>
        </m:r>
        <m:r>
          <w:rPr>
            <w:rFonts w:ascii="Cambria Math" w:hAnsi="Cambria Math"/>
          </w:rPr>
          <m:t>x)→</m:t>
        </m:r>
        <m:sSub>
          <m:sSubPr>
            <m:ctrlPr>
              <w:rPr>
                <w:rFonts w:ascii="Cambria Math" w:hAnsi="Cambria Math"/>
              </w:rPr>
            </m:ctrlPr>
          </m:sSubPr>
          <m:e>
            <m:r>
              <w:rPr>
                <w:rFonts w:ascii="Cambria Math" w:hAnsi="Cambria Math"/>
              </w:rPr>
              <m:t>Z</m:t>
            </m:r>
          </m:e>
          <m:sub>
            <m:r>
              <w:rPr>
                <w:rFonts w:ascii="Cambria Math" w:hAnsi="Cambria Math"/>
              </w:rPr>
              <m:t>G</m:t>
            </m:r>
          </m:sub>
        </m:sSub>
      </m:oMath>
      <w:r w:rsidRPr="00FF19F7">
        <w:t>:</w:t>
      </w:r>
    </w:p>
    <w:p w14:paraId="5A404788" w14:textId="0DE74EF7" w:rsidR="00C8298C" w:rsidRPr="00FF19F7" w:rsidRDefault="00000000" w:rsidP="00C8298C">
      <w:pPr>
        <w:spacing w:after="160" w:line="278" w:lineRule="auto"/>
      </w:pPr>
      <m:oMathPara>
        <m:oMath>
          <m:sSubSup>
            <m:sSubSupPr>
              <m:ctrlPr>
                <w:rPr>
                  <w:rFonts w:ascii="Cambria Math" w:hAnsi="Cambria Math"/>
                </w:rPr>
              </m:ctrlPr>
            </m:sSubSupPr>
            <m:e>
              <m:r>
                <w:rPr>
                  <w:rFonts w:ascii="Cambria Math" w:hAnsi="Cambria Math"/>
                </w:rPr>
                <m:t>S</m:t>
              </m:r>
            </m:e>
            <m:sub>
              <m:r>
                <m:rPr>
                  <m:sty m:val="p"/>
                </m:rPr>
                <w:rPr>
                  <w:rFonts w:ascii="Cambria Math" w:hAnsi="Cambria Math"/>
                </w:rPr>
                <m:t>Obidi</m:t>
              </m:r>
              <m:r>
                <w:rPr>
                  <w:rFonts w:ascii="Cambria Math" w:hAnsi="Cambria Math"/>
                </w:rPr>
                <m:t>,</m:t>
              </m:r>
              <m:r>
                <m:rPr>
                  <m:sty m:val="p"/>
                </m:rPr>
                <w:rPr>
                  <w:rFonts w:ascii="Cambria Math" w:hAnsi="Cambria Math"/>
                </w:rPr>
                <m:t>grav</m:t>
              </m:r>
            </m:sub>
            <m:sup>
              <m:r>
                <m:rPr>
                  <m:sty m:val="p"/>
                </m:rPr>
                <w:rPr>
                  <w:rFonts w:ascii="Cambria Math" w:hAnsi="Cambria Math"/>
                </w:rPr>
                <m:t>IG</m:t>
              </m:r>
            </m:sup>
          </m:sSubSup>
          <m:r>
            <m:rPr>
              <m:nor/>
            </m:rPr>
            <w:rPr>
              <w:rFonts w:ascii="Arial" w:hAnsi="Arial" w:cs="Arial"/>
            </w:rPr>
            <m:t>  </m:t>
          </m:r>
          <m:r>
            <w:rPr>
              <w:rFonts w:ascii="Cambria Math" w:hAnsi="Cambria Math"/>
            </w:rPr>
            <m:t>⟶</m:t>
          </m:r>
          <m:r>
            <m:rPr>
              <m:nor/>
            </m:rPr>
            <w:rPr>
              <w:rFonts w:ascii="Arial" w:hAnsi="Arial" w:cs="Arial"/>
            </w:rPr>
            <m:t>  </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R[g]</m:t>
          </m:r>
          <m:r>
            <m:rPr>
              <m:sty m:val="p"/>
            </m:rPr>
            <w:rPr>
              <w:rFonts w:ascii="Cambria Math" w:hAnsi="Cambria Math"/>
            </w:rPr>
            <m:t>. (5.8.7)</m:t>
          </m:r>
        </m:oMath>
      </m:oMathPara>
    </w:p>
    <w:p w14:paraId="6F0512D5" w14:textId="77777777" w:rsidR="00C8298C" w:rsidRPr="00FF19F7" w:rsidRDefault="00C8298C" w:rsidP="00C8298C">
      <w:pPr>
        <w:spacing w:after="160" w:line="278" w:lineRule="auto"/>
      </w:pPr>
      <w:r w:rsidRPr="00FF19F7">
        <w:rPr>
          <w:b/>
          <w:bCs/>
        </w:rPr>
        <w:lastRenderedPageBreak/>
        <w:t>Define the effective Newton constant</w:t>
      </w:r>
    </w:p>
    <w:p w14:paraId="30B05AD5" w14:textId="51D8C32E" w:rsidR="00C8298C" w:rsidRPr="00FF19F7" w:rsidRDefault="00C8298C" w:rsidP="00C8298C">
      <w:pPr>
        <w:spacing w:after="160" w:line="278" w:lineRule="auto"/>
      </w:pPr>
      <w:r w:rsidRPr="00FF19F7">
        <w:t xml:space="preserve">Identify the emergent Newton coupling </w:t>
      </w:r>
      <m:oMath>
        <m:sSub>
          <m:sSubPr>
            <m:ctrlPr>
              <w:rPr>
                <w:rFonts w:ascii="Cambria Math" w:hAnsi="Cambria Math"/>
              </w:rPr>
            </m:ctrlPr>
          </m:sSubPr>
          <m:e>
            <m:r>
              <w:rPr>
                <w:rFonts w:ascii="Cambria Math" w:hAnsi="Cambria Math"/>
              </w:rPr>
              <m:t>G</m:t>
            </m:r>
          </m:e>
          <m:sub>
            <m:r>
              <w:rPr>
                <w:rFonts w:ascii="Cambria Math" w:hAnsi="Cambria Math"/>
              </w:rPr>
              <m:t>N</m:t>
            </m:r>
          </m:sub>
        </m:sSub>
      </m:oMath>
      <w:r w:rsidR="005C15AD">
        <w:t xml:space="preserve"> </w:t>
      </w:r>
      <w:r w:rsidRPr="00FF19F7">
        <w:t>by</w:t>
      </w:r>
    </w:p>
    <w:p w14:paraId="7899751E" w14:textId="026A9538" w:rsidR="00C8298C" w:rsidRPr="00FF19F7" w:rsidRDefault="00000000" w:rsidP="00C8298C">
      <w:pPr>
        <w:spacing w:after="160" w:line="278" w:lineRule="auto"/>
      </w:pPr>
      <m:oMathPara>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G</m:t>
                  </m:r>
                </m:e>
                <m:sub>
                  <m:r>
                    <w:rPr>
                      <w:rFonts w:ascii="Cambria Math" w:hAnsi="Cambria Math"/>
                    </w:rPr>
                    <m:t>N</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sSub>
                <m:sSubPr>
                  <m:ctrlPr>
                    <w:rPr>
                      <w:rFonts w:ascii="Cambria Math" w:hAnsi="Cambria Math"/>
                    </w:rPr>
                  </m:ctrlPr>
                </m:sSubPr>
                <m:e>
                  <m:r>
                    <w:rPr>
                      <w:rFonts w:ascii="Cambria Math" w:hAnsi="Cambria Math"/>
                    </w:rPr>
                    <m:t>G</m:t>
                  </m:r>
                </m:e>
                <m:sub>
                  <m:r>
                    <w:rPr>
                      <w:rFonts w:ascii="Cambria Math" w:hAnsi="Cambria Math"/>
                    </w:rPr>
                    <m:t>I</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N</m:t>
                  </m:r>
                </m:sub>
              </m:sSub>
            </m:den>
          </m:f>
          <m:r>
            <m:rPr>
              <m:sty m:val="p"/>
            </m:rPr>
            <w:rPr>
              <w:rFonts w:ascii="Cambria Math" w:hAnsi="Cambria Math"/>
            </w:rPr>
            <m:t>. (5.8.8)</m:t>
          </m:r>
        </m:oMath>
      </m:oMathPara>
    </w:p>
    <w:p w14:paraId="322EF4A3" w14:textId="77777777" w:rsidR="00C8298C" w:rsidRPr="00FF19F7" w:rsidRDefault="00C8298C" w:rsidP="00C8298C">
      <w:pPr>
        <w:spacing w:after="160" w:line="278" w:lineRule="auto"/>
      </w:pPr>
      <w:r w:rsidRPr="00FF19F7">
        <w:rPr>
          <w:b/>
          <w:bCs/>
        </w:rPr>
        <w:t>Final result</w:t>
      </w:r>
    </w:p>
    <w:p w14:paraId="4E6BEB0E" w14:textId="03DE05D3" w:rsidR="00C8298C" w:rsidRPr="00FF19F7" w:rsidRDefault="00000000" w:rsidP="00C8298C">
      <w:pPr>
        <w:spacing w:after="160" w:line="278" w:lineRule="auto"/>
      </w:pPr>
      <m:oMathPara>
        <m:oMath>
          <m:sSubSup>
            <m:sSubSupPr>
              <m:ctrlPr>
                <w:rPr>
                  <w:rFonts w:ascii="Cambria Math" w:hAnsi="Cambria Math"/>
                </w:rPr>
              </m:ctrlPr>
            </m:sSubSupPr>
            <m:e>
              <m:r>
                <w:rPr>
                  <w:rFonts w:ascii="Cambria Math" w:hAnsi="Cambria Math"/>
                </w:rPr>
                <m:t>S</m:t>
              </m:r>
            </m:e>
            <m:sub>
              <m:r>
                <m:rPr>
                  <m:sty m:val="p"/>
                </m:rPr>
                <w:rPr>
                  <w:rFonts w:ascii="Cambria Math" w:hAnsi="Cambria Math"/>
                </w:rPr>
                <m:t>Obidi</m:t>
              </m:r>
              <m:r>
                <w:rPr>
                  <w:rFonts w:ascii="Cambria Math" w:hAnsi="Cambria Math"/>
                </w:rPr>
                <m:t>,</m:t>
              </m:r>
              <m:r>
                <m:rPr>
                  <m:sty m:val="p"/>
                </m:rPr>
                <w:rPr>
                  <w:rFonts w:ascii="Cambria Math" w:hAnsi="Cambria Math"/>
                </w:rPr>
                <m:t>grav</m:t>
              </m:r>
            </m:sub>
            <m:sup>
              <m:r>
                <m:rPr>
                  <m:sty m:val="p"/>
                </m:rPr>
                <w:rPr>
                  <w:rFonts w:ascii="Cambria Math" w:hAnsi="Cambria Math"/>
                </w:rPr>
                <m:t>IG</m:t>
              </m:r>
            </m:sup>
          </m:sSubSup>
          <m:r>
            <m:rPr>
              <m:nor/>
            </m:rPr>
            <w:rPr>
              <w:rFonts w:ascii="Arial" w:hAnsi="Arial" w:cs="Arial"/>
            </w:rPr>
            <m:t>  </m:t>
          </m:r>
          <m:limUpp>
            <m:limUppPr>
              <m:ctrlPr>
                <w:rPr>
                  <w:rFonts w:ascii="Cambria Math" w:hAnsi="Cambria Math"/>
                </w:rPr>
              </m:ctrlPr>
            </m:limUppPr>
            <m:e>
              <m:r>
                <w:rPr>
                  <w:rFonts w:ascii="Cambria Math" w:hAnsi="Cambria Math"/>
                </w:rPr>
                <m:t>→</m:t>
              </m:r>
            </m:e>
            <m:lim>
              <m:phant>
                <m:phantPr>
                  <m:ctrlPr>
                    <w:rPr>
                      <w:rFonts w:ascii="Cambria Math" w:hAnsi="Cambria Math"/>
                    </w:rPr>
                  </m:ctrlPr>
                </m:phantPr>
                <m:e>
                  <m:r>
                    <m:rPr>
                      <m:nor/>
                    </m:rPr>
                    <w:rPr>
                      <w:rFonts w:ascii="Arial" w:hAnsi="Arial" w:cs="Arial"/>
                    </w:rPr>
                    <m:t>  </m:t>
                  </m:r>
                  <m:r>
                    <m:rPr>
                      <m:nor/>
                    </m:rPr>
                    <m:t>IR, coarse</m:t>
                  </m:r>
                  <m:r>
                    <m:rPr>
                      <m:nor/>
                    </m:rPr>
                    <w:rPr>
                      <w:rFonts w:ascii="Cambria Math" w:hAnsi="Cambria Math" w:cs="Cambria Math"/>
                    </w:rPr>
                    <m:t>‑</m:t>
                  </m:r>
                  <m:r>
                    <m:rPr>
                      <m:nor/>
                    </m:rPr>
                    <m:t>graining</m:t>
                  </m:r>
                  <m:r>
                    <m:rPr>
                      <m:nor/>
                    </m:rPr>
                    <w:rPr>
                      <w:rFonts w:ascii="Arial" w:hAnsi="Arial" w:cs="Arial"/>
                    </w:rPr>
                    <m:t>  </m:t>
                  </m:r>
                </m:e>
              </m:phant>
            </m:lim>
          </m:limUpp>
          <m:r>
            <m:rPr>
              <m:nor/>
            </m:rPr>
            <w:rPr>
              <w:rFonts w:ascii="Arial" w:hAnsi="Arial" w:cs="Arial"/>
            </w:rPr>
            <m:t>  </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N</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R[g]=</m:t>
          </m:r>
          <m:sSub>
            <m:sSubPr>
              <m:ctrlPr>
                <w:rPr>
                  <w:rFonts w:ascii="Cambria Math" w:hAnsi="Cambria Math"/>
                </w:rPr>
              </m:ctrlPr>
            </m:sSubPr>
            <m:e>
              <m:r>
                <w:rPr>
                  <w:rFonts w:ascii="Cambria Math" w:hAnsi="Cambria Math"/>
                </w:rPr>
                <m:t>S</m:t>
              </m:r>
            </m:e>
            <m:sub>
              <m:r>
                <m:rPr>
                  <m:sty m:val="p"/>
                </m:rPr>
                <w:rPr>
                  <w:rFonts w:ascii="Cambria Math" w:hAnsi="Cambria Math"/>
                </w:rPr>
                <m:t>EH</m:t>
              </m:r>
            </m:sub>
          </m:sSub>
          <m:r>
            <w:rPr>
              <w:rFonts w:ascii="Cambria Math" w:hAnsi="Cambria Math"/>
            </w:rPr>
            <m:t>[g]</m:t>
          </m:r>
          <m:r>
            <m:rPr>
              <m:sty m:val="p"/>
            </m:rPr>
            <w:rPr>
              <w:rFonts w:ascii="Cambria Math" w:hAnsi="Cambria Math"/>
            </w:rPr>
            <m:t>. (5.8.9)</m:t>
          </m:r>
        </m:oMath>
      </m:oMathPara>
    </w:p>
    <w:p w14:paraId="0189D752" w14:textId="77777777" w:rsidR="005C15AD" w:rsidRDefault="005C15AD" w:rsidP="00C8298C">
      <w:pPr>
        <w:spacing w:after="160" w:line="278" w:lineRule="auto"/>
        <w:rPr>
          <w:b/>
          <w:bCs/>
        </w:rPr>
      </w:pPr>
    </w:p>
    <w:p w14:paraId="1D2549C3" w14:textId="3EC75EBA" w:rsidR="00C8298C" w:rsidRPr="00FF19F7" w:rsidRDefault="00C8298C" w:rsidP="00C8298C">
      <w:pPr>
        <w:spacing w:after="160" w:line="278" w:lineRule="auto"/>
        <w:rPr>
          <w:b/>
          <w:bCs/>
        </w:rPr>
      </w:pPr>
      <w:r w:rsidRPr="00FF19F7">
        <w:rPr>
          <w:b/>
          <w:bCs/>
        </w:rPr>
        <w:t>Summary of assumptions and leading corrections</w:t>
      </w:r>
    </w:p>
    <w:p w14:paraId="3A8B70DE" w14:textId="77777777" w:rsidR="00C8298C" w:rsidRPr="00FF19F7" w:rsidRDefault="00C8298C" w:rsidP="00C8298C">
      <w:pPr>
        <w:spacing w:after="160" w:line="278" w:lineRule="auto"/>
      </w:pPr>
      <w:r w:rsidRPr="00FF19F7">
        <w:rPr>
          <w:b/>
          <w:bCs/>
        </w:rPr>
        <w:t>Key assumptions used</w:t>
      </w:r>
    </w:p>
    <w:p w14:paraId="1275C2E0" w14:textId="77777777" w:rsidR="00C8298C" w:rsidRPr="00FF19F7" w:rsidRDefault="00C8298C" w:rsidP="00C8298C">
      <w:pPr>
        <w:numPr>
          <w:ilvl w:val="0"/>
          <w:numId w:val="7"/>
        </w:numPr>
        <w:spacing w:after="160" w:line="278" w:lineRule="auto"/>
      </w:pPr>
      <w:r w:rsidRPr="00FF19F7">
        <w:t xml:space="preserve">Existence of a smooth embedding </w:t>
      </w:r>
      <m:oMath>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oMath>
      <w:r w:rsidRPr="00FF19F7">
        <w:t>with nondegenerate Jacobian on the macroscopic sector.</w:t>
      </w:r>
    </w:p>
    <w:p w14:paraId="4AC1D721" w14:textId="77777777" w:rsidR="00C8298C" w:rsidRPr="00FF19F7" w:rsidRDefault="00C8298C" w:rsidP="00C8298C">
      <w:pPr>
        <w:numPr>
          <w:ilvl w:val="0"/>
          <w:numId w:val="7"/>
        </w:numPr>
        <w:spacing w:after="160" w:line="278" w:lineRule="auto"/>
      </w:pPr>
      <w:r w:rsidRPr="00FF19F7">
        <w:t xml:space="preserve">Homogenization of the Jacobian density so </w:t>
      </w:r>
      <m:oMath>
        <m:r>
          <m:rPr>
            <m:scr m:val="script"/>
          </m:rPr>
          <w:rPr>
            <w:rFonts w:ascii="Cambria Math" w:hAnsi="Cambria Math"/>
          </w:rPr>
          <m:t>J(</m:t>
        </m:r>
        <m:r>
          <w:rPr>
            <w:rFonts w:ascii="Cambria Math" w:hAnsi="Cambria Math"/>
          </w:rPr>
          <m:t>x)→</m:t>
        </m:r>
        <m:sSub>
          <m:sSubPr>
            <m:ctrlPr>
              <w:rPr>
                <w:rFonts w:ascii="Cambria Math" w:hAnsi="Cambria Math"/>
              </w:rPr>
            </m:ctrlPr>
          </m:sSubPr>
          <m:e>
            <m:r>
              <w:rPr>
                <w:rFonts w:ascii="Cambria Math" w:hAnsi="Cambria Math"/>
              </w:rPr>
              <m:t>Z</m:t>
            </m:r>
          </m:e>
          <m:sub>
            <m:r>
              <w:rPr>
                <w:rFonts w:ascii="Cambria Math" w:hAnsi="Cambria Math"/>
              </w:rPr>
              <m:t>G</m:t>
            </m:r>
          </m:sub>
        </m:sSub>
      </m:oMath>
      <w:r w:rsidRPr="00FF19F7">
        <w:t>in the IR.</w:t>
      </w:r>
    </w:p>
    <w:p w14:paraId="0966D8F8" w14:textId="77777777" w:rsidR="00C8298C" w:rsidRPr="00FF19F7" w:rsidRDefault="00C8298C" w:rsidP="00C8298C">
      <w:pPr>
        <w:numPr>
          <w:ilvl w:val="0"/>
          <w:numId w:val="7"/>
        </w:numPr>
        <w:spacing w:after="160" w:line="278" w:lineRule="auto"/>
      </w:pPr>
      <w:r w:rsidRPr="00FF19F7">
        <w:t>Controlled suppression of extrinsic and coarse</w:t>
      </w:r>
      <w:r w:rsidRPr="00FF19F7">
        <w:noBreakHyphen/>
        <w:t xml:space="preserve">graining corrections: </w:t>
      </w: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extr</m:t>
            </m:r>
          </m:sub>
        </m:sSub>
        <m:r>
          <w:rPr>
            <w:rFonts w:ascii="Cambria Math" w:hAnsi="Cambria Math"/>
          </w:rPr>
          <m:t>+</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cg</m:t>
            </m:r>
          </m:sub>
        </m:sSub>
        <m:r>
          <w:rPr>
            <w:rFonts w:ascii="Cambria Math" w:hAnsi="Cambria Math"/>
          </w:rPr>
          <m:t>→0</m:t>
        </m:r>
      </m:oMath>
      <w:r w:rsidRPr="00FF19F7">
        <w:t>at large scales.</w:t>
      </w:r>
    </w:p>
    <w:p w14:paraId="499E5C9D" w14:textId="77777777" w:rsidR="00C8298C" w:rsidRPr="00FF19F7" w:rsidRDefault="00C8298C" w:rsidP="00C8298C">
      <w:pPr>
        <w:numPr>
          <w:ilvl w:val="0"/>
          <w:numId w:val="7"/>
        </w:numPr>
        <w:spacing w:after="160" w:line="278" w:lineRule="auto"/>
      </w:pPr>
      <w:r w:rsidRPr="00FF19F7">
        <w:t xml:space="preserve">Scale factor </w:t>
      </w:r>
      <m:oMath>
        <m:r>
          <w:rPr>
            <w:rFonts w:ascii="Cambria Math" w:hAnsi="Cambria Math"/>
          </w:rPr>
          <m:t>λ</m:t>
        </m:r>
      </m:oMath>
      <w:r w:rsidRPr="00FF19F7">
        <w:t xml:space="preserve">absorbed into the definition of </w:t>
      </w:r>
      <m:oMath>
        <m:sSub>
          <m:sSubPr>
            <m:ctrlPr>
              <w:rPr>
                <w:rFonts w:ascii="Cambria Math" w:hAnsi="Cambria Math"/>
              </w:rPr>
            </m:ctrlPr>
          </m:sSubPr>
          <m:e>
            <m:r>
              <w:rPr>
                <w:rFonts w:ascii="Cambria Math" w:hAnsi="Cambria Math"/>
              </w:rPr>
              <m:t>Z</m:t>
            </m:r>
          </m:e>
          <m:sub>
            <m:r>
              <w:rPr>
                <w:rFonts w:ascii="Cambria Math" w:hAnsi="Cambria Math"/>
              </w:rPr>
              <m:t>G</m:t>
            </m:r>
          </m:sub>
        </m:sSub>
      </m:oMath>
      <w:r w:rsidRPr="00FF19F7">
        <w:t xml:space="preserve">or into </w:t>
      </w:r>
      <m:oMath>
        <m:sSub>
          <m:sSubPr>
            <m:ctrlPr>
              <w:rPr>
                <w:rFonts w:ascii="Cambria Math" w:hAnsi="Cambria Math"/>
              </w:rPr>
            </m:ctrlPr>
          </m:sSubPr>
          <m:e>
            <m:r>
              <w:rPr>
                <w:rFonts w:ascii="Cambria Math" w:hAnsi="Cambria Math"/>
              </w:rPr>
              <m:t>G</m:t>
            </m:r>
          </m:e>
          <m:sub>
            <m:r>
              <w:rPr>
                <w:rFonts w:ascii="Cambria Math" w:hAnsi="Cambria Math"/>
              </w:rPr>
              <m:t>I</m:t>
            </m:r>
          </m:sub>
        </m:sSub>
      </m:oMath>
      <w:r w:rsidRPr="00FF19F7">
        <w:t>as needed.</w:t>
      </w:r>
    </w:p>
    <w:p w14:paraId="5B53C78E" w14:textId="77777777" w:rsidR="00C8298C" w:rsidRPr="00FF19F7" w:rsidRDefault="00C8298C" w:rsidP="00C8298C">
      <w:pPr>
        <w:spacing w:after="160" w:line="278" w:lineRule="auto"/>
      </w:pPr>
      <w:r w:rsidRPr="00FF19F7">
        <w:rPr>
          <w:b/>
          <w:bCs/>
        </w:rPr>
        <w:t>Leading corrections (kept track of symbolically)</w:t>
      </w:r>
    </w:p>
    <w:p w14:paraId="381B683B" w14:textId="77777777" w:rsidR="00C8298C" w:rsidRPr="00FF19F7" w:rsidRDefault="00C8298C" w:rsidP="00C8298C">
      <w:pPr>
        <w:spacing w:after="160" w:line="278" w:lineRule="auto"/>
      </w:pPr>
      <w:r w:rsidRPr="00FF19F7">
        <w:t>If corrections are retained, the emergent action reads</w:t>
      </w:r>
    </w:p>
    <w:p w14:paraId="0E7A6A84" w14:textId="03E12300" w:rsidR="00C8298C" w:rsidRPr="005C15AD" w:rsidRDefault="00000000" w:rsidP="00C8298C">
      <w:pPr>
        <w:spacing w:after="160" w:line="278" w:lineRule="auto"/>
      </w:pPr>
      <m:oMathPara>
        <m:oMathParaPr>
          <m:jc m:val="left"/>
        </m:oMathParaPr>
        <m:oMath>
          <m:sSub>
            <m:sSubPr>
              <m:ctrlPr>
                <w:rPr>
                  <w:rFonts w:ascii="Cambria Math" w:hAnsi="Cambria Math"/>
                </w:rPr>
              </m:ctrlPr>
            </m:sSubPr>
            <m:e>
              <m:r>
                <w:rPr>
                  <w:rFonts w:ascii="Cambria Math" w:hAnsi="Cambria Math"/>
                </w:rPr>
                <m:t>S</m:t>
              </m:r>
            </m:e>
            <m:sub>
              <m:r>
                <m:rPr>
                  <m:sty m:val="p"/>
                </m:rPr>
                <w:rPr>
                  <w:rFonts w:ascii="Cambria Math" w:hAnsi="Cambria Math"/>
                </w:rPr>
                <m:t>emergent</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r>
            <w:rPr>
              <w:rFonts w:ascii="Cambria Math" w:hAnsi="Cambria Math"/>
            </w:rPr>
            <m:t>∫</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R[g]+</m:t>
          </m:r>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r>
            <w:rPr>
              <w:rFonts w:ascii="Cambria Math" w:hAnsi="Cambria Math"/>
            </w:rPr>
            <m:t>∫</m:t>
          </m:r>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x</m:t>
          </m:r>
          <m:r>
            <m:rPr>
              <m:nor/>
            </m:rPr>
            <w:rPr>
              <w:rFonts w:ascii="Arial" w:hAnsi="Arial" w:cs="Arial"/>
            </w:rPr>
            <m:t>  </m:t>
          </m:r>
          <m:rad>
            <m:radPr>
              <m:degHide m:val="1"/>
              <m:ctrlPr>
                <w:rPr>
                  <w:rFonts w:ascii="Cambria Math" w:hAnsi="Cambria Math"/>
                </w:rPr>
              </m:ctrlPr>
            </m:radPr>
            <m:deg/>
            <m:e>
              <m:r>
                <w:rPr>
                  <w:rFonts w:ascii="Cambria Math" w:hAnsi="Cambria Math"/>
                </w:rPr>
                <m:t>-g</m:t>
              </m:r>
            </m:e>
          </m:rad>
          <m:r>
            <m:rPr>
              <m:nor/>
            </m:rPr>
            <w:rPr>
              <w:rFonts w:ascii="Arial" w:hAnsi="Arial" w:cs="Arial"/>
            </w:rPr>
            <m:t>  </m:t>
          </m:r>
          <m:r>
            <w:rPr>
              <w:rFonts w:ascii="Cambria Math" w:hAnsi="Cambria Math"/>
            </w:rPr>
            <m:t>(δ</m:t>
          </m:r>
          <m:r>
            <m:rPr>
              <m:scr m:val="script"/>
            </m:rPr>
            <w:rPr>
              <w:rFonts w:ascii="Cambria Math" w:hAnsi="Cambria Math"/>
            </w:rPr>
            <m:t>J(</m:t>
          </m:r>
          <m:r>
            <w:rPr>
              <w:rFonts w:ascii="Cambria Math" w:hAnsi="Cambria Math"/>
            </w:rPr>
            <m:t>x)</m:t>
          </m:r>
          <m:r>
            <m:rPr>
              <m:nor/>
            </m:rPr>
            <w:rPr>
              <w:rFonts w:ascii="Arial" w:hAnsi="Arial" w:cs="Arial"/>
            </w:rPr>
            <m:t> </m:t>
          </m:r>
          <m:r>
            <w:rPr>
              <w:rFonts w:ascii="Cambria Math" w:hAnsi="Cambria Math"/>
            </w:rPr>
            <m:t>R[g]+</m:t>
          </m:r>
          <m:r>
            <m:rPr>
              <m:scr m:val="script"/>
            </m:rPr>
            <w:rPr>
              <w:rFonts w:ascii="Cambria Math" w:hAnsi="Cambria Math"/>
            </w:rPr>
            <m:t>J(</m:t>
          </m:r>
          <m:r>
            <w:rPr>
              <w:rFonts w:ascii="Cambria Math" w:hAnsi="Cambria Math"/>
            </w:rPr>
            <m:t>x)</m:t>
          </m:r>
          <m:r>
            <m:rPr>
              <m:nor/>
            </m:rPr>
            <w:rPr>
              <w:rFonts w:ascii="Arial" w:hAnsi="Arial" w:cs="Arial"/>
            </w:rPr>
            <m:t>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extr</m:t>
              </m:r>
            </m:sub>
          </m:sSub>
          <m:r>
            <m:rPr>
              <m:scr m:val="script"/>
            </m:rPr>
            <w:rPr>
              <w:rFonts w:ascii="Cambria Math" w:hAnsi="Cambria Math"/>
            </w:rPr>
            <m:t>+J(</m:t>
          </m:r>
          <m:r>
            <w:rPr>
              <w:rFonts w:ascii="Cambria Math" w:hAnsi="Cambria Math"/>
            </w:rPr>
            <m:t>x)</m:t>
          </m:r>
          <m:r>
            <m:rPr>
              <m:nor/>
            </m:rPr>
            <w:rPr>
              <w:rFonts w:ascii="Arial" w:hAnsi="Arial" w:cs="Arial"/>
            </w:rPr>
            <m:t>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cg</m:t>
              </m:r>
            </m:sub>
          </m:sSub>
          <m:r>
            <w:rPr>
              <w:rFonts w:ascii="Cambria Math" w:hAnsi="Cambria Math"/>
            </w:rPr>
            <m:t>)</m:t>
          </m:r>
          <m:r>
            <m:rPr>
              <m:sty m:val="p"/>
            </m:rPr>
            <w:rPr>
              <w:rFonts w:ascii="Cambria Math" w:hAnsi="Cambria Math"/>
            </w:rPr>
            <m:t>. (5.8.10)</m:t>
          </m:r>
        </m:oMath>
      </m:oMathPara>
    </w:p>
    <w:p w14:paraId="0954FD95" w14:textId="098E0304" w:rsidR="00C8298C" w:rsidRPr="005C15AD" w:rsidRDefault="00C8298C" w:rsidP="005C15AD">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jc w:val="both"/>
        <w:rPr>
          <w:b/>
          <w:bCs/>
        </w:rPr>
      </w:pPr>
      <w:r w:rsidRPr="005C15AD">
        <w:rPr>
          <w:b/>
          <w:bCs/>
        </w:rPr>
        <w:t>These terms produce higher</w:t>
      </w:r>
      <w:r w:rsidRPr="005C15AD">
        <w:rPr>
          <w:b/>
          <w:bCs/>
        </w:rPr>
        <w:noBreakHyphen/>
        <w:t>derivative, nonlocal, or matter</w:t>
      </w:r>
      <w:r w:rsidRPr="005C15AD">
        <w:rPr>
          <w:b/>
          <w:bCs/>
        </w:rPr>
        <w:noBreakHyphen/>
        <w:t xml:space="preserve">coupled corrections to Einstein gravity and are the natural place to look for phenomenology distinguishing </w:t>
      </w:r>
      <w:r w:rsidR="005C15AD" w:rsidRPr="005C15AD">
        <w:rPr>
          <w:b/>
          <w:bCs/>
        </w:rPr>
        <w:t>the Theory of Entropicity (</w:t>
      </w:r>
      <w:r w:rsidRPr="005C15AD">
        <w:rPr>
          <w:b/>
          <w:bCs/>
        </w:rPr>
        <w:t>ToE</w:t>
      </w:r>
      <w:r w:rsidR="005C15AD" w:rsidRPr="005C15AD">
        <w:rPr>
          <w:b/>
          <w:bCs/>
        </w:rPr>
        <w:t>)</w:t>
      </w:r>
      <w:r w:rsidRPr="005C15AD">
        <w:rPr>
          <w:b/>
          <w:bCs/>
        </w:rPr>
        <w:t xml:space="preserve"> from pure </w:t>
      </w:r>
      <w:r w:rsidR="005C15AD" w:rsidRPr="005C15AD">
        <w:rPr>
          <w:b/>
          <w:bCs/>
        </w:rPr>
        <w:t>General Relativity (</w:t>
      </w:r>
      <w:r w:rsidRPr="005C15AD">
        <w:rPr>
          <w:b/>
          <w:bCs/>
        </w:rPr>
        <w:t>GR</w:t>
      </w:r>
      <w:r w:rsidR="005C15AD" w:rsidRPr="005C15AD">
        <w:rPr>
          <w:b/>
          <w:bCs/>
        </w:rPr>
        <w:t>)</w:t>
      </w:r>
      <w:r w:rsidRPr="005C15AD">
        <w:rPr>
          <w:b/>
          <w:bCs/>
        </w:rPr>
        <w:t>.</w:t>
      </w:r>
    </w:p>
    <w:p w14:paraId="1C90F660" w14:textId="44F9E1B5" w:rsidR="00C8298C" w:rsidRPr="00FF19F7" w:rsidRDefault="00C8298C" w:rsidP="00C8298C">
      <w:pPr>
        <w:spacing w:after="160" w:line="278" w:lineRule="auto"/>
        <w:rPr>
          <w:b/>
          <w:bCs/>
        </w:rPr>
      </w:pPr>
      <w:r w:rsidRPr="00FF19F7">
        <w:rPr>
          <w:b/>
          <w:bCs/>
        </w:rPr>
        <w:t>Concluding remark</w:t>
      </w:r>
    </w:p>
    <w:p w14:paraId="00489207" w14:textId="77777777" w:rsidR="00C8298C" w:rsidRPr="00FF19F7" w:rsidRDefault="00C8298C" w:rsidP="00C8298C">
      <w:pPr>
        <w:spacing w:after="160" w:line="278" w:lineRule="auto"/>
      </w:pPr>
      <w:r w:rsidRPr="00FF19F7">
        <w:t>The arrow</w:t>
      </w:r>
    </w:p>
    <w:p w14:paraId="7B16BF27" w14:textId="4A351F09" w:rsidR="00C8298C" w:rsidRPr="00FF19F7" w:rsidRDefault="00000000" w:rsidP="00C8298C">
      <w:pPr>
        <w:spacing w:after="160" w:line="278" w:lineRule="auto"/>
      </w:pPr>
      <m:oMathPara>
        <m:oMath>
          <m:f>
            <m:fPr>
              <m:ctrlPr>
                <w:rPr>
                  <w:rFonts w:ascii="Cambria Math" w:hAnsi="Cambria Math"/>
                </w:rPr>
              </m:ctrlPr>
            </m:fPr>
            <m:num>
              <m:r>
                <w:rPr>
                  <w:rFonts w:ascii="Cambria Math" w:hAnsi="Cambria Math"/>
                </w:rPr>
                <m:t>1</m:t>
              </m:r>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sub>
            <m:sup/>
            <m:e>
              <m:rad>
                <m:radPr>
                  <m:degHide m:val="1"/>
                  <m:ctrlPr>
                    <w:rPr>
                      <w:rFonts w:ascii="Cambria Math" w:hAnsi="Cambria Math"/>
                    </w:rPr>
                  </m:ctrlPr>
                </m:radPr>
                <m:deg/>
                <m:e>
                  <m:r>
                    <m:rPr>
                      <m:sty m:val="p"/>
                    </m:rPr>
                    <w:rPr>
                      <w:rFonts w:ascii="Cambria Math" w:hAnsi="Cambria Math"/>
                    </w:rPr>
                    <m:t>∣</m:t>
                  </m:r>
                  <m:r>
                    <w:rPr>
                      <w:rFonts w:ascii="Cambria Math" w:hAnsi="Cambria Math"/>
                    </w:rPr>
                    <m:t>G</m:t>
                  </m:r>
                  <m:r>
                    <m:rPr>
                      <m:sty m:val="p"/>
                    </m:rPr>
                    <w:rPr>
                      <w:rFonts w:ascii="Cambria Math" w:hAnsi="Cambria Math"/>
                    </w:rPr>
                    <m:t>∣</m:t>
                  </m:r>
                </m:e>
              </m:rad>
            </m:e>
          </m:nary>
          <m:r>
            <m:rPr>
              <m:nor/>
            </m:rPr>
            <w:rPr>
              <w:rFonts w:ascii="Arial" w:hAnsi="Arial" w:cs="Arial"/>
            </w:rPr>
            <m:t> </m:t>
          </m:r>
          <m:r>
            <m:rPr>
              <m:scr m:val="script"/>
            </m:rPr>
            <w:rPr>
              <w:rFonts w:ascii="Cambria Math" w:hAnsi="Cambria Math"/>
            </w:rPr>
            <m:t>R[</m:t>
          </m:r>
          <m:r>
            <w:rPr>
              <w:rFonts w:ascii="Cambria Math" w:hAnsi="Cambria Math"/>
            </w:rPr>
            <m:t>G]</m:t>
          </m:r>
          <m:r>
            <m:rPr>
              <m:nor/>
            </m:rPr>
            <w:rPr>
              <w:rFonts w:ascii="Arial" w:hAnsi="Arial" w:cs="Arial"/>
            </w:rPr>
            <m:t>  </m:t>
          </m:r>
          <m:r>
            <w:rPr>
              <w:rFonts w:ascii="Cambria Math" w:hAnsi="Cambria Math"/>
            </w:rPr>
            <m:t>⟶</m:t>
          </m:r>
          <m:r>
            <m:rPr>
              <m:nor/>
            </m:rPr>
            <w:rPr>
              <w:rFonts w:ascii="Arial" w:hAnsi="Arial" w:cs="Arial"/>
            </w:rPr>
            <m:t>  </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G</m:t>
                  </m:r>
                </m:sub>
              </m:sSub>
            </m:num>
            <m:den>
              <m:r>
                <w:rPr>
                  <w:rFonts w:ascii="Cambria Math" w:hAnsi="Cambria Math"/>
                </w:rPr>
                <m:t>16π</m:t>
              </m:r>
              <m:sSub>
                <m:sSubPr>
                  <m:ctrlPr>
                    <w:rPr>
                      <w:rFonts w:ascii="Cambria Math" w:hAnsi="Cambria Math"/>
                    </w:rPr>
                  </m:ctrlPr>
                </m:sSubPr>
                <m:e>
                  <m:r>
                    <w:rPr>
                      <w:rFonts w:ascii="Cambria Math" w:hAnsi="Cambria Math"/>
                    </w:rPr>
                    <m:t>G</m:t>
                  </m:r>
                </m:e>
                <m:sub>
                  <m:r>
                    <w:rPr>
                      <w:rFonts w:ascii="Cambria Math" w:hAnsi="Cambria Math"/>
                    </w:rPr>
                    <m:t>I</m:t>
                  </m:r>
                </m:sub>
              </m:sSub>
            </m:den>
          </m:f>
          <m:nary>
            <m:naryPr>
              <m:limLoc m:val="subSup"/>
              <m:grow m:val="1"/>
              <m:supHide m:val="1"/>
              <m:ctrlPr>
                <w:rPr>
                  <w:rFonts w:ascii="Cambria Math" w:hAnsi="Cambria Math"/>
                </w:rPr>
              </m:ctrlPr>
            </m:naryPr>
            <m:sub>
              <m:sSub>
                <m:sSubPr>
                  <m:ctrlPr>
                    <w:rPr>
                      <w:rFonts w:ascii="Cambria Math" w:hAnsi="Cambria Math"/>
                    </w:rPr>
                  </m:ctrlPr>
                </m:sSubPr>
                <m:e>
                  <m:r>
                    <m:rPr>
                      <m:scr m:val="script"/>
                    </m:rPr>
                    <w:rPr>
                      <w:rFonts w:ascii="Cambria Math" w:hAnsi="Cambria Math"/>
                    </w:rPr>
                    <m:t>M</m:t>
                  </m:r>
                </m:e>
                <m:sub>
                  <m:r>
                    <w:rPr>
                      <w:rFonts w:ascii="Cambria Math" w:hAnsi="Cambria Math"/>
                    </w:rPr>
                    <m:t>4</m:t>
                  </m:r>
                </m:sub>
              </m:sSub>
            </m:sub>
            <m:sup/>
            <m:e>
              <m:rad>
                <m:radPr>
                  <m:degHide m:val="1"/>
                  <m:ctrlPr>
                    <w:rPr>
                      <w:rFonts w:ascii="Cambria Math" w:hAnsi="Cambria Math"/>
                    </w:rPr>
                  </m:ctrlPr>
                </m:radPr>
                <m:deg/>
                <m:e>
                  <m:r>
                    <w:rPr>
                      <w:rFonts w:ascii="Cambria Math" w:hAnsi="Cambria Math"/>
                    </w:rPr>
                    <m:t>-g</m:t>
                  </m:r>
                </m:e>
              </m:rad>
            </m:e>
          </m:nary>
          <m:r>
            <m:rPr>
              <m:nor/>
            </m:rPr>
            <w:rPr>
              <w:rFonts w:ascii="Arial" w:hAnsi="Arial" w:cs="Arial"/>
            </w:rPr>
            <m:t> </m:t>
          </m:r>
          <m:r>
            <w:rPr>
              <w:rFonts w:ascii="Cambria Math" w:hAnsi="Cambria Math"/>
            </w:rPr>
            <m:t>R[g] (5.8.11)</m:t>
          </m:r>
        </m:oMath>
      </m:oMathPara>
    </w:p>
    <w:p w14:paraId="32B0263E" w14:textId="77777777" w:rsidR="00C8298C" w:rsidRDefault="00C8298C" w:rsidP="005C15AD">
      <w:pPr>
        <w:spacing w:after="160" w:line="278" w:lineRule="auto"/>
        <w:jc w:val="both"/>
      </w:pPr>
      <w:r w:rsidRPr="00FF19F7">
        <w:t xml:space="preserve">is obtained by </w:t>
      </w:r>
      <w:r w:rsidRPr="00FF19F7">
        <w:rPr>
          <w:b/>
          <w:bCs/>
        </w:rPr>
        <w:t>(i)</w:t>
      </w:r>
      <w:r w:rsidRPr="00FF19F7">
        <w:t xml:space="preserve"> pulling back metric and curvature via </w:t>
      </w:r>
      <m:oMath>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oMath>
      <w:r w:rsidRPr="00FF19F7">
        <w:t xml:space="preserve">, </w:t>
      </w:r>
      <w:r w:rsidRPr="00FF19F7">
        <w:rPr>
          <w:b/>
          <w:bCs/>
        </w:rPr>
        <w:t>(ii)</w:t>
      </w:r>
      <w:r w:rsidRPr="00FF19F7">
        <w:t xml:space="preserve"> transferring the measure with Jacobian </w:t>
      </w:r>
      <m:oMath>
        <m:r>
          <m:rPr>
            <m:scr m:val="script"/>
          </m:rPr>
          <w:rPr>
            <w:rFonts w:ascii="Cambria Math" w:hAnsi="Cambria Math"/>
          </w:rPr>
          <m:t>J(</m:t>
        </m:r>
        <m:r>
          <w:rPr>
            <w:rFonts w:ascii="Cambria Math" w:hAnsi="Cambria Math"/>
          </w:rPr>
          <m:t>x)</m:t>
        </m:r>
      </m:oMath>
      <w:r w:rsidRPr="00FF19F7">
        <w:t xml:space="preserve">, </w:t>
      </w:r>
      <w:r w:rsidRPr="00FF19F7">
        <w:rPr>
          <w:b/>
          <w:bCs/>
        </w:rPr>
        <w:t>(iii)</w:t>
      </w:r>
      <w:r w:rsidRPr="00FF19F7">
        <w:t xml:space="preserve"> expanding the pulled</w:t>
      </w:r>
      <w:r w:rsidRPr="00FF19F7">
        <w:noBreakHyphen/>
        <w:t>back curvature into intrinsic plus extrinsic/coarse</w:t>
      </w:r>
      <w:r w:rsidRPr="00FF19F7">
        <w:noBreakHyphen/>
        <w:t xml:space="preserve">graining </w:t>
      </w:r>
      <w:r w:rsidRPr="00FF19F7">
        <w:lastRenderedPageBreak/>
        <w:t xml:space="preserve">pieces, and </w:t>
      </w:r>
      <w:r w:rsidRPr="00FF19F7">
        <w:rPr>
          <w:b/>
          <w:bCs/>
        </w:rPr>
        <w:t>(iv)</w:t>
      </w:r>
      <w:r w:rsidRPr="00FF19F7">
        <w:t xml:space="preserve"> taking the infrared coarse</w:t>
      </w:r>
      <w:r w:rsidRPr="00FF19F7">
        <w:noBreakHyphen/>
        <w:t xml:space="preserve">grained limit in which </w:t>
      </w:r>
      <m:oMath>
        <m:r>
          <m:rPr>
            <m:scr m:val="script"/>
          </m:rPr>
          <w:rPr>
            <w:rFonts w:ascii="Cambria Math" w:hAnsi="Cambria Math"/>
          </w:rPr>
          <m:t>J→</m:t>
        </m:r>
        <m:sSub>
          <m:sSubPr>
            <m:ctrlPr>
              <w:rPr>
                <w:rFonts w:ascii="Cambria Math" w:hAnsi="Cambria Math"/>
              </w:rPr>
            </m:ctrlPr>
          </m:sSubPr>
          <m:e>
            <m:r>
              <w:rPr>
                <w:rFonts w:ascii="Cambria Math" w:hAnsi="Cambria Math"/>
              </w:rPr>
              <m:t>Z</m:t>
            </m:r>
          </m:e>
          <m:sub>
            <m:r>
              <w:rPr>
                <w:rFonts w:ascii="Cambria Math" w:hAnsi="Cambria Math"/>
              </w:rPr>
              <m:t>G</m:t>
            </m:r>
          </m:sub>
        </m:sSub>
      </m:oMath>
      <w:r w:rsidRPr="00FF19F7">
        <w:t xml:space="preserve">and correction terms are negligible, then identifying </w:t>
      </w:r>
      <m:oMath>
        <m:sSubSup>
          <m:sSubSupPr>
            <m:ctrlPr>
              <w:rPr>
                <w:rFonts w:ascii="Cambria Math" w:hAnsi="Cambria Math"/>
              </w:rPr>
            </m:ctrlPr>
          </m:sSubSupPr>
          <m:e>
            <m:r>
              <w:rPr>
                <w:rFonts w:ascii="Cambria Math" w:hAnsi="Cambria Math"/>
              </w:rPr>
              <m:t>G</m:t>
            </m:r>
          </m:e>
          <m:sub>
            <m:r>
              <w:rPr>
                <w:rFonts w:ascii="Cambria Math" w:hAnsi="Cambria Math"/>
              </w:rPr>
              <m:t>N</m:t>
            </m:r>
          </m:sub>
          <m:sup>
            <m:r>
              <w:rPr>
                <w:rFonts w:ascii="Cambria Math" w:hAnsi="Cambria Math"/>
              </w:rPr>
              <m:t>-1</m:t>
            </m:r>
          </m:sup>
        </m:sSubSup>
        <m: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G</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I</m:t>
            </m:r>
          </m:sub>
        </m:sSub>
      </m:oMath>
      <w:r w:rsidRPr="00FF19F7">
        <w:t>.</w:t>
      </w:r>
    </w:p>
    <w:p w14:paraId="537F2E23" w14:textId="656AEC76" w:rsidR="004E0B40" w:rsidRPr="004E0B40" w:rsidRDefault="004E0B40" w:rsidP="00544B5B">
      <w:pPr>
        <w:pStyle w:val="Heading2"/>
      </w:pPr>
      <w:bookmarkStart w:id="97" w:name="_Toc231118417"/>
      <w:r w:rsidRPr="004E0B40">
        <w:t>A.6 The Obidi Transformation and the Obidi Metric</w:t>
      </w:r>
      <w:r w:rsidR="00BA4BC1">
        <w:t xml:space="preserve"> of ToE</w:t>
      </w:r>
      <w:bookmarkEnd w:id="97"/>
    </w:p>
    <w:p w14:paraId="3A968CA8" w14:textId="77777777" w:rsidR="00B479BD" w:rsidRPr="00B479BD" w:rsidRDefault="00B479BD" w:rsidP="00B479BD">
      <w:pPr>
        <w:spacing w:after="160" w:line="278" w:lineRule="auto"/>
        <w:jc w:val="both"/>
      </w:pPr>
      <w:r w:rsidRPr="00B479BD">
        <w:t xml:space="preserve">The </w:t>
      </w:r>
      <w:r w:rsidRPr="00B479BD">
        <w:rPr>
          <w:b/>
          <w:bCs/>
        </w:rPr>
        <w:t>Obidi Transformation</w:t>
      </w:r>
      <w:r w:rsidRPr="00B479BD">
        <w:t xml:space="preserve"> and the resulting </w:t>
      </w:r>
      <w:r w:rsidRPr="00B479BD">
        <w:rPr>
          <w:b/>
          <w:bCs/>
        </w:rPr>
        <w:t>Obidi Metric</w:t>
      </w:r>
      <w:r w:rsidRPr="00B479BD">
        <w:t xml:space="preserve"> constitute the central mathematical mechanism by which the Theory of Entropicity (ToE) converts the </w:t>
      </w:r>
      <w:r w:rsidRPr="00B479BD">
        <w:rPr>
          <w:b/>
          <w:bCs/>
        </w:rPr>
        <w:t>positive</w:t>
      </w:r>
      <w:r w:rsidRPr="00B479BD">
        <w:rPr>
          <w:b/>
          <w:bCs/>
        </w:rPr>
        <w:noBreakHyphen/>
        <w:t>definite Fisher–Rao information metric</w:t>
      </w:r>
      <w:r w:rsidRPr="00B479BD">
        <w:t xml:space="preserve"> of statistical geometry into an </w:t>
      </w:r>
      <w:r w:rsidRPr="00B479BD">
        <w:rPr>
          <w:b/>
          <w:bCs/>
        </w:rPr>
        <w:t>emergent Lorentzian metric</w:t>
      </w:r>
      <w:r w:rsidRPr="00B479BD">
        <w:t xml:space="preserve"> with one negative and three positive eigenvalues. This signature change is not a cosmetic modification but a </w:t>
      </w:r>
      <w:r w:rsidRPr="00B479BD">
        <w:rPr>
          <w:b/>
          <w:bCs/>
        </w:rPr>
        <w:t>structural necessity</w:t>
      </w:r>
      <w:r w:rsidRPr="00B479BD">
        <w:t xml:space="preserve">: it is the step that allows a purely Riemannian information manifold to become the </w:t>
      </w:r>
      <w:r w:rsidRPr="00B479BD">
        <w:rPr>
          <w:b/>
          <w:bCs/>
        </w:rPr>
        <w:t>Einsteinian spacetime</w:t>
      </w:r>
      <w:r w:rsidRPr="00B479BD">
        <w:t xml:space="preserve"> required by General Relativity (GR).</w:t>
      </w:r>
    </w:p>
    <w:p w14:paraId="3C9ED6BC" w14:textId="77777777" w:rsidR="00B479BD" w:rsidRPr="00B479BD" w:rsidRDefault="00B479BD" w:rsidP="00B479BD">
      <w:pPr>
        <w:spacing w:after="160" w:line="278" w:lineRule="auto"/>
        <w:jc w:val="both"/>
      </w:pPr>
      <w:r w:rsidRPr="00B479BD">
        <w:t xml:space="preserve">In standard information geometry, the Fisher–Rao metric encodes distinguishability between probability distributions and is therefore strictly Riemannian. However, physical spacetime is not Riemannian; it is </w:t>
      </w:r>
      <w:r w:rsidRPr="00B479BD">
        <w:rPr>
          <w:b/>
          <w:bCs/>
        </w:rPr>
        <w:t>Lorentzian</w:t>
      </w:r>
      <w:r w:rsidRPr="00B479BD">
        <w:t>, with a built</w:t>
      </w:r>
      <w:r w:rsidRPr="00B479BD">
        <w:noBreakHyphen/>
        <w:t xml:space="preserve">in causal structure, light cones, and a distinguished timelike direction. The Obidi Transformation provides the </w:t>
      </w:r>
      <w:r w:rsidRPr="00B479BD">
        <w:rPr>
          <w:b/>
          <w:bCs/>
        </w:rPr>
        <w:t>unique entropic deformation</w:t>
      </w:r>
      <w:r w:rsidRPr="00B479BD">
        <w:t xml:space="preserve"> that identifies the entropy gradient as the preferred temporal direction and flips exactly one eigenvalue of the information metric. The resulting Obidi Metric is thus the </w:t>
      </w:r>
      <w:r w:rsidRPr="00B479BD">
        <w:rPr>
          <w:b/>
          <w:bCs/>
        </w:rPr>
        <w:t>minimal rank</w:t>
      </w:r>
      <w:r w:rsidRPr="00B479BD">
        <w:rPr>
          <w:b/>
          <w:bCs/>
        </w:rPr>
        <w:noBreakHyphen/>
        <w:t>one modification</w:t>
      </w:r>
      <w:r w:rsidRPr="00B479BD">
        <w:t xml:space="preserve"> that converts information geometry into a physically meaningful spacetime geometry.</w:t>
      </w:r>
    </w:p>
    <w:p w14:paraId="34A0ABA3" w14:textId="77777777" w:rsidR="00B479BD" w:rsidRPr="00B479BD" w:rsidRDefault="00B479BD" w:rsidP="00B479BD">
      <w:pPr>
        <w:spacing w:after="160" w:line="278" w:lineRule="auto"/>
        <w:jc w:val="both"/>
      </w:pPr>
      <w:r w:rsidRPr="00B479BD">
        <w:t>This appendix develops the transformation in full detail, showing how the entropy field selects a canonical timelike vector, how the deformation preserves the essential information</w:t>
      </w:r>
      <w:r w:rsidRPr="00B479BD">
        <w:noBreakHyphen/>
        <w:t xml:space="preserve">geometric structure, and how the resulting Lorentzian metric becomes the geometric backbone of the emergent gravitational dynamics. The construction demonstrates that the signature change is not imposed by hand but arises from the </w:t>
      </w:r>
      <w:r w:rsidRPr="00B479BD">
        <w:rPr>
          <w:b/>
          <w:bCs/>
        </w:rPr>
        <w:t>entropic axioms</w:t>
      </w:r>
      <w:r w:rsidRPr="00B479BD">
        <w:t xml:space="preserve"> of ToE, making the emergence of spacetime a </w:t>
      </w:r>
      <w:r w:rsidRPr="00B479BD">
        <w:rPr>
          <w:b/>
          <w:bCs/>
        </w:rPr>
        <w:t>logical consequence</w:t>
      </w:r>
      <w:r w:rsidRPr="00B479BD">
        <w:t xml:space="preserve"> of the theory rather than an assumption.</w:t>
      </w:r>
    </w:p>
    <w:p w14:paraId="12E54EAE" w14:textId="77777777" w:rsidR="00B479BD" w:rsidRPr="00B479BD" w:rsidRDefault="00B479BD" w:rsidP="00B479BD">
      <w:pPr>
        <w:spacing w:after="160" w:line="278" w:lineRule="auto"/>
        <w:jc w:val="both"/>
      </w:pPr>
      <w:r w:rsidRPr="00B479BD">
        <w:t xml:space="preserve">By presenting the derivation, properties, and implications of the Obidi Transformation and Obidi Metric, this appendix clarifies why these constructs are indispensable for the ToE program. They supply the mathematical bridge between </w:t>
      </w:r>
      <w:r w:rsidRPr="00B479BD">
        <w:rPr>
          <w:b/>
          <w:bCs/>
        </w:rPr>
        <w:t>information</w:t>
      </w:r>
      <w:r w:rsidRPr="00B479BD">
        <w:rPr>
          <w:b/>
          <w:bCs/>
        </w:rPr>
        <w:noBreakHyphen/>
        <w:t>theoretic structure</w:t>
      </w:r>
      <w:r w:rsidRPr="00B479BD">
        <w:t xml:space="preserve"> and </w:t>
      </w:r>
      <w:r w:rsidRPr="00B479BD">
        <w:rPr>
          <w:b/>
          <w:bCs/>
        </w:rPr>
        <w:t>Einsteinian geometry</w:t>
      </w:r>
      <w:r w:rsidRPr="00B479BD">
        <w:t>, enabling ToE to reproduce the spacetime manifold, causal structure, and curvature dynamics of GR from first principles.</w:t>
      </w:r>
    </w:p>
    <w:p w14:paraId="1EDE3C8F" w14:textId="77777777" w:rsidR="008A30EE" w:rsidRPr="00105854" w:rsidRDefault="008A30EE" w:rsidP="008A30EE">
      <w:pPr>
        <w:spacing w:after="160" w:line="278" w:lineRule="auto"/>
        <w:rPr>
          <w:b/>
          <w:bCs/>
        </w:rPr>
      </w:pPr>
      <w:r w:rsidRPr="00105854">
        <w:rPr>
          <w:b/>
          <w:bCs/>
        </w:rPr>
        <w:t>1. Setup and guiding idea</w:t>
      </w:r>
    </w:p>
    <w:p w14:paraId="4EC6039A" w14:textId="77777777" w:rsidR="008A30EE" w:rsidRPr="00105854" w:rsidRDefault="008A30EE" w:rsidP="008A30EE">
      <w:pPr>
        <w:spacing w:after="160" w:line="278" w:lineRule="auto"/>
      </w:pPr>
      <w:r w:rsidRPr="00105854">
        <w:rPr>
          <w:b/>
          <w:bCs/>
        </w:rPr>
        <w:t>Guiding idea.</w:t>
      </w:r>
      <w:r w:rsidRPr="00105854">
        <w:t xml:space="preserve"> Use the entropy field </w:t>
      </w:r>
      <m:oMath>
        <m:r>
          <w:rPr>
            <w:rFonts w:ascii="Cambria Math" w:hAnsi="Cambria Math"/>
          </w:rPr>
          <m:t>S(θ)</m:t>
        </m:r>
      </m:oMath>
      <w:r w:rsidRPr="00105854">
        <w:t xml:space="preserve">(or its spacetime image </w:t>
      </w:r>
      <m:oMath>
        <m:r>
          <w:rPr>
            <w:rFonts w:ascii="Cambria Math" w:hAnsi="Cambria Math"/>
          </w:rPr>
          <m:t>S(x)</m:t>
        </m:r>
      </m:oMath>
      <w:r w:rsidRPr="00105854">
        <w:t xml:space="preserve">after </w:t>
      </w:r>
      <m:oMath>
        <m:r>
          <m:rPr>
            <m:sty m:val="p"/>
          </m:rPr>
          <w:rPr>
            <w:rFonts w:ascii="Cambria Math" w:hAnsi="Cambria Math"/>
          </w:rPr>
          <m:t>Λ</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x</m:t>
        </m:r>
      </m:oMath>
      <w:r w:rsidRPr="00105854">
        <w:t>) to single out a preferred direction on the information manifold and flip one metric eigenvalue. Concretely: the entropy gradient defines a canonical vector field; use that vector to construct a rank</w:t>
      </w:r>
      <w:r w:rsidRPr="00105854">
        <w:noBreakHyphen/>
        <w:t>one deformation of the Fisher–Rao metric that produces one negative eigenvalue while preserving spatial positive definiteness.</w:t>
      </w:r>
    </w:p>
    <w:p w14:paraId="1D8519FE" w14:textId="77777777" w:rsidR="008A30EE" w:rsidRPr="00105854" w:rsidRDefault="008A30EE" w:rsidP="008A30EE">
      <w:pPr>
        <w:spacing w:after="160" w:line="278" w:lineRule="auto"/>
      </w:pPr>
      <w:r w:rsidRPr="00105854">
        <w:rPr>
          <w:b/>
          <w:bCs/>
        </w:rPr>
        <w:t>Assumptions.</w:t>
      </w:r>
    </w:p>
    <w:p w14:paraId="1642E018" w14:textId="77777777" w:rsidR="008A30EE" w:rsidRPr="00105854" w:rsidRDefault="008A30EE" w:rsidP="008A30EE">
      <w:pPr>
        <w:numPr>
          <w:ilvl w:val="0"/>
          <w:numId w:val="8"/>
        </w:numPr>
        <w:spacing w:after="160" w:line="278" w:lineRule="auto"/>
      </w:pPr>
      <w:r w:rsidRPr="00105854">
        <w:t xml:space="preserve">The information manifold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105854">
        <w:t xml:space="preserve">carries the Fisher–Rao metric </w:t>
      </w:r>
      <m:oMath>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(θ)</m:t>
        </m:r>
      </m:oMath>
      <w:r w:rsidRPr="00105854">
        <w:t>, positive definite.</w:t>
      </w:r>
    </w:p>
    <w:p w14:paraId="1E9BC2C0" w14:textId="77777777" w:rsidR="008A30EE" w:rsidRPr="00105854" w:rsidRDefault="008A30EE" w:rsidP="008A30EE">
      <w:pPr>
        <w:numPr>
          <w:ilvl w:val="0"/>
          <w:numId w:val="8"/>
        </w:numPr>
        <w:spacing w:after="160" w:line="278" w:lineRule="auto"/>
      </w:pPr>
      <w:r w:rsidRPr="00105854">
        <w:lastRenderedPageBreak/>
        <w:t xml:space="preserve">The entropy field </w:t>
      </w:r>
      <m:oMath>
        <m:r>
          <w:rPr>
            <w:rFonts w:ascii="Cambria Math" w:hAnsi="Cambria Math"/>
          </w:rPr>
          <m:t>S(θ)</m:t>
        </m:r>
      </m:oMath>
      <w:r w:rsidRPr="00105854">
        <w:t xml:space="preserve">is smooth and has </w:t>
      </w:r>
      <w:r w:rsidRPr="00105854">
        <w:rPr>
          <w:b/>
          <w:bCs/>
        </w:rPr>
        <w:t>nonzero gradient</w:t>
      </w:r>
      <w:r w:rsidRPr="00105854">
        <w:t xml:space="preserve"> on the macroscopic sector: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sty m:val="p"/>
          </m:rPr>
          <w:rPr>
            <w:rFonts w:ascii="Cambria Math" w:hAnsi="Cambria Math"/>
          </w:rPr>
          <m:t>≠</m:t>
        </m:r>
        <m:r>
          <w:rPr>
            <w:rFonts w:ascii="Cambria Math" w:hAnsi="Cambria Math"/>
          </w:rPr>
          <m:t>0</m:t>
        </m:r>
      </m:oMath>
      <w:r w:rsidRPr="00105854">
        <w:t>.</w:t>
      </w:r>
    </w:p>
    <w:p w14:paraId="588B04E8" w14:textId="77777777" w:rsidR="008A30EE" w:rsidRPr="00105854" w:rsidRDefault="008A30EE" w:rsidP="008A30EE">
      <w:pPr>
        <w:numPr>
          <w:ilvl w:val="0"/>
          <w:numId w:val="8"/>
        </w:numPr>
        <w:spacing w:after="160" w:line="278" w:lineRule="auto"/>
      </w:pPr>
      <w:r w:rsidRPr="00105854">
        <w:t xml:space="preserve">The image of the emergence map </w:t>
      </w:r>
      <m:oMath>
        <m:r>
          <m:rPr>
            <m:sty m:val="p"/>
          </m:rPr>
          <w:rPr>
            <w:rFonts w:ascii="Cambria Math" w:hAnsi="Cambria Math"/>
          </w:rPr>
          <m:t>Φ</m:t>
        </m:r>
      </m:oMath>
      <w:r w:rsidRPr="00105854">
        <w:t>is a smooth 4D submanifold where these constructions are well defined.</w:t>
      </w:r>
    </w:p>
    <w:p w14:paraId="68482B38" w14:textId="77777777" w:rsidR="008A30EE" w:rsidRPr="00105854" w:rsidRDefault="008A30EE" w:rsidP="008A30EE">
      <w:pPr>
        <w:numPr>
          <w:ilvl w:val="0"/>
          <w:numId w:val="8"/>
        </w:numPr>
        <w:spacing w:after="160" w:line="278" w:lineRule="auto"/>
      </w:pPr>
      <w:r w:rsidRPr="00105854">
        <w:t xml:space="preserve">We work locally where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oMath>
      <w:r w:rsidRPr="00105854">
        <w:t>is timelike with respect to the new metric to be constructed.</w:t>
      </w:r>
    </w:p>
    <w:p w14:paraId="33AEF59C" w14:textId="77777777" w:rsidR="008A30EE" w:rsidRPr="00105854" w:rsidRDefault="008A30EE" w:rsidP="008A30EE">
      <w:pPr>
        <w:spacing w:after="160" w:line="278" w:lineRule="auto"/>
        <w:rPr>
          <w:b/>
          <w:bCs/>
        </w:rPr>
      </w:pPr>
      <w:r w:rsidRPr="00105854">
        <w:rPr>
          <w:b/>
          <w:bCs/>
        </w:rPr>
        <w:t>2. Define the entropy gradient vector and its normalization</w:t>
      </w:r>
    </w:p>
    <w:p w14:paraId="5A113B96" w14:textId="77777777" w:rsidR="008A30EE" w:rsidRPr="00105854" w:rsidRDefault="008A30EE" w:rsidP="008A30EE">
      <w:pPr>
        <w:spacing w:after="160" w:line="278" w:lineRule="auto"/>
      </w:pPr>
      <w:r w:rsidRPr="00105854">
        <w:rPr>
          <w:b/>
          <w:bCs/>
        </w:rPr>
        <w:t>Entropy gradient vector</w:t>
      </w:r>
    </w:p>
    <w:p w14:paraId="6227C221" w14:textId="15657439" w:rsidR="008A30EE" w:rsidRPr="00105854" w:rsidRDefault="00000000" w:rsidP="008A30EE">
      <w:pPr>
        <w:spacing w:after="160" w:line="278" w:lineRule="auto"/>
      </w:pPr>
      <m:oMathPara>
        <m:oMath>
          <m:sSub>
            <m:sSubPr>
              <m:ctrlPr>
                <w:rPr>
                  <w:rFonts w:ascii="Cambria Math" w:hAnsi="Cambria Math"/>
                </w:rPr>
              </m:ctrlPr>
            </m:sSubPr>
            <m:e>
              <m:r>
                <w:rPr>
                  <w:rFonts w:ascii="Cambria Math" w:hAnsi="Cambria Math"/>
                </w:rPr>
                <m:t>v</m:t>
              </m:r>
            </m:e>
            <m:sub>
              <m:r>
                <w:rPr>
                  <w:rFonts w:ascii="Cambria Math" w:hAnsi="Cambria Math"/>
                </w:rPr>
                <m:t>a</m:t>
              </m:r>
            </m:sub>
          </m:sSub>
          <m:r>
            <w:rPr>
              <w:rFonts w:ascii="Cambria Math" w:hAnsi="Cambria Math"/>
            </w:rPr>
            <m:t>(θ)</m:t>
          </m:r>
          <m:r>
            <m:rPr>
              <m:nor/>
            </m:rPr>
            <w:rPr>
              <w:rFonts w:ascii="Arial" w:hAnsi="Arial" w:cs="Arial"/>
            </w:rPr>
            <m:t>  </m:t>
          </m:r>
          <m:r>
            <w:rPr>
              <w:rFonts w:ascii="Cambria Math" w:hAnsi="Cambria Math"/>
            </w:rPr>
            <m:t>≡</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S(θ)</m:t>
          </m:r>
          <m:r>
            <m:rPr>
              <m:sty m:val="p"/>
            </m:rPr>
            <w:rPr>
              <w:rFonts w:ascii="Cambria Math" w:hAnsi="Cambria Math"/>
            </w:rPr>
            <m:t>. (A.6.1)</m:t>
          </m:r>
        </m:oMath>
      </m:oMathPara>
    </w:p>
    <w:p w14:paraId="2A4F679F" w14:textId="77777777" w:rsidR="008A30EE" w:rsidRPr="00105854" w:rsidRDefault="008A30EE" w:rsidP="008A30EE">
      <w:pPr>
        <w:spacing w:after="160" w:line="278" w:lineRule="auto"/>
      </w:pPr>
      <w:r w:rsidRPr="00105854">
        <w:rPr>
          <w:b/>
          <w:bCs/>
        </w:rPr>
        <w:t>Norm with respect to Fisher–Rao</w:t>
      </w:r>
    </w:p>
    <w:p w14:paraId="43470D5D" w14:textId="77777777" w:rsidR="008A30EE" w:rsidRPr="00105854" w:rsidRDefault="008A30EE" w:rsidP="008A30EE">
      <w:pPr>
        <w:spacing w:after="160" w:line="278" w:lineRule="auto"/>
      </w:pPr>
      <m:oMathPara>
        <m:oMath>
          <m:r>
            <m:rPr>
              <m:sty m:val="p"/>
            </m:rPr>
            <w:rPr>
              <w:rFonts w:ascii="Cambria Math" w:hAnsi="Cambria Math"/>
            </w:rPr>
            <m:t>∥</m:t>
          </m:r>
          <m:r>
            <w:rPr>
              <w:rFonts w:ascii="Cambria Math" w:hAnsi="Cambria Math"/>
            </w:rPr>
            <m:t>v</m:t>
          </m:r>
          <m:sSubSup>
            <m:sSubSupPr>
              <m:ctrlPr>
                <w:rPr>
                  <w:rFonts w:ascii="Cambria Math" w:hAnsi="Cambria Math"/>
                </w:rPr>
              </m:ctrlPr>
            </m:sSubSupPr>
            <m:e>
              <m:r>
                <m:rPr>
                  <m:sty m:val="p"/>
                </m:rPr>
                <w:rPr>
                  <w:rFonts w:ascii="Cambria Math" w:hAnsi="Cambria Math"/>
                </w:rPr>
                <m:t>∥</m:t>
              </m:r>
            </m:e>
            <m:sub>
              <m:r>
                <w:rPr>
                  <w:rFonts w:ascii="Cambria Math" w:hAnsi="Cambria Math"/>
                </w:rPr>
                <m:t>G</m:t>
              </m:r>
            </m:sub>
            <m:sup>
              <m:r>
                <w:rPr>
                  <w:rFonts w:ascii="Cambria Math" w:hAnsi="Cambria Math"/>
                </w:rPr>
                <m:t>2</m:t>
              </m:r>
            </m:sup>
          </m:sSubSup>
          <m:r>
            <m:rPr>
              <m:nor/>
            </m:rPr>
            <w:rPr>
              <w:rFonts w:ascii="Arial" w:hAnsi="Arial" w:cs="Arial"/>
            </w:rPr>
            <m:t>  </m:t>
          </m:r>
          <m:r>
            <w:rPr>
              <w:rFonts w:ascii="Cambria Math" w:hAnsi="Cambria Math"/>
            </w:rPr>
            <m:t>≡</m:t>
          </m:r>
          <m:r>
            <m:rPr>
              <m:nor/>
            </m:rPr>
            <w:rPr>
              <w:rFonts w:ascii="Arial" w:hAnsi="Arial" w:cs="Arial"/>
            </w:rPr>
            <m:t>  </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w:rPr>
                  <w:rFonts w:ascii="Cambria Math" w:hAnsi="Cambria Math"/>
                </w:rPr>
                <m:t>v</m:t>
              </m:r>
            </m:e>
            <m:sub>
              <m:r>
                <w:rPr>
                  <w:rFonts w:ascii="Cambria Math" w:hAnsi="Cambria Math"/>
                </w:rPr>
                <m:t>a</m:t>
              </m:r>
            </m:sub>
          </m:sSub>
          <m:sSub>
            <m:sSubPr>
              <m:ctrlPr>
                <w:rPr>
                  <w:rFonts w:ascii="Cambria Math" w:hAnsi="Cambria Math"/>
                </w:rPr>
              </m:ctrlPr>
            </m:sSubPr>
            <m:e>
              <m:r>
                <w:rPr>
                  <w:rFonts w:ascii="Cambria Math" w:hAnsi="Cambria Math"/>
                </w:rPr>
                <m:t>v</m:t>
              </m:r>
            </m:e>
            <m:sub>
              <m:r>
                <w:rPr>
                  <w:rFonts w:ascii="Cambria Math" w:hAnsi="Cambria Math"/>
                </w:rPr>
                <m:t>b</m:t>
              </m:r>
            </m:sub>
          </m:sSub>
          <m:r>
            <m:rPr>
              <m:nor/>
            </m:rPr>
            <w:rPr>
              <w:rFonts w:ascii="Arial" w:hAnsi="Arial" w:cs="Arial"/>
            </w:rPr>
            <m:t>  </m:t>
          </m:r>
          <m:r>
            <w:rPr>
              <w:rFonts w:ascii="Cambria Math" w:hAnsi="Cambria Math"/>
            </w:rPr>
            <m:t>&gt;</m:t>
          </m:r>
          <m:r>
            <m:rPr>
              <m:nor/>
            </m:rPr>
            <w:rPr>
              <w:rFonts w:ascii="Arial" w:hAnsi="Arial" w:cs="Arial"/>
            </w:rPr>
            <m:t>  </m:t>
          </m:r>
          <m:r>
            <w:rPr>
              <w:rFonts w:ascii="Cambria Math" w:hAnsi="Cambria Math"/>
            </w:rPr>
            <m:t>0</m:t>
          </m:r>
          <m:r>
            <m:rPr>
              <m:nor/>
            </m:rPr>
            <m:t>(since </m:t>
          </m:r>
          <m:r>
            <w:rPr>
              <w:rFonts w:ascii="Cambria Math" w:hAnsi="Cambria Math"/>
            </w:rPr>
            <m:t>G</m:t>
          </m:r>
          <m:r>
            <m:rPr>
              <m:nor/>
            </m:rPr>
            <m:t> is Riemannian).</m:t>
          </m:r>
        </m:oMath>
      </m:oMathPara>
    </w:p>
    <w:p w14:paraId="17D87105" w14:textId="77777777" w:rsidR="008A30EE" w:rsidRPr="00105854" w:rsidRDefault="008A30EE" w:rsidP="008A30EE">
      <w:pPr>
        <w:spacing w:after="160" w:line="278" w:lineRule="auto"/>
      </w:pPr>
      <w:r w:rsidRPr="00105854">
        <w:rPr>
          <w:b/>
          <w:bCs/>
        </w:rPr>
        <w:t>Unit entropy direction</w:t>
      </w:r>
    </w:p>
    <w:p w14:paraId="65748430" w14:textId="4A28D22F" w:rsidR="008A30EE" w:rsidRPr="00105854" w:rsidRDefault="00000000" w:rsidP="008A30EE">
      <w:pPr>
        <w:spacing w:after="160" w:line="278" w:lineRule="auto"/>
      </w:pPr>
      <m:oMathPara>
        <m:oMath>
          <m:sSub>
            <m:sSubPr>
              <m:ctrlPr>
                <w:rPr>
                  <w:rFonts w:ascii="Cambria Math" w:hAnsi="Cambria Math"/>
                </w:rPr>
              </m:ctrlPr>
            </m:sSubPr>
            <m:e>
              <m:r>
                <w:rPr>
                  <w:rFonts w:ascii="Cambria Math" w:hAnsi="Cambria Math"/>
                </w:rPr>
                <m:t>u</m:t>
              </m:r>
            </m:e>
            <m:sub>
              <m:r>
                <w:rPr>
                  <w:rFonts w:ascii="Cambria Math" w:hAnsi="Cambria Math"/>
                </w:rPr>
                <m:t>a</m:t>
              </m:r>
            </m:sub>
          </m:sSub>
          <m:r>
            <m:rPr>
              <m:nor/>
            </m:rPr>
            <w:rPr>
              <w:rFonts w:ascii="Arial" w:hAnsi="Arial" w:cs="Arial"/>
            </w:rPr>
            <m:t>  </m:t>
          </m:r>
          <m:r>
            <w:rPr>
              <w:rFonts w:ascii="Cambria Math" w:hAnsi="Cambria Math"/>
            </w:rPr>
            <m:t>≡</m:t>
          </m:r>
          <m:r>
            <m:rPr>
              <m:nor/>
            </m:rPr>
            <w:rPr>
              <w:rFonts w:ascii="Arial" w:hAnsi="Arial" w:cs="Arial"/>
            </w:rPr>
            <m:t>  </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a</m:t>
                  </m:r>
                </m:sub>
              </m:sSub>
            </m:num>
            <m:den>
              <m:rad>
                <m:radPr>
                  <m:degHide m:val="1"/>
                  <m:ctrlPr>
                    <w:rPr>
                      <w:rFonts w:ascii="Cambria Math" w:hAnsi="Cambria Math"/>
                    </w:rPr>
                  </m:ctrlPr>
                </m:radPr>
                <m:deg/>
                <m:e>
                  <m:r>
                    <m:rPr>
                      <m:nor/>
                    </m:rPr>
                    <w:rPr>
                      <w:rFonts w:ascii="Arial" w:hAnsi="Arial" w:cs="Arial"/>
                    </w:rPr>
                    <m:t>  </m:t>
                  </m:r>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w:rPr>
                          <w:rFonts w:ascii="Cambria Math" w:hAnsi="Cambria Math"/>
                        </w:rPr>
                        <m:t>v</m:t>
                      </m:r>
                    </m:e>
                    <m:sub>
                      <m:r>
                        <w:rPr>
                          <w:rFonts w:ascii="Cambria Math" w:hAnsi="Cambria Math"/>
                        </w:rPr>
                        <m:t>c</m:t>
                      </m:r>
                    </m:sub>
                  </m:sSub>
                  <m:sSub>
                    <m:sSubPr>
                      <m:ctrlPr>
                        <w:rPr>
                          <w:rFonts w:ascii="Cambria Math" w:hAnsi="Cambria Math"/>
                        </w:rPr>
                      </m:ctrlPr>
                    </m:sSubPr>
                    <m:e>
                      <m:r>
                        <w:rPr>
                          <w:rFonts w:ascii="Cambria Math" w:hAnsi="Cambria Math"/>
                        </w:rPr>
                        <m:t>v</m:t>
                      </m:r>
                    </m:e>
                    <m:sub>
                      <m:r>
                        <w:rPr>
                          <w:rFonts w:ascii="Cambria Math" w:hAnsi="Cambria Math"/>
                        </w:rPr>
                        <m:t>d</m:t>
                      </m:r>
                    </m:sub>
                  </m:sSub>
                  <m:r>
                    <m:rPr>
                      <m:nor/>
                    </m:rPr>
                    <w:rPr>
                      <w:rFonts w:ascii="Arial" w:hAnsi="Arial" w:cs="Arial"/>
                    </w:rPr>
                    <m:t>  </m:t>
                  </m:r>
                </m:e>
              </m:rad>
            </m:den>
          </m:f>
          <m:r>
            <m:rPr>
              <m:nor/>
            </m:rPr>
            <w:rPr>
              <w:rFonts w:ascii="Arial" w:hAnsi="Arial" w:cs="Arial"/>
            </w:rPr>
            <m:t> </m:t>
          </m:r>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a</m:t>
              </m:r>
            </m:sup>
          </m:sSup>
          <m:r>
            <m:rPr>
              <m:nor/>
            </m:rPr>
            <w:rPr>
              <w:rFonts w:ascii="Arial" w:hAnsi="Arial" w:cs="Arial"/>
            </w:rPr>
            <m:t>  </m:t>
          </m:r>
          <m:r>
            <w:rPr>
              <w:rFonts w:ascii="Cambria Math" w:hAnsi="Cambria Math"/>
            </w:rPr>
            <m:t>=</m:t>
          </m:r>
          <m:r>
            <m:rPr>
              <m:nor/>
            </m:rPr>
            <w:rPr>
              <w:rFonts w:ascii="Arial" w:hAnsi="Arial" w:cs="Arial"/>
            </w:rPr>
            <m:t>  </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w:rPr>
                  <w:rFonts w:ascii="Cambria Math" w:hAnsi="Cambria Math"/>
                </w:rPr>
                <m:t>u</m:t>
              </m:r>
            </m:e>
            <m:sub>
              <m:r>
                <w:rPr>
                  <w:rFonts w:ascii="Cambria Math" w:hAnsi="Cambria Math"/>
                </w:rPr>
                <m:t>b</m:t>
              </m:r>
            </m:sub>
          </m:sSub>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r>
            <w:rPr>
              <w:rFonts w:ascii="Cambria Math" w:hAnsi="Cambria Math"/>
            </w:rPr>
            <m:t xml:space="preserve">=1. </m:t>
          </m:r>
          <m:r>
            <m:rPr>
              <m:sty m:val="p"/>
            </m:rPr>
            <w:rPr>
              <w:rFonts w:ascii="Cambria Math" w:hAnsi="Cambria Math"/>
            </w:rPr>
            <m:t>(A.6.2)</m:t>
          </m:r>
        </m:oMath>
      </m:oMathPara>
    </w:p>
    <w:p w14:paraId="42000831" w14:textId="77777777" w:rsidR="008A30EE" w:rsidRPr="00105854" w:rsidRDefault="008A30EE" w:rsidP="008A30EE">
      <w:pPr>
        <w:spacing w:after="160" w:line="278" w:lineRule="auto"/>
      </w:pPr>
      <w:r w:rsidRPr="00105854">
        <w:rPr>
          <w:i/>
          <w:iCs/>
        </w:rPr>
        <w:t>Interpretation.</w:t>
      </w:r>
      <w:r w:rsidRPr="00105854">
        <w:t xml:space="preserve">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105854">
        <w:t>is the unit vector field pointing along the local direction of steepest entropic change.</w:t>
      </w:r>
    </w:p>
    <w:p w14:paraId="16472914" w14:textId="77777777" w:rsidR="008A30EE" w:rsidRPr="00105854" w:rsidRDefault="008A30EE" w:rsidP="008A30EE">
      <w:pPr>
        <w:spacing w:after="160" w:line="278" w:lineRule="auto"/>
        <w:rPr>
          <w:b/>
          <w:bCs/>
        </w:rPr>
      </w:pPr>
      <w:r w:rsidRPr="00105854">
        <w:rPr>
          <w:b/>
          <w:bCs/>
        </w:rPr>
        <w:t>3. Construct the Obidi metric deformation that flips signature</w:t>
      </w:r>
    </w:p>
    <w:p w14:paraId="42FF9F9C" w14:textId="77777777" w:rsidR="008A30EE" w:rsidRPr="00105854" w:rsidRDefault="008A30EE" w:rsidP="008A30EE">
      <w:pPr>
        <w:spacing w:after="160" w:line="278" w:lineRule="auto"/>
      </w:pPr>
      <w:r w:rsidRPr="00105854">
        <w:rPr>
          <w:b/>
          <w:bCs/>
        </w:rPr>
        <w:t>Rank</w:t>
      </w:r>
      <w:r w:rsidRPr="00105854">
        <w:rPr>
          <w:b/>
          <w:bCs/>
        </w:rPr>
        <w:noBreakHyphen/>
        <w:t>one sign flip</w:t>
      </w:r>
    </w:p>
    <w:p w14:paraId="639AF81D" w14:textId="147880CC" w:rsidR="008A30EE" w:rsidRPr="00105854" w:rsidRDefault="008A30EE" w:rsidP="008A30EE">
      <w:pPr>
        <w:spacing w:after="160" w:line="278" w:lineRule="auto"/>
      </w:pPr>
      <w:r w:rsidRPr="00105854">
        <w:t xml:space="preserve">Define the </w:t>
      </w:r>
      <w:r w:rsidRPr="00105854">
        <w:rPr>
          <w:b/>
          <w:bCs/>
        </w:rPr>
        <w:t>Obidi metric</w:t>
      </w:r>
      <w:r w:rsidRPr="00105854">
        <w:t xml:space="preserve">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00637E67">
        <w:t xml:space="preserve"> </w:t>
      </w:r>
      <w:r w:rsidRPr="00105854">
        <w:t>by a rank</w:t>
      </w:r>
      <w:r w:rsidRPr="00105854">
        <w:noBreakHyphen/>
        <w:t xml:space="preserve">one deformation of </w:t>
      </w:r>
      <m:oMath>
        <m:sSub>
          <m:sSubPr>
            <m:ctrlPr>
              <w:rPr>
                <w:rFonts w:ascii="Cambria Math" w:hAnsi="Cambria Math"/>
              </w:rPr>
            </m:ctrlPr>
          </m:sSubPr>
          <m:e>
            <m:r>
              <w:rPr>
                <w:rFonts w:ascii="Cambria Math" w:hAnsi="Cambria Math"/>
              </w:rPr>
              <m:t>G</m:t>
            </m:r>
          </m:e>
          <m:sub>
            <m:r>
              <w:rPr>
                <w:rFonts w:ascii="Cambria Math" w:hAnsi="Cambria Math"/>
              </w:rPr>
              <m:t>ab</m:t>
            </m:r>
          </m:sub>
        </m:sSub>
      </m:oMath>
      <w:r w:rsidRPr="00105854">
        <w:t>:</w:t>
      </w:r>
    </w:p>
    <w:p w14:paraId="4B2D6593" w14:textId="09F3922E" w:rsidR="008A30EE" w:rsidRPr="00105854" w:rsidRDefault="00000000" w:rsidP="008A30EE">
      <w:pPr>
        <w:spacing w:after="160" w:line="278" w:lineRule="auto"/>
      </w:pPr>
      <m:oMathPara>
        <m:oMath>
          <m:borderBox>
            <m:borderBoxPr>
              <m:ctrlPr>
                <w:rPr>
                  <w:rFonts w:ascii="Cambria Math" w:hAnsi="Cambria Math"/>
                </w:rPr>
              </m:ctrlPr>
            </m:borderBoxPr>
            <m:e>
              <m:r>
                <m:rPr>
                  <m:nor/>
                </m:rPr>
                <w:rPr>
                  <w:rFonts w:ascii="Arial" w:hAnsi="Arial" w:cs="Arial"/>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m:rPr>
                  <m:nor/>
                </m:rPr>
                <w:rPr>
                  <w:rFonts w:ascii="Arial" w:hAnsi="Arial" w:cs="Arial"/>
                </w:rPr>
                <m:t>  </m:t>
              </m:r>
              <m:r>
                <w:rPr>
                  <w:rFonts w:ascii="Cambria Math" w:hAnsi="Cambria Math"/>
                </w:rPr>
                <m:t>=</m:t>
              </m:r>
              <m:r>
                <m:rPr>
                  <m:nor/>
                </m:rPr>
                <w:rPr>
                  <w:rFonts w:ascii="Arial" w:hAnsi="Arial" w:cs="Arial"/>
                </w:rPr>
                <m:t>  </m:t>
              </m:r>
              <m:sSub>
                <m:sSubPr>
                  <m:ctrlPr>
                    <w:rPr>
                      <w:rFonts w:ascii="Cambria Math" w:hAnsi="Cambria Math"/>
                    </w:rPr>
                  </m:ctrlPr>
                </m:sSubPr>
                <m:e>
                  <m:r>
                    <w:rPr>
                      <w:rFonts w:ascii="Cambria Math" w:hAnsi="Cambria Math"/>
                    </w:rPr>
                    <m:t>G</m:t>
                  </m:r>
                </m:e>
                <m:sub>
                  <m:r>
                    <w:rPr>
                      <w:rFonts w:ascii="Cambria Math" w:hAnsi="Cambria Math"/>
                    </w:rPr>
                    <m:t>ab</m:t>
                  </m:r>
                </m:sub>
              </m:sSub>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r>
                <m:rPr>
                  <m:nor/>
                </m:rPr>
                <w:rPr>
                  <w:rFonts w:ascii="Arial" w:hAnsi="Arial" w:cs="Arial"/>
                </w:rPr>
                <m:t>  </m:t>
              </m:r>
              <m:r>
                <w:rPr>
                  <w:rFonts w:ascii="Cambria Math" w:hAnsi="Cambria Math"/>
                </w:rPr>
                <m:t>=</m:t>
              </m:r>
              <m:r>
                <m:rPr>
                  <m:nor/>
                </m:rPr>
                <w:rPr>
                  <w:rFonts w:ascii="Arial" w:hAnsi="Arial" w:cs="Arial"/>
                </w:rPr>
                <m:t>  </m:t>
              </m:r>
              <m:sSub>
                <m:sSubPr>
                  <m:ctrlPr>
                    <w:rPr>
                      <w:rFonts w:ascii="Cambria Math" w:hAnsi="Cambria Math"/>
                    </w:rPr>
                  </m:ctrlPr>
                </m:sSubPr>
                <m:e>
                  <m:r>
                    <w:rPr>
                      <w:rFonts w:ascii="Cambria Math" w:hAnsi="Cambria Math"/>
                    </w:rPr>
                    <m:t>G</m:t>
                  </m:r>
                </m:e>
                <m:sub>
                  <m:r>
                    <w:rPr>
                      <w:rFonts w:ascii="Cambria Math" w:hAnsi="Cambria Math"/>
                    </w:rPr>
                    <m:t>ab</m:t>
                  </m:r>
                </m:sub>
              </m:sSub>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num>
                <m:den>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den>
              </m:f>
              <m:r>
                <m:rPr>
                  <m:nor/>
                </m:rPr>
                <w:rPr>
                  <w:rFonts w:ascii="Arial" w:hAnsi="Arial" w:cs="Arial"/>
                </w:rPr>
                <m:t>  </m:t>
              </m:r>
              <m:r>
                <m:rPr>
                  <m:sty m:val="p"/>
                </m:rPr>
                <w:rPr>
                  <w:rFonts w:ascii="Cambria Math" w:hAnsi="Cambria Math"/>
                </w:rPr>
                <m:t>. (A.6.3)</m:t>
              </m:r>
              <m:r>
                <m:rPr>
                  <m:nor/>
                </m:rPr>
                <w:rPr>
                  <w:rFonts w:ascii="Arial" w:hAnsi="Arial" w:cs="Arial"/>
                </w:rPr>
                <m:t>  </m:t>
              </m:r>
            </m:e>
          </m:borderBox>
        </m:oMath>
      </m:oMathPara>
    </w:p>
    <w:p w14:paraId="279E879A" w14:textId="77777777" w:rsidR="008A30EE" w:rsidRPr="00105854" w:rsidRDefault="008A30EE" w:rsidP="008A30EE">
      <w:pPr>
        <w:spacing w:after="160" w:line="278" w:lineRule="auto"/>
      </w:pPr>
      <w:r w:rsidRPr="00105854">
        <w:rPr>
          <w:b/>
          <w:bCs/>
        </w:rPr>
        <w:t>Eigenvalue check.</w:t>
      </w:r>
      <w:r w:rsidRPr="00105854">
        <w:t xml:space="preserve"> Because </w:t>
      </w:r>
      <m:oMath>
        <m:sSub>
          <m:sSubPr>
            <m:ctrlPr>
              <w:rPr>
                <w:rFonts w:ascii="Cambria Math" w:hAnsi="Cambria Math"/>
              </w:rPr>
            </m:ctrlPr>
          </m:sSubPr>
          <m:e>
            <m:r>
              <w:rPr>
                <w:rFonts w:ascii="Cambria Math" w:hAnsi="Cambria Math"/>
              </w:rPr>
              <m:t>G</m:t>
            </m:r>
          </m:e>
          <m:sub>
            <m:r>
              <w:rPr>
                <w:rFonts w:ascii="Cambria Math" w:hAnsi="Cambria Math"/>
              </w:rPr>
              <m:t>ab</m:t>
            </m:r>
          </m:sub>
        </m:sSub>
      </m:oMath>
      <w:r w:rsidRPr="00105854">
        <w:t xml:space="preserve">is positive definite and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105854">
        <w:t xml:space="preserve">is unit,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Pr="00105854">
        <w:t xml:space="preserve">has one eigenvalue equal to </w:t>
      </w:r>
      <m:oMath>
        <m:r>
          <w:rPr>
            <w:rFonts w:ascii="Cambria Math" w:hAnsi="Cambria Math"/>
          </w:rPr>
          <m:t>-1</m:t>
        </m:r>
      </m:oMath>
      <w:r w:rsidRPr="00105854">
        <w:t xml:space="preserve">in the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105854">
        <w:t xml:space="preserve">direction and the remaining </w:t>
      </w:r>
      <m:oMath>
        <m:r>
          <w:rPr>
            <w:rFonts w:ascii="Cambria Math" w:hAnsi="Cambria Math"/>
          </w:rPr>
          <m:t>n-1</m:t>
        </m:r>
      </m:oMath>
      <w:r w:rsidRPr="00105854">
        <w:t>eigenvalues remain positive (shifted by the rank</w:t>
      </w:r>
      <w:r w:rsidRPr="00105854">
        <w:noBreakHyphen/>
        <w:t xml:space="preserve">one term). Thus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Pr="00105854">
        <w:t xml:space="preserve">has Lorentzian signature </w:t>
      </w:r>
      <m:oMath>
        <m:d>
          <m:dPr>
            <m:ctrlPr>
              <w:rPr>
                <w:rFonts w:ascii="Cambria Math" w:hAnsi="Cambria Math"/>
              </w:rPr>
            </m:ctrlPr>
          </m:dPr>
          <m:e>
            <m:r>
              <w:rPr>
                <w:rFonts w:ascii="Cambria Math" w:hAnsi="Cambria Math"/>
              </w:rPr>
              <m:t>-,+,…,+</m:t>
            </m:r>
          </m:e>
        </m:d>
      </m:oMath>
      <w:r w:rsidRPr="00105854">
        <w:t>.</w:t>
      </w:r>
    </w:p>
    <w:p w14:paraId="07C4F890" w14:textId="77777777" w:rsidR="008A30EE" w:rsidRPr="00105854" w:rsidRDefault="008A30EE" w:rsidP="008A30EE">
      <w:pPr>
        <w:spacing w:after="160" w:line="278" w:lineRule="auto"/>
      </w:pPr>
      <w:r w:rsidRPr="00105854">
        <w:rPr>
          <w:b/>
          <w:bCs/>
        </w:rPr>
        <w:t>Alternative conformal form.</w:t>
      </w:r>
      <w:r w:rsidRPr="00105854">
        <w:t xml:space="preserve"> One may equivalently write a conformalized </w:t>
      </w:r>
      <w:r w:rsidRPr="004C2AA6">
        <w:rPr>
          <w:b/>
          <w:bCs/>
        </w:rPr>
        <w:t>Obidi metric</w:t>
      </w:r>
      <w:r w:rsidRPr="00105854">
        <w:t xml:space="preserve"> with a scale function </w:t>
      </w:r>
      <m:oMath>
        <m:r>
          <m:rPr>
            <m:sty m:val="p"/>
          </m:rPr>
          <w:rPr>
            <w:rFonts w:ascii="Cambria Math" w:hAnsi="Cambria Math"/>
          </w:rPr>
          <m:t>Ω</m:t>
        </m:r>
        <m:r>
          <w:rPr>
            <w:rFonts w:ascii="Cambria Math" w:hAnsi="Cambria Math"/>
          </w:rPr>
          <m:t>(S)&gt;0</m:t>
        </m:r>
      </m:oMath>
      <w:r w:rsidRPr="00105854">
        <w:t>:</w:t>
      </w:r>
    </w:p>
    <w:p w14:paraId="2A806915" w14:textId="7479AA8E" w:rsidR="008A30EE" w:rsidRPr="00105854" w:rsidRDefault="00000000" w:rsidP="008A30EE">
      <w:pPr>
        <w:spacing w:after="160" w:line="278" w:lineRule="auto"/>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r>
            <m:rPr>
              <m:sty m:val="p"/>
            </m:rPr>
            <w:rPr>
              <w:rFonts w:ascii="Cambria Math" w:hAnsi="Cambria Math"/>
            </w:rPr>
            <m:t>Ω</m:t>
          </m:r>
          <m:r>
            <w:rPr>
              <w:rFonts w:ascii="Cambria Math" w:hAnsi="Cambria Math"/>
            </w:rPr>
            <m:t>(S)(</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-2</m:t>
          </m:r>
          <m:r>
            <m:rPr>
              <m:nor/>
            </m:rPr>
            <w:rPr>
              <w:rFonts w:ascii="Arial" w:hAnsi="Arial" w:cs="Arial"/>
            </w:rPr>
            <m:t> </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r>
            <w:rPr>
              <w:rFonts w:ascii="Cambria Math" w:hAnsi="Cambria Math"/>
            </w:rPr>
            <m:t>)</m:t>
          </m:r>
          <m:r>
            <m:rPr>
              <m:sty m:val="p"/>
            </m:rPr>
            <w:rPr>
              <w:rFonts w:ascii="Cambria Math" w:hAnsi="Cambria Math"/>
            </w:rPr>
            <m:t>. (A.6.4)</m:t>
          </m:r>
        </m:oMath>
      </m:oMathPara>
    </w:p>
    <w:p w14:paraId="1B4C0A05" w14:textId="39E458DE" w:rsidR="008A30EE" w:rsidRDefault="008A30EE" w:rsidP="008A30EE">
      <w:pPr>
        <w:spacing w:after="160" w:line="278" w:lineRule="auto"/>
        <w:rPr>
          <w:b/>
          <w:bCs/>
        </w:rPr>
      </w:pPr>
      <w:r w:rsidRPr="004C2AA6">
        <w:rPr>
          <w:b/>
          <w:bCs/>
        </w:rPr>
        <w:t xml:space="preserve">The conformal factor </w:t>
      </w:r>
      <m:oMath>
        <m:r>
          <m:rPr>
            <m:sty m:val="b"/>
          </m:rPr>
          <w:rPr>
            <w:rFonts w:ascii="Cambria Math" w:hAnsi="Cambria Math"/>
          </w:rPr>
          <m:t>Ω</m:t>
        </m:r>
      </m:oMath>
      <w:r w:rsidR="006D712D" w:rsidRPr="004C2AA6">
        <w:rPr>
          <w:b/>
          <w:bCs/>
        </w:rPr>
        <w:t xml:space="preserve"> </w:t>
      </w:r>
      <w:r w:rsidRPr="004C2AA6">
        <w:rPr>
          <w:b/>
          <w:bCs/>
        </w:rPr>
        <w:t>is useful to control curvature scales and to match units when pulling back to spacetime.</w:t>
      </w:r>
    </w:p>
    <w:p w14:paraId="4C4BAA0A" w14:textId="77777777" w:rsidR="00B26FC3" w:rsidRPr="004C2AA6" w:rsidRDefault="00B26FC3" w:rsidP="008A30EE">
      <w:pPr>
        <w:spacing w:after="160" w:line="278" w:lineRule="auto"/>
        <w:rPr>
          <w:b/>
          <w:bCs/>
        </w:rPr>
      </w:pPr>
    </w:p>
    <w:p w14:paraId="4F292EEB" w14:textId="77777777" w:rsidR="008A30EE" w:rsidRPr="00105854" w:rsidRDefault="008A30EE" w:rsidP="008A30EE">
      <w:pPr>
        <w:spacing w:after="160" w:line="278" w:lineRule="auto"/>
        <w:rPr>
          <w:b/>
          <w:bCs/>
        </w:rPr>
      </w:pPr>
      <w:r w:rsidRPr="00105854">
        <w:rPr>
          <w:b/>
          <w:bCs/>
        </w:rPr>
        <w:lastRenderedPageBreak/>
        <w:t>4. Interpret the time coordinate and foliation</w:t>
      </w:r>
    </w:p>
    <w:p w14:paraId="79F9C3AF" w14:textId="77777777" w:rsidR="008A30EE" w:rsidRPr="00105854" w:rsidRDefault="008A30EE" w:rsidP="008A30EE">
      <w:pPr>
        <w:spacing w:after="160" w:line="278" w:lineRule="auto"/>
      </w:pPr>
      <w:r w:rsidRPr="00105854">
        <w:rPr>
          <w:b/>
          <w:bCs/>
        </w:rPr>
        <w:t>Entropy time coordinate.</w:t>
      </w:r>
      <w:r w:rsidRPr="00105854">
        <w:t xml:space="preserve"> Define a local “entropy time” function </w:t>
      </w:r>
      <m:oMath>
        <m:r>
          <w:rPr>
            <w:rFonts w:ascii="Cambria Math" w:hAnsi="Cambria Math"/>
          </w:rPr>
          <m:t>t(θ)</m:t>
        </m:r>
      </m:oMath>
      <w:r w:rsidRPr="00105854">
        <w:t xml:space="preserve">by integrating along integral curves of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105854">
        <w:t>:</w:t>
      </w:r>
    </w:p>
    <w:p w14:paraId="7DD51A5D" w14:textId="6C4FFE1F" w:rsidR="008A30EE" w:rsidRPr="00105854" w:rsidRDefault="00000000" w:rsidP="008A30EE">
      <w:pPr>
        <w:spacing w:after="160" w:line="278" w:lineRule="auto"/>
      </w:pPr>
      <m:oMathPara>
        <m:oMath>
          <m:f>
            <m:fPr>
              <m:ctrlPr>
                <w:rPr>
                  <w:rFonts w:ascii="Cambria Math" w:hAnsi="Cambria Math"/>
                </w:rPr>
              </m:ctrlPr>
            </m:fPr>
            <m:num>
              <m:r>
                <w:rPr>
                  <w:rFonts w:ascii="Cambria Math" w:hAnsi="Cambria Math"/>
                </w:rPr>
                <m:t>d</m:t>
              </m:r>
              <m:sSup>
                <m:sSupPr>
                  <m:ctrlPr>
                    <w:rPr>
                      <w:rFonts w:ascii="Cambria Math" w:hAnsi="Cambria Math"/>
                    </w:rPr>
                  </m:ctrlPr>
                </m:sSupPr>
                <m:e>
                  <m:r>
                    <w:rPr>
                      <w:rFonts w:ascii="Cambria Math" w:hAnsi="Cambria Math"/>
                    </w:rPr>
                    <m:t>θ</m:t>
                  </m:r>
                </m:e>
                <m:sup>
                  <m:r>
                    <w:rPr>
                      <w:rFonts w:ascii="Cambria Math" w:hAnsi="Cambria Math"/>
                    </w:rPr>
                    <m:t>a</m:t>
                  </m:r>
                </m:sup>
              </m:sSup>
            </m:num>
            <m:den>
              <m:r>
                <w:rPr>
                  <w:rFonts w:ascii="Cambria Math" w:hAnsi="Cambria Math"/>
                </w:rPr>
                <m:t>dt</m:t>
              </m:r>
            </m:den>
          </m:f>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a</m:t>
              </m:r>
            </m:sup>
          </m:sSup>
          <m:r>
            <w:rPr>
              <w:rFonts w:ascii="Cambria Math" w:hAnsi="Cambria Math"/>
            </w:rPr>
            <m:t>(θ),t(θ)=∫</m:t>
          </m:r>
          <m:sSub>
            <m:sSubPr>
              <m:ctrlPr>
                <w:rPr>
                  <w:rFonts w:ascii="Cambria Math" w:hAnsi="Cambria Math"/>
                </w:rPr>
              </m:ctrlPr>
            </m:sSubPr>
            <m:e>
              <m:r>
                <w:rPr>
                  <w:rFonts w:ascii="Cambria Math" w:hAnsi="Cambria Math"/>
                </w:rPr>
                <m:t>u</m:t>
              </m:r>
            </m:e>
            <m:sub>
              <m:r>
                <w:rPr>
                  <w:rFonts w:ascii="Cambria Math" w:hAnsi="Cambria Math"/>
                </w:rPr>
                <m:t>a</m:t>
              </m:r>
            </m:sub>
          </m:sSub>
          <m:r>
            <m:rPr>
              <m:nor/>
            </m:rPr>
            <w:rPr>
              <w:rFonts w:ascii="Arial" w:hAnsi="Arial" w:cs="Arial"/>
            </w:rPr>
            <m:t> </m:t>
          </m:r>
          <m:r>
            <w:rPr>
              <w:rFonts w:ascii="Cambria Math" w:hAnsi="Cambria Math"/>
            </w:rPr>
            <m:t>d</m:t>
          </m:r>
          <m:sSup>
            <m:sSupPr>
              <m:ctrlPr>
                <w:rPr>
                  <w:rFonts w:ascii="Cambria Math" w:hAnsi="Cambria Math"/>
                </w:rPr>
              </m:ctrlPr>
            </m:sSupPr>
            <m:e>
              <m:r>
                <w:rPr>
                  <w:rFonts w:ascii="Cambria Math" w:hAnsi="Cambria Math"/>
                </w:rPr>
                <m:t>θ</m:t>
              </m:r>
            </m:e>
            <m:sup>
              <m:r>
                <w:rPr>
                  <w:rFonts w:ascii="Cambria Math" w:hAnsi="Cambria Math"/>
                </w:rPr>
                <m:t>a</m:t>
              </m:r>
            </m:sup>
          </m:sSup>
          <m:r>
            <m:rPr>
              <m:sty m:val="p"/>
            </m:rPr>
            <w:rPr>
              <w:rFonts w:ascii="Cambria Math" w:hAnsi="Cambria Math"/>
            </w:rPr>
            <m:t>. (A.6.5)</m:t>
          </m:r>
        </m:oMath>
      </m:oMathPara>
    </w:p>
    <w:p w14:paraId="7361637C" w14:textId="77777777" w:rsidR="008A30EE" w:rsidRPr="00105854" w:rsidRDefault="008A30EE" w:rsidP="008A30EE">
      <w:pPr>
        <w:spacing w:after="160" w:line="278" w:lineRule="auto"/>
      </w:pPr>
      <w:r w:rsidRPr="00105854">
        <w:rPr>
          <w:b/>
          <w:bCs/>
        </w:rPr>
        <w:t>Foliation.</w:t>
      </w:r>
      <w:r w:rsidRPr="00105854">
        <w:t xml:space="preserve"> Level sets </w:t>
      </w:r>
      <m:oMath>
        <m:sSub>
          <m:sSubPr>
            <m:ctrlPr>
              <w:rPr>
                <w:rFonts w:ascii="Cambria Math" w:hAnsi="Cambria Math"/>
              </w:rPr>
            </m:ctrlPr>
          </m:sSubPr>
          <m:e>
            <m:r>
              <m:rPr>
                <m:sty m:val="p"/>
              </m:rPr>
              <w:rPr>
                <w:rFonts w:ascii="Cambria Math" w:hAnsi="Cambria Math"/>
              </w:rPr>
              <m:t>Σ</m:t>
            </m:r>
          </m:e>
          <m:sub>
            <m:r>
              <w:rPr>
                <w:rFonts w:ascii="Cambria Math" w:hAnsi="Cambria Math"/>
              </w:rPr>
              <m:t>t</m:t>
            </m:r>
          </m:sub>
        </m:sSub>
        <m:r>
          <w:rPr>
            <w:rFonts w:ascii="Cambria Math" w:hAnsi="Cambria Math"/>
          </w:rPr>
          <m:t>={θ:t(θ)=</m:t>
        </m:r>
        <m:r>
          <m:rPr>
            <m:nor/>
          </m:rPr>
          <m:t>const</m:t>
        </m:r>
        <m:r>
          <w:rPr>
            <w:rFonts w:ascii="Cambria Math" w:hAnsi="Cambria Math"/>
          </w:rPr>
          <m:t>}</m:t>
        </m:r>
      </m:oMath>
      <w:r w:rsidRPr="00105854">
        <w:t xml:space="preserve">are </w:t>
      </w:r>
      <m:oMath>
        <m:d>
          <m:dPr>
            <m:sepChr m:val="−"/>
            <m:ctrlPr>
              <w:rPr>
                <w:rFonts w:ascii="Cambria Math" w:hAnsi="Cambria Math"/>
              </w:rPr>
            </m:ctrlPr>
          </m:dPr>
          <m:e>
            <m:r>
              <w:rPr>
                <w:rFonts w:ascii="Cambria Math" w:hAnsi="Cambria Math"/>
              </w:rPr>
              <m:t>n</m:t>
            </m:r>
          </m:e>
          <m:e>
            <m:r>
              <w:rPr>
                <w:rFonts w:ascii="Cambria Math" w:hAnsi="Cambria Math"/>
              </w:rPr>
              <m:t>1</m:t>
            </m:r>
          </m:e>
        </m:d>
      </m:oMath>
      <w:r w:rsidRPr="00105854">
        <w:t xml:space="preserve">-dimensional spacelike hypersurfaces with respect to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Pr="00105854">
        <w:t xml:space="preserve">. The vector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105854">
        <w:t xml:space="preserve">is normal to these hypersurfaces and is timelike for </w:t>
      </w:r>
      <m:oMath>
        <m:acc>
          <m:accPr>
            <m:chr m:val="̃"/>
            <m:ctrlPr>
              <w:rPr>
                <w:rFonts w:ascii="Cambria Math" w:hAnsi="Cambria Math"/>
              </w:rPr>
            </m:ctrlPr>
          </m:accPr>
          <m:e>
            <m:r>
              <w:rPr>
                <w:rFonts w:ascii="Cambria Math" w:hAnsi="Cambria Math"/>
              </w:rPr>
              <m:t>G</m:t>
            </m:r>
          </m:e>
        </m:acc>
      </m:oMath>
      <w:r w:rsidRPr="00105854">
        <w:t>.</w:t>
      </w:r>
    </w:p>
    <w:p w14:paraId="7A327611" w14:textId="77777777" w:rsidR="008A30EE" w:rsidRPr="006D712D" w:rsidRDefault="008A30EE" w:rsidP="008A30EE">
      <w:pPr>
        <w:spacing w:after="160" w:line="278" w:lineRule="auto"/>
        <w:rPr>
          <w:b/>
          <w:bCs/>
        </w:rPr>
      </w:pPr>
      <w:r w:rsidRPr="00105854">
        <w:rPr>
          <w:i/>
          <w:iCs/>
        </w:rPr>
        <w:t>Physical meaning.</w:t>
      </w:r>
      <w:r w:rsidRPr="00105854">
        <w:t xml:space="preserve"> Entropy gradients define a preferred time direction; </w:t>
      </w:r>
      <w:r w:rsidRPr="006D712D">
        <w:rPr>
          <w:b/>
          <w:bCs/>
        </w:rPr>
        <w:t>the Obidi metric makes that direction timelike.</w:t>
      </w:r>
    </w:p>
    <w:p w14:paraId="7CE86B46" w14:textId="77777777" w:rsidR="008A30EE" w:rsidRPr="00105854" w:rsidRDefault="008A30EE" w:rsidP="008A30EE">
      <w:pPr>
        <w:spacing w:after="160" w:line="278" w:lineRule="auto"/>
        <w:rPr>
          <w:b/>
          <w:bCs/>
        </w:rPr>
      </w:pPr>
      <w:r w:rsidRPr="00105854">
        <w:rPr>
          <w:b/>
          <w:bCs/>
        </w:rPr>
        <w:t>5. Relation between determinants and volume forms</w:t>
      </w:r>
    </w:p>
    <w:p w14:paraId="7B685B6E" w14:textId="25D679F8" w:rsidR="008A30EE" w:rsidRPr="00105854" w:rsidRDefault="008A30EE" w:rsidP="008A30EE">
      <w:pPr>
        <w:spacing w:after="160" w:line="278" w:lineRule="auto"/>
      </w:pPr>
      <w:r w:rsidRPr="00105854">
        <w:rPr>
          <w:b/>
          <w:bCs/>
        </w:rPr>
        <w:t>Determinant identity for rank</w:t>
      </w:r>
      <w:r w:rsidRPr="00105854">
        <w:rPr>
          <w:b/>
          <w:bCs/>
        </w:rPr>
        <w:noBreakHyphen/>
        <w:t>one update.</w:t>
      </w:r>
      <w:r w:rsidRPr="00105854">
        <w:t xml:space="preserve"> For a rank</w:t>
      </w:r>
      <w:r w:rsidRPr="00105854">
        <w:noBreakHyphen/>
        <w:t xml:space="preserve">one deformation </w:t>
      </w:r>
      <m:oMath>
        <m:sSub>
          <m:sSubPr>
            <m:ctrlPr>
              <w:rPr>
                <w:rFonts w:ascii="Cambria Math" w:hAnsi="Cambria Math"/>
              </w:rPr>
            </m:ctrlPr>
          </m:sSubPr>
          <m:e>
            <m:r>
              <w:rPr>
                <w:rFonts w:ascii="Cambria Math" w:hAnsi="Cambria Math"/>
              </w:rPr>
              <m:t>A</m:t>
            </m:r>
          </m:e>
          <m:sub>
            <m:r>
              <w:rPr>
                <w:rFonts w:ascii="Cambria Math" w:hAnsi="Cambria Math"/>
              </w:rPr>
              <m:t>ab</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+α</m:t>
        </m:r>
        <m:r>
          <m:rPr>
            <m:nor/>
          </m:rPr>
          <w:rPr>
            <w:rFonts w:ascii="Arial" w:hAnsi="Arial" w:cs="Arial"/>
          </w:rPr>
          <m:t> </m:t>
        </m:r>
        <m:sSub>
          <m:sSubPr>
            <m:ctrlPr>
              <w:rPr>
                <w:rFonts w:ascii="Cambria Math" w:hAnsi="Cambria Math"/>
              </w:rPr>
            </m:ctrlPr>
          </m:sSubPr>
          <m:e>
            <m:r>
              <w:rPr>
                <w:rFonts w:ascii="Cambria Math" w:hAnsi="Cambria Math"/>
              </w:rPr>
              <m:t>w</m:t>
            </m:r>
          </m:e>
          <m:sub>
            <m:r>
              <w:rPr>
                <w:rFonts w:ascii="Cambria Math" w:hAnsi="Cambria Math"/>
              </w:rPr>
              <m:t>a</m:t>
            </m:r>
          </m:sub>
        </m:sSub>
        <m:sSub>
          <m:sSubPr>
            <m:ctrlPr>
              <w:rPr>
                <w:rFonts w:ascii="Cambria Math" w:hAnsi="Cambria Math"/>
              </w:rPr>
            </m:ctrlPr>
          </m:sSubPr>
          <m:e>
            <m:r>
              <w:rPr>
                <w:rFonts w:ascii="Cambria Math" w:hAnsi="Cambria Math"/>
              </w:rPr>
              <m:t>w</m:t>
            </m:r>
          </m:e>
          <m:sub>
            <m:r>
              <w:rPr>
                <w:rFonts w:ascii="Cambria Math" w:hAnsi="Cambria Math"/>
              </w:rPr>
              <m:t>b</m:t>
            </m:r>
          </m:sub>
        </m:sSub>
      </m:oMath>
      <w:r w:rsidR="006D712D">
        <w:t xml:space="preserve">, </w:t>
      </w:r>
      <w:r w:rsidRPr="00105854">
        <w:t xml:space="preserve">there is a standard determinant formula. Applied to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oMath>
      <w:r w:rsidRPr="00105854">
        <w:t>,</w:t>
      </w:r>
    </w:p>
    <w:p w14:paraId="6D8886AA" w14:textId="56086C3C" w:rsidR="008A30EE" w:rsidRPr="00105854" w:rsidRDefault="008A30EE" w:rsidP="008A30EE">
      <w:pPr>
        <w:spacing w:after="160" w:line="278" w:lineRule="auto"/>
      </w:pPr>
      <m:oMathPara>
        <m:oMath>
          <m:r>
            <m:rPr>
              <m:sty m:val="p"/>
            </m:rPr>
            <w:rPr>
              <w:rFonts w:ascii="Cambria Math" w:hAnsi="Cambria Math"/>
            </w:rPr>
            <m:t>det</m:t>
          </m:r>
          <m:r>
            <w:rPr>
              <w:rFonts w:ascii="Cambria Math" w:hAnsi="Cambria Math"/>
            </w:rPr>
            <m:t>⁡</m:t>
          </m:r>
          <m:acc>
            <m:accPr>
              <m:chr m:val="̃"/>
              <m:ctrlPr>
                <w:rPr>
                  <w:rFonts w:ascii="Cambria Math" w:hAnsi="Cambria Math"/>
                </w:rPr>
              </m:ctrlPr>
            </m:accPr>
            <m:e>
              <m:r>
                <w:rPr>
                  <w:rFonts w:ascii="Cambria Math" w:hAnsi="Cambria Math"/>
                </w:rPr>
                <m:t>G</m:t>
              </m:r>
            </m:e>
          </m:acc>
          <m:r>
            <w:rPr>
              <w:rFonts w:ascii="Cambria Math" w:hAnsi="Cambria Math"/>
            </w:rPr>
            <m:t>=</m:t>
          </m:r>
          <m:r>
            <m:rPr>
              <m:sty m:val="p"/>
            </m:rPr>
            <w:rPr>
              <w:rFonts w:ascii="Cambria Math" w:hAnsi="Cambria Math"/>
            </w:rPr>
            <m:t>det</m:t>
          </m:r>
          <m:r>
            <w:rPr>
              <w:rFonts w:ascii="Cambria Math" w:hAnsi="Cambria Math"/>
            </w:rPr>
            <m:t>⁡G⋅(1-2</m:t>
          </m:r>
          <m:r>
            <m:rPr>
              <m:nor/>
            </m:rPr>
            <w:rPr>
              <w:rFonts w:ascii="Arial" w:hAnsi="Arial" w:cs="Arial"/>
            </w:rPr>
            <m:t> </m:t>
          </m:r>
          <m:sSup>
            <m:sSupPr>
              <m:ctrlPr>
                <w:rPr>
                  <w:rFonts w:ascii="Cambria Math" w:hAnsi="Cambria Math"/>
                </w:rPr>
              </m:ctrlPr>
            </m:sSupPr>
            <m:e>
              <m:r>
                <w:rPr>
                  <w:rFonts w:ascii="Cambria Math" w:hAnsi="Cambria Math"/>
                </w:rPr>
                <m:t>u</m:t>
              </m:r>
            </m:e>
            <m:sup>
              <m:r>
                <w:rPr>
                  <w:rFonts w:ascii="Cambria Math" w:hAnsi="Cambria Math"/>
                </w:rPr>
                <m:t>a</m:t>
              </m:r>
            </m:sup>
          </m:sSup>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r>
            <m:rPr>
              <m:sty m:val="p"/>
            </m:rPr>
            <w:rPr>
              <w:rFonts w:ascii="Cambria Math" w:hAnsi="Cambria Math"/>
            </w:rPr>
            <m:t>. (A.6.6)</m:t>
          </m:r>
        </m:oMath>
      </m:oMathPara>
    </w:p>
    <w:p w14:paraId="29A323C4" w14:textId="77777777" w:rsidR="008A30EE" w:rsidRPr="00105854" w:rsidRDefault="008A30EE" w:rsidP="008A30EE">
      <w:pPr>
        <w:spacing w:after="160" w:line="278" w:lineRule="auto"/>
      </w:pPr>
      <w:r w:rsidRPr="00105854">
        <w:t xml:space="preserve">Using </w:t>
      </w:r>
      <m:oMath>
        <m:sSup>
          <m:sSupPr>
            <m:ctrlPr>
              <w:rPr>
                <w:rFonts w:ascii="Cambria Math" w:hAnsi="Cambria Math"/>
              </w:rPr>
            </m:ctrlPr>
          </m:sSupPr>
          <m:e>
            <m:r>
              <w:rPr>
                <w:rFonts w:ascii="Cambria Math" w:hAnsi="Cambria Math"/>
              </w:rPr>
              <m:t>u</m:t>
            </m:r>
          </m:e>
          <m:sup>
            <m:r>
              <w:rPr>
                <w:rFonts w:ascii="Cambria Math" w:hAnsi="Cambria Math"/>
              </w:rPr>
              <m:t>a</m:t>
            </m:r>
          </m:sup>
        </m:sSup>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=1</m:t>
        </m:r>
      </m:oMath>
      <w:r w:rsidRPr="00105854">
        <w:t xml:space="preserve">(with indices raised by </w:t>
      </w:r>
      <m:oMath>
        <m:sSup>
          <m:sSupPr>
            <m:ctrlPr>
              <w:rPr>
                <w:rFonts w:ascii="Cambria Math" w:hAnsi="Cambria Math"/>
              </w:rPr>
            </m:ctrlPr>
          </m:sSupPr>
          <m:e>
            <m:r>
              <w:rPr>
                <w:rFonts w:ascii="Cambria Math" w:hAnsi="Cambria Math"/>
              </w:rPr>
              <m:t>G</m:t>
            </m:r>
          </m:e>
          <m:sup>
            <m:r>
              <w:rPr>
                <w:rFonts w:ascii="Cambria Math" w:hAnsi="Cambria Math"/>
              </w:rPr>
              <m:t>ab</m:t>
            </m:r>
          </m:sup>
        </m:sSup>
      </m:oMath>
      <w:r w:rsidRPr="00105854">
        <w:t>), we get</w:t>
      </w:r>
    </w:p>
    <w:p w14:paraId="729FE15A" w14:textId="12066804" w:rsidR="008A30EE" w:rsidRPr="00105854" w:rsidRDefault="008A30EE" w:rsidP="008A30EE">
      <w:pPr>
        <w:spacing w:after="160" w:line="278" w:lineRule="auto"/>
      </w:pPr>
      <m:oMathPara>
        <m:oMath>
          <m:r>
            <m:rPr>
              <m:sty m:val="p"/>
            </m:rPr>
            <w:rPr>
              <w:rFonts w:ascii="Cambria Math" w:hAnsi="Cambria Math"/>
            </w:rPr>
            <m:t>det</m:t>
          </m:r>
          <m:r>
            <w:rPr>
              <w:rFonts w:ascii="Cambria Math" w:hAnsi="Cambria Math"/>
            </w:rPr>
            <m:t>⁡</m:t>
          </m:r>
          <m:acc>
            <m:accPr>
              <m:chr m:val="̃"/>
              <m:ctrlPr>
                <w:rPr>
                  <w:rFonts w:ascii="Cambria Math" w:hAnsi="Cambria Math"/>
                </w:rPr>
              </m:ctrlPr>
            </m:accPr>
            <m:e>
              <m:r>
                <w:rPr>
                  <w:rFonts w:ascii="Cambria Math" w:hAnsi="Cambria Math"/>
                </w:rPr>
                <m:t>G</m:t>
              </m:r>
            </m:e>
          </m:acc>
          <m:r>
            <w:rPr>
              <w:rFonts w:ascii="Cambria Math" w:hAnsi="Cambria Math"/>
            </w:rPr>
            <m:t>=-</m:t>
          </m:r>
          <m:r>
            <m:rPr>
              <m:nor/>
            </m:rPr>
            <w:rPr>
              <w:rFonts w:ascii="Arial" w:hAnsi="Arial" w:cs="Arial"/>
            </w:rPr>
            <m:t> </m:t>
          </m:r>
          <m:r>
            <m:rPr>
              <m:sty m:val="p"/>
            </m:rPr>
            <w:rPr>
              <w:rFonts w:ascii="Cambria Math" w:hAnsi="Cambria Math"/>
            </w:rPr>
            <m:t>det</m:t>
          </m:r>
          <m:r>
            <w:rPr>
              <w:rFonts w:ascii="Cambria Math" w:hAnsi="Cambria Math"/>
            </w:rPr>
            <m:t>⁡G</m:t>
          </m:r>
          <m:r>
            <m:rPr>
              <m:sty m:val="p"/>
            </m:rPr>
            <w:rPr>
              <w:rFonts w:ascii="Cambria Math" w:hAnsi="Cambria Math"/>
            </w:rPr>
            <m:t>. (A.6.7)</m:t>
          </m:r>
        </m:oMath>
      </m:oMathPara>
    </w:p>
    <w:p w14:paraId="7A954103" w14:textId="77777777" w:rsidR="008A30EE" w:rsidRPr="00105854" w:rsidRDefault="008A30EE" w:rsidP="008A30EE">
      <w:pPr>
        <w:spacing w:after="160" w:line="278" w:lineRule="auto"/>
      </w:pPr>
      <w:r w:rsidRPr="00105854">
        <w:t xml:space="preserve">Thus </w:t>
      </w:r>
      <m:oMath>
        <m:rad>
          <m:radPr>
            <m:degHide m:val="1"/>
            <m:ctrlPr>
              <w:rPr>
                <w:rFonts w:ascii="Cambria Math" w:hAnsi="Cambria Math"/>
              </w:rPr>
            </m:ctrlPr>
          </m:radPr>
          <m:deg/>
          <m:e>
            <m:r>
              <m:rPr>
                <m:sty m:val="p"/>
              </m:rPr>
              <w:rPr>
                <w:rFonts w:ascii="Cambria Math" w:hAnsi="Cambria Math"/>
              </w:rPr>
              <m:t>∣det</m:t>
            </m:r>
            <m:r>
              <w:rPr>
                <w:rFonts w:ascii="Cambria Math" w:hAnsi="Cambria Math"/>
              </w:rPr>
              <m:t>⁡</m:t>
            </m:r>
            <m:acc>
              <m:accPr>
                <m:chr m:val="̃"/>
                <m:ctrlPr>
                  <w:rPr>
                    <w:rFonts w:ascii="Cambria Math" w:hAnsi="Cambria Math"/>
                  </w:rPr>
                </m:ctrlPr>
              </m:accPr>
              <m:e>
                <m:r>
                  <w:rPr>
                    <w:rFonts w:ascii="Cambria Math" w:hAnsi="Cambria Math"/>
                  </w:rPr>
                  <m:t>G</m:t>
                </m:r>
              </m:e>
            </m:acc>
            <m:r>
              <m:rPr>
                <m:sty m:val="p"/>
              </m:rPr>
              <w:rPr>
                <w:rFonts w:ascii="Cambria Math" w:hAnsi="Cambria Math"/>
              </w:rPr>
              <m:t>∣</m:t>
            </m:r>
          </m:e>
        </m:rad>
        <m:r>
          <w:rPr>
            <w:rFonts w:ascii="Cambria Math" w:hAnsi="Cambria Math"/>
          </w:rPr>
          <m:t>=</m:t>
        </m:r>
        <m:rad>
          <m:radPr>
            <m:degHide m:val="1"/>
            <m:ctrlPr>
              <w:rPr>
                <w:rFonts w:ascii="Cambria Math" w:hAnsi="Cambria Math"/>
              </w:rPr>
            </m:ctrlPr>
          </m:radPr>
          <m:deg/>
          <m:e>
            <m:func>
              <m:funcPr>
                <m:ctrlPr>
                  <w:rPr>
                    <w:rFonts w:ascii="Cambria Math" w:hAnsi="Cambria Math"/>
                  </w:rPr>
                </m:ctrlPr>
              </m:funcPr>
              <m:fName>
                <m:r>
                  <m:rPr>
                    <m:sty m:val="p"/>
                  </m:rPr>
                  <w:rPr>
                    <w:rFonts w:ascii="Cambria Math" w:hAnsi="Cambria Math"/>
                  </w:rPr>
                  <m:t>det</m:t>
                </m:r>
              </m:fName>
              <m:e>
                <m:r>
                  <w:rPr>
                    <w:rFonts w:ascii="Cambria Math" w:hAnsi="Cambria Math"/>
                  </w:rPr>
                  <m:t>G</m:t>
                </m:r>
              </m:e>
            </m:func>
          </m:e>
        </m:rad>
      </m:oMath>
      <w:r w:rsidRPr="00105854">
        <w:t>. The sign flip in the determinant is the algebraic signature change; the absolute value of the volume element is preserved at leading order.</w:t>
      </w:r>
    </w:p>
    <w:p w14:paraId="4AEC1217" w14:textId="77777777" w:rsidR="008A30EE" w:rsidRPr="00105854" w:rsidRDefault="008A30EE" w:rsidP="008A30EE">
      <w:pPr>
        <w:spacing w:after="160" w:line="278" w:lineRule="auto"/>
        <w:rPr>
          <w:b/>
          <w:bCs/>
        </w:rPr>
      </w:pPr>
      <w:r w:rsidRPr="00105854">
        <w:rPr>
          <w:b/>
          <w:bCs/>
        </w:rPr>
        <w:t>6. Levi</w:t>
      </w:r>
      <w:r w:rsidRPr="00105854">
        <w:rPr>
          <w:b/>
          <w:bCs/>
        </w:rPr>
        <w:noBreakHyphen/>
        <w:t>Civita connection and curvature of the Obidi metric</w:t>
      </w:r>
    </w:p>
    <w:p w14:paraId="5D7EDBE3" w14:textId="3361219A" w:rsidR="008A30EE" w:rsidRPr="00105854" w:rsidRDefault="008A30EE" w:rsidP="008A30EE">
      <w:pPr>
        <w:spacing w:after="160" w:line="278" w:lineRule="auto"/>
      </w:pPr>
      <w:r w:rsidRPr="00105854">
        <w:rPr>
          <w:b/>
          <w:bCs/>
        </w:rPr>
        <w:t>Christoffel symbols relation.</w:t>
      </w:r>
      <w:r w:rsidRPr="00105854">
        <w:t xml:space="preserve"> Let </w:t>
      </w:r>
      <m:oMath>
        <m:acc>
          <m:accPr>
            <m:chr m:val="̃"/>
            <m:ctrlPr>
              <w:rPr>
                <w:rFonts w:ascii="Cambria Math" w:hAnsi="Cambria Math"/>
              </w:rPr>
            </m:ctrlPr>
          </m:accPr>
          <m:e>
            <m:r>
              <m:rPr>
                <m:sty m:val="p"/>
              </m:rPr>
              <w:rPr>
                <w:rFonts w:ascii="Cambria Math" w:hAnsi="Cambria Math"/>
              </w:rPr>
              <m:t>∇</m:t>
            </m:r>
          </m:e>
        </m:acc>
      </m:oMath>
      <w:r w:rsidR="006D712D">
        <w:t xml:space="preserve"> </w:t>
      </w:r>
      <w:r w:rsidRPr="00105854">
        <w:t>be the Levi</w:t>
      </w:r>
      <w:r w:rsidRPr="00105854">
        <w:noBreakHyphen/>
        <w:t xml:space="preserve">Civita connection of </w:t>
      </w:r>
      <m:oMath>
        <m:acc>
          <m:accPr>
            <m:chr m:val="̃"/>
            <m:ctrlPr>
              <w:rPr>
                <w:rFonts w:ascii="Cambria Math" w:hAnsi="Cambria Math"/>
              </w:rPr>
            </m:ctrlPr>
          </m:accPr>
          <m:e>
            <m:r>
              <w:rPr>
                <w:rFonts w:ascii="Cambria Math" w:hAnsi="Cambria Math"/>
              </w:rPr>
              <m:t>G</m:t>
            </m:r>
          </m:e>
        </m:acc>
      </m:oMath>
      <w:r w:rsidR="006D712D">
        <w:t xml:space="preserve"> </w:t>
      </w:r>
      <w:r w:rsidRPr="00105854">
        <w:t xml:space="preserve">and </w:t>
      </w:r>
      <m:oMath>
        <m:r>
          <m:rPr>
            <m:sty m:val="p"/>
          </m:rPr>
          <w:rPr>
            <w:rFonts w:ascii="Cambria Math" w:hAnsi="Cambria Math"/>
          </w:rPr>
          <m:t>∇</m:t>
        </m:r>
      </m:oMath>
      <w:r w:rsidR="006D712D">
        <w:t xml:space="preserve"> </w:t>
      </w:r>
      <w:r w:rsidRPr="00105854">
        <w:t xml:space="preserve">that of </w:t>
      </w:r>
      <m:oMath>
        <m:r>
          <w:rPr>
            <w:rFonts w:ascii="Cambria Math" w:hAnsi="Cambria Math"/>
          </w:rPr>
          <m:t>G</m:t>
        </m:r>
      </m:oMath>
      <w:r w:rsidRPr="00105854">
        <w:t xml:space="preserve">. The </w:t>
      </w:r>
      <w:r w:rsidRPr="006D712D">
        <w:rPr>
          <w:b/>
          <w:bCs/>
        </w:rPr>
        <w:t>difference tensor</w:t>
      </w:r>
      <w:r w:rsidRPr="00105854">
        <w:t xml:space="preserve"> </w:t>
      </w:r>
      <m:oMath>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bc</m:t>
            </m:r>
          </m:sub>
        </m:sSub>
      </m:oMath>
      <w:r w:rsidR="006D712D">
        <w:t xml:space="preserve"> </w:t>
      </w:r>
      <w:r w:rsidRPr="00105854">
        <w:t>is</w:t>
      </w:r>
    </w:p>
    <w:p w14:paraId="66C68401" w14:textId="38DE84EF" w:rsidR="008A30EE" w:rsidRPr="00105854" w:rsidRDefault="00000000" w:rsidP="008A30EE">
      <w:pPr>
        <w:spacing w:after="160" w:line="278" w:lineRule="auto"/>
      </w:pPr>
      <m:oMathPara>
        <m:oMath>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bc</m:t>
              </m:r>
            </m:sub>
          </m:sSub>
          <m:r>
            <m:rPr>
              <m:nor/>
            </m:rPr>
            <w:rPr>
              <w:rFonts w:ascii="Arial" w:hAnsi="Arial" w:cs="Arial"/>
            </w:rPr>
            <m:t>  </m:t>
          </m:r>
          <m:r>
            <w:rPr>
              <w:rFonts w:ascii="Cambria Math" w:hAnsi="Cambria Math"/>
            </w:rPr>
            <m:t>=</m:t>
          </m:r>
          <m:r>
            <m:rPr>
              <m:nor/>
            </m:rPr>
            <w:rPr>
              <w:rFonts w:ascii="Arial" w:hAnsi="Arial" w:cs="Arial"/>
            </w:rPr>
            <m:t>  </m:t>
          </m:r>
          <m:sSup>
            <m:sSupPr>
              <m:ctrlPr>
                <w:rPr>
                  <w:rFonts w:ascii="Cambria Math" w:hAnsi="Cambria Math"/>
                </w:rPr>
              </m:ctrlPr>
            </m:sSupPr>
            <m:e>
              <m:acc>
                <m:accPr>
                  <m:chr m:val="̃"/>
                  <m:ctrlPr>
                    <w:rPr>
                      <w:rFonts w:ascii="Cambria Math" w:hAnsi="Cambria Math"/>
                    </w:rPr>
                  </m:ctrlPr>
                </m:accPr>
                <m:e>
                  <m:r>
                    <m:rPr>
                      <m:sty m:val="p"/>
                    </m:rPr>
                    <w:rPr>
                      <w:rFonts w:ascii="Cambria Math" w:hAnsi="Cambria Math"/>
                    </w:rPr>
                    <m:t>Γ</m:t>
                  </m:r>
                </m:e>
              </m:acc>
            </m:e>
            <m:sup>
              <m:r>
                <w:rPr>
                  <w:rFonts w:ascii="Cambria Math" w:hAnsi="Cambria Math"/>
                </w:rPr>
                <m:t>a</m:t>
              </m:r>
            </m:sup>
          </m:sSup>
          <m:sSub>
            <m:sSubPr>
              <m:ctrlPr>
                <w:rPr>
                  <w:rFonts w:ascii="Cambria Math" w:hAnsi="Cambria Math"/>
                </w:rPr>
              </m:ctrlPr>
            </m:sSubPr>
            <m:e/>
            <m:sub>
              <m:r>
                <w:rPr>
                  <w:rFonts w:ascii="Cambria Math" w:hAnsi="Cambria Math"/>
                </w:rPr>
                <m:t>bc</m:t>
              </m:r>
            </m:sub>
          </m:sSub>
          <m:r>
            <w:rPr>
              <w:rFonts w:ascii="Cambria Math" w:hAnsi="Cambria Math"/>
            </w:rPr>
            <m:t>-</m:t>
          </m:r>
          <m:sSup>
            <m:sSupPr>
              <m:ctrlPr>
                <w:rPr>
                  <w:rFonts w:ascii="Cambria Math" w:hAnsi="Cambria Math"/>
                </w:rPr>
              </m:ctrlPr>
            </m:sSupPr>
            <m:e>
              <m:r>
                <m:rPr>
                  <m:sty m:val="p"/>
                </m:rPr>
                <w:rPr>
                  <w:rFonts w:ascii="Cambria Math" w:hAnsi="Cambria Math"/>
                </w:rPr>
                <m:t>Γ</m:t>
              </m:r>
            </m:e>
            <m:sup>
              <m:r>
                <w:rPr>
                  <w:rFonts w:ascii="Cambria Math" w:hAnsi="Cambria Math"/>
                </w:rPr>
                <m:t>a</m:t>
              </m:r>
            </m:sup>
          </m:sSup>
          <m:sSub>
            <m:sSubPr>
              <m:ctrlPr>
                <w:rPr>
                  <w:rFonts w:ascii="Cambria Math" w:hAnsi="Cambria Math"/>
                </w:rPr>
              </m:ctrlPr>
            </m:sSubPr>
            <m:e/>
            <m:sub>
              <m:r>
                <w:rPr>
                  <w:rFonts w:ascii="Cambria Math" w:hAnsi="Cambria Math"/>
                </w:rPr>
                <m:t>bc</m:t>
              </m:r>
            </m:sub>
          </m:sSub>
          <m:r>
            <m:rPr>
              <m:nor/>
            </m:rPr>
            <w:rPr>
              <w:rFonts w:ascii="Arial" w:hAnsi="Arial" w:cs="Arial"/>
            </w:rPr>
            <m:t>  </m:t>
          </m:r>
          <m:r>
            <w:rPr>
              <w:rFonts w:ascii="Cambria Math" w:hAnsi="Cambria Math"/>
            </w:rPr>
            <m:t>=</m:t>
          </m:r>
          <m:r>
            <m:rPr>
              <m:nor/>
            </m:rPr>
            <w:rPr>
              <w:rFonts w:ascii="Arial" w:hAnsi="Arial" w:cs="Arial"/>
            </w:rPr>
            <m:t>  </m:t>
          </m:r>
          <m:f>
            <m:fPr>
              <m:ctrlPr>
                <w:rPr>
                  <w:rFonts w:ascii="Cambria Math" w:hAnsi="Cambria Math"/>
                </w:rPr>
              </m:ctrlPr>
            </m:fPr>
            <m:num>
              <m:r>
                <w:rPr>
                  <w:rFonts w:ascii="Cambria Math" w:hAnsi="Cambria Math"/>
                </w:rPr>
                <m:t>1</m:t>
              </m:r>
            </m:num>
            <m:den>
              <m:r>
                <w:rPr>
                  <w:rFonts w:ascii="Cambria Math" w:hAnsi="Cambria Math"/>
                </w:rPr>
                <m:t>2</m:t>
              </m:r>
            </m:den>
          </m:f>
          <m:r>
            <m:rPr>
              <m:nor/>
            </m:rPr>
            <w:rPr>
              <w:rFonts w:ascii="Arial" w:hAnsi="Arial" w:cs="Arial"/>
            </w:rPr>
            <m:t> </m:t>
          </m:r>
          <m:sSup>
            <m:sSupPr>
              <m:ctrlPr>
                <w:rPr>
                  <w:rFonts w:ascii="Cambria Math" w:hAnsi="Cambria Math"/>
                </w:rPr>
              </m:ctrlPr>
            </m:sSupPr>
            <m:e>
              <m:acc>
                <m:accPr>
                  <m:chr m:val="̃"/>
                  <m:ctrlPr>
                    <w:rPr>
                      <w:rFonts w:ascii="Cambria Math" w:hAnsi="Cambria Math"/>
                    </w:rPr>
                  </m:ctrlPr>
                </m:accPr>
                <m:e>
                  <m:r>
                    <w:rPr>
                      <w:rFonts w:ascii="Cambria Math" w:hAnsi="Cambria Math"/>
                    </w:rPr>
                    <m:t>G</m:t>
                  </m:r>
                </m:e>
              </m:acc>
            </m:e>
            <m:sup>
              <m:r>
                <w:rPr>
                  <w:rFonts w:ascii="Cambria Math" w:hAnsi="Cambria Math"/>
                </w:rPr>
                <m:t>ad</m:t>
              </m:r>
            </m:sup>
          </m:s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b</m:t>
              </m:r>
            </m:sub>
          </m:sSub>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dc</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c</m:t>
              </m:r>
            </m:sub>
          </m:sSub>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db</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d</m:t>
              </m:r>
            </m:sub>
          </m:sSub>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bc</m:t>
              </m:r>
            </m:sub>
          </m:sSub>
          <m:r>
            <w:rPr>
              <w:rFonts w:ascii="Cambria Math" w:hAnsi="Cambria Math"/>
            </w:rPr>
            <m:t>)</m:t>
          </m:r>
          <m:r>
            <m:rPr>
              <m:sty m:val="p"/>
            </m:rPr>
            <w:rPr>
              <w:rFonts w:ascii="Cambria Math" w:hAnsi="Cambria Math"/>
            </w:rPr>
            <m:t>. (A.6.8)</m:t>
          </m:r>
        </m:oMath>
      </m:oMathPara>
    </w:p>
    <w:p w14:paraId="68C313D2" w14:textId="56B24BEE" w:rsidR="008A30EE" w:rsidRPr="00105854" w:rsidRDefault="008A30EE" w:rsidP="008A30EE">
      <w:pPr>
        <w:spacing w:after="160" w:line="278" w:lineRule="auto"/>
      </w:pPr>
      <w:r w:rsidRPr="00105854">
        <w:t>Substitute</w:t>
      </w:r>
      <w:r w:rsidR="00255EC4">
        <w:t xml:space="preserve"> the </w:t>
      </w:r>
      <w:r w:rsidR="00255EC4" w:rsidRPr="00255EC4">
        <w:rPr>
          <w:b/>
          <w:bCs/>
        </w:rPr>
        <w:t>Obidi Transformation</w:t>
      </w:r>
      <w:r w:rsidRPr="00105854">
        <w:t xml:space="preserve">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oMath>
      <w:r w:rsidR="006D712D">
        <w:t xml:space="preserve"> </w:t>
      </w:r>
      <w:r w:rsidRPr="00105854">
        <w:t xml:space="preserve">and expand; terms involve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oMath>
      <w:r w:rsidR="00255EC4">
        <w:t xml:space="preserve"> </w:t>
      </w:r>
      <w:r w:rsidRPr="00105854">
        <w:t xml:space="preserve">and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oMath>
      <w:r w:rsidRPr="00105854">
        <w:t>. Explicitly:</w:t>
      </w:r>
    </w:p>
    <w:p w14:paraId="1EDC49FD" w14:textId="1DA4AD0F" w:rsidR="008A30EE" w:rsidRPr="00105854" w:rsidRDefault="00000000" w:rsidP="008A30EE">
      <w:pPr>
        <w:spacing w:after="160" w:line="278" w:lineRule="auto"/>
      </w:pPr>
      <m:oMathPara>
        <m:oMath>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bc</m:t>
              </m:r>
            </m:sub>
          </m:sSub>
          <m:r>
            <w:rPr>
              <w:rFonts w:ascii="Cambria Math" w:hAnsi="Cambria Math"/>
            </w:rPr>
            <m:t>=-</m:t>
          </m:r>
          <m:r>
            <m:rPr>
              <m:nor/>
            </m:rPr>
            <w:rPr>
              <w:rFonts w:ascii="Arial" w:hAnsi="Arial" w:cs="Arial"/>
            </w:rPr>
            <m:t> </m:t>
          </m:r>
          <m:sSup>
            <m:sSupPr>
              <m:ctrlPr>
                <w:rPr>
                  <w:rFonts w:ascii="Cambria Math" w:hAnsi="Cambria Math"/>
                </w:rPr>
              </m:ctrlPr>
            </m:sSupPr>
            <m:e>
              <m:acc>
                <m:accPr>
                  <m:chr m:val="̃"/>
                  <m:ctrlPr>
                    <w:rPr>
                      <w:rFonts w:ascii="Cambria Math" w:hAnsi="Cambria Math"/>
                    </w:rPr>
                  </m:ctrlPr>
                </m:accPr>
                <m:e>
                  <m:r>
                    <w:rPr>
                      <w:rFonts w:ascii="Cambria Math" w:hAnsi="Cambria Math"/>
                    </w:rPr>
                    <m:t>G</m:t>
                  </m:r>
                </m:e>
              </m:acc>
            </m:e>
            <m:sup>
              <m:r>
                <w:rPr>
                  <w:rFonts w:ascii="Cambria Math" w:hAnsi="Cambria Math"/>
                </w:rPr>
                <m:t>ad</m:t>
              </m:r>
            </m:sup>
          </m:sSup>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d</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sSub>
            <m:sSubPr>
              <m:ctrlPr>
                <w:rPr>
                  <w:rFonts w:ascii="Cambria Math" w:hAnsi="Cambria Math"/>
                </w:rPr>
              </m:ctrlPr>
            </m:sSubPr>
            <m:e>
              <m:r>
                <w:rPr>
                  <w:rFonts w:ascii="Cambria Math" w:hAnsi="Cambria Math"/>
                </w:rPr>
                <m:t>u</m:t>
              </m:r>
            </m:e>
            <m:sub>
              <m:r>
                <w:rPr>
                  <w:rFonts w:ascii="Cambria Math" w:hAnsi="Cambria Math"/>
                </w:rPr>
                <m:t>c</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d</m:t>
              </m:r>
            </m:sub>
          </m:sSub>
          <m:sSub>
            <m:sSubPr>
              <m:ctrlPr>
                <w:rPr>
                  <w:rFonts w:ascii="Cambria Math" w:hAnsi="Cambria Math"/>
                </w:rPr>
              </m:ctrlPr>
            </m:sSubPr>
            <m:e>
              <m:r>
                <m:rPr>
                  <m:sty m:val="p"/>
                </m:rPr>
                <w:rPr>
                  <w:rFonts w:ascii="Cambria Math" w:hAnsi="Cambria Math"/>
                </w:rPr>
                <m:t>∇</m:t>
              </m:r>
            </m:e>
            <m:sub>
              <m:r>
                <w:rPr>
                  <w:rFonts w:ascii="Cambria Math" w:hAnsi="Cambria Math"/>
                </w:rPr>
                <m:t>c</m:t>
              </m:r>
            </m:sub>
          </m:sSub>
          <m:sSub>
            <m:sSubPr>
              <m:ctrlPr>
                <w:rPr>
                  <w:rFonts w:ascii="Cambria Math" w:hAnsi="Cambria Math"/>
                </w:rPr>
              </m:ctrlPr>
            </m:sSubPr>
            <m:e>
              <m:r>
                <w:rPr>
                  <w:rFonts w:ascii="Cambria Math" w:hAnsi="Cambria Math"/>
                </w:rPr>
                <m:t>u</m:t>
              </m:r>
            </m:e>
            <m:sub>
              <m:r>
                <w:rPr>
                  <w:rFonts w:ascii="Cambria Math" w:hAnsi="Cambria Math"/>
                </w:rPr>
                <m:t>b</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b</m:t>
              </m:r>
            </m:sub>
          </m:sSub>
          <m:sSub>
            <m:sSubPr>
              <m:ctrlPr>
                <w:rPr>
                  <w:rFonts w:ascii="Cambria Math" w:hAnsi="Cambria Math"/>
                </w:rPr>
              </m:ctrlPr>
            </m:sSubPr>
            <m:e>
              <m:r>
                <m:rPr>
                  <m:sty m:val="p"/>
                </m:rPr>
                <w:rPr>
                  <w:rFonts w:ascii="Cambria Math" w:hAnsi="Cambria Math"/>
                </w:rPr>
                <m:t>∇</m:t>
              </m:r>
            </m:e>
            <m:sub>
              <m:r>
                <w:rPr>
                  <w:rFonts w:ascii="Cambria Math" w:hAnsi="Cambria Math"/>
                </w:rPr>
                <m:t>c</m:t>
              </m:r>
            </m:sub>
          </m:sSub>
          <m:sSub>
            <m:sSubPr>
              <m:ctrlPr>
                <w:rPr>
                  <w:rFonts w:ascii="Cambria Math" w:hAnsi="Cambria Math"/>
                </w:rPr>
              </m:ctrlPr>
            </m:sSubPr>
            <m:e>
              <m:r>
                <w:rPr>
                  <w:rFonts w:ascii="Cambria Math" w:hAnsi="Cambria Math"/>
                </w:rPr>
                <m:t>u</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c</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sSub>
            <m:sSubPr>
              <m:ctrlPr>
                <w:rPr>
                  <w:rFonts w:ascii="Cambria Math" w:hAnsi="Cambria Math"/>
                </w:rPr>
              </m:ctrlPr>
            </m:sSubPr>
            <m:e>
              <m:r>
                <w:rPr>
                  <w:rFonts w:ascii="Cambria Math" w:hAnsi="Cambria Math"/>
                </w:rPr>
                <m:t>u</m:t>
              </m:r>
            </m:e>
            <m:sub>
              <m:r>
                <w:rPr>
                  <w:rFonts w:ascii="Cambria Math" w:hAnsi="Cambria Math"/>
                </w:rPr>
                <m:t>d</m:t>
              </m:r>
            </m:sub>
          </m:sSub>
          <m:r>
            <w:rPr>
              <w:rFonts w:ascii="Cambria Math" w:hAnsi="Cambria Math"/>
            </w:rPr>
            <m:t xml:space="preserve">), </m:t>
          </m:r>
          <m:r>
            <m:rPr>
              <m:sty m:val="p"/>
            </m:rPr>
            <w:rPr>
              <w:rFonts w:ascii="Cambria Math" w:hAnsi="Cambria Math"/>
            </w:rPr>
            <m:t>(A.6.9)</m:t>
          </m:r>
        </m:oMath>
      </m:oMathPara>
    </w:p>
    <w:p w14:paraId="040F3B91" w14:textId="77777777" w:rsidR="008A30EE" w:rsidRPr="00105854" w:rsidRDefault="008A30EE" w:rsidP="008A30EE">
      <w:pPr>
        <w:spacing w:after="160" w:line="278" w:lineRule="auto"/>
      </w:pPr>
      <w:r w:rsidRPr="00105854">
        <w:t>up to symmetric rearrangement. These expressions are algebraic and can be expanded term by term for curvature computations.</w:t>
      </w:r>
    </w:p>
    <w:p w14:paraId="576CD62F" w14:textId="77777777" w:rsidR="008A30EE" w:rsidRPr="00105854" w:rsidRDefault="008A30EE" w:rsidP="008A30EE">
      <w:pPr>
        <w:spacing w:after="160" w:line="278" w:lineRule="auto"/>
      </w:pPr>
      <w:r w:rsidRPr="00105854">
        <w:rPr>
          <w:b/>
          <w:bCs/>
        </w:rPr>
        <w:t>Ricci scalar relation (schematic).</w:t>
      </w:r>
      <w:r w:rsidRPr="00105854">
        <w:t xml:space="preserve"> The Ricci scalar </w:t>
      </w:r>
      <m:oMath>
        <m:r>
          <m:rPr>
            <m:scr m:val="script"/>
          </m:rPr>
          <w:rPr>
            <w:rFonts w:ascii="Cambria Math" w:hAnsi="Cambria Math"/>
          </w:rPr>
          <m:t>R[</m:t>
        </m:r>
        <m:acc>
          <m:accPr>
            <m:chr m:val="̃"/>
            <m:ctrlPr>
              <w:rPr>
                <w:rFonts w:ascii="Cambria Math" w:hAnsi="Cambria Math"/>
              </w:rPr>
            </m:ctrlPr>
          </m:accPr>
          <m:e>
            <m:r>
              <w:rPr>
                <w:rFonts w:ascii="Cambria Math" w:hAnsi="Cambria Math"/>
              </w:rPr>
              <m:t>G</m:t>
            </m:r>
          </m:e>
        </m:acc>
        <m:r>
          <w:rPr>
            <w:rFonts w:ascii="Cambria Math" w:hAnsi="Cambria Math"/>
          </w:rPr>
          <m:t>]</m:t>
        </m:r>
      </m:oMath>
      <w:r w:rsidRPr="00105854">
        <w:t>can be written as</w:t>
      </w:r>
    </w:p>
    <w:p w14:paraId="05619EDF" w14:textId="4909E0AA" w:rsidR="008A30EE" w:rsidRPr="00105854" w:rsidRDefault="008A30EE" w:rsidP="008A30EE">
      <w:pPr>
        <w:spacing w:after="160" w:line="278" w:lineRule="auto"/>
      </w:pPr>
      <m:oMathPara>
        <m:oMath>
          <m:r>
            <m:rPr>
              <m:scr m:val="script"/>
            </m:rPr>
            <w:rPr>
              <w:rFonts w:ascii="Cambria Math" w:hAnsi="Cambria Math"/>
            </w:rPr>
            <m:t>R[</m:t>
          </m:r>
          <m:acc>
            <m:accPr>
              <m:chr m:val="̃"/>
              <m:ctrlPr>
                <w:rPr>
                  <w:rFonts w:ascii="Cambria Math" w:hAnsi="Cambria Math"/>
                </w:rPr>
              </m:ctrlPr>
            </m:accPr>
            <m:e>
              <m:r>
                <w:rPr>
                  <w:rFonts w:ascii="Cambria Math" w:hAnsi="Cambria Math"/>
                </w:rPr>
                <m:t>G</m:t>
              </m:r>
            </m:e>
          </m:acc>
          <m:r>
            <m:rPr>
              <m:scr m:val="script"/>
            </m:rPr>
            <w:rPr>
              <w:rFonts w:ascii="Cambria Math" w:hAnsi="Cambria Math"/>
            </w:rPr>
            <m:t>]=R[</m:t>
          </m:r>
          <m:r>
            <w:rPr>
              <w:rFonts w:ascii="Cambria Math" w:hAnsi="Cambria Math"/>
            </w:rPr>
            <m:t>G]+</m:t>
          </m:r>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 xml:space="preserve">[S,G], </m:t>
          </m:r>
          <m:r>
            <m:rPr>
              <m:sty m:val="p"/>
            </m:rPr>
            <w:rPr>
              <w:rFonts w:ascii="Cambria Math" w:hAnsi="Cambria Math"/>
            </w:rPr>
            <m:t>(A.6.10)</m:t>
          </m:r>
        </m:oMath>
      </m:oMathPara>
    </w:p>
    <w:p w14:paraId="0D1883AB" w14:textId="6E5FC546" w:rsidR="008A30EE" w:rsidRPr="00105854" w:rsidRDefault="008A30EE" w:rsidP="008A30EE">
      <w:pPr>
        <w:spacing w:after="160" w:line="278" w:lineRule="auto"/>
      </w:pPr>
      <w:r w:rsidRPr="00105854">
        <w:lastRenderedPageBreak/>
        <w:t xml:space="preserve">where </w:t>
      </w:r>
      <m:oMath>
        <m:sSub>
          <m:sSubPr>
            <m:ctrlPr>
              <w:rPr>
                <w:rFonts w:ascii="Cambria Math" w:hAnsi="Cambria Math"/>
              </w:rPr>
            </m:ctrlPr>
          </m:sSubPr>
          <m:e>
            <m:r>
              <m:rPr>
                <m:sty m:val="p"/>
              </m:rPr>
              <w:rPr>
                <w:rFonts w:ascii="Cambria Math" w:hAnsi="Cambria Math"/>
              </w:rPr>
              <m:t>Δ</m:t>
            </m:r>
          </m:e>
          <m:sub>
            <m:r>
              <m:rPr>
                <m:nor/>
              </m:rPr>
              <m:t>Obidi</m:t>
            </m:r>
          </m:sub>
        </m:sSub>
      </m:oMath>
      <w:r w:rsidR="00255EC4">
        <w:t xml:space="preserve"> </w:t>
      </w:r>
      <w:r w:rsidRPr="00105854">
        <w:t xml:space="preserve">collects terms built from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105854">
        <w:t xml:space="preserve">,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oMath>
      <w:r w:rsidRPr="00105854">
        <w:t xml:space="preserve">, and second derivatives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oMath>
      <w:r w:rsidRPr="00105854">
        <w:t>. To leading order in slow</w:t>
      </w:r>
      <w:r w:rsidRPr="00105854">
        <w:noBreakHyphen/>
        <w:t xml:space="preserve">variation (small </w:t>
      </w:r>
      <m:oMath>
        <m:r>
          <m:rPr>
            <m:sty m:val="p"/>
          </m:rPr>
          <w:rPr>
            <w:rFonts w:ascii="Cambria Math" w:hAnsi="Cambria Math"/>
          </w:rPr>
          <m:t>∇∇</m:t>
        </m:r>
        <m:r>
          <w:rPr>
            <w:rFonts w:ascii="Cambria Math" w:hAnsi="Cambria Math"/>
          </w:rPr>
          <m:t>S</m:t>
        </m:r>
      </m:oMath>
      <w:r w:rsidR="00255EC4">
        <w:t xml:space="preserve"> </w:t>
      </w:r>
      <w:r w:rsidRPr="00105854">
        <w:t xml:space="preserve">relative to curvature scales), </w:t>
      </w:r>
      <m:oMath>
        <m:r>
          <m:rPr>
            <m:scr m:val="script"/>
          </m:rPr>
          <w:rPr>
            <w:rFonts w:ascii="Cambria Math" w:hAnsi="Cambria Math"/>
          </w:rPr>
          <m:t>R[</m:t>
        </m:r>
        <m:acc>
          <m:accPr>
            <m:chr m:val="̃"/>
            <m:ctrlPr>
              <w:rPr>
                <w:rFonts w:ascii="Cambria Math" w:hAnsi="Cambria Math"/>
              </w:rPr>
            </m:ctrlPr>
          </m:accPr>
          <m:e>
            <m:r>
              <w:rPr>
                <w:rFonts w:ascii="Cambria Math" w:hAnsi="Cambria Math"/>
              </w:rPr>
              <m:t>G</m:t>
            </m:r>
          </m:e>
        </m:acc>
        <m:r>
          <w:rPr>
            <w:rFonts w:ascii="Cambria Math" w:hAnsi="Cambria Math"/>
          </w:rPr>
          <m:t>]</m:t>
        </m:r>
      </m:oMath>
      <w:r w:rsidRPr="00105854">
        <w:t>projects onto the intrinsic curvature of the spatial slices plus controlled correction terms.</w:t>
      </w:r>
    </w:p>
    <w:p w14:paraId="007FE282" w14:textId="77777777" w:rsidR="008A30EE" w:rsidRPr="00105854" w:rsidRDefault="008A30EE" w:rsidP="008A30EE">
      <w:pPr>
        <w:spacing w:after="160" w:line="278" w:lineRule="auto"/>
        <w:rPr>
          <w:b/>
          <w:bCs/>
        </w:rPr>
      </w:pPr>
      <w:r w:rsidRPr="00105854">
        <w:rPr>
          <w:b/>
          <w:bCs/>
        </w:rPr>
        <w:t>7. Pullback to emergent spacetime and matching conditions</w:t>
      </w:r>
    </w:p>
    <w:p w14:paraId="45214F39" w14:textId="77777777" w:rsidR="008A30EE" w:rsidRPr="00105854" w:rsidRDefault="008A30EE" w:rsidP="008A30EE">
      <w:pPr>
        <w:spacing w:after="160" w:line="278" w:lineRule="auto"/>
      </w:pPr>
      <w:r w:rsidRPr="00105854">
        <w:rPr>
          <w:b/>
          <w:bCs/>
        </w:rPr>
        <w:t>Emergence map.</w:t>
      </w:r>
      <w:r w:rsidRPr="00105854">
        <w:t xml:space="preserve"> Compose the </w:t>
      </w:r>
      <w:r w:rsidRPr="006A6787">
        <w:rPr>
          <w:b/>
          <w:bCs/>
        </w:rPr>
        <w:t>Obidi metric</w:t>
      </w:r>
      <w:r w:rsidRPr="00105854">
        <w:t xml:space="preserve"> with the emergence map </w:t>
      </w:r>
      <m:oMath>
        <m:r>
          <m:rPr>
            <m:sty m:val="p"/>
          </m:rPr>
          <w:rPr>
            <w:rFonts w:ascii="Cambria Math" w:hAnsi="Cambria Math"/>
          </w:rPr>
          <m:t>Φ</m:t>
        </m:r>
        <m: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μ</m:t>
            </m:r>
          </m:sup>
        </m:sSup>
        <m: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oMath>
      <w:r w:rsidRPr="00105854">
        <w:t>. The emergent spacetime metric is</w:t>
      </w:r>
    </w:p>
    <w:p w14:paraId="29E907D0" w14:textId="393B8912" w:rsidR="008A30EE" w:rsidRPr="00105854" w:rsidRDefault="00000000" w:rsidP="008A30EE">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(x)</m:t>
          </m:r>
          <m:r>
            <m:rPr>
              <m:nor/>
            </m:rPr>
            <w:rPr>
              <w:rFonts w:ascii="Arial" w:hAnsi="Arial" w:cs="Arial"/>
            </w:rPr>
            <m:t>  </m:t>
          </m:r>
          <m:r>
            <w:rPr>
              <w:rFonts w:ascii="Cambria Math" w:hAnsi="Cambria Math"/>
            </w:rPr>
            <m:t>=</m:t>
          </m:r>
          <m:r>
            <m:rPr>
              <m:nor/>
            </m:rPr>
            <w:rPr>
              <w:rFonts w:ascii="Arial" w:hAnsi="Arial" w:cs="Arial"/>
            </w:rPr>
            <m:t>  </m:t>
          </m:r>
          <m:sSup>
            <m:sSupPr>
              <m:ctrlPr>
                <w:rPr>
                  <w:rFonts w:ascii="Cambria Math" w:hAnsi="Cambria Math"/>
                </w:rPr>
              </m:ctrlPr>
            </m:sSupPr>
            <m:e>
              <m:r>
                <m:rPr>
                  <m:sty m:val="p"/>
                </m:rPr>
                <w:rPr>
                  <w:rFonts w:ascii="Cambria Math" w:hAnsi="Cambria Math"/>
                </w:rPr>
                <m:t>Φ</m:t>
              </m:r>
            </m:e>
            <m:sup>
              <m:r>
                <w:rPr>
                  <w:rFonts w:ascii="Cambria Math" w:hAnsi="Cambria Math"/>
                </w:rPr>
                <m:t>*</m:t>
              </m:r>
            </m:sup>
          </m:sSup>
          <m:r>
            <m:rPr>
              <m:nor/>
            </m:rPr>
            <w:rPr>
              <w:rFonts w:ascii="Arial" w:hAnsi="Arial" w:cs="Arial"/>
            </w:rPr>
            <m:t> </m:t>
          </m:r>
          <m:r>
            <m:rPr>
              <m:nor/>
            </m:rPr>
            <w:rPr>
              <w:rFonts w:ascii="Cambria Math" w:hAnsi="Cambria Math" w:cs="Cambria Math"/>
            </w:rPr>
            <m:t>⁣</m:t>
          </m:r>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r>
            <m:rPr>
              <m:nor/>
            </m:rPr>
            <w:rPr>
              <w:rFonts w:ascii="Arial" w:hAnsi="Arial" w:cs="Arial"/>
            </w:rPr>
            <m:t>  </m:t>
          </m:r>
          <m:r>
            <w:rPr>
              <w:rFonts w:ascii="Cambria Math" w:hAnsi="Cambria Math"/>
            </w:rPr>
            <m:t>=</m:t>
          </m:r>
          <m:r>
            <m:rPr>
              <m:nor/>
            </m:rPr>
            <w:rPr>
              <w:rFonts w:ascii="Arial" w:hAnsi="Arial" w:cs="Arial"/>
            </w:rPr>
            <m:t>  </m:t>
          </m:r>
          <m:sSup>
            <m:sSupPr>
              <m:ctrlPr>
                <w:rPr>
                  <w:rFonts w:ascii="Cambria Math" w:hAnsi="Cambria Math"/>
                </w:rPr>
              </m:ctrlPr>
            </m:sSupPr>
            <m:e>
              <m:r>
                <w:rPr>
                  <w:rFonts w:ascii="Cambria Math" w:hAnsi="Cambria Math"/>
                </w:rPr>
                <m:t>λ</m:t>
              </m:r>
            </m:e>
            <m:sup>
              <m:r>
                <w:rPr>
                  <w:rFonts w:ascii="Cambria Math" w:hAnsi="Cambria Math"/>
                </w:rPr>
                <m:t>2</m:t>
              </m:r>
            </m:sup>
          </m:sSup>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θ</m:t>
              </m:r>
            </m:e>
            <m:sup>
              <m:r>
                <w:rPr>
                  <w:rFonts w:ascii="Cambria Math" w:hAnsi="Cambria Math"/>
                </w:rPr>
                <m:t>a</m:t>
              </m:r>
            </m:sup>
          </m:sSup>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ν</m:t>
              </m:r>
            </m:sub>
          </m:sSub>
          <m:sSup>
            <m:sSupPr>
              <m:ctrlPr>
                <w:rPr>
                  <w:rFonts w:ascii="Cambria Math" w:hAnsi="Cambria Math"/>
                </w:rPr>
              </m:ctrlPr>
            </m:sSupPr>
            <m:e>
              <m:r>
                <w:rPr>
                  <w:rFonts w:ascii="Cambria Math" w:hAnsi="Cambria Math"/>
                </w:rPr>
                <m:t>θ</m:t>
              </m:r>
            </m:e>
            <m:sup>
              <m:r>
                <w:rPr>
                  <w:rFonts w:ascii="Cambria Math" w:hAnsi="Cambria Math"/>
                </w:rPr>
                <m:t>b</m:t>
              </m:r>
            </m:sup>
          </m:sSup>
          <m:r>
            <m:rPr>
              <m:nor/>
            </m:rPr>
            <w:rPr>
              <w:rFonts w:ascii="Arial" w:hAnsi="Arial" w:cs="Arial"/>
            </w:rPr>
            <m:t> </m:t>
          </m:r>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(θ)-2</m:t>
          </m:r>
          <m:r>
            <m:rPr>
              <m:nor/>
            </m:rPr>
            <w:rPr>
              <w:rFonts w:ascii="Arial" w:hAnsi="Arial" w:cs="Arial"/>
            </w:rPr>
            <m:t> </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num>
            <m:den>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den>
          </m:f>
          <m:r>
            <w:rPr>
              <w:rFonts w:ascii="Cambria Math" w:hAnsi="Cambria Math"/>
            </w:rPr>
            <m:t>)</m:t>
          </m:r>
          <m:r>
            <m:rPr>
              <m:sty m:val="p"/>
            </m:rPr>
            <w:rPr>
              <w:rFonts w:ascii="Cambria Math" w:hAnsi="Cambria Math"/>
            </w:rPr>
            <m:t>. (A.6.11)</m:t>
          </m:r>
        </m:oMath>
      </m:oMathPara>
    </w:p>
    <w:p w14:paraId="6BDD8E27" w14:textId="77777777" w:rsidR="008A30EE" w:rsidRPr="00105854" w:rsidRDefault="008A30EE" w:rsidP="008A30EE">
      <w:pPr>
        <w:spacing w:after="160" w:line="278" w:lineRule="auto"/>
      </w:pPr>
      <w:r w:rsidRPr="00105854">
        <w:rPr>
          <w:b/>
          <w:bCs/>
        </w:rPr>
        <w:t>Signature check on spacetime.</w:t>
      </w:r>
      <w:r w:rsidRPr="00105854">
        <w:t xml:space="preserve"> Provided </w:t>
      </w:r>
      <m:oMath>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θ</m:t>
            </m:r>
          </m:e>
          <m:sup>
            <m:r>
              <w:rPr>
                <w:rFonts w:ascii="Cambria Math" w:hAnsi="Cambria Math"/>
              </w:rPr>
              <m:t>a</m:t>
            </m:r>
          </m:sup>
        </m:sSup>
      </m:oMath>
      <w:r w:rsidRPr="00105854">
        <w:t xml:space="preserve">maps the entropy direction into a timelike direction on the 4D image,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Pr="00105854">
        <w:t xml:space="preserve">has Lorentzian signature </w:t>
      </w:r>
      <m:oMath>
        <m:d>
          <m:dPr>
            <m:ctrlPr>
              <w:rPr>
                <w:rFonts w:ascii="Cambria Math" w:hAnsi="Cambria Math"/>
              </w:rPr>
            </m:ctrlPr>
          </m:dPr>
          <m:e>
            <m:r>
              <w:rPr>
                <w:rFonts w:ascii="Cambria Math" w:hAnsi="Cambria Math"/>
              </w:rPr>
              <m:t>-,+,+,+</m:t>
            </m:r>
          </m:e>
        </m:d>
      </m:oMath>
      <w:r w:rsidRPr="00105854">
        <w:t>.</w:t>
      </w:r>
    </w:p>
    <w:p w14:paraId="2DA354F9" w14:textId="3C064517" w:rsidR="008A30EE" w:rsidRPr="00105854" w:rsidRDefault="008A30EE" w:rsidP="008A30EE">
      <w:pPr>
        <w:spacing w:after="160" w:line="278" w:lineRule="auto"/>
      </w:pPr>
      <w:r w:rsidRPr="00105854">
        <w:rPr>
          <w:b/>
          <w:bCs/>
        </w:rPr>
        <w:t>Matching of actions.</w:t>
      </w:r>
      <w:r w:rsidRPr="00105854">
        <w:t xml:space="preserve"> Use the determinant and curvature relations from steps 5–6 to show that the information action built from </w:t>
      </w:r>
      <m:oMath>
        <m:r>
          <m:rPr>
            <m:scr m:val="script"/>
          </m:rPr>
          <w:rPr>
            <w:rFonts w:ascii="Cambria Math" w:hAnsi="Cambria Math"/>
          </w:rPr>
          <m:t>R[</m:t>
        </m:r>
        <m:acc>
          <m:accPr>
            <m:chr m:val="̃"/>
            <m:ctrlPr>
              <w:rPr>
                <w:rFonts w:ascii="Cambria Math" w:hAnsi="Cambria Math"/>
              </w:rPr>
            </m:ctrlPr>
          </m:accPr>
          <m:e>
            <m:r>
              <w:rPr>
                <w:rFonts w:ascii="Cambria Math" w:hAnsi="Cambria Math"/>
              </w:rPr>
              <m:t>G</m:t>
            </m:r>
          </m:e>
        </m:acc>
        <m:r>
          <w:rPr>
            <w:rFonts w:ascii="Cambria Math" w:hAnsi="Cambria Math"/>
          </w:rPr>
          <m:t>]</m:t>
        </m:r>
      </m:oMath>
      <w:r w:rsidRPr="00105854">
        <w:t>pulls back to an Einstein–Hilbert form plus controlled corrections (extrinsic curvature and higher</w:t>
      </w:r>
      <w:r w:rsidRPr="00105854">
        <w:noBreakHyphen/>
        <w:t>derivative terms). The same coarse</w:t>
      </w:r>
      <w:r w:rsidRPr="00105854">
        <w:noBreakHyphen/>
        <w:t xml:space="preserve">graining and Jacobian arguments used earlier apply, with </w:t>
      </w:r>
      <m:oMath>
        <m:acc>
          <m:accPr>
            <m:chr m:val="̃"/>
            <m:ctrlPr>
              <w:rPr>
                <w:rFonts w:ascii="Cambria Math" w:hAnsi="Cambria Math"/>
              </w:rPr>
            </m:ctrlPr>
          </m:accPr>
          <m:e>
            <m:r>
              <w:rPr>
                <w:rFonts w:ascii="Cambria Math" w:hAnsi="Cambria Math"/>
              </w:rPr>
              <m:t>G</m:t>
            </m:r>
          </m:e>
        </m:acc>
      </m:oMath>
      <w:r w:rsidR="006A6787">
        <w:t xml:space="preserve"> </w:t>
      </w:r>
      <w:r w:rsidRPr="00105854">
        <w:t xml:space="preserve">replacing </w:t>
      </w:r>
      <m:oMath>
        <m:r>
          <w:rPr>
            <w:rFonts w:ascii="Cambria Math" w:hAnsi="Cambria Math"/>
          </w:rPr>
          <m:t>G</m:t>
        </m:r>
      </m:oMath>
      <w:r w:rsidRPr="00105854">
        <w:t>.</w:t>
      </w:r>
    </w:p>
    <w:p w14:paraId="6DFF9006" w14:textId="77777777" w:rsidR="008A30EE" w:rsidRPr="00105854" w:rsidRDefault="008A30EE" w:rsidP="008A30EE">
      <w:pPr>
        <w:spacing w:after="160" w:line="278" w:lineRule="auto"/>
        <w:rPr>
          <w:b/>
          <w:bCs/>
        </w:rPr>
      </w:pPr>
      <w:r w:rsidRPr="00105854">
        <w:rPr>
          <w:b/>
          <w:bCs/>
        </w:rPr>
        <w:t>8. Conditions, limitations, and physical interpretation</w:t>
      </w:r>
    </w:p>
    <w:p w14:paraId="00451F88" w14:textId="77777777" w:rsidR="008A30EE" w:rsidRPr="00105854" w:rsidRDefault="008A30EE" w:rsidP="008A30EE">
      <w:pPr>
        <w:spacing w:after="160" w:line="278" w:lineRule="auto"/>
      </w:pPr>
      <w:r w:rsidRPr="00105854">
        <w:rPr>
          <w:b/>
          <w:bCs/>
        </w:rPr>
        <w:t>Necessary conditions</w:t>
      </w:r>
    </w:p>
    <w:p w14:paraId="76D766DD" w14:textId="57955D1E" w:rsidR="008A30EE" w:rsidRPr="00105854" w:rsidRDefault="008A30EE" w:rsidP="008A30EE">
      <w:pPr>
        <w:numPr>
          <w:ilvl w:val="0"/>
          <w:numId w:val="9"/>
        </w:numPr>
        <w:spacing w:after="160" w:line="278" w:lineRule="auto"/>
      </w:pPr>
      <w:r w:rsidRPr="00105854">
        <w:rPr>
          <w:b/>
          <w:bCs/>
        </w:rPr>
        <w:t>Nonvanishing entropy gradient</w:t>
      </w:r>
      <w:r w:rsidRPr="00105854">
        <w:t xml:space="preserve">: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sty m:val="p"/>
          </m:rPr>
          <w:rPr>
            <w:rFonts w:ascii="Cambria Math" w:hAnsi="Cambria Math"/>
          </w:rPr>
          <m:t>≠</m:t>
        </m:r>
        <m:r>
          <w:rPr>
            <w:rFonts w:ascii="Cambria Math" w:hAnsi="Cambria Math"/>
          </w:rPr>
          <m:t>0</m:t>
        </m:r>
      </m:oMath>
      <w:r w:rsidR="006A6787">
        <w:t xml:space="preserve"> </w:t>
      </w:r>
      <w:r w:rsidRPr="00105854">
        <w:t>on the macroscopic sector.</w:t>
      </w:r>
    </w:p>
    <w:p w14:paraId="409230E9" w14:textId="182238F8" w:rsidR="008A30EE" w:rsidRPr="00105854" w:rsidRDefault="008A30EE" w:rsidP="008A30EE">
      <w:pPr>
        <w:numPr>
          <w:ilvl w:val="0"/>
          <w:numId w:val="9"/>
        </w:numPr>
        <w:spacing w:after="160" w:line="278" w:lineRule="auto"/>
      </w:pPr>
      <w:r w:rsidRPr="00105854">
        <w:rPr>
          <w:b/>
          <w:bCs/>
        </w:rPr>
        <w:t>Smooth foliation</w:t>
      </w:r>
      <w:r w:rsidRPr="00105854">
        <w:t xml:space="preserve">: integral curves of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006A6787">
        <w:t xml:space="preserve"> </w:t>
      </w:r>
      <w:r w:rsidRPr="00105854">
        <w:t>define a global foliation (or at least local foliation) so that level sets are spacelike.</w:t>
      </w:r>
    </w:p>
    <w:p w14:paraId="436B2FD7" w14:textId="73F0393D" w:rsidR="008A30EE" w:rsidRPr="00105854" w:rsidRDefault="008A30EE" w:rsidP="008A30EE">
      <w:pPr>
        <w:numPr>
          <w:ilvl w:val="0"/>
          <w:numId w:val="9"/>
        </w:numPr>
        <w:spacing w:after="160" w:line="278" w:lineRule="auto"/>
      </w:pPr>
      <w:r w:rsidRPr="00105854">
        <w:rPr>
          <w:b/>
          <w:bCs/>
        </w:rPr>
        <w:t>Slow variation</w:t>
      </w:r>
      <w:r w:rsidRPr="00105854">
        <w:t xml:space="preserve">: second derivatives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oMath>
      <w:r w:rsidR="006A6787">
        <w:t xml:space="preserve"> </w:t>
      </w:r>
      <w:r w:rsidRPr="00105854">
        <w:t>are small compared with curvature scales where the Einstein limit is sought, so correction terms are suppressed.</w:t>
      </w:r>
    </w:p>
    <w:p w14:paraId="021712BE" w14:textId="77777777" w:rsidR="008A30EE" w:rsidRPr="00105854" w:rsidRDefault="008A30EE" w:rsidP="008A30EE">
      <w:pPr>
        <w:spacing w:after="160" w:line="278" w:lineRule="auto"/>
      </w:pPr>
      <w:r w:rsidRPr="00105854">
        <w:rPr>
          <w:b/>
          <w:bCs/>
        </w:rPr>
        <w:t>Limitations</w:t>
      </w:r>
    </w:p>
    <w:p w14:paraId="4A36A903" w14:textId="61D0CD5F" w:rsidR="008A30EE" w:rsidRPr="00105854" w:rsidRDefault="008A30EE" w:rsidP="008A30EE">
      <w:pPr>
        <w:numPr>
          <w:ilvl w:val="0"/>
          <w:numId w:val="10"/>
        </w:numPr>
        <w:spacing w:after="160" w:line="278" w:lineRule="auto"/>
      </w:pPr>
      <w:r w:rsidRPr="00105854">
        <w:t xml:space="preserve">Where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S=0</m:t>
        </m:r>
      </m:oMath>
      <w:r w:rsidR="006A6787">
        <w:t xml:space="preserve"> </w:t>
      </w:r>
      <w:r w:rsidRPr="00105854">
        <w:t>(equilibrium points), the construction degenerates; signature change loci require separate treatment.</w:t>
      </w:r>
    </w:p>
    <w:p w14:paraId="2DFEB574" w14:textId="77777777" w:rsidR="008A30EE" w:rsidRPr="00105854" w:rsidRDefault="008A30EE" w:rsidP="008A30EE">
      <w:pPr>
        <w:numPr>
          <w:ilvl w:val="0"/>
          <w:numId w:val="10"/>
        </w:numPr>
        <w:spacing w:after="160" w:line="278" w:lineRule="auto"/>
      </w:pPr>
      <w:r w:rsidRPr="00105854">
        <w:t xml:space="preserve">Global topology or singularities may obstruct a global </w:t>
      </w:r>
      <w:r w:rsidRPr="006A6787">
        <w:rPr>
          <w:b/>
          <w:bCs/>
        </w:rPr>
        <w:t>Obidi foliation</w:t>
      </w:r>
      <w:r w:rsidRPr="00105854">
        <w:t>; one then works patchwise.</w:t>
      </w:r>
    </w:p>
    <w:p w14:paraId="1F83FA0F" w14:textId="77777777" w:rsidR="008A30EE" w:rsidRPr="00105854" w:rsidRDefault="008A30EE" w:rsidP="008A30EE">
      <w:pPr>
        <w:numPr>
          <w:ilvl w:val="0"/>
          <w:numId w:val="10"/>
        </w:numPr>
        <w:spacing w:after="160" w:line="278" w:lineRule="auto"/>
      </w:pPr>
      <w:r w:rsidRPr="00105854">
        <w:t>The rank</w:t>
      </w:r>
      <w:r w:rsidRPr="00105854">
        <w:noBreakHyphen/>
        <w:t>one flip is a classical construction; quantum corrections to signature emergence require additional analysis (operator ordering, path integral measure).</w:t>
      </w:r>
    </w:p>
    <w:p w14:paraId="251CDFE7" w14:textId="2263AB3A" w:rsidR="008A30EE" w:rsidRPr="00105854" w:rsidRDefault="008A30EE" w:rsidP="008A30EE">
      <w:pPr>
        <w:spacing w:after="160" w:line="278" w:lineRule="auto"/>
      </w:pPr>
      <w:r w:rsidRPr="00105854">
        <w:rPr>
          <w:b/>
          <w:bCs/>
        </w:rPr>
        <w:t>Physical interpretation</w:t>
      </w:r>
    </w:p>
    <w:p w14:paraId="5FC65B36" w14:textId="77777777" w:rsidR="008A30EE" w:rsidRPr="00105854" w:rsidRDefault="008A30EE" w:rsidP="008A30EE">
      <w:pPr>
        <w:numPr>
          <w:ilvl w:val="0"/>
          <w:numId w:val="11"/>
        </w:numPr>
        <w:spacing w:after="160" w:line="278" w:lineRule="auto"/>
      </w:pPr>
      <w:r w:rsidRPr="00105854">
        <w:t xml:space="preserve">The entropy gradient defines a </w:t>
      </w:r>
      <w:r w:rsidRPr="00105854">
        <w:rPr>
          <w:b/>
          <w:bCs/>
        </w:rPr>
        <w:t>physical arrow of time</w:t>
      </w:r>
      <w:r w:rsidRPr="00105854">
        <w:t xml:space="preserve"> and a preferred timelike direction.</w:t>
      </w:r>
    </w:p>
    <w:p w14:paraId="57A60C98" w14:textId="77777777" w:rsidR="008A30EE" w:rsidRPr="00105854" w:rsidRDefault="008A30EE" w:rsidP="008A30EE">
      <w:pPr>
        <w:numPr>
          <w:ilvl w:val="0"/>
          <w:numId w:val="11"/>
        </w:numPr>
        <w:spacing w:after="160" w:line="278" w:lineRule="auto"/>
      </w:pPr>
      <w:r w:rsidRPr="00105854">
        <w:lastRenderedPageBreak/>
        <w:t>The Obidi metric is the minimal geometric operation that converts statistical distinguishability (Riemannian) into causal spacetime (Lorentzian) by making the entropy flow timelike.</w:t>
      </w:r>
    </w:p>
    <w:p w14:paraId="183E053A" w14:textId="77777777" w:rsidR="008A30EE" w:rsidRPr="00105854" w:rsidRDefault="008A30EE" w:rsidP="008A30EE">
      <w:pPr>
        <w:numPr>
          <w:ilvl w:val="0"/>
          <w:numId w:val="11"/>
        </w:numPr>
        <w:spacing w:after="160" w:line="278" w:lineRule="auto"/>
      </w:pPr>
      <w:r w:rsidRPr="00105854">
        <w:t>Extrinsic and coarse</w:t>
      </w:r>
      <w:r w:rsidRPr="00105854">
        <w:noBreakHyphen/>
        <w:t>graining corrections encode departures from classical GR and are natural phenomenological signatures of ToE.</w:t>
      </w:r>
    </w:p>
    <w:p w14:paraId="1E5B4C07" w14:textId="77777777" w:rsidR="008A30EE" w:rsidRPr="00105854" w:rsidRDefault="008A30EE" w:rsidP="008A30EE">
      <w:pPr>
        <w:spacing w:after="160" w:line="278" w:lineRule="auto"/>
        <w:rPr>
          <w:b/>
          <w:bCs/>
        </w:rPr>
      </w:pPr>
      <w:r w:rsidRPr="00105854">
        <w:rPr>
          <w:b/>
          <w:bCs/>
        </w:rPr>
        <w:t>9. Compact statement of the Obidi Transformation</w:t>
      </w:r>
    </w:p>
    <w:p w14:paraId="2F8066BC" w14:textId="03EBF2B7" w:rsidR="008A30EE" w:rsidRPr="00105854" w:rsidRDefault="00000000" w:rsidP="008A30EE">
      <w:pPr>
        <w:spacing w:after="160" w:line="278" w:lineRule="auto"/>
      </w:pPr>
      <m:oMathPara>
        <m:oMath>
          <m:borderBox>
            <m:borderBoxPr>
              <m:ctrlPr>
                <w:rPr>
                  <w:rFonts w:ascii="Cambria Math" w:hAnsi="Cambria Math"/>
                </w:rPr>
              </m:ctrlPr>
            </m:borderBoxPr>
            <m:e>
              <m:r>
                <m:rPr>
                  <m:nor/>
                </m:rPr>
                <w:rPr>
                  <w:rFonts w:ascii="Arial" w:hAnsi="Arial" w:cs="Arial"/>
                  <w:b/>
                  <w:bCs/>
                </w:rPr>
                <m:t>  </m:t>
              </m:r>
              <m:r>
                <m:rPr>
                  <m:nor/>
                </m:rPr>
                <w:rPr>
                  <w:b/>
                  <w:bCs/>
                </w:rPr>
                <m:t>Obidi Transformation</m:t>
              </m:r>
              <m:r>
                <m:rPr>
                  <m:nor/>
                </m:rPr>
                <m:t>:</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(θ)</m:t>
              </m:r>
              <m:r>
                <m:rPr>
                  <m:nor/>
                </m:rPr>
                <w:rPr>
                  <w:rFonts w:ascii="Arial" w:hAnsi="Arial" w:cs="Arial"/>
                </w:rPr>
                <m:t>  </m:t>
              </m:r>
              <m:limUpp>
                <m:limUppPr>
                  <m:ctrlPr>
                    <w:rPr>
                      <w:rFonts w:ascii="Cambria Math" w:hAnsi="Cambria Math"/>
                    </w:rPr>
                  </m:ctrlPr>
                </m:limUppPr>
                <m:e>
                  <m:r>
                    <w:rPr>
                      <w:rFonts w:ascii="Cambria Math" w:hAnsi="Cambria Math"/>
                    </w:rPr>
                    <m:t>→</m:t>
                  </m:r>
                </m:e>
                <m:lim>
                  <m:phant>
                    <m:phantPr>
                      <m:ctrlPr>
                        <w:rPr>
                          <w:rFonts w:ascii="Cambria Math" w:hAnsi="Cambria Math"/>
                        </w:rPr>
                      </m:ctrlPr>
                    </m:phantPr>
                    <m:e>
                      <m:r>
                        <m:rPr>
                          <m:nor/>
                        </m:rPr>
                        <w:rPr>
                          <w:rFonts w:ascii="Arial" w:hAnsi="Arial" w:cs="Arial"/>
                        </w:rPr>
                        <m:t>  </m:t>
                      </m:r>
                      <m:r>
                        <w:rPr>
                          <w:rFonts w:ascii="Cambria Math" w:hAnsi="Cambria Math"/>
                        </w:rPr>
                        <m:t>S(θ)</m:t>
                      </m:r>
                      <m:r>
                        <m:rPr>
                          <m:nor/>
                        </m:rPr>
                        <w:rPr>
                          <w:rFonts w:ascii="Arial" w:hAnsi="Arial" w:cs="Arial"/>
                        </w:rPr>
                        <m:t>  </m:t>
                      </m:r>
                    </m:e>
                  </m:phant>
                </m:lim>
              </m:limUpp>
              <m:r>
                <m:rPr>
                  <m:nor/>
                </m:rPr>
                <w:rPr>
                  <w:rFonts w:ascii="Arial" w:hAnsi="Arial" w:cs="Arial"/>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(θ)</m:t>
              </m:r>
              <m:r>
                <m:rPr>
                  <m:nor/>
                </m:rPr>
                <w:rPr>
                  <w:rFonts w:ascii="Arial" w:hAnsi="Arial" w:cs="Arial"/>
                </w:rPr>
                <m:t>  </m:t>
              </m:r>
              <m:r>
                <w:rPr>
                  <w:rFonts w:ascii="Cambria Math" w:hAnsi="Cambria Math"/>
                </w:rPr>
                <m:t>=</m:t>
              </m:r>
              <m:r>
                <m:rPr>
                  <m:nor/>
                </m:rPr>
                <w:rPr>
                  <w:rFonts w:ascii="Arial" w:hAnsi="Arial" w:cs="Arial"/>
                </w:rPr>
                <m:t>  </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(θ)</m:t>
              </m:r>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S(θ)</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S(θ)</m:t>
                  </m:r>
                </m:num>
                <m:den>
                  <m:sSup>
                    <m:sSupPr>
                      <m:ctrlPr>
                        <w:rPr>
                          <w:rFonts w:ascii="Cambria Math" w:hAnsi="Cambria Math"/>
                        </w:rPr>
                      </m:ctrlPr>
                    </m:sSupPr>
                    <m:e>
                      <m:r>
                        <w:rPr>
                          <w:rFonts w:ascii="Cambria Math" w:hAnsi="Cambria Math"/>
                        </w:rPr>
                        <m:t>G</m:t>
                      </m:r>
                    </m:e>
                    <m:sup>
                      <m:r>
                        <w:rPr>
                          <w:rFonts w:ascii="Cambria Math" w:hAnsi="Cambria Math"/>
                        </w:rPr>
                        <m:t>cd</m:t>
                      </m:r>
                    </m:sup>
                  </m:sSup>
                  <m:r>
                    <w:rPr>
                      <w:rFonts w:ascii="Cambria Math" w:hAnsi="Cambria Math"/>
                    </w:rPr>
                    <m:t>(θ)</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S(θ)</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S(θ)</m:t>
                  </m:r>
                </m:den>
              </m:f>
              <m:r>
                <m:rPr>
                  <m:sty m:val="p"/>
                </m:rPr>
                <w:rPr>
                  <w:rFonts w:ascii="Cambria Math" w:hAnsi="Cambria Math"/>
                </w:rPr>
                <m:t>. (A.6.12)</m:t>
              </m:r>
              <m:r>
                <m:rPr>
                  <m:nor/>
                </m:rPr>
                <w:rPr>
                  <w:rFonts w:ascii="Arial" w:hAnsi="Arial" w:cs="Arial"/>
                </w:rPr>
                <m:t> </m:t>
              </m:r>
              <m:r>
                <m:rPr>
                  <m:nor/>
                </m:rPr>
                <w:rPr>
                  <w:rFonts w:ascii="Cambria Math" w:hAnsi="Arial" w:cs="Arial"/>
                </w:rPr>
                <m:t xml:space="preserve"> </m:t>
              </m:r>
              <m:r>
                <m:rPr>
                  <m:nor/>
                </m:rPr>
                <w:rPr>
                  <w:rFonts w:ascii="Arial" w:hAnsi="Arial" w:cs="Arial"/>
                </w:rPr>
                <m:t> </m:t>
              </m:r>
            </m:e>
          </m:borderBox>
        </m:oMath>
      </m:oMathPara>
    </w:p>
    <w:p w14:paraId="6BF20AFE" w14:textId="78F6C8BE" w:rsidR="008A30EE" w:rsidRPr="00105854" w:rsidRDefault="008A30EE" w:rsidP="008A30EE">
      <w:pPr>
        <w:spacing w:after="160" w:line="278" w:lineRule="auto"/>
      </w:pPr>
      <w:r w:rsidRPr="00105854">
        <w:t xml:space="preserve">Under the emergence map </w:t>
      </w:r>
      <m:oMath>
        <m:r>
          <m:rPr>
            <m:sty m:val="p"/>
          </m:rPr>
          <w:rPr>
            <w:rFonts w:ascii="Cambria Math" w:hAnsi="Cambria Math"/>
          </w:rPr>
          <m:t>Φ</m:t>
        </m:r>
        <m: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μ</m:t>
            </m:r>
          </m:sup>
        </m:sSup>
        <m:r>
          <w:rPr>
            <w:rFonts w:ascii="Cambria Math" w:hAnsi="Cambria Math"/>
          </w:rPr>
          <m:t>↦</m:t>
        </m:r>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(x)</m:t>
        </m:r>
      </m:oMath>
      <w:r w:rsidR="006A6787">
        <w:t xml:space="preserve"> </w:t>
      </w:r>
      <w:r w:rsidRPr="00105854">
        <w:t>and in the infrared coarse</w:t>
      </w:r>
      <w:r w:rsidRPr="00105854">
        <w:noBreakHyphen/>
        <w:t xml:space="preserve">grained limit, </w:t>
      </w:r>
      <m:oMath>
        <m:sSup>
          <m:sSupPr>
            <m:ctrlPr>
              <w:rPr>
                <w:rFonts w:ascii="Cambria Math" w:hAnsi="Cambria Math"/>
              </w:rPr>
            </m:ctrlPr>
          </m:sSupPr>
          <m:e>
            <m:r>
              <m:rPr>
                <m:sty m:val="p"/>
              </m:rPr>
              <w:rPr>
                <w:rFonts w:ascii="Cambria Math" w:hAnsi="Cambria Math"/>
              </w:rPr>
              <m:t>Φ</m:t>
            </m:r>
          </m:e>
          <m:sup>
            <m:r>
              <w:rPr>
                <w:rFonts w:ascii="Cambria Math" w:hAnsi="Cambria Math"/>
              </w:rPr>
              <m:t>*</m:t>
            </m:r>
          </m:sup>
        </m:sSup>
        <m:r>
          <w:rPr>
            <w:rFonts w:ascii="Cambria Math" w:hAnsi="Cambria Math"/>
          </w:rPr>
          <m:t>(</m:t>
        </m:r>
        <m:acc>
          <m:accPr>
            <m:chr m:val="̃"/>
            <m:ctrlPr>
              <w:rPr>
                <w:rFonts w:ascii="Cambria Math" w:hAnsi="Cambria Math"/>
              </w:rPr>
            </m:ctrlPr>
          </m:accPr>
          <m:e>
            <m:r>
              <w:rPr>
                <w:rFonts w:ascii="Cambria Math" w:hAnsi="Cambria Math"/>
              </w:rPr>
              <m:t>G</m:t>
            </m:r>
          </m:e>
        </m:acc>
        <m:r>
          <w:rPr>
            <w:rFonts w:ascii="Cambria Math" w:hAnsi="Cambria Math"/>
          </w:rPr>
          <m:t>)</m:t>
        </m:r>
      </m:oMath>
      <w:r w:rsidRPr="00105854">
        <w:t xml:space="preserve">defines a Lorentzian spacetime metric </w:t>
      </w:r>
      <m:oMath>
        <m:sSub>
          <m:sSubPr>
            <m:ctrlPr>
              <w:rPr>
                <w:rFonts w:ascii="Cambria Math" w:hAnsi="Cambria Math"/>
              </w:rPr>
            </m:ctrlPr>
          </m:sSubPr>
          <m:e>
            <m:r>
              <w:rPr>
                <w:rFonts w:ascii="Cambria Math" w:hAnsi="Cambria Math"/>
              </w:rPr>
              <m:t>g</m:t>
            </m:r>
          </m:e>
          <m:sub>
            <m:r>
              <w:rPr>
                <w:rFonts w:ascii="Cambria Math" w:hAnsi="Cambria Math"/>
              </w:rPr>
              <m:t>μν</m:t>
            </m:r>
          </m:sub>
        </m:sSub>
      </m:oMath>
      <w:r w:rsidRPr="00105854">
        <w:t>whose Einstein–Hilbert action is the leading macroscopic image of the information</w:t>
      </w:r>
      <w:r w:rsidRPr="00105854">
        <w:noBreakHyphen/>
        <w:t xml:space="preserve">gravity action built from </w:t>
      </w:r>
      <m:oMath>
        <m:r>
          <m:rPr>
            <m:scr m:val="script"/>
          </m:rPr>
          <w:rPr>
            <w:rFonts w:ascii="Cambria Math" w:hAnsi="Cambria Math"/>
          </w:rPr>
          <m:t>R[</m:t>
        </m:r>
        <m:acc>
          <m:accPr>
            <m:chr m:val="̃"/>
            <m:ctrlPr>
              <w:rPr>
                <w:rFonts w:ascii="Cambria Math" w:hAnsi="Cambria Math"/>
              </w:rPr>
            </m:ctrlPr>
          </m:accPr>
          <m:e>
            <m:r>
              <w:rPr>
                <w:rFonts w:ascii="Cambria Math" w:hAnsi="Cambria Math"/>
              </w:rPr>
              <m:t>G</m:t>
            </m:r>
          </m:e>
        </m:acc>
        <m:r>
          <w:rPr>
            <w:rFonts w:ascii="Cambria Math" w:hAnsi="Cambria Math"/>
          </w:rPr>
          <m:t>]</m:t>
        </m:r>
      </m:oMath>
      <w:r w:rsidRPr="00105854">
        <w:t>.</w:t>
      </w:r>
    </w:p>
    <w:p w14:paraId="3F9CA42A" w14:textId="05768542" w:rsidR="008A30EE" w:rsidRPr="00105854" w:rsidRDefault="008A30EE" w:rsidP="008A30EE">
      <w:pPr>
        <w:spacing w:after="160" w:line="278" w:lineRule="auto"/>
        <w:rPr>
          <w:b/>
          <w:bCs/>
        </w:rPr>
      </w:pPr>
      <w:r w:rsidRPr="00105854">
        <w:rPr>
          <w:b/>
          <w:bCs/>
        </w:rPr>
        <w:t>10. Worked example (local coordinates)</w:t>
      </w:r>
    </w:p>
    <w:p w14:paraId="7752BCB1" w14:textId="2E800B7F" w:rsidR="008A30EE" w:rsidRPr="00105854" w:rsidRDefault="008A30EE" w:rsidP="008A30EE">
      <w:pPr>
        <w:spacing w:after="160" w:line="278" w:lineRule="auto"/>
      </w:pPr>
      <w:r w:rsidRPr="00105854">
        <w:t xml:space="preserve">Choose local coordinates on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105854">
        <w:t xml:space="preserve">with </w:t>
      </w:r>
      <m:oMath>
        <m:sSup>
          <m:sSupPr>
            <m:ctrlPr>
              <w:rPr>
                <w:rFonts w:ascii="Cambria Math" w:hAnsi="Cambria Math"/>
              </w:rPr>
            </m:ctrlPr>
          </m:sSupPr>
          <m:e>
            <m:r>
              <w:rPr>
                <w:rFonts w:ascii="Cambria Math" w:hAnsi="Cambria Math"/>
              </w:rPr>
              <m:t>θ</m:t>
            </m:r>
          </m:e>
          <m:sup>
            <m:r>
              <w:rPr>
                <w:rFonts w:ascii="Cambria Math" w:hAnsi="Cambria Math"/>
              </w:rPr>
              <m:t>0</m:t>
            </m:r>
          </m:sup>
        </m:sSup>
      </m:oMath>
      <w:r w:rsidRPr="00105854">
        <w:t xml:space="preserve">aligned with </w:t>
      </w:r>
      <m:oMath>
        <m:r>
          <w:rPr>
            <w:rFonts w:ascii="Cambria Math" w:hAnsi="Cambria Math"/>
          </w:rPr>
          <m:t>S</m:t>
        </m:r>
      </m:oMath>
      <w:r w:rsidR="006A6787">
        <w:t xml:space="preserve"> </w:t>
      </w:r>
      <w:r w:rsidRPr="00105854">
        <w:t xml:space="preserve">so that </w:t>
      </w:r>
      <m:oMath>
        <m:r>
          <w:rPr>
            <w:rFonts w:ascii="Cambria Math" w:hAnsi="Cambria Math"/>
          </w:rPr>
          <m:t>S=S(</m:t>
        </m:r>
        <m:sSup>
          <m:sSupPr>
            <m:ctrlPr>
              <w:rPr>
                <w:rFonts w:ascii="Cambria Math" w:hAnsi="Cambria Math"/>
              </w:rPr>
            </m:ctrlPr>
          </m:sSupPr>
          <m:e>
            <m:r>
              <w:rPr>
                <w:rFonts w:ascii="Cambria Math" w:hAnsi="Cambria Math"/>
              </w:rPr>
              <m:t>θ</m:t>
            </m:r>
          </m:e>
          <m:sup>
            <m:r>
              <w:rPr>
                <w:rFonts w:ascii="Cambria Math" w:hAnsi="Cambria Math"/>
              </w:rPr>
              <m:t>0</m:t>
            </m:r>
          </m:sup>
        </m:sSup>
        <m:r>
          <w:rPr>
            <w:rFonts w:ascii="Cambria Math" w:hAnsi="Cambria Math"/>
          </w:rPr>
          <m:t>)</m:t>
        </m:r>
      </m:oMath>
      <w:r w:rsidRPr="00105854">
        <w:t xml:space="preserve">. Locally </w:t>
      </w:r>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∝d</m:t>
        </m:r>
        <m:sSup>
          <m:sSupPr>
            <m:ctrlPr>
              <w:rPr>
                <w:rFonts w:ascii="Cambria Math" w:hAnsi="Cambria Math"/>
              </w:rPr>
            </m:ctrlPr>
          </m:sSupPr>
          <m:e>
            <m:r>
              <w:rPr>
                <w:rFonts w:ascii="Cambria Math" w:hAnsi="Cambria Math"/>
              </w:rPr>
              <m:t>θ</m:t>
            </m:r>
          </m:e>
          <m:sup>
            <m:r>
              <w:rPr>
                <w:rFonts w:ascii="Cambria Math" w:hAnsi="Cambria Math"/>
              </w:rPr>
              <m:t>0</m:t>
            </m:r>
          </m:sup>
        </m:sSup>
      </m:oMath>
      <w:r w:rsidRPr="00105854">
        <w:t>. Then</w:t>
      </w:r>
    </w:p>
    <w:p w14:paraId="3C1DBF8C" w14:textId="6C982F99" w:rsidR="008A30EE" w:rsidRPr="00105854" w:rsidRDefault="00000000" w:rsidP="008A30EE">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w:rPr>
                            <w:rFonts w:ascii="Cambria Math" w:hAnsi="Cambria Math"/>
                          </w:rPr>
                          <m:t>G</m:t>
                        </m:r>
                      </m:e>
                      <m:sub>
                        <m:r>
                          <w:rPr>
                            <w:rFonts w:ascii="Cambria Math" w:hAnsi="Cambria Math"/>
                          </w:rPr>
                          <m:t>00</m:t>
                        </m:r>
                      </m:sub>
                    </m:sSub>
                  </m:e>
                  <m:e>
                    <m:sSub>
                      <m:sSubPr>
                        <m:ctrlPr>
                          <w:rPr>
                            <w:rFonts w:ascii="Cambria Math" w:hAnsi="Cambria Math"/>
                          </w:rPr>
                        </m:ctrlPr>
                      </m:sSubPr>
                      <m:e>
                        <m:r>
                          <w:rPr>
                            <w:rFonts w:ascii="Cambria Math" w:hAnsi="Cambria Math"/>
                          </w:rPr>
                          <m:t>G</m:t>
                        </m:r>
                      </m:e>
                      <m:sub>
                        <m:r>
                          <w:rPr>
                            <w:rFonts w:ascii="Cambria Math" w:hAnsi="Cambria Math"/>
                          </w:rPr>
                          <m:t>0i</m:t>
                        </m:r>
                      </m:sub>
                    </m:sSub>
                  </m:e>
                </m:mr>
                <m:mr>
                  <m:e>
                    <m:sSub>
                      <m:sSubPr>
                        <m:ctrlPr>
                          <w:rPr>
                            <w:rFonts w:ascii="Cambria Math" w:hAnsi="Cambria Math"/>
                          </w:rPr>
                        </m:ctrlPr>
                      </m:sSubPr>
                      <m:e>
                        <m:r>
                          <w:rPr>
                            <w:rFonts w:ascii="Cambria Math" w:hAnsi="Cambria Math"/>
                          </w:rPr>
                          <m:t>G</m:t>
                        </m:r>
                      </m:e>
                      <m:sub>
                        <m:r>
                          <w:rPr>
                            <w:rFonts w:ascii="Cambria Math" w:hAnsi="Cambria Math"/>
                          </w:rPr>
                          <m:t>i0</m:t>
                        </m:r>
                      </m:sub>
                    </m:sSub>
                  </m:e>
                  <m:e>
                    <m:sSub>
                      <m:sSubPr>
                        <m:ctrlPr>
                          <w:rPr>
                            <w:rFonts w:ascii="Cambria Math" w:hAnsi="Cambria Math"/>
                          </w:rPr>
                        </m:ctrlPr>
                      </m:sSubPr>
                      <m:e>
                        <m:r>
                          <w:rPr>
                            <w:rFonts w:ascii="Cambria Math" w:hAnsi="Cambria Math"/>
                          </w:rPr>
                          <m:t>G</m:t>
                        </m:r>
                      </m:e>
                      <m:sub>
                        <m:r>
                          <w:rPr>
                            <w:rFonts w:ascii="Cambria Math" w:hAnsi="Cambria Math"/>
                          </w:rPr>
                          <m:t>ij</m:t>
                        </m:r>
                      </m:sub>
                    </m:sSub>
                  </m:e>
                </m:mr>
              </m:m>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w:rPr>
                            <w:rFonts w:ascii="Cambria Math" w:hAnsi="Cambria Math"/>
                          </w:rPr>
                          <m:t>G</m:t>
                        </m:r>
                      </m:e>
                      <m:sub>
                        <m:r>
                          <w:rPr>
                            <w:rFonts w:ascii="Cambria Math" w:hAnsi="Cambria Math"/>
                          </w:rPr>
                          <m:t>00</m:t>
                        </m:r>
                      </m:sub>
                    </m:sSub>
                    <m:r>
                      <w:rPr>
                        <w:rFonts w:ascii="Cambria Math" w:hAnsi="Cambria Math"/>
                      </w:rPr>
                      <m:t>-2</m:t>
                    </m:r>
                  </m:e>
                  <m:e>
                    <m:sSub>
                      <m:sSubPr>
                        <m:ctrlPr>
                          <w:rPr>
                            <w:rFonts w:ascii="Cambria Math" w:hAnsi="Cambria Math"/>
                          </w:rPr>
                        </m:ctrlPr>
                      </m:sSubPr>
                      <m:e>
                        <m:r>
                          <w:rPr>
                            <w:rFonts w:ascii="Cambria Math" w:hAnsi="Cambria Math"/>
                          </w:rPr>
                          <m:t>G</m:t>
                        </m:r>
                      </m:e>
                      <m:sub>
                        <m:r>
                          <w:rPr>
                            <w:rFonts w:ascii="Cambria Math" w:hAnsi="Cambria Math"/>
                          </w:rPr>
                          <m:t>0i</m:t>
                        </m:r>
                      </m:sub>
                    </m:sSub>
                  </m:e>
                </m:mr>
                <m:mr>
                  <m:e>
                    <m:sSub>
                      <m:sSubPr>
                        <m:ctrlPr>
                          <w:rPr>
                            <w:rFonts w:ascii="Cambria Math" w:hAnsi="Cambria Math"/>
                          </w:rPr>
                        </m:ctrlPr>
                      </m:sSubPr>
                      <m:e>
                        <m:r>
                          <w:rPr>
                            <w:rFonts w:ascii="Cambria Math" w:hAnsi="Cambria Math"/>
                          </w:rPr>
                          <m:t>G</m:t>
                        </m:r>
                      </m:e>
                      <m:sub>
                        <m:r>
                          <w:rPr>
                            <w:rFonts w:ascii="Cambria Math" w:hAnsi="Cambria Math"/>
                          </w:rPr>
                          <m:t>i0</m:t>
                        </m:r>
                      </m:sub>
                    </m:sSub>
                  </m:e>
                  <m:e>
                    <m:sSub>
                      <m:sSubPr>
                        <m:ctrlPr>
                          <w:rPr>
                            <w:rFonts w:ascii="Cambria Math" w:hAnsi="Cambria Math"/>
                          </w:rPr>
                        </m:ctrlPr>
                      </m:sSubPr>
                      <m:e>
                        <m:r>
                          <w:rPr>
                            <w:rFonts w:ascii="Cambria Math" w:hAnsi="Cambria Math"/>
                          </w:rPr>
                          <m:t>G</m:t>
                        </m:r>
                      </m:e>
                      <m:sub>
                        <m:r>
                          <w:rPr>
                            <w:rFonts w:ascii="Cambria Math" w:hAnsi="Cambria Math"/>
                          </w:rPr>
                          <m:t>ij</m:t>
                        </m:r>
                      </m:sub>
                    </m:sSub>
                  </m:e>
                </m:mr>
              </m:m>
            </m:e>
          </m:d>
          <m:r>
            <w:rPr>
              <w:rFonts w:ascii="Cambria Math" w:hAnsi="Cambria Math"/>
            </w:rPr>
            <m:t xml:space="preserve">, </m:t>
          </m:r>
          <m:r>
            <m:rPr>
              <m:sty m:val="p"/>
            </m:rPr>
            <w:rPr>
              <w:rFonts w:ascii="Cambria Math" w:hAnsi="Cambria Math"/>
            </w:rPr>
            <m:t>(A.6.13)</m:t>
          </m:r>
          <m:r>
            <m:rPr>
              <m:nor/>
            </m:rPr>
            <w:rPr>
              <w:rFonts w:ascii="Arial" w:hAnsi="Arial" w:cs="Arial"/>
            </w:rPr>
            <m:t> </m:t>
          </m:r>
          <m:r>
            <m:rPr>
              <m:nor/>
            </m:rPr>
            <w:rPr>
              <w:rFonts w:ascii="Cambria Math" w:hAnsi="Arial" w:cs="Arial"/>
            </w:rPr>
            <m:t xml:space="preserve"> </m:t>
          </m:r>
        </m:oMath>
      </m:oMathPara>
    </w:p>
    <w:p w14:paraId="5C4A3167" w14:textId="2EF1D238" w:rsidR="008A30EE" w:rsidRPr="00105854" w:rsidRDefault="006A6787" w:rsidP="008A30EE">
      <w:pPr>
        <w:spacing w:after="160" w:line="278" w:lineRule="auto"/>
      </w:pPr>
      <w:r>
        <w:t>s</w:t>
      </w:r>
      <w:r w:rsidR="008A30EE" w:rsidRPr="00105854">
        <w:t>o</w:t>
      </w:r>
      <w:r>
        <w:t xml:space="preserve"> that</w:t>
      </w:r>
      <w:r w:rsidR="008A30EE" w:rsidRPr="00105854">
        <w:t xml:space="preserve"> the </w:t>
      </w:r>
      <m:oMath>
        <m:r>
          <w:rPr>
            <w:rFonts w:ascii="Cambria Math" w:hAnsi="Cambria Math"/>
          </w:rPr>
          <m:t>00</m:t>
        </m:r>
      </m:oMath>
      <w:r w:rsidR="008A30EE" w:rsidRPr="00105854">
        <w:t xml:space="preserve">-component flips sign when </w:t>
      </w:r>
      <m:oMath>
        <m:sSub>
          <m:sSubPr>
            <m:ctrlPr>
              <w:rPr>
                <w:rFonts w:ascii="Cambria Math" w:hAnsi="Cambria Math"/>
              </w:rPr>
            </m:ctrlPr>
          </m:sSubPr>
          <m:e>
            <m:r>
              <w:rPr>
                <w:rFonts w:ascii="Cambria Math" w:hAnsi="Cambria Math"/>
              </w:rPr>
              <m:t>G</m:t>
            </m:r>
          </m:e>
          <m:sub>
            <m:r>
              <w:rPr>
                <w:rFonts w:ascii="Cambria Math" w:hAnsi="Cambria Math"/>
              </w:rPr>
              <m:t>00</m:t>
            </m:r>
          </m:sub>
        </m:sSub>
        <m:r>
          <w:rPr>
            <w:rFonts w:ascii="Cambria Math" w:hAnsi="Cambria Math"/>
          </w:rPr>
          <m:t>-2&lt;0</m:t>
        </m:r>
      </m:oMath>
      <w:r w:rsidR="008A30EE" w:rsidRPr="00105854">
        <w:t>. After pullback and rescaling</w:t>
      </w:r>
      <w:r>
        <w:t>,</w:t>
      </w:r>
      <w:r w:rsidR="008A30EE" w:rsidRPr="00105854">
        <w:t xml:space="preserve"> this yields a local metric with one negative eigenvalue. This coordinate </w:t>
      </w:r>
      <w:r>
        <w:t>flip</w:t>
      </w:r>
      <w:r w:rsidR="008A30EE" w:rsidRPr="00105854">
        <w:t xml:space="preserve"> is useful when implementing the </w:t>
      </w:r>
      <w:r w:rsidR="008A30EE" w:rsidRPr="006A6787">
        <w:rPr>
          <w:b/>
          <w:bCs/>
        </w:rPr>
        <w:t>Obidi Transformation</w:t>
      </w:r>
      <w:r w:rsidR="008A30EE" w:rsidRPr="00105854">
        <w:t xml:space="preserve"> in explicit models or numerical simulations.</w:t>
      </w:r>
    </w:p>
    <w:p w14:paraId="4C07FA78" w14:textId="462C2D40" w:rsidR="00DC4FD3" w:rsidRPr="007D21DE" w:rsidRDefault="007D21DE" w:rsidP="00544B5B">
      <w:pPr>
        <w:pStyle w:val="Heading2"/>
      </w:pPr>
      <w:bookmarkStart w:id="98" w:name="_Toc231118418"/>
      <w:r>
        <w:t xml:space="preserve">A.6.1 </w:t>
      </w:r>
      <w:r w:rsidR="00D02DF9" w:rsidRPr="007D21DE">
        <w:t>Expansions of the Components</w:t>
      </w:r>
      <w:r>
        <w:t xml:space="preserve"> of the Obidi Metric and Substitution in the Ricci Scalar</w:t>
      </w:r>
      <w:bookmarkEnd w:id="98"/>
    </w:p>
    <w:p w14:paraId="4796DFA9" w14:textId="4A7E80F6" w:rsidR="00D02DF9" w:rsidRPr="00982E71" w:rsidRDefault="007D21DE" w:rsidP="00074877">
      <w:pPr>
        <w:pStyle w:val="Heading3"/>
      </w:pPr>
      <w:bookmarkStart w:id="99" w:name="_Toc231118419"/>
      <w:r>
        <w:t>6.</w:t>
      </w:r>
      <w:r w:rsidR="00D02DF9">
        <w:t>1</w:t>
      </w:r>
      <w:r w:rsidR="00D02DF9" w:rsidRPr="00982E71">
        <w:t xml:space="preserve"> Ricci scalar difference formula</w:t>
      </w:r>
      <w:bookmarkEnd w:id="99"/>
    </w:p>
    <w:p w14:paraId="020F27D8" w14:textId="77777777" w:rsidR="00D02DF9" w:rsidRPr="00982E71" w:rsidRDefault="00D02DF9" w:rsidP="00D02DF9">
      <w:pPr>
        <w:spacing w:after="160" w:line="278" w:lineRule="auto"/>
      </w:pPr>
      <w:r w:rsidRPr="00982E71">
        <w:t xml:space="preserve">The Ricci scalars of two connections related by </w:t>
      </w:r>
      <m:oMath>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bc</m:t>
            </m:r>
          </m:sub>
        </m:sSub>
      </m:oMath>
      <w:r w:rsidRPr="00982E71">
        <w:t>satisfy the exact identity</w:t>
      </w:r>
    </w:p>
    <w:p w14:paraId="1A784DF5" w14:textId="7980DE18" w:rsidR="00D02DF9" w:rsidRPr="00982E71" w:rsidRDefault="00000000" w:rsidP="00D02DF9">
      <w:pPr>
        <w:spacing w:after="160" w:line="278" w:lineRule="auto"/>
      </w:pPr>
      <m:oMathPara>
        <m:oMath>
          <m:acc>
            <m:accPr>
              <m:chr m:val="̃"/>
              <m:ctrlPr>
                <w:rPr>
                  <w:rFonts w:ascii="Cambria Math" w:hAnsi="Cambria Math"/>
                </w:rPr>
              </m:ctrlPr>
            </m:accPr>
            <m:e>
              <m:r>
                <m:rPr>
                  <m:scr m:val="script"/>
                </m:rPr>
                <w:rPr>
                  <w:rFonts w:ascii="Cambria Math" w:hAnsi="Cambria Math"/>
                </w:rPr>
                <m:t>R</m:t>
              </m:r>
            </m:e>
          </m:acc>
          <m:r>
            <m:rPr>
              <m:scr m:val="script"/>
            </m:rPr>
            <w:rPr>
              <w:rFonts w:ascii="Cambria Math" w:hAnsi="Cambria Math"/>
            </w:rPr>
            <m:t>=R+</m:t>
          </m:r>
          <m:sSup>
            <m:sSupPr>
              <m:ctrlPr>
                <w:rPr>
                  <w:rFonts w:ascii="Cambria Math" w:hAnsi="Cambria Math"/>
                </w:rPr>
              </m:ctrlPr>
            </m:sSupPr>
            <m:e>
              <m:r>
                <w:rPr>
                  <w:rFonts w:ascii="Cambria Math" w:hAnsi="Cambria Math"/>
                </w:rPr>
                <m:t>G</m:t>
              </m:r>
            </m:e>
            <m:sup>
              <m:r>
                <w:rPr>
                  <w:rFonts w:ascii="Cambria Math" w:hAnsi="Cambria Math"/>
                </w:rPr>
                <m:t>bc</m:t>
              </m:r>
            </m:sup>
          </m:s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bc</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ac</m:t>
              </m:r>
            </m:sub>
          </m:sSub>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bc</m:t>
              </m:r>
            </m:sup>
          </m:sSup>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ad</m:t>
              </m:r>
            </m:sub>
          </m:sSub>
          <m:sSup>
            <m:sSupPr>
              <m:ctrlPr>
                <w:rPr>
                  <w:rFonts w:ascii="Cambria Math" w:hAnsi="Cambria Math"/>
                </w:rPr>
              </m:ctrlPr>
            </m:sSupPr>
            <m:e>
              <m:r>
                <w:rPr>
                  <w:rFonts w:ascii="Cambria Math" w:hAnsi="Cambria Math"/>
                </w:rPr>
                <m:t>C</m:t>
              </m:r>
            </m:e>
            <m:sup>
              <m:r>
                <w:rPr>
                  <w:rFonts w:ascii="Cambria Math" w:hAnsi="Cambria Math"/>
                </w:rPr>
                <m:t>d</m:t>
              </m:r>
            </m:sup>
          </m:sSup>
          <m:sSub>
            <m:sSubPr>
              <m:ctrlPr>
                <w:rPr>
                  <w:rFonts w:ascii="Cambria Math" w:hAnsi="Cambria Math"/>
                </w:rPr>
              </m:ctrlPr>
            </m:sSubPr>
            <m:e/>
            <m:sub>
              <m:r>
                <w:rPr>
                  <w:rFonts w:ascii="Cambria Math" w:hAnsi="Cambria Math"/>
                </w:rPr>
                <m:t>bc</m:t>
              </m:r>
            </m:sub>
          </m:sSub>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bd</m:t>
              </m:r>
            </m:sub>
          </m:sSub>
          <m:sSup>
            <m:sSupPr>
              <m:ctrlPr>
                <w:rPr>
                  <w:rFonts w:ascii="Cambria Math" w:hAnsi="Cambria Math"/>
                </w:rPr>
              </m:ctrlPr>
            </m:sSupPr>
            <m:e>
              <m:r>
                <w:rPr>
                  <w:rFonts w:ascii="Cambria Math" w:hAnsi="Cambria Math"/>
                </w:rPr>
                <m:t>C</m:t>
              </m:r>
            </m:e>
            <m:sup>
              <m:r>
                <w:rPr>
                  <w:rFonts w:ascii="Cambria Math" w:hAnsi="Cambria Math"/>
                </w:rPr>
                <m:t>d</m:t>
              </m:r>
            </m:sup>
          </m:sSup>
          <m:sSub>
            <m:sSubPr>
              <m:ctrlPr>
                <w:rPr>
                  <w:rFonts w:ascii="Cambria Math" w:hAnsi="Cambria Math"/>
                </w:rPr>
              </m:ctrlPr>
            </m:sSubPr>
            <m:e/>
            <m:sub>
              <m:r>
                <w:rPr>
                  <w:rFonts w:ascii="Cambria Math" w:hAnsi="Cambria Math"/>
                </w:rPr>
                <m:t>ac</m:t>
              </m:r>
            </m:sub>
          </m:sSub>
          <m:r>
            <w:rPr>
              <w:rFonts w:ascii="Cambria Math" w:hAnsi="Cambria Math"/>
            </w:rPr>
            <m:t>), (6.1.1)</m:t>
          </m:r>
        </m:oMath>
      </m:oMathPara>
    </w:p>
    <w:p w14:paraId="1453643C" w14:textId="77777777" w:rsidR="00D02DF9" w:rsidRPr="00982E71" w:rsidRDefault="00D02DF9" w:rsidP="00D02DF9">
      <w:pPr>
        <w:spacing w:after="160" w:line="278" w:lineRule="auto"/>
      </w:pPr>
      <w:r w:rsidRPr="00982E71">
        <w:t xml:space="preserve">where indices are raised with </w:t>
      </w:r>
      <m:oMath>
        <m:sSup>
          <m:sSupPr>
            <m:ctrlPr>
              <w:rPr>
                <w:rFonts w:ascii="Cambria Math" w:hAnsi="Cambria Math"/>
              </w:rPr>
            </m:ctrlPr>
          </m:sSupPr>
          <m:e>
            <m:r>
              <w:rPr>
                <w:rFonts w:ascii="Cambria Math" w:hAnsi="Cambria Math"/>
              </w:rPr>
              <m:t>G</m:t>
            </m:r>
          </m:e>
          <m:sup>
            <m:r>
              <w:rPr>
                <w:rFonts w:ascii="Cambria Math" w:hAnsi="Cambria Math"/>
              </w:rPr>
              <m:t>ab</m:t>
            </m:r>
          </m:sup>
        </m:sSup>
      </m:oMath>
      <w:r w:rsidRPr="00982E71">
        <w:t xml:space="preserve">. Substituting the expression for </w:t>
      </w:r>
      <m:oMath>
        <m:sSup>
          <m:sSupPr>
            <m:ctrlPr>
              <w:rPr>
                <w:rFonts w:ascii="Cambria Math" w:hAnsi="Cambria Math"/>
              </w:rPr>
            </m:ctrlPr>
          </m:sSupPr>
          <m:e>
            <m:r>
              <w:rPr>
                <w:rFonts w:ascii="Cambria Math" w:hAnsi="Cambria Math"/>
              </w:rPr>
              <m:t>C</m:t>
            </m:r>
          </m:e>
          <m:sup>
            <m:r>
              <w:rPr>
                <w:rFonts w:ascii="Cambria Math" w:hAnsi="Cambria Math"/>
              </w:rPr>
              <m:t>a</m:t>
            </m:r>
          </m:sup>
        </m:sSup>
        <m:sSub>
          <m:sSubPr>
            <m:ctrlPr>
              <w:rPr>
                <w:rFonts w:ascii="Cambria Math" w:hAnsi="Cambria Math"/>
              </w:rPr>
            </m:ctrlPr>
          </m:sSubPr>
          <m:e/>
          <m:sub>
            <m:r>
              <w:rPr>
                <w:rFonts w:ascii="Cambria Math" w:hAnsi="Cambria Math"/>
              </w:rPr>
              <m:t>bc</m:t>
            </m:r>
          </m:sub>
        </m:sSub>
      </m:oMath>
      <w:r w:rsidRPr="00982E71">
        <w:t xml:space="preserve">and expanding gives the explicit curvature correction </w:t>
      </w:r>
      <m:oMath>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m:t>
        </m:r>
        <m:acc>
          <m:accPr>
            <m:chr m:val="̃"/>
            <m:ctrlPr>
              <w:rPr>
                <w:rFonts w:ascii="Cambria Math" w:hAnsi="Cambria Math"/>
              </w:rPr>
            </m:ctrlPr>
          </m:accPr>
          <m:e>
            <m:r>
              <m:rPr>
                <m:scr m:val="script"/>
              </m:rPr>
              <w:rPr>
                <w:rFonts w:ascii="Cambria Math" w:hAnsi="Cambria Math"/>
              </w:rPr>
              <m:t>R</m:t>
            </m:r>
          </m:e>
        </m:acc>
        <m:r>
          <m:rPr>
            <m:scr m:val="script"/>
          </m:rPr>
          <w:rPr>
            <w:rFonts w:ascii="Cambria Math" w:hAnsi="Cambria Math"/>
          </w:rPr>
          <m:t>-R</m:t>
        </m:r>
      </m:oMath>
      <w:r w:rsidRPr="00982E71">
        <w:t>.</w:t>
      </w:r>
    </w:p>
    <w:p w14:paraId="5E390D10" w14:textId="3AD60FF3" w:rsidR="00D02DF9" w:rsidRPr="00982E71" w:rsidRDefault="007D21DE" w:rsidP="00074877">
      <w:pPr>
        <w:pStyle w:val="Heading3"/>
      </w:pPr>
      <w:bookmarkStart w:id="100" w:name="_Toc231118420"/>
      <w:r>
        <w:t>6</w:t>
      </w:r>
      <w:r w:rsidR="00D02DF9" w:rsidRPr="00982E71">
        <w:t>.</w:t>
      </w:r>
      <w:r>
        <w:t>2</w:t>
      </w:r>
      <w:r w:rsidR="00D02DF9" w:rsidRPr="00982E71">
        <w:t xml:space="preserve"> Expanded form of </w:t>
      </w:r>
      <m:oMath>
        <m:sSub>
          <m:sSubPr>
            <m:ctrlPr>
              <w:rPr>
                <w:rFonts w:ascii="Cambria Math" w:hAnsi="Cambria Math"/>
              </w:rPr>
            </m:ctrlPr>
          </m:sSubPr>
          <m:e>
            <m:r>
              <m:rPr>
                <m:sty m:val="bi"/>
              </m:rPr>
              <w:rPr>
                <w:rFonts w:ascii="Cambria Math" w:hAnsi="Cambria Math"/>
              </w:rPr>
              <m:t>Δ</m:t>
            </m:r>
          </m:e>
          <m:sub>
            <m:r>
              <m:rPr>
                <m:nor/>
              </m:rPr>
              <m:t>Obidi</m:t>
            </m:r>
          </m:sub>
        </m:sSub>
        <m:r>
          <m:rPr>
            <m:sty m:val="bi"/>
          </m:rPr>
          <w:rPr>
            <w:rFonts w:ascii="Cambria Math" w:hAnsi="Cambria Math"/>
          </w:rPr>
          <m:t>[S,G]</m:t>
        </m:r>
      </m:oMath>
      <w:bookmarkEnd w:id="100"/>
    </w:p>
    <w:p w14:paraId="4DB712A7" w14:textId="77777777" w:rsidR="00D02DF9" w:rsidRDefault="00D02DF9" w:rsidP="00D02DF9">
      <w:r w:rsidRPr="00982E71">
        <w:t>Carrying out the substitution and simplifying (grouping total divergences and quadratic derivative terms) yields the following exact, fully expanded expression:</w:t>
      </w:r>
    </w:p>
    <w:p w14:paraId="03536378" w14:textId="77777777" w:rsidR="00D02DF9" w:rsidRDefault="00D02DF9" w:rsidP="00D02DF9"/>
    <w:p w14:paraId="311B9B0E" w14:textId="6ED8A312" w:rsidR="00D02DF9" w:rsidRPr="00982E71" w:rsidRDefault="00000000" w:rsidP="00D02DF9">
      <w:pPr>
        <w:spacing w:after="160" w:line="278" w:lineRule="auto"/>
      </w:pPr>
      <m:oMathPara>
        <m:oMath>
          <m:borderBox>
            <m:borderBoxPr>
              <m:ctrlPr>
                <w:rPr>
                  <w:rFonts w:ascii="Cambria Math" w:hAnsi="Cambria Math"/>
                </w:rPr>
              </m:ctrlPr>
            </m:borderBoxPr>
            <m:e>
              <m:r>
                <m:rPr>
                  <m:nor/>
                </m:rPr>
                <w:rPr>
                  <w:rFonts w:ascii="Arial" w:hAnsi="Arial" w:cs="Arial"/>
                </w:rPr>
                <m:t>  </m:t>
              </m:r>
              <m:m>
                <m:mPr>
                  <m:plcHide m:val="1"/>
                  <m:mcs>
                    <m:mc>
                      <m:mcPr>
                        <m:count m:val="3"/>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[S,G] =</m:t>
                    </m:r>
                  </m:e>
                  <m:e>
                    <m:r>
                      <w:rPr>
                        <w:rFonts w:ascii="Cambria Math" w:hAnsi="Cambria Math"/>
                      </w:rPr>
                      <m:t>-</m:t>
                    </m:r>
                    <m:r>
                      <m:rPr>
                        <m:nor/>
                      </m:rPr>
                      <w:rPr>
                        <w:rFonts w:ascii="Arial" w:hAnsi="Arial" w:cs="Arial"/>
                      </w:rPr>
                      <m:t> </m:t>
                    </m:r>
                    <m:r>
                      <w:rPr>
                        <w:rFonts w:ascii="Cambria Math" w:hAnsi="Cambria Math"/>
                      </w:rPr>
                      <m:t>A</m:t>
                    </m:r>
                  </m:e>
                  <m:e>
                    <m:r>
                      <w:rPr>
                        <w:rFonts w:ascii="Cambria Math" w:hAnsi="Cambria Math"/>
                      </w:rPr>
                      <m:t>-</m:t>
                    </m:r>
                    <m:r>
                      <m:rPr>
                        <m:nor/>
                      </m:rPr>
                      <w:rPr>
                        <w:rFonts w:ascii="Arial" w:hAnsi="Arial" w:cs="Arial"/>
                      </w:rPr>
                      <m:t> </m:t>
                    </m:r>
                    <m:r>
                      <w:rPr>
                        <w:rFonts w:ascii="Cambria Math" w:hAnsi="Cambria Math"/>
                      </w:rPr>
                      <m:t>B</m:t>
                    </m:r>
                    <m:r>
                      <m:rPr>
                        <m:sty m:val="p"/>
                      </m:rPr>
                      <w:rPr>
                        <w:rFonts w:ascii="Cambria Math" w:hAnsi="Cambria Math"/>
                      </w:rPr>
                      <m:t>.</m:t>
                    </m:r>
                  </m:e>
                </m:mr>
              </m:m>
              <m:r>
                <m:rPr>
                  <m:nor/>
                </m:rPr>
                <w:rPr>
                  <w:rFonts w:ascii="Arial" w:hAnsi="Arial" w:cs="Arial"/>
                </w:rPr>
                <m:t>  </m:t>
              </m:r>
            </m:e>
          </m:borderBox>
          <m:r>
            <w:rPr>
              <w:rFonts w:ascii="Cambria Math" w:hAnsi="Cambria Math"/>
            </w:rPr>
            <m:t xml:space="preserve"> (6.2.1)</m:t>
          </m:r>
        </m:oMath>
      </m:oMathPara>
    </w:p>
    <w:p w14:paraId="3CEBF471" w14:textId="77777777" w:rsidR="00D02DF9" w:rsidRDefault="00D02DF9" w:rsidP="00D02DF9"/>
    <w:p w14:paraId="430D7296" w14:textId="46FCBA54" w:rsidR="00D02DF9" w:rsidRPr="00982E71" w:rsidRDefault="00000000" w:rsidP="00D02DF9">
      <w:pPr>
        <w:spacing w:after="160" w:line="278" w:lineRule="auto"/>
      </w:pPr>
      <m:oMathPara>
        <m:oMath>
          <m:borderBox>
            <m:borderBoxPr>
              <m:ctrlPr>
                <w:rPr>
                  <w:rFonts w:ascii="Cambria Math" w:hAnsi="Cambria Math"/>
                </w:rPr>
              </m:ctrlPr>
            </m:borderBoxPr>
            <m:e>
              <m:r>
                <m:rPr>
                  <m:nor/>
                </m:rPr>
                <w:rPr>
                  <w:rFonts w:ascii="Arial" w:hAnsi="Arial" w:cs="Arial"/>
                </w:rPr>
                <m:t>  </m:t>
              </m:r>
              <m:m>
                <m:mPr>
                  <m:plcHide m:val="1"/>
                  <m:mcs>
                    <m:mc>
                      <m:mcPr>
                        <m:count m:val="3"/>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[S,G]</m:t>
                    </m:r>
                  </m:e>
                  <m:e>
                    <m:r>
                      <m:rPr>
                        <m:sty m:val="p"/>
                      </m:rPr>
                      <w:rPr>
                        <w:rFonts w:ascii="Cambria Math" w:hAnsi="Cambria Math"/>
                      </w:rPr>
                      <m:t xml:space="preserve">= </m:t>
                    </m:r>
                    <m:r>
                      <w:rPr>
                        <w:rFonts w:ascii="Cambria Math" w:hAnsi="Cambria Math"/>
                      </w:rPr>
                      <m:t>-</m:t>
                    </m:r>
                    <m:r>
                      <m:rPr>
                        <m:nor/>
                      </m:rPr>
                      <w:rPr>
                        <w:rFonts w:ascii="Arial" w:hAnsi="Arial" w:cs="Arial"/>
                      </w:rPr>
                      <m:t> </m:t>
                    </m:r>
                    <m:r>
                      <w:rPr>
                        <w:rFonts w:ascii="Cambria Math" w:hAnsi="Cambria Math"/>
                      </w:rPr>
                      <m:t>A</m:t>
                    </m:r>
                  </m:e>
                  <m:e>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r>
                      <w:rPr>
                        <w:rFonts w:ascii="Cambria Math" w:hAnsi="Cambria Math"/>
                      </w:rPr>
                      <m:t>)(</m:t>
                    </m:r>
                    <m:sSup>
                      <m:sSupPr>
                        <m:ctrlPr>
                          <w:rPr>
                            <w:rFonts w:ascii="Cambria Math" w:hAnsi="Cambria Math"/>
                          </w:rPr>
                        </m:ctrlPr>
                      </m:sSupPr>
                      <m:e>
                        <m:r>
                          <m:rPr>
                            <m:sty m:val="p"/>
                          </m:rPr>
                          <w:rPr>
                            <w:rFonts w:ascii="Cambria Math" w:hAnsi="Cambria Math"/>
                          </w:rPr>
                          <m:t>∇</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r>
                      <w:rPr>
                        <w:rFonts w:ascii="Cambria Math" w:hAnsi="Cambria Math"/>
                      </w:rPr>
                      <m:t>)+2</m:t>
                    </m:r>
                    <m:r>
                      <m:rPr>
                        <m:nor/>
                      </m:rPr>
                      <w:rPr>
                        <w:rFonts w:ascii="Arial" w:hAnsi="Arial" w:cs="Arial"/>
                      </w:rPr>
                      <m:t> </m:t>
                    </m:r>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+2</m:t>
                    </m:r>
                    <m:r>
                      <m:rPr>
                        <m:nor/>
                      </m:rPr>
                      <w:rPr>
                        <w:rFonts w:ascii="Arial" w:hAnsi="Arial" w:cs="Arial"/>
                      </w:rPr>
                      <m:t> </m:t>
                    </m:r>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r>
                      <m:rPr>
                        <m:nor/>
                      </m:rPr>
                      <w:rPr>
                        <w:rFonts w:ascii="Arial" w:hAnsi="Arial" w:cs="Arial"/>
                      </w:rPr>
                      <m:t> </m:t>
                    </m:r>
                    <m:sSub>
                      <m:sSubPr>
                        <m:ctrlPr>
                          <w:rPr>
                            <w:rFonts w:ascii="Cambria Math" w:hAnsi="Cambria Math"/>
                          </w:rPr>
                        </m:ctrlPr>
                      </m:sSubPr>
                      <m:e>
                        <m:r>
                          <m:rPr>
                            <m:scr m:val="script"/>
                          </m:rPr>
                          <w:rPr>
                            <w:rFonts w:ascii="Cambria Math" w:hAnsi="Cambria Math"/>
                          </w:rPr>
                          <m:t>R</m:t>
                        </m:r>
                      </m:e>
                      <m:sub>
                        <m:r>
                          <w:rPr>
                            <w:rFonts w:ascii="Cambria Math" w:hAnsi="Cambria Math"/>
                          </w:rPr>
                          <m:t>ab</m:t>
                        </m:r>
                      </m:sub>
                    </m:sSub>
                    <m:r>
                      <w:rPr>
                        <w:rFonts w:ascii="Cambria Math" w:hAnsi="Cambria Math"/>
                      </w:rPr>
                      <m:t>[G]</m:t>
                    </m:r>
                    <m:r>
                      <m:rPr>
                        <m:sty m:val="p"/>
                      </m:rPr>
                      <w:rPr>
                        <w:rFonts w:ascii="Cambria Math" w:hAnsi="Cambria Math"/>
                      </w:rPr>
                      <m:t>.  (6.2.2)</m:t>
                    </m:r>
                  </m:e>
                </m:mr>
              </m:m>
              <m:r>
                <m:rPr>
                  <m:nor/>
                </m:rPr>
                <w:rPr>
                  <w:rFonts w:ascii="Arial" w:hAnsi="Arial" w:cs="Arial"/>
                </w:rPr>
                <m:t>  </m:t>
              </m:r>
            </m:e>
          </m:borderBox>
        </m:oMath>
      </m:oMathPara>
    </w:p>
    <w:p w14:paraId="75F1AEAB" w14:textId="77777777" w:rsidR="00D02DF9" w:rsidRDefault="00D02DF9" w:rsidP="00D02DF9"/>
    <w:p w14:paraId="53C6CF94" w14:textId="67863BD4" w:rsidR="00D02DF9" w:rsidRPr="00982E71" w:rsidRDefault="00000000" w:rsidP="00D02DF9">
      <w:pPr>
        <w:spacing w:after="160" w:line="278" w:lineRule="auto"/>
      </w:pPr>
      <m:oMathPara>
        <m:oMath>
          <m:borderBox>
            <m:borderBoxPr>
              <m:ctrlPr>
                <w:rPr>
                  <w:rFonts w:ascii="Cambria Math" w:hAnsi="Cambria Math"/>
                </w:rPr>
              </m:ctrlPr>
            </m:borderBoxPr>
            <m:e>
              <m:r>
                <m:rPr>
                  <m:nor/>
                </m:rPr>
                <w:rPr>
                  <w:rFonts w:ascii="Arial" w:hAnsi="Arial" w:cs="Arial"/>
                </w:rPr>
                <m:t>  </m:t>
              </m:r>
              <m:m>
                <m:mPr>
                  <m:plcHide m:val="1"/>
                  <m:mcs>
                    <m:mc>
                      <m:mcPr>
                        <m:count m:val="3"/>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[S,G]</m:t>
                    </m:r>
                  </m:e>
                  <m:e>
                    <m:r>
                      <m:rPr>
                        <m:sty m:val="p"/>
                      </m:rPr>
                      <w:rPr>
                        <w:rFonts w:ascii="Cambria Math" w:hAnsi="Cambria Math"/>
                      </w:rPr>
                      <m:t xml:space="preserve">= </m:t>
                    </m:r>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m:rPr>
                        <m:nor/>
                      </m:rPr>
                      <w:rPr>
                        <w:rFonts w:ascii="Arial" w:hAnsi="Arial" w:cs="Arial"/>
                      </w:rPr>
                      <m:t> </m:t>
                    </m:r>
                    <m:r>
                      <m:rPr>
                        <m:nor/>
                      </m:rPr>
                      <w:rPr>
                        <w:rFonts w:ascii="Cambria Math" w:hAnsi="Cambria Math" w:cs="Cambria Math"/>
                      </w:rPr>
                      <m:t>⁣</m:t>
                    </m:r>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a</m:t>
                        </m:r>
                      </m:sup>
                    </m:sSup>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u</m:t>
                        </m:r>
                      </m:e>
                      <m:sup>
                        <m:r>
                          <w:rPr>
                            <w:rFonts w:ascii="Cambria Math" w:hAnsi="Cambria Math"/>
                          </w:rPr>
                          <m:t>b</m:t>
                        </m:r>
                      </m:sup>
                    </m:sSup>
                    <m:r>
                      <w:rPr>
                        <w:rFonts w:ascii="Cambria Math" w:hAnsi="Cambria Math"/>
                      </w:rPr>
                      <m:t>)-2</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m:rPr>
                        <m:nor/>
                      </m:rPr>
                      <w:rPr>
                        <w:rFonts w:ascii="Arial" w:hAnsi="Arial" w:cs="Arial"/>
                      </w:rPr>
                      <m:t> </m:t>
                    </m:r>
                    <m:r>
                      <m:rPr>
                        <m:nor/>
                      </m:rPr>
                      <w:rPr>
                        <w:rFonts w:ascii="Cambria Math" w:hAnsi="Cambria Math" w:cs="Cambria Math"/>
                      </w:rPr>
                      <m:t>⁣</m:t>
                    </m:r>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b</m:t>
                        </m:r>
                      </m:sup>
                    </m:sSup>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u</m:t>
                        </m:r>
                      </m:e>
                      <m:sup>
                        <m:r>
                          <w:rPr>
                            <w:rFonts w:ascii="Cambria Math" w:hAnsi="Cambria Math"/>
                          </w:rPr>
                          <m:t>a</m:t>
                        </m:r>
                      </m:sup>
                    </m:sSup>
                    <m:r>
                      <w:rPr>
                        <w:rFonts w:ascii="Cambria Math" w:hAnsi="Cambria Math"/>
                      </w:rPr>
                      <m:t>)</m:t>
                    </m:r>
                  </m:e>
                  <m:e>
                    <m:r>
                      <w:rPr>
                        <w:rFonts w:ascii="Cambria Math" w:hAnsi="Cambria Math"/>
                      </w:rPr>
                      <m:t>-</m:t>
                    </m:r>
                    <m:r>
                      <m:rPr>
                        <m:nor/>
                      </m:rPr>
                      <w:rPr>
                        <w:rFonts w:ascii="Arial" w:hAnsi="Arial" w:cs="Arial"/>
                      </w:rPr>
                      <m:t> </m:t>
                    </m:r>
                    <m:r>
                      <w:rPr>
                        <w:rFonts w:ascii="Cambria Math" w:hAnsi="Cambria Math"/>
                      </w:rPr>
                      <m:t>B</m:t>
                    </m:r>
                    <m:r>
                      <m:rPr>
                        <m:sty m:val="p"/>
                      </m:rPr>
                      <w:rPr>
                        <w:rFonts w:ascii="Cambria Math" w:hAnsi="Cambria Math"/>
                      </w:rPr>
                      <m:t>.  (6.2.3)</m:t>
                    </m:r>
                  </m:e>
                </m:mr>
              </m:m>
              <m:r>
                <m:rPr>
                  <m:nor/>
                </m:rPr>
                <w:rPr>
                  <w:rFonts w:ascii="Arial" w:hAnsi="Arial" w:cs="Arial"/>
                </w:rPr>
                <m:t>  </m:t>
              </m:r>
            </m:e>
          </m:borderBox>
        </m:oMath>
      </m:oMathPara>
    </w:p>
    <w:p w14:paraId="0D164B8B" w14:textId="77777777" w:rsidR="00D02DF9" w:rsidRDefault="00D02DF9" w:rsidP="00D02DF9"/>
    <w:p w14:paraId="2B5CC0C1" w14:textId="77777777" w:rsidR="00D02DF9" w:rsidRPr="00982E71" w:rsidRDefault="00D02DF9" w:rsidP="00D02DF9">
      <w:pPr>
        <w:spacing w:after="160" w:line="278" w:lineRule="auto"/>
      </w:pPr>
      <w:r w:rsidRPr="00982E71">
        <w:t>Equivalently, grouping divergence and non</w:t>
      </w:r>
      <w:r w:rsidRPr="00982E71">
        <w:noBreakHyphen/>
        <w:t>divergence pieces,</w:t>
      </w:r>
    </w:p>
    <w:p w14:paraId="205B7ADD" w14:textId="65AEF4BD" w:rsidR="00D02DF9" w:rsidRPr="00982E71" w:rsidRDefault="00000000" w:rsidP="00D02DF9">
      <w:pPr>
        <w:spacing w:after="160" w:line="278" w:lineRule="auto"/>
      </w:pPr>
      <m:oMathPara>
        <m:oMath>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[S,G]=-2</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m:rPr>
              <m:nor/>
            </m:rPr>
            <w:rPr>
              <w:rFonts w:ascii="Arial" w:hAnsi="Arial" w:cs="Arial"/>
            </w:rPr>
            <m:t> </m:t>
          </m:r>
          <m:r>
            <m:rPr>
              <m:nor/>
            </m:rPr>
            <w:rPr>
              <w:rFonts w:ascii="Cambria Math" w:hAnsi="Cambria Math" w:cs="Cambria Math"/>
            </w:rPr>
            <m:t>⁣</m:t>
          </m:r>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a</m:t>
              </m:r>
            </m:sup>
          </m:sSup>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u</m:t>
              </m:r>
            </m:e>
            <m:sup>
              <m:r>
                <w:rPr>
                  <w:rFonts w:ascii="Cambria Math" w:hAnsi="Cambria Math"/>
                </w:rPr>
                <m:t>b</m:t>
              </m:r>
            </m:sup>
          </m:sSup>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b</m:t>
              </m:r>
            </m:sup>
          </m:sSup>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u</m:t>
              </m:r>
            </m:e>
            <m:sup>
              <m:r>
                <w:rPr>
                  <w:rFonts w:ascii="Cambria Math" w:hAnsi="Cambria Math"/>
                </w:rPr>
                <m:t>a</m:t>
              </m:r>
            </m:sup>
          </m:sSup>
          <m:r>
            <w:rPr>
              <w:rFonts w:ascii="Cambria Math" w:hAnsi="Cambria Math"/>
            </w:rPr>
            <m:t>)-2(</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sSup>
            <m:sSupPr>
              <m:ctrlPr>
                <w:rPr>
                  <w:rFonts w:ascii="Cambria Math" w:hAnsi="Cambria Math"/>
                </w:rPr>
              </m:ctrlPr>
            </m:sSupPr>
            <m:e>
              <m:r>
                <m:rPr>
                  <m:sty m:val="p"/>
                </m:rPr>
                <w:rPr>
                  <w:rFonts w:ascii="Cambria Math" w:hAnsi="Cambria Math"/>
                </w:rPr>
                <m:t>∇</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)+2</m:t>
          </m:r>
          <m:r>
            <m:rPr>
              <m:nor/>
            </m:rPr>
            <w:rPr>
              <w:rFonts w:ascii="Arial" w:hAnsi="Arial" w:cs="Arial"/>
            </w:rPr>
            <m:t> </m:t>
          </m:r>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sSub>
            <m:sSubPr>
              <m:ctrlPr>
                <w:rPr>
                  <w:rFonts w:ascii="Cambria Math" w:hAnsi="Cambria Math"/>
                </w:rPr>
              </m:ctrlPr>
            </m:sSubPr>
            <m:e>
              <m:r>
                <m:rPr>
                  <m:scr m:val="script"/>
                </m:rPr>
                <w:rPr>
                  <w:rFonts w:ascii="Cambria Math" w:hAnsi="Cambria Math"/>
                </w:rPr>
                <m:t>R</m:t>
              </m:r>
            </m:e>
            <m:sub>
              <m:r>
                <w:rPr>
                  <w:rFonts w:ascii="Cambria Math" w:hAnsi="Cambria Math"/>
                </w:rPr>
                <m:t>ab</m:t>
              </m:r>
            </m:sub>
          </m:sSub>
          <m:r>
            <w:rPr>
              <w:rFonts w:ascii="Cambria Math" w:hAnsi="Cambria Math"/>
            </w:rPr>
            <m:t>[G]</m:t>
          </m:r>
          <m:r>
            <m:rPr>
              <m:sty m:val="p"/>
            </m:rPr>
            <w:rPr>
              <w:rFonts w:ascii="Cambria Math" w:hAnsi="Cambria Math"/>
            </w:rPr>
            <m:t>. (6.2.4)</m:t>
          </m:r>
        </m:oMath>
      </m:oMathPara>
    </w:p>
    <w:p w14:paraId="70854673" w14:textId="77777777" w:rsidR="00D02DF9" w:rsidRPr="00982E71" w:rsidRDefault="00D02DF9" w:rsidP="00D02DF9">
      <w:pPr>
        <w:spacing w:after="160" w:line="278" w:lineRule="auto"/>
      </w:pPr>
      <w:r w:rsidRPr="00982E71">
        <w:t>Both boxed forms are algebraically equivalent and are convenient for different purposes:</w:t>
      </w:r>
    </w:p>
    <w:p w14:paraId="43ECA5A2" w14:textId="77777777" w:rsidR="00D02DF9" w:rsidRPr="00982E71" w:rsidRDefault="00D02DF9" w:rsidP="00D02DF9">
      <w:pPr>
        <w:numPr>
          <w:ilvl w:val="0"/>
          <w:numId w:val="12"/>
        </w:numPr>
        <w:spacing w:after="160" w:line="278" w:lineRule="auto"/>
      </w:pPr>
      <w:r w:rsidRPr="00982E71">
        <w:t xml:space="preserve">the </w:t>
      </w:r>
      <w:r w:rsidRPr="00982E71">
        <w:rPr>
          <w:b/>
          <w:bCs/>
        </w:rPr>
        <w:t>divergence form</w:t>
      </w:r>
      <w:r w:rsidRPr="00982E71">
        <w:t xml:space="preserve"> is useful when integrating by parts inside an action (it produces boundary terms);</w:t>
      </w:r>
    </w:p>
    <w:p w14:paraId="689B1B6E" w14:textId="77777777" w:rsidR="00D02DF9" w:rsidRPr="00982E71" w:rsidRDefault="00D02DF9" w:rsidP="00D02DF9">
      <w:pPr>
        <w:numPr>
          <w:ilvl w:val="0"/>
          <w:numId w:val="12"/>
        </w:numPr>
        <w:spacing w:after="160" w:line="278" w:lineRule="auto"/>
      </w:pPr>
      <w:r w:rsidRPr="00982E71">
        <w:t xml:space="preserve">the </w:t>
      </w:r>
      <w:r w:rsidRPr="00982E71">
        <w:rPr>
          <w:b/>
          <w:bCs/>
        </w:rPr>
        <w:t>non</w:t>
      </w:r>
      <w:r w:rsidRPr="00982E71">
        <w:rPr>
          <w:b/>
          <w:bCs/>
        </w:rPr>
        <w:noBreakHyphen/>
        <w:t>divergence quadratic form</w:t>
      </w:r>
      <w:r w:rsidRPr="00982E71">
        <w:t xml:space="preserve"> isolates the local correction built from gradients of </w:t>
      </w:r>
      <m:oMath>
        <m:r>
          <w:rPr>
            <w:rFonts w:ascii="Cambria Math" w:hAnsi="Cambria Math"/>
          </w:rPr>
          <m:t>u</m:t>
        </m:r>
      </m:oMath>
      <w:r w:rsidRPr="00982E71">
        <w:t>.</w:t>
      </w:r>
    </w:p>
    <w:p w14:paraId="2178342A" w14:textId="0AF17420" w:rsidR="00D02DF9" w:rsidRPr="00982E71" w:rsidRDefault="007D21DE" w:rsidP="00074877">
      <w:pPr>
        <w:pStyle w:val="Heading3"/>
      </w:pPr>
      <w:bookmarkStart w:id="101" w:name="_Toc231118421"/>
      <w:r>
        <w:t>6</w:t>
      </w:r>
      <w:r w:rsidR="00D02DF9" w:rsidRPr="00982E71">
        <w:t>.</w:t>
      </w:r>
      <w:r>
        <w:t>3</w:t>
      </w:r>
      <w:r w:rsidR="00D02DF9" w:rsidRPr="00982E71">
        <w:t xml:space="preserve"> Rewriting</w:t>
      </w:r>
      <w:r w:rsidR="00074877">
        <w:t xml:space="preserve"> the Obidi Metric</w:t>
      </w:r>
      <w:r w:rsidR="00D02DF9" w:rsidRPr="00982E71">
        <w:t xml:space="preserve"> in terms of </w:t>
      </w:r>
      <m:oMath>
        <m:r>
          <m:rPr>
            <m:sty m:val="bi"/>
          </m:rPr>
          <w:rPr>
            <w:rFonts w:ascii="Cambria Math" w:hAnsi="Cambria Math"/>
          </w:rPr>
          <m:t>S</m:t>
        </m:r>
      </m:oMath>
      <w:bookmarkEnd w:id="101"/>
    </w:p>
    <w:p w14:paraId="1B75E3A3" w14:textId="159A75C8" w:rsidR="00D02DF9" w:rsidRPr="00982E71" w:rsidRDefault="00D02DF9" w:rsidP="00D02DF9">
      <w:pPr>
        <w:spacing w:after="160" w:line="278" w:lineRule="auto"/>
      </w:pPr>
      <w:r w:rsidRPr="00982E71">
        <w:t xml:space="preserve">Recall </w:t>
      </w:r>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e>
        </m:rad>
      </m:oMath>
      <w:r w:rsidRPr="00982E71">
        <w:t xml:space="preserve">. Substituting this relation everywhere gives </w:t>
      </w:r>
      <m:oMath>
        <m:sSub>
          <m:sSubPr>
            <m:ctrlPr>
              <w:rPr>
                <w:rFonts w:ascii="Cambria Math" w:hAnsi="Cambria Math"/>
              </w:rPr>
            </m:ctrlPr>
          </m:sSubPr>
          <m:e>
            <m:r>
              <m:rPr>
                <m:sty m:val="p"/>
              </m:rPr>
              <w:rPr>
                <w:rFonts w:ascii="Cambria Math" w:hAnsi="Cambria Math"/>
              </w:rPr>
              <m:t>Δ</m:t>
            </m:r>
          </m:e>
          <m:sub>
            <m:r>
              <m:rPr>
                <m:nor/>
              </m:rPr>
              <m:t>Obidi</m:t>
            </m:r>
          </m:sub>
        </m:sSub>
      </m:oMath>
      <w:r w:rsidRPr="00982E71">
        <w:t xml:space="preserve">explicitly in terms of </w:t>
      </w:r>
      <m:oMath>
        <m:r>
          <w:rPr>
            <w:rFonts w:ascii="Cambria Math" w:hAnsi="Cambria Math"/>
          </w:rPr>
          <m:t>S</m:t>
        </m:r>
      </m:oMath>
      <w:r w:rsidR="007D21DE">
        <w:t xml:space="preserve"> </w:t>
      </w:r>
      <w:r w:rsidRPr="00982E71">
        <w:t xml:space="preserve">and </w:t>
      </w:r>
      <m:oMath>
        <m:r>
          <w:rPr>
            <w:rFonts w:ascii="Cambria Math" w:hAnsi="Cambria Math"/>
          </w:rPr>
          <m:t>G</m:t>
        </m:r>
      </m:oMath>
      <w:r w:rsidRPr="00982E71">
        <w:t>. For compactness</w:t>
      </w:r>
      <w:r w:rsidR="007D21DE">
        <w:t xml:space="preserve"> we</w:t>
      </w:r>
      <w:r w:rsidRPr="00982E71">
        <w:t xml:space="preserve"> denote </w:t>
      </w:r>
      <m:oMath>
        <m:r>
          <w:rPr>
            <w:rFonts w:ascii="Cambria Math" w:hAnsi="Cambria Math"/>
          </w:rPr>
          <m:t>N≡</m:t>
        </m:r>
        <m:rad>
          <m:radPr>
            <m:degHide m:val="1"/>
            <m:ctrlPr>
              <w:rPr>
                <w:rFonts w:ascii="Cambria Math" w:hAnsi="Cambria Math"/>
              </w:rPr>
            </m:ctrlPr>
          </m:radPr>
          <m:deg/>
          <m:e>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e>
        </m:rad>
      </m:oMath>
      <w:r w:rsidRPr="00982E71">
        <w:t xml:space="preserve">. Then </w:t>
      </w:r>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sty m:val="p"/>
          </m:rPr>
          <w:rPr>
            <w:rFonts w:ascii="Cambria Math" w:hAnsi="Cambria Math"/>
          </w:rPr>
          <m:t>/</m:t>
        </m:r>
        <m:r>
          <w:rPr>
            <w:rFonts w:ascii="Cambria Math" w:hAnsi="Cambria Math"/>
          </w:rPr>
          <m:t>N</m:t>
        </m:r>
      </m:oMath>
      <w:r w:rsidR="007D21DE">
        <w:t xml:space="preserve"> </w:t>
      </w:r>
      <w:r w:rsidRPr="00982E71">
        <w:t>and</w:t>
      </w:r>
      <w:r w:rsidR="007D21DE">
        <w:t xml:space="preserve"> thus:</w:t>
      </w:r>
    </w:p>
    <w:p w14:paraId="14AA966B" w14:textId="5060DDC2" w:rsidR="00D02DF9" w:rsidRPr="00982E71" w:rsidRDefault="00000000" w:rsidP="00D02DF9">
      <w:pPr>
        <w:spacing w:after="160" w:line="278" w:lineRule="auto"/>
      </w:pPr>
      <m:oMathPara>
        <m:oMath>
          <m:m>
            <m:mPr>
              <m:plcHide m:val="1"/>
              <m:mcs>
                <m:mc>
                  <m:mcPr>
                    <m:count m:val="3"/>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e>
              <m:e>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num>
                  <m:den>
                    <m:r>
                      <w:rPr>
                        <w:rFonts w:ascii="Cambria Math" w:hAnsi="Cambria Math"/>
                      </w:rPr>
                      <m:t>N</m:t>
                    </m:r>
                  </m:den>
                </m:f>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num>
                  <m:den>
                    <m:sSup>
                      <m:sSupPr>
                        <m:ctrlPr>
                          <w:rPr>
                            <w:rFonts w:ascii="Cambria Math" w:hAnsi="Cambria Math"/>
                          </w:rPr>
                        </m:ctrlPr>
                      </m:sSupPr>
                      <m:e>
                        <m:r>
                          <w:rPr>
                            <w:rFonts w:ascii="Cambria Math" w:hAnsi="Cambria Math"/>
                          </w:rPr>
                          <m:t>N</m:t>
                        </m:r>
                      </m:e>
                      <m:sup>
                        <m:r>
                          <w:rPr>
                            <w:rFonts w:ascii="Cambria Math" w:hAnsi="Cambria Math"/>
                          </w:rPr>
                          <m:t>3</m:t>
                        </m:r>
                      </m:sup>
                    </m:sSup>
                  </m:den>
                </m:f>
                <m:r>
                  <m:rPr>
                    <m:nor/>
                  </m:rPr>
                  <w:rPr>
                    <w:rFonts w:ascii="Arial" w:hAnsi="Arial" w:cs="Arial"/>
                  </w:rPr>
                  <m:t> </m:t>
                </m:r>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r>
                  <m:rPr>
                    <m:nor/>
                  </m:rPr>
                  <w:rPr>
                    <w:rFonts w:ascii="Arial" w:hAnsi="Arial" w:cs="Arial"/>
                  </w:rPr>
                  <m:t> </m:t>
                </m:r>
                <m:sSup>
                  <m:sSupPr>
                    <m:ctrlPr>
                      <w:rPr>
                        <w:rFonts w:ascii="Cambria Math" w:hAnsi="Cambria Math"/>
                      </w:rPr>
                    </m:ctrlPr>
                  </m:sSupPr>
                  <m:e>
                    <m:r>
                      <m:rPr>
                        <m:sty m:val="p"/>
                      </m:rPr>
                      <w:rPr>
                        <w:rFonts w:ascii="Cambria Math" w:hAnsi="Cambria Math"/>
                      </w:rPr>
                      <m:t>∇</m:t>
                    </m:r>
                  </m:e>
                  <m:sup>
                    <m:r>
                      <w:rPr>
                        <w:rFonts w:ascii="Cambria Math" w:hAnsi="Cambria Math"/>
                      </w:rPr>
                      <m:t>c</m:t>
                    </m:r>
                  </m:sup>
                </m:sSup>
                <m:r>
                  <w:rPr>
                    <w:rFonts w:ascii="Cambria Math" w:hAnsi="Cambria Math"/>
                  </w:rPr>
                  <m:t>S),</m:t>
                </m:r>
                <m:r>
                  <m:rPr>
                    <m:sty m:val="p"/>
                  </m:rPr>
                  <w:rPr>
                    <w:rFonts w:ascii="Cambria Math" w:hAnsi="Cambria Math"/>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p>
                  <m:sSupPr>
                    <m:ctrlPr>
                      <w:rPr>
                        <w:rFonts w:ascii="Cambria Math" w:hAnsi="Cambria Math"/>
                      </w:rPr>
                    </m:ctrlPr>
                  </m:sSupPr>
                  <m:e>
                    <m:r>
                      <w:rPr>
                        <w:rFonts w:ascii="Cambria Math" w:hAnsi="Cambria Math"/>
                      </w:rPr>
                      <m:t>u</m:t>
                    </m:r>
                  </m:e>
                  <m:sup>
                    <m:r>
                      <w:rPr>
                        <w:rFonts w:ascii="Cambria Math" w:hAnsi="Cambria Math"/>
                      </w:rPr>
                      <m:t>a</m:t>
                    </m:r>
                  </m:sup>
                </m:sSup>
              </m:e>
              <m:e>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G</m:t>
                        </m:r>
                      </m:sub>
                    </m:sSub>
                    <m:r>
                      <w:rPr>
                        <w:rFonts w:ascii="Cambria Math" w:hAnsi="Cambria Math"/>
                      </w:rPr>
                      <m:t>S</m:t>
                    </m:r>
                  </m:num>
                  <m:den>
                    <m:r>
                      <w:rPr>
                        <w:rFonts w:ascii="Cambria Math" w:hAnsi="Cambria Math"/>
                      </w:rPr>
                      <m:t>N</m:t>
                    </m:r>
                  </m:den>
                </m:f>
                <m: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m:t>
                        </m:r>
                      </m:e>
                      <m:sup>
                        <m:r>
                          <w:rPr>
                            <w:rFonts w:ascii="Cambria Math" w:hAnsi="Cambria Math"/>
                          </w:rPr>
                          <m:t>a</m:t>
                        </m:r>
                      </m:sup>
                    </m:sSup>
                    <m:r>
                      <w:rPr>
                        <w:rFonts w:ascii="Cambria Math" w:hAnsi="Cambria Math"/>
                      </w:rPr>
                      <m:t>S</m:t>
                    </m:r>
                    <m:r>
                      <m:rPr>
                        <m:nor/>
                      </m:rPr>
                      <w:rPr>
                        <w:rFonts w:ascii="Arial" w:hAnsi="Arial" w:cs="Arial"/>
                      </w:rPr>
                      <m:t> </m:t>
                    </m:r>
                    <m:sSup>
                      <m:sSupPr>
                        <m:ctrlPr>
                          <w:rPr>
                            <w:rFonts w:ascii="Cambria Math" w:hAnsi="Cambria Math"/>
                          </w:rPr>
                        </m:ctrlPr>
                      </m:sSupPr>
                      <m:e>
                        <m:r>
                          <m:rPr>
                            <m:sty m:val="p"/>
                          </m:rPr>
                          <w:rPr>
                            <w:rFonts w:ascii="Cambria Math" w:hAnsi="Cambria Math"/>
                          </w:rPr>
                          <m:t>∇</m:t>
                        </m:r>
                      </m:e>
                      <m:sup>
                        <m:r>
                          <w:rPr>
                            <w:rFonts w:ascii="Cambria Math" w:hAnsi="Cambria Math"/>
                          </w:rPr>
                          <m:t>b</m:t>
                        </m:r>
                      </m:sup>
                    </m:sSup>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num>
                  <m:den>
                    <m:sSup>
                      <m:sSupPr>
                        <m:ctrlPr>
                          <w:rPr>
                            <w:rFonts w:ascii="Cambria Math" w:hAnsi="Cambria Math"/>
                          </w:rPr>
                        </m:ctrlPr>
                      </m:sSupPr>
                      <m:e>
                        <m:r>
                          <w:rPr>
                            <w:rFonts w:ascii="Cambria Math" w:hAnsi="Cambria Math"/>
                          </w:rPr>
                          <m:t>N</m:t>
                        </m:r>
                      </m:e>
                      <m:sup>
                        <m:r>
                          <w:rPr>
                            <w:rFonts w:ascii="Cambria Math" w:hAnsi="Cambria Math"/>
                          </w:rPr>
                          <m:t>3</m:t>
                        </m:r>
                      </m:sup>
                    </m:sSup>
                  </m:den>
                </m:f>
                <m:r>
                  <w:rPr>
                    <w:rFonts w:ascii="Cambria Math" w:hAnsi="Cambria Math"/>
                  </w:rPr>
                  <m:t>,</m:t>
                </m:r>
              </m:e>
            </m:mr>
          </m:m>
          <m:r>
            <w:rPr>
              <w:rFonts w:ascii="Cambria Math" w:hAnsi="Cambria Math"/>
            </w:rPr>
            <m:t xml:space="preserve"> (6.3.1)</m:t>
          </m:r>
        </m:oMath>
      </m:oMathPara>
    </w:p>
    <w:p w14:paraId="6F59552B" w14:textId="78633C75" w:rsidR="00D02DF9" w:rsidRPr="00982E71" w:rsidRDefault="00D02DF9" w:rsidP="00D02DF9">
      <w:pPr>
        <w:spacing w:after="160" w:line="278" w:lineRule="auto"/>
      </w:pPr>
      <w:r w:rsidRPr="00982E71">
        <w:t xml:space="preserve">and each term in </w:t>
      </w:r>
      <m:oMath>
        <m:sSub>
          <m:sSubPr>
            <m:ctrlPr>
              <w:rPr>
                <w:rFonts w:ascii="Cambria Math" w:hAnsi="Cambria Math"/>
              </w:rPr>
            </m:ctrlPr>
          </m:sSubPr>
          <m:e>
            <m:r>
              <m:rPr>
                <m:sty m:val="p"/>
              </m:rPr>
              <w:rPr>
                <w:rFonts w:ascii="Cambria Math" w:hAnsi="Cambria Math"/>
              </w:rPr>
              <m:t>Δ</m:t>
            </m:r>
          </m:e>
          <m:sub>
            <m:r>
              <m:rPr>
                <m:nor/>
              </m:rPr>
              <m:t>Obidi</m:t>
            </m:r>
          </m:sub>
        </m:sSub>
      </m:oMath>
      <w:r w:rsidRPr="00982E71">
        <w:t xml:space="preserve">can be written by substitution. The result is lengthy but explicit; </w:t>
      </w:r>
      <w:r w:rsidR="007D21DE">
        <w:t xml:space="preserve">so, </w:t>
      </w:r>
      <w:r w:rsidRPr="00982E71">
        <w:t>schematically,</w:t>
      </w:r>
      <w:r w:rsidR="007D21DE">
        <w:t xml:space="preserve"> we write:</w:t>
      </w:r>
    </w:p>
    <w:p w14:paraId="51254BB4" w14:textId="519BB37B" w:rsidR="00D02DF9" w:rsidRPr="00982E71" w:rsidRDefault="00000000" w:rsidP="00D02DF9">
      <w:pPr>
        <w:spacing w:after="160" w:line="278" w:lineRule="auto"/>
      </w:pPr>
      <m:oMathPara>
        <m:oMath>
          <m:sSub>
            <m:sSubPr>
              <m:ctrlPr>
                <w:rPr>
                  <w:rFonts w:ascii="Cambria Math" w:hAnsi="Cambria Math"/>
                </w:rPr>
              </m:ctrlPr>
            </m:sSubPr>
            <m:e>
              <m:r>
                <m:rPr>
                  <m:sty m:val="p"/>
                </m:rPr>
                <w:rPr>
                  <w:rFonts w:ascii="Cambria Math" w:hAnsi="Cambria Math"/>
                </w:rPr>
                <m:t>Δ</m:t>
              </m:r>
            </m:e>
            <m:sub>
              <m:r>
                <m:rPr>
                  <m:nor/>
                </m:rPr>
                <m:t>Obidi</m:t>
              </m:r>
            </m:sub>
          </m:sSub>
          <m:r>
            <w:rPr>
              <w:rFonts w:ascii="Cambria Math" w:hAnsi="Cambria Math"/>
            </w:rPr>
            <m:t>[S,G]=</m:t>
          </m:r>
          <m:f>
            <m:fPr>
              <m:ctrlPr>
                <w:rPr>
                  <w:rFonts w:ascii="Cambria Math" w:hAnsi="Cambria Math"/>
                </w:rPr>
              </m:ctrlPr>
            </m:fPr>
            <m:num>
              <m:r>
                <m:rPr>
                  <m:nor/>
                </m:rPr>
                <m:t>(second derivatives of </m:t>
              </m:r>
              <m:r>
                <w:rPr>
                  <w:rFonts w:ascii="Cambria Math" w:hAnsi="Cambria Math"/>
                </w:rPr>
                <m:t>S</m:t>
              </m:r>
              <m:sSup>
                <m:sSupPr>
                  <m:ctrlPr>
                    <w:rPr>
                      <w:rFonts w:ascii="Cambria Math" w:hAnsi="Cambria Math"/>
                    </w:rPr>
                  </m:ctrlPr>
                </m:sSupPr>
                <m:e>
                  <m:r>
                    <m:rPr>
                      <m:nor/>
                    </m:rPr>
                    <m:t>)</m:t>
                  </m:r>
                </m:e>
                <m:sup>
                  <m:r>
                    <w:rPr>
                      <w:rFonts w:ascii="Cambria Math" w:hAnsi="Cambria Math"/>
                    </w:rPr>
                    <m:t>2</m:t>
                  </m:r>
                </m:sup>
              </m:sSup>
            </m:num>
            <m:den>
              <m:sSup>
                <m:sSupPr>
                  <m:ctrlPr>
                    <w:rPr>
                      <w:rFonts w:ascii="Cambria Math" w:hAnsi="Cambria Math"/>
                    </w:rPr>
                  </m:ctrlPr>
                </m:sSupPr>
                <m:e>
                  <m:r>
                    <w:rPr>
                      <w:rFonts w:ascii="Cambria Math" w:hAnsi="Cambria Math"/>
                    </w:rPr>
                    <m:t>N</m:t>
                  </m:r>
                </m:e>
                <m:sup>
                  <m:r>
                    <w:rPr>
                      <w:rFonts w:ascii="Cambria Math" w:hAnsi="Cambria Math"/>
                    </w:rPr>
                    <m:t>2</m:t>
                  </m:r>
                </m:sup>
              </m:sSup>
            </m:den>
          </m:f>
          <m:r>
            <w:rPr>
              <w:rFonts w:ascii="Cambria Math" w:hAnsi="Cambria Math"/>
            </w:rPr>
            <m:t>+</m:t>
          </m:r>
          <m:f>
            <m:fPr>
              <m:ctrlPr>
                <w:rPr>
                  <w:rFonts w:ascii="Cambria Math" w:hAnsi="Cambria Math"/>
                </w:rPr>
              </m:ctrlPr>
            </m:fPr>
            <m:num>
              <m:r>
                <m:rPr>
                  <m:nor/>
                </m:rPr>
                <m:t>(third derivatives of </m:t>
              </m:r>
              <m:r>
                <w:rPr>
                  <w:rFonts w:ascii="Cambria Math" w:hAnsi="Cambria Math"/>
                </w:rPr>
                <m:t>S</m:t>
              </m:r>
              <m:r>
                <m:rPr>
                  <m:nor/>
                </m:rPr>
                <m:t>)</m:t>
              </m:r>
              <m:r>
                <w:rPr>
                  <w:rFonts w:ascii="Cambria Math" w:hAnsi="Cambria Math"/>
                </w:rPr>
                <m:t>⋅</m:t>
              </m:r>
              <m:r>
                <m:rPr>
                  <m:sty m:val="p"/>
                </m:rPr>
                <w:rPr>
                  <w:rFonts w:ascii="Cambria Math" w:hAnsi="Cambria Math"/>
                </w:rPr>
                <m:t>∇</m:t>
              </m:r>
              <m:r>
                <w:rPr>
                  <w:rFonts w:ascii="Cambria Math" w:hAnsi="Cambria Math"/>
                </w:rPr>
                <m:t>S</m:t>
              </m:r>
            </m:num>
            <m:den>
              <m:sSup>
                <m:sSupPr>
                  <m:ctrlPr>
                    <w:rPr>
                      <w:rFonts w:ascii="Cambria Math" w:hAnsi="Cambria Math"/>
                    </w:rPr>
                  </m:ctrlPr>
                </m:sSupPr>
                <m:e>
                  <m:r>
                    <w:rPr>
                      <w:rFonts w:ascii="Cambria Math" w:hAnsi="Cambria Math"/>
                    </w:rPr>
                    <m:t>N</m:t>
                  </m:r>
                </m:e>
                <m:sup>
                  <m:r>
                    <w:rPr>
                      <w:rFonts w:ascii="Cambria Math" w:hAnsi="Cambria Math"/>
                    </w:rPr>
                    <m:t>3</m:t>
                  </m:r>
                </m:sup>
              </m:sSup>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sSub>
                <m:sSubPr>
                  <m:ctrlPr>
                    <w:rPr>
                      <w:rFonts w:ascii="Cambria Math" w:hAnsi="Cambria Math"/>
                    </w:rPr>
                  </m:ctrlPr>
                </m:sSubPr>
                <m:e>
                  <m:r>
                    <m:rPr>
                      <m:scr m:val="script"/>
                    </m:rPr>
                    <w:rPr>
                      <w:rFonts w:ascii="Cambria Math" w:hAnsi="Cambria Math"/>
                    </w:rPr>
                    <m:t>R</m:t>
                  </m:r>
                </m:e>
                <m:sub>
                  <m:r>
                    <w:rPr>
                      <w:rFonts w:ascii="Cambria Math" w:hAnsi="Cambria Math"/>
                    </w:rPr>
                    <m:t>ab</m:t>
                  </m:r>
                </m:sub>
              </m:sSub>
              <m:r>
                <w:rPr>
                  <w:rFonts w:ascii="Cambria Math" w:hAnsi="Cambria Math"/>
                </w:rPr>
                <m:t>[G]</m:t>
              </m:r>
            </m:num>
            <m:den>
              <m:r>
                <m:rPr>
                  <m:nor/>
                </m:rPr>
                <w:rPr>
                  <w:rFonts w:ascii="Arial" w:hAnsi="Arial" w:cs="Arial"/>
                </w:rPr>
                <m:t>  </m:t>
              </m:r>
              <m:r>
                <w:rPr>
                  <w:rFonts w:ascii="Cambria Math" w:hAnsi="Cambria Math"/>
                </w:rPr>
                <m:t>1</m:t>
              </m:r>
              <m:r>
                <m:rPr>
                  <m:nor/>
                </m:rPr>
                <w:rPr>
                  <w:rFonts w:ascii="Arial" w:hAnsi="Arial" w:cs="Arial"/>
                </w:rPr>
                <m:t>  </m:t>
              </m:r>
            </m:den>
          </m:f>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m:t>
          </m:r>
          <m:r>
            <m:rPr>
              <m:nor/>
            </m:rPr>
            <w:rPr>
              <w:rFonts w:ascii="Arial" w:hAnsi="Arial" w:cs="Arial"/>
            </w:rPr>
            <m:t> </m:t>
          </m:r>
          <m:r>
            <w:rPr>
              <w:rFonts w:ascii="Cambria Math" w:hAnsi="Cambria Math"/>
            </w:rPr>
            <m:t>), (6.3.2)</m:t>
          </m:r>
        </m:oMath>
      </m:oMathPara>
    </w:p>
    <w:p w14:paraId="1ED6269D" w14:textId="12133F81" w:rsidR="00D02DF9" w:rsidRPr="00982E71" w:rsidRDefault="00D02DF9" w:rsidP="00D02DF9">
      <w:pPr>
        <w:spacing w:after="160" w:line="278" w:lineRule="auto"/>
      </w:pPr>
      <w:r w:rsidRPr="00982E71">
        <w:t xml:space="preserve">with the divergence terms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m:t>
        </m:r>
        <m:r>
          <m:rPr>
            <m:nor/>
          </m:rPr>
          <w:rPr>
            <w:rFonts w:ascii="Arial" w:hAnsi="Arial" w:cs="Arial"/>
          </w:rPr>
          <m:t> </m:t>
        </m:r>
        <m:r>
          <w:rPr>
            <w:rFonts w:ascii="Cambria Math" w:hAnsi="Cambria Math"/>
          </w:rPr>
          <m:t>)</m:t>
        </m:r>
      </m:oMath>
      <w:r w:rsidR="007D21DE">
        <w:t xml:space="preserve"> </w:t>
      </w:r>
      <w:r w:rsidRPr="00982E71">
        <w:t>given above.</w:t>
      </w:r>
    </w:p>
    <w:p w14:paraId="18940FEE" w14:textId="5E197C9D" w:rsidR="00D02DF9" w:rsidRPr="00982E71" w:rsidRDefault="007D21DE" w:rsidP="00074877">
      <w:pPr>
        <w:pStyle w:val="Heading3"/>
      </w:pPr>
      <w:bookmarkStart w:id="102" w:name="_Toc231118422"/>
      <w:r>
        <w:t>6</w:t>
      </w:r>
      <w:r w:rsidR="00D02DF9" w:rsidRPr="00982E71">
        <w:t>.</w:t>
      </w:r>
      <w:r>
        <w:t>4</w:t>
      </w:r>
      <w:r w:rsidR="00D02DF9" w:rsidRPr="00982E71">
        <w:t xml:space="preserve"> Remarks and usage</w:t>
      </w:r>
      <w:r w:rsidR="00074877">
        <w:t xml:space="preserve"> of the Obidi Metric</w:t>
      </w:r>
      <w:bookmarkEnd w:id="102"/>
    </w:p>
    <w:p w14:paraId="0333EE76" w14:textId="77777777" w:rsidR="00D02DF9" w:rsidRPr="00982E71" w:rsidRDefault="00D02DF9" w:rsidP="00D02DF9">
      <w:pPr>
        <w:numPr>
          <w:ilvl w:val="0"/>
          <w:numId w:val="13"/>
        </w:numPr>
        <w:spacing w:after="160" w:line="278" w:lineRule="auto"/>
      </w:pPr>
      <w:r w:rsidRPr="00982E71">
        <w:t xml:space="preserve">The expression is </w:t>
      </w:r>
      <w:r w:rsidRPr="00982E71">
        <w:rPr>
          <w:b/>
          <w:bCs/>
        </w:rPr>
        <w:t>exact</w:t>
      </w:r>
      <w:r w:rsidRPr="00982E71">
        <w:t xml:space="preserve"> (no small</w:t>
      </w:r>
      <w:r w:rsidRPr="00982E71">
        <w:noBreakHyphen/>
        <w:t>quantity expansion assumed).</w:t>
      </w:r>
    </w:p>
    <w:p w14:paraId="7A4FE5E7" w14:textId="77777777" w:rsidR="00D02DF9" w:rsidRPr="00982E71" w:rsidRDefault="00D02DF9" w:rsidP="00D02DF9">
      <w:pPr>
        <w:numPr>
          <w:ilvl w:val="0"/>
          <w:numId w:val="13"/>
        </w:numPr>
        <w:spacing w:after="160" w:line="278" w:lineRule="auto"/>
      </w:pPr>
      <w:r w:rsidRPr="00982E71">
        <w:t>The divergence terms integrate to boundary contributions in the action; the non</w:t>
      </w:r>
      <w:r w:rsidRPr="00982E71">
        <w:noBreakHyphen/>
        <w:t>divergence quadratic terms produce local corrections to the Einstein–Hilbert image.</w:t>
      </w:r>
    </w:p>
    <w:p w14:paraId="6633C23C" w14:textId="77777777" w:rsidR="00D02DF9" w:rsidRPr="00982E71" w:rsidRDefault="00D02DF9" w:rsidP="00D02DF9">
      <w:pPr>
        <w:numPr>
          <w:ilvl w:val="0"/>
          <w:numId w:val="13"/>
        </w:numPr>
        <w:spacing w:after="160" w:line="278" w:lineRule="auto"/>
      </w:pPr>
      <w:r w:rsidRPr="00982E71">
        <w:t xml:space="preserve">The final term </w:t>
      </w:r>
      <m:oMath>
        <m:r>
          <w:rPr>
            <w:rFonts w:ascii="Cambria Math" w:hAnsi="Cambria Math"/>
          </w:rPr>
          <m:t>2</m:t>
        </m:r>
        <m:r>
          <m:rPr>
            <m:nor/>
          </m:rPr>
          <w:rPr>
            <w:rFonts w:ascii="Arial" w:hAnsi="Arial" w:cs="Arial"/>
          </w:rPr>
          <m:t> </m:t>
        </m:r>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sSub>
          <m:sSubPr>
            <m:ctrlPr>
              <w:rPr>
                <w:rFonts w:ascii="Cambria Math" w:hAnsi="Cambria Math"/>
              </w:rPr>
            </m:ctrlPr>
          </m:sSubPr>
          <m:e>
            <m:r>
              <m:rPr>
                <m:scr m:val="script"/>
              </m:rPr>
              <w:rPr>
                <w:rFonts w:ascii="Cambria Math" w:hAnsi="Cambria Math"/>
              </w:rPr>
              <m:t>R</m:t>
            </m:r>
          </m:e>
          <m:sub>
            <m:r>
              <w:rPr>
                <w:rFonts w:ascii="Cambria Math" w:hAnsi="Cambria Math"/>
              </w:rPr>
              <m:t>ab</m:t>
            </m:r>
          </m:sub>
        </m:sSub>
        <m:r>
          <w:rPr>
            <w:rFonts w:ascii="Cambria Math" w:hAnsi="Cambria Math"/>
          </w:rPr>
          <m:t>[G]</m:t>
        </m:r>
      </m:oMath>
      <w:r w:rsidRPr="00982E71">
        <w:t>shows that information</w:t>
      </w:r>
      <w:r w:rsidRPr="00982E71">
        <w:noBreakHyphen/>
        <w:t>manifold Ricci curvature projected along the entropy direction contributes directly to the scalar correction.</w:t>
      </w:r>
    </w:p>
    <w:p w14:paraId="6AAF572E" w14:textId="62494833" w:rsidR="00D02DF9" w:rsidRPr="00982E71" w:rsidRDefault="00D02DF9" w:rsidP="00D02DF9">
      <w:pPr>
        <w:numPr>
          <w:ilvl w:val="0"/>
          <w:numId w:val="13"/>
        </w:numPr>
        <w:spacing w:after="160" w:line="278" w:lineRule="auto"/>
      </w:pPr>
      <w:r w:rsidRPr="00982E71">
        <w:t xml:space="preserve">In the </w:t>
      </w:r>
      <w:r w:rsidRPr="00982E71">
        <w:rPr>
          <w:b/>
          <w:bCs/>
        </w:rPr>
        <w:t>slow</w:t>
      </w:r>
      <w:r w:rsidRPr="00982E71">
        <w:rPr>
          <w:b/>
          <w:bCs/>
        </w:rPr>
        <w:noBreakHyphen/>
        <w:t>variation / IR limit</w:t>
      </w:r>
      <w:r w:rsidRPr="00982E71">
        <w:t xml:space="preserve"> (second derivatives of </w:t>
      </w:r>
      <m:oMath>
        <m:r>
          <w:rPr>
            <w:rFonts w:ascii="Cambria Math" w:hAnsi="Cambria Math"/>
          </w:rPr>
          <m:t>S</m:t>
        </m:r>
      </m:oMath>
      <w:r w:rsidR="007D21DE">
        <w:t xml:space="preserve"> are </w:t>
      </w:r>
      <w:r w:rsidRPr="00982E71">
        <w:t xml:space="preserve">small compared with curvature scales) the quadratic derivative terms are suppressed and </w:t>
      </w:r>
      <m:oMath>
        <m:sSub>
          <m:sSubPr>
            <m:ctrlPr>
              <w:rPr>
                <w:rFonts w:ascii="Cambria Math" w:hAnsi="Cambria Math"/>
              </w:rPr>
            </m:ctrlPr>
          </m:sSubPr>
          <m:e>
            <m:r>
              <m:rPr>
                <m:sty m:val="p"/>
              </m:rPr>
              <w:rPr>
                <w:rFonts w:ascii="Cambria Math" w:hAnsi="Cambria Math"/>
              </w:rPr>
              <m:t>Δ</m:t>
            </m:r>
          </m:e>
          <m:sub>
            <m:r>
              <m:rPr>
                <m:nor/>
              </m:rPr>
              <m:t>Obidi</m:t>
            </m:r>
          </m:sub>
        </m:sSub>
      </m:oMath>
      <w:r w:rsidR="007D21DE">
        <w:t xml:space="preserve"> </w:t>
      </w:r>
      <w:r w:rsidRPr="00982E71">
        <w:t xml:space="preserve">reduces dominantly to </w:t>
      </w:r>
      <w:r w:rsidRPr="00982E71">
        <w:lastRenderedPageBreak/>
        <w:t xml:space="preserve">divergence + projection terms; this is the regime in which </w:t>
      </w:r>
      <m:oMath>
        <m:r>
          <m:rPr>
            <m:scr m:val="script"/>
          </m:rPr>
          <w:rPr>
            <w:rFonts w:ascii="Cambria Math" w:hAnsi="Cambria Math"/>
          </w:rPr>
          <m:t>R[</m:t>
        </m:r>
        <m:acc>
          <m:accPr>
            <m:chr m:val="̃"/>
            <m:ctrlPr>
              <w:rPr>
                <w:rFonts w:ascii="Cambria Math" w:hAnsi="Cambria Math"/>
              </w:rPr>
            </m:ctrlPr>
          </m:accPr>
          <m:e>
            <m:r>
              <w:rPr>
                <w:rFonts w:ascii="Cambria Math" w:hAnsi="Cambria Math"/>
              </w:rPr>
              <m:t>G</m:t>
            </m:r>
          </m:e>
        </m:acc>
        <m:r>
          <w:rPr>
            <w:rFonts w:ascii="Cambria Math" w:hAnsi="Cambria Math"/>
          </w:rPr>
          <m:t>]</m:t>
        </m:r>
      </m:oMath>
      <w:r w:rsidRPr="00982E71">
        <w:t xml:space="preserve">pulls back </w:t>
      </w:r>
      <w:r w:rsidR="007D21DE">
        <w:t>directly</w:t>
      </w:r>
      <w:r w:rsidRPr="00982E71">
        <w:t xml:space="preserve"> to </w:t>
      </w:r>
      <m:oMath>
        <m:r>
          <w:rPr>
            <w:rFonts w:ascii="Cambria Math" w:hAnsi="Cambria Math"/>
          </w:rPr>
          <m:t>R[g]</m:t>
        </m:r>
      </m:oMath>
      <w:r w:rsidRPr="00982E71">
        <w:t>with small corrections.</w:t>
      </w:r>
    </w:p>
    <w:p w14:paraId="63B06251" w14:textId="07C28896" w:rsidR="00D02DF9" w:rsidRPr="00982E71" w:rsidRDefault="00D02DF9" w:rsidP="00074877">
      <w:pPr>
        <w:pStyle w:val="Heading3"/>
      </w:pPr>
      <w:bookmarkStart w:id="103" w:name="_Toc231118423"/>
      <w:r w:rsidRPr="00982E71">
        <w:t>6.</w:t>
      </w:r>
      <w:r w:rsidR="007D21DE">
        <w:t>5</w:t>
      </w:r>
      <w:r w:rsidRPr="00982E71">
        <w:t xml:space="preserve"> </w:t>
      </w:r>
      <w:r w:rsidR="007D21DE">
        <w:t>R</w:t>
      </w:r>
      <w:r w:rsidRPr="00982E71">
        <w:t>esult</w:t>
      </w:r>
      <w:r w:rsidR="007D21DE">
        <w:t xml:space="preserve"> of Expansions of the Obidi Metric and Substitution in the Ricci Scalar</w:t>
      </w:r>
      <w:bookmarkEnd w:id="103"/>
    </w:p>
    <w:p w14:paraId="00B898C4" w14:textId="49EB2E72" w:rsidR="00D02DF9" w:rsidRPr="00982E71" w:rsidRDefault="00000000" w:rsidP="00D02DF9">
      <w:pPr>
        <w:spacing w:after="160" w:line="278" w:lineRule="auto"/>
      </w:pPr>
      <m:oMathPara>
        <m:oMath>
          <m:borderBox>
            <m:borderBoxPr>
              <m:ctrlPr>
                <w:rPr>
                  <w:rFonts w:ascii="Cambria Math" w:hAnsi="Cambria Math"/>
                </w:rPr>
              </m:ctrlPr>
            </m:borderBoxPr>
            <m:e>
              <m:r>
                <m:rPr>
                  <m:nor/>
                </m:rPr>
                <w:rPr>
                  <w:rFonts w:ascii="Arial" w:hAnsi="Arial" w:cs="Arial"/>
                </w:rPr>
                <m:t>  </m:t>
              </m:r>
              <m:r>
                <m:rPr>
                  <m:scr m:val="script"/>
                </m:rPr>
                <w:rPr>
                  <w:rFonts w:ascii="Cambria Math" w:hAnsi="Cambria Math"/>
                </w:rPr>
                <m:t>R[</m:t>
              </m:r>
              <m:acc>
                <m:accPr>
                  <m:chr m:val="̃"/>
                  <m:ctrlPr>
                    <w:rPr>
                      <w:rFonts w:ascii="Cambria Math" w:hAnsi="Cambria Math"/>
                    </w:rPr>
                  </m:ctrlPr>
                </m:accPr>
                <m:e>
                  <m:r>
                    <w:rPr>
                      <w:rFonts w:ascii="Cambria Math" w:hAnsi="Cambria Math"/>
                    </w:rPr>
                    <m:t>G</m:t>
                  </m:r>
                </m:e>
              </m:acc>
              <m:r>
                <w:rPr>
                  <w:rFonts w:ascii="Cambria Math" w:hAnsi="Cambria Math"/>
                </w:rPr>
                <m:t>]</m:t>
              </m:r>
              <m:r>
                <m:rPr>
                  <m:nor/>
                </m:rPr>
                <w:rPr>
                  <w:rFonts w:ascii="Arial" w:hAnsi="Arial" w:cs="Arial"/>
                </w:rPr>
                <m:t>  </m:t>
              </m:r>
              <m:r>
                <w:rPr>
                  <w:rFonts w:ascii="Cambria Math" w:hAnsi="Cambria Math"/>
                </w:rPr>
                <m:t>=</m:t>
              </m:r>
              <m:r>
                <m:rPr>
                  <m:nor/>
                </m:rPr>
                <w:rPr>
                  <w:rFonts w:ascii="Arial" w:hAnsi="Arial" w:cs="Arial"/>
                </w:rPr>
                <m:t>  </m:t>
              </m:r>
              <m:r>
                <m:rPr>
                  <m:scr m:val="script"/>
                </m:rPr>
                <w:rPr>
                  <w:rFonts w:ascii="Cambria Math" w:hAnsi="Cambria Math"/>
                </w:rPr>
                <m:t>R[</m:t>
              </m:r>
              <m:r>
                <w:rPr>
                  <w:rFonts w:ascii="Cambria Math" w:hAnsi="Cambria Math"/>
                </w:rPr>
                <m:t>G]</m:t>
              </m:r>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m:rPr>
                  <m:nor/>
                </m:rPr>
                <w:rPr>
                  <w:rFonts w:ascii="Arial" w:hAnsi="Arial" w:cs="Arial"/>
                </w:rPr>
                <m:t> </m:t>
              </m:r>
              <m:r>
                <m:rPr>
                  <m:nor/>
                </m:rPr>
                <w:rPr>
                  <w:rFonts w:ascii="Cambria Math" w:hAnsi="Cambria Math" w:cs="Cambria Math"/>
                </w:rPr>
                <m:t>⁣</m:t>
              </m:r>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a</m:t>
                  </m:r>
                </m:sup>
              </m:sSup>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u</m:t>
                  </m:r>
                </m:e>
                <m:sup>
                  <m:r>
                    <w:rPr>
                      <w:rFonts w:ascii="Cambria Math" w:hAnsi="Cambria Math"/>
                    </w:rPr>
                    <m:t>b</m:t>
                  </m:r>
                </m:sup>
              </m:sSup>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b</m:t>
                  </m:r>
                </m:sup>
              </m:sSup>
              <m:sSub>
                <m:sSubPr>
                  <m:ctrlPr>
                    <w:rPr>
                      <w:rFonts w:ascii="Cambria Math" w:hAnsi="Cambria Math"/>
                    </w:rPr>
                  </m:ctrlPr>
                </m:sSubPr>
                <m:e>
                  <m:r>
                    <m:rPr>
                      <m:sty m:val="p"/>
                    </m:rPr>
                    <w:rPr>
                      <w:rFonts w:ascii="Cambria Math" w:hAnsi="Cambria Math"/>
                    </w:rPr>
                    <m:t>∇</m:t>
                  </m:r>
                </m:e>
                <m:sub>
                  <m:r>
                    <w:rPr>
                      <w:rFonts w:ascii="Cambria Math" w:hAnsi="Cambria Math"/>
                    </w:rPr>
                    <m:t>b</m:t>
                  </m:r>
                </m:sub>
              </m:sSub>
              <m:sSup>
                <m:sSupPr>
                  <m:ctrlPr>
                    <w:rPr>
                      <w:rFonts w:ascii="Cambria Math" w:hAnsi="Cambria Math"/>
                    </w:rPr>
                  </m:ctrlPr>
                </m:sSupPr>
                <m:e>
                  <m:r>
                    <w:rPr>
                      <w:rFonts w:ascii="Cambria Math" w:hAnsi="Cambria Math"/>
                    </w:rPr>
                    <m:t>u</m:t>
                  </m:r>
                </m:e>
                <m:sup>
                  <m:r>
                    <w:rPr>
                      <w:rFonts w:ascii="Cambria Math" w:hAnsi="Cambria Math"/>
                    </w:rPr>
                    <m:t>a</m:t>
                  </m:r>
                </m:sup>
              </m:sSup>
              <m:r>
                <w:rPr>
                  <w:rFonts w:ascii="Cambria Math" w:hAnsi="Cambria Math"/>
                </w:rPr>
                <m:t>)</m:t>
              </m:r>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sSup>
                <m:sSupPr>
                  <m:ctrlPr>
                    <w:rPr>
                      <w:rFonts w:ascii="Cambria Math" w:hAnsi="Cambria Math"/>
                    </w:rPr>
                  </m:ctrlPr>
                </m:sSupPr>
                <m:e>
                  <m:r>
                    <m:rPr>
                      <m:sty m:val="p"/>
                    </m:rPr>
                    <w:rPr>
                      <w:rFonts w:ascii="Cambria Math" w:hAnsi="Cambria Math"/>
                    </w:rPr>
                    <m:t>∇</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r>
                <m:rPr>
                  <m:nor/>
                </m:rPr>
                <w:rPr>
                  <w:rFonts w:ascii="Arial" w:hAnsi="Arial" w:cs="Arial"/>
                </w:rPr>
                <m:t>  </m:t>
              </m:r>
              <m:r>
                <w:rPr>
                  <w:rFonts w:ascii="Cambria Math" w:hAnsi="Cambria Math"/>
                </w:rPr>
                <m:t>+</m:t>
              </m:r>
              <m:r>
                <m:rPr>
                  <m:nor/>
                </m:rPr>
                <w:rPr>
                  <w:rFonts w:ascii="Arial" w:hAnsi="Arial" w:cs="Arial"/>
                </w:rPr>
                <m:t>  </m:t>
              </m:r>
              <m:r>
                <w:rPr>
                  <w:rFonts w:ascii="Cambria Math" w:hAnsi="Cambria Math"/>
                </w:rPr>
                <m:t>2</m:t>
              </m:r>
              <m:r>
                <m:rPr>
                  <m:nor/>
                </m:rPr>
                <w:rPr>
                  <w:rFonts w:ascii="Arial" w:hAnsi="Arial" w:cs="Arial"/>
                </w:rPr>
                <m:t> </m:t>
              </m:r>
              <m:sSup>
                <m:sSupPr>
                  <m:ctrlPr>
                    <w:rPr>
                      <w:rFonts w:ascii="Cambria Math" w:hAnsi="Cambria Math"/>
                    </w:rPr>
                  </m:ctrlPr>
                </m:sSupPr>
                <m:e>
                  <m:r>
                    <w:rPr>
                      <w:rFonts w:ascii="Cambria Math" w:hAnsi="Cambria Math"/>
                    </w:rPr>
                    <m:t>u</m:t>
                  </m:r>
                </m:e>
                <m:sup>
                  <m:r>
                    <w:rPr>
                      <w:rFonts w:ascii="Cambria Math" w:hAnsi="Cambria Math"/>
                    </w:rPr>
                    <m:t>a</m:t>
                  </m:r>
                </m:sup>
              </m:sSup>
              <m:sSup>
                <m:sSupPr>
                  <m:ctrlPr>
                    <w:rPr>
                      <w:rFonts w:ascii="Cambria Math" w:hAnsi="Cambria Math"/>
                    </w:rPr>
                  </m:ctrlPr>
                </m:sSupPr>
                <m:e>
                  <m:r>
                    <w:rPr>
                      <w:rFonts w:ascii="Cambria Math" w:hAnsi="Cambria Math"/>
                    </w:rPr>
                    <m:t>u</m:t>
                  </m:r>
                </m:e>
                <m:sup>
                  <m:r>
                    <w:rPr>
                      <w:rFonts w:ascii="Cambria Math" w:hAnsi="Cambria Math"/>
                    </w:rPr>
                    <m:t>b</m:t>
                  </m:r>
                </m:sup>
              </m:sSup>
              <m:sSub>
                <m:sSubPr>
                  <m:ctrlPr>
                    <w:rPr>
                      <w:rFonts w:ascii="Cambria Math" w:hAnsi="Cambria Math"/>
                    </w:rPr>
                  </m:ctrlPr>
                </m:sSubPr>
                <m:e>
                  <m:r>
                    <m:rPr>
                      <m:scr m:val="script"/>
                    </m:rPr>
                    <w:rPr>
                      <w:rFonts w:ascii="Cambria Math" w:hAnsi="Cambria Math"/>
                    </w:rPr>
                    <m:t>R</m:t>
                  </m:r>
                </m:e>
                <m:sub>
                  <m:r>
                    <w:rPr>
                      <w:rFonts w:ascii="Cambria Math" w:hAnsi="Cambria Math"/>
                    </w:rPr>
                    <m:t>ab</m:t>
                  </m:r>
                </m:sub>
              </m:sSub>
              <m:r>
                <w:rPr>
                  <w:rFonts w:ascii="Cambria Math" w:hAnsi="Cambria Math"/>
                </w:rPr>
                <m:t>[G]</m:t>
              </m:r>
              <m:r>
                <m:rPr>
                  <m:sty m:val="p"/>
                </m:rPr>
                <w:rPr>
                  <w:rFonts w:ascii="Cambria Math" w:hAnsi="Cambria Math"/>
                </w:rPr>
                <m:t>. (6.5.1)</m:t>
              </m:r>
              <m:r>
                <m:rPr>
                  <m:nor/>
                </m:rPr>
                <w:rPr>
                  <w:rFonts w:ascii="Arial" w:hAnsi="Arial" w:cs="Arial"/>
                </w:rPr>
                <m:t>  </m:t>
              </m:r>
            </m:e>
          </m:borderBox>
        </m:oMath>
      </m:oMathPara>
    </w:p>
    <w:p w14:paraId="44C95ACA" w14:textId="5E619C2F" w:rsidR="00D02DF9" w:rsidRPr="00982E71" w:rsidRDefault="00D02DF9" w:rsidP="00D02DF9">
      <w:pPr>
        <w:spacing w:after="160" w:line="278" w:lineRule="auto"/>
      </w:pPr>
      <w:r w:rsidRPr="00982E71">
        <w:t xml:space="preserve">Substitute </w:t>
      </w:r>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e>
        </m:rad>
      </m:oMath>
      <w:r w:rsidR="007D21DE">
        <w:t xml:space="preserve"> </w:t>
      </w:r>
      <w:r w:rsidRPr="00982E71">
        <w:t xml:space="preserve">to express every term in </w:t>
      </w:r>
      <m:oMath>
        <m:r>
          <w:rPr>
            <w:rFonts w:ascii="Cambria Math" w:hAnsi="Cambria Math"/>
          </w:rPr>
          <m:t>S</m:t>
        </m:r>
      </m:oMath>
      <w:r w:rsidRPr="00982E71">
        <w:t xml:space="preserve">and </w:t>
      </w:r>
      <m:oMath>
        <m:r>
          <w:rPr>
            <w:rFonts w:ascii="Cambria Math" w:hAnsi="Cambria Math"/>
          </w:rPr>
          <m:t>G</m:t>
        </m:r>
      </m:oMath>
      <w:r w:rsidRPr="00982E71">
        <w:t>.</w:t>
      </w:r>
    </w:p>
    <w:p w14:paraId="5F9E32DB" w14:textId="4C0CD754" w:rsidR="00590008" w:rsidRPr="00590008" w:rsidRDefault="00590008" w:rsidP="00544B5B">
      <w:pPr>
        <w:pStyle w:val="Heading2"/>
      </w:pPr>
      <w:bookmarkStart w:id="104" w:name="_Toc231118424"/>
      <w:r>
        <w:t>A.7</w:t>
      </w:r>
      <w:r w:rsidRPr="00590008">
        <w:t>.</w:t>
      </w:r>
      <w:r>
        <w:t>1</w:t>
      </w:r>
      <w:r w:rsidRPr="00590008">
        <w:t xml:space="preserve"> Scholium on </w:t>
      </w:r>
      <m:oMath>
        <m:sSub>
          <m:sSubPr>
            <m:ctrlPr>
              <w:rPr>
                <w:rFonts w:ascii="Cambria Math" w:hAnsi="Cambria Math"/>
              </w:rPr>
            </m:ctrlPr>
          </m:sSubPr>
          <m:e>
            <m:r>
              <m:rPr>
                <m:sty m:val="b"/>
              </m:rPr>
              <w:rPr>
                <w:rFonts w:ascii="Cambria Math" w:hAnsi="Cambria Math"/>
              </w:rPr>
              <m:t>Δ</m:t>
            </m:r>
          </m:e>
          <m:sub>
            <m:r>
              <m:rPr>
                <m:sty m:val="b"/>
              </m:rPr>
              <w:rPr>
                <w:rFonts w:ascii="Cambria Math" w:hAnsi="Cambria Math"/>
              </w:rPr>
              <m:t>Obidi</m:t>
            </m:r>
          </m:sub>
        </m:sSub>
      </m:oMath>
      <w:r>
        <w:t xml:space="preserve"> the C</w:t>
      </w:r>
      <w:r w:rsidRPr="00590008">
        <w:t>urvature</w:t>
      </w:r>
      <w:r w:rsidRPr="00590008">
        <w:noBreakHyphen/>
      </w:r>
      <w:r>
        <w:t>C</w:t>
      </w:r>
      <w:r w:rsidRPr="00590008">
        <w:t xml:space="preserve">orrection </w:t>
      </w:r>
      <w:r>
        <w:t>T</w:t>
      </w:r>
      <w:r w:rsidRPr="00590008">
        <w:t>erm</w:t>
      </w:r>
      <w:bookmarkEnd w:id="104"/>
    </w:p>
    <w:p w14:paraId="5BAB037F" w14:textId="1E9D8BC7" w:rsidR="00590008" w:rsidRPr="00590008" w:rsidRDefault="00590008" w:rsidP="00074877">
      <w:pPr>
        <w:pStyle w:val="Heading3"/>
      </w:pPr>
      <w:bookmarkStart w:id="105" w:name="_Toc231118425"/>
      <w:r w:rsidRPr="00590008">
        <w:t>7.1</w:t>
      </w:r>
      <w:r>
        <w:t xml:space="preserve"> </w:t>
      </w:r>
      <w:r w:rsidR="00DE16E6">
        <w:t>The Meaning of</w:t>
      </w:r>
      <w:r w:rsidRPr="00590008">
        <w:t xml:space="preserve"> </w:t>
      </w:r>
      <m:oMath>
        <m:sSub>
          <m:sSubPr>
            <m:ctrlPr>
              <w:rPr>
                <w:rFonts w:ascii="Cambria Math" w:hAnsi="Cambria Math"/>
              </w:rPr>
            </m:ctrlPr>
          </m:sSubPr>
          <m:e>
            <m:r>
              <m:rPr>
                <m:sty m:val="bi"/>
              </m:rPr>
              <w:rPr>
                <w:rFonts w:ascii="Cambria Math" w:hAnsi="Cambria Math"/>
              </w:rPr>
              <m:t>Δ</m:t>
            </m:r>
          </m:e>
          <m:sub>
            <m:r>
              <m:rPr>
                <m:sty m:val="bi"/>
              </m:rPr>
              <w:rPr>
                <w:rFonts w:ascii="Cambria Math" w:hAnsi="Cambria Math"/>
              </w:rPr>
              <m:t>Obidi</m:t>
            </m:r>
          </m:sub>
        </m:sSub>
      </m:oMath>
      <w:bookmarkEnd w:id="105"/>
    </w:p>
    <w:p w14:paraId="4AB205F0" w14:textId="2A535B7C" w:rsidR="00590008" w:rsidRPr="00590008" w:rsidRDefault="00000000" w:rsidP="00590008">
      <w:pPr>
        <w:pBdr>
          <w:top w:val="nil"/>
          <w:left w:val="nil"/>
          <w:bottom w:val="nil"/>
          <w:right w:val="nil"/>
          <w:between w:val="nil"/>
        </w:pBdr>
        <w:spacing w:before="80" w:after="80" w:line="360" w:lineRule="auto"/>
        <w:jc w:val="both"/>
        <w:rPr>
          <w:color w:val="000000"/>
        </w:rPr>
      </w:pPr>
      <m:oMath>
        <m:sSub>
          <m:sSubPr>
            <m:ctrlPr>
              <w:rPr>
                <w:rFonts w:ascii="Cambria Math" w:hAnsi="Cambria Math"/>
                <w:color w:val="000000"/>
              </w:rPr>
            </m:ctrlPr>
          </m:sSubPr>
          <m:e>
            <m:r>
              <m:rPr>
                <m:sty m:val="p"/>
              </m:rPr>
              <w:rPr>
                <w:rFonts w:ascii="Cambria Math" w:hAnsi="Cambria Math"/>
                <w:color w:val="000000"/>
              </w:rPr>
              <m:t>Δ</m:t>
            </m:r>
          </m:e>
          <m:sub>
            <m:r>
              <m:rPr>
                <m:sty m:val="p"/>
              </m:rPr>
              <w:rPr>
                <w:rFonts w:ascii="Cambria Math" w:hAnsi="Cambria Math"/>
                <w:color w:val="000000"/>
              </w:rPr>
              <m:t>Obidi</m:t>
            </m:r>
          </m:sub>
        </m:sSub>
      </m:oMath>
      <w:r w:rsidR="00590008" w:rsidRPr="00590008">
        <w:rPr>
          <w:color w:val="000000"/>
        </w:rPr>
        <w:t xml:space="preserve">is the </w:t>
      </w:r>
      <w:r w:rsidR="00590008" w:rsidRPr="00590008">
        <w:rPr>
          <w:b/>
          <w:bCs/>
          <w:color w:val="000000"/>
        </w:rPr>
        <w:t>curvature</w:t>
      </w:r>
      <w:r w:rsidR="00590008" w:rsidRPr="00590008">
        <w:rPr>
          <w:b/>
          <w:bCs/>
          <w:color w:val="000000"/>
        </w:rPr>
        <w:noBreakHyphen/>
        <w:t>correction term</w:t>
      </w:r>
      <w:r w:rsidR="00590008" w:rsidRPr="00590008">
        <w:rPr>
          <w:color w:val="000000"/>
        </w:rPr>
        <w:t xml:space="preserve"> that measures the difference between:</w:t>
      </w:r>
    </w:p>
    <w:p w14:paraId="2A9AAA1F" w14:textId="77777777" w:rsidR="00590008" w:rsidRPr="00590008" w:rsidRDefault="00590008" w:rsidP="00590008">
      <w:pPr>
        <w:numPr>
          <w:ilvl w:val="0"/>
          <w:numId w:val="14"/>
        </w:numPr>
        <w:pBdr>
          <w:top w:val="nil"/>
          <w:left w:val="nil"/>
          <w:bottom w:val="nil"/>
          <w:right w:val="nil"/>
          <w:between w:val="nil"/>
        </w:pBdr>
        <w:spacing w:before="80" w:after="80" w:line="360" w:lineRule="auto"/>
        <w:jc w:val="both"/>
        <w:rPr>
          <w:color w:val="000000"/>
        </w:rPr>
      </w:pPr>
      <w:r w:rsidRPr="00590008">
        <w:rPr>
          <w:color w:val="000000"/>
        </w:rPr>
        <w:t xml:space="preserve">the Ricci scalar of the </w:t>
      </w:r>
      <w:r w:rsidRPr="00590008">
        <w:rPr>
          <w:b/>
          <w:bCs/>
          <w:color w:val="000000"/>
        </w:rPr>
        <w:t>Obidi Metric</w:t>
      </w:r>
      <w:r w:rsidRPr="00590008">
        <w:rPr>
          <w:color w:val="000000"/>
        </w:rPr>
        <w:t>, and</w:t>
      </w:r>
    </w:p>
    <w:p w14:paraId="0A7D2A40" w14:textId="77777777" w:rsidR="00590008" w:rsidRPr="00590008" w:rsidRDefault="00590008" w:rsidP="00590008">
      <w:pPr>
        <w:numPr>
          <w:ilvl w:val="0"/>
          <w:numId w:val="14"/>
        </w:numPr>
        <w:pBdr>
          <w:top w:val="nil"/>
          <w:left w:val="nil"/>
          <w:bottom w:val="nil"/>
          <w:right w:val="nil"/>
          <w:between w:val="nil"/>
        </w:pBdr>
        <w:spacing w:before="80" w:after="80" w:line="360" w:lineRule="auto"/>
        <w:jc w:val="both"/>
        <w:rPr>
          <w:color w:val="000000"/>
        </w:rPr>
      </w:pPr>
      <w:r w:rsidRPr="00590008">
        <w:rPr>
          <w:color w:val="000000"/>
        </w:rPr>
        <w:t xml:space="preserve">the Ricci scalar of the </w:t>
      </w:r>
      <w:r w:rsidRPr="00590008">
        <w:rPr>
          <w:b/>
          <w:bCs/>
          <w:color w:val="000000"/>
        </w:rPr>
        <w:t>original Fisher–Rao information metric</w:t>
      </w:r>
      <w:r w:rsidRPr="00590008">
        <w:rPr>
          <w:color w:val="000000"/>
        </w:rPr>
        <w:t>.</w:t>
      </w:r>
    </w:p>
    <w:p w14:paraId="7ECA9B8F" w14:textId="77777777" w:rsidR="00590008" w:rsidRPr="00590008" w:rsidRDefault="00590008" w:rsidP="00590008">
      <w:pPr>
        <w:pBdr>
          <w:top w:val="nil"/>
          <w:left w:val="nil"/>
          <w:bottom w:val="nil"/>
          <w:right w:val="nil"/>
          <w:between w:val="nil"/>
        </w:pBdr>
        <w:spacing w:before="80" w:after="80" w:line="360" w:lineRule="auto"/>
        <w:jc w:val="both"/>
        <w:rPr>
          <w:color w:val="000000"/>
        </w:rPr>
      </w:pPr>
      <w:r w:rsidRPr="00590008">
        <w:rPr>
          <w:color w:val="000000"/>
        </w:rPr>
        <w:t>In other words:</w:t>
      </w:r>
    </w:p>
    <w:p w14:paraId="3DBEB3A3" w14:textId="6CF11F13" w:rsidR="00590008" w:rsidRPr="00590008" w:rsidRDefault="00000000" w:rsidP="00590008">
      <w:pPr>
        <w:pBdr>
          <w:top w:val="nil"/>
          <w:left w:val="nil"/>
          <w:bottom w:val="nil"/>
          <w:right w:val="nil"/>
          <w:between w:val="nil"/>
        </w:pBdr>
        <w:spacing w:before="80" w:after="80" w:line="360" w:lineRule="auto"/>
        <w:jc w:val="both"/>
        <w:rPr>
          <w:color w:val="000000"/>
        </w:rPr>
      </w:pPr>
      <m:oMathPara>
        <m:oMath>
          <m:sSub>
            <m:sSubPr>
              <m:ctrlPr>
                <w:rPr>
                  <w:rFonts w:ascii="Cambria Math" w:hAnsi="Cambria Math"/>
                  <w:color w:val="000000"/>
                </w:rPr>
              </m:ctrlPr>
            </m:sSubPr>
            <m:e>
              <m:r>
                <m:rPr>
                  <m:sty m:val="p"/>
                </m:rPr>
                <w:rPr>
                  <w:rFonts w:ascii="Cambria Math" w:hAnsi="Cambria Math"/>
                  <w:color w:val="000000"/>
                </w:rPr>
                <m:t>Δ</m:t>
              </m:r>
            </m:e>
            <m:sub>
              <m:r>
                <m:rPr>
                  <m:sty m:val="p"/>
                </m:rPr>
                <w:rPr>
                  <w:rFonts w:ascii="Cambria Math" w:hAnsi="Cambria Math"/>
                  <w:color w:val="000000"/>
                </w:rPr>
                <m:t>Obidi</m:t>
              </m:r>
            </m:sub>
          </m:sSub>
          <m:r>
            <w:rPr>
              <w:rFonts w:ascii="Cambria Math" w:hAnsi="Cambria Math"/>
              <w:color w:val="000000"/>
            </w:rPr>
            <m:t>[S,g]≡R(</m:t>
          </m:r>
          <m:sSubSup>
            <m:sSubSupPr>
              <m:ctrlPr>
                <w:rPr>
                  <w:rFonts w:ascii="Cambria Math" w:hAnsi="Cambria Math"/>
                  <w:color w:val="000000"/>
                </w:rPr>
              </m:ctrlPr>
            </m:sSubSupPr>
            <m:e>
              <m:r>
                <w:rPr>
                  <w:rFonts w:ascii="Cambria Math" w:hAnsi="Cambria Math"/>
                  <w:color w:val="000000"/>
                </w:rPr>
                <m:t>G</m:t>
              </m:r>
            </m:e>
            <m:sub>
              <m:r>
                <w:rPr>
                  <w:rFonts w:ascii="Cambria Math" w:hAnsi="Cambria Math"/>
                  <w:color w:val="000000"/>
                </w:rPr>
                <m:t>μν</m:t>
              </m:r>
            </m:sub>
            <m:sup>
              <m:d>
                <m:dPr>
                  <m:ctrlPr>
                    <w:rPr>
                      <w:rFonts w:ascii="Cambria Math" w:hAnsi="Cambria Math"/>
                      <w:color w:val="000000"/>
                    </w:rPr>
                  </m:ctrlPr>
                </m:dPr>
                <m:e>
                  <m:r>
                    <m:rPr>
                      <m:sty m:val="p"/>
                    </m:rPr>
                    <w:rPr>
                      <w:rFonts w:ascii="Cambria Math" w:hAnsi="Cambria Math"/>
                      <w:color w:val="000000"/>
                    </w:rPr>
                    <m:t>Obidi</m:t>
                  </m:r>
                </m:e>
              </m:d>
            </m:sup>
          </m:sSubSup>
          <m:r>
            <w:rPr>
              <w:rFonts w:ascii="Cambria Math" w:hAnsi="Cambria Math"/>
              <w:color w:val="000000"/>
            </w:rPr>
            <m:t>)-R(</m:t>
          </m:r>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 (7.1.1)</m:t>
          </m:r>
        </m:oMath>
      </m:oMathPara>
    </w:p>
    <w:p w14:paraId="57FE4343" w14:textId="77777777" w:rsidR="00590008" w:rsidRDefault="00590008" w:rsidP="00590008">
      <w:pPr>
        <w:pBdr>
          <w:top w:val="nil"/>
          <w:left w:val="nil"/>
          <w:bottom w:val="nil"/>
          <w:right w:val="nil"/>
          <w:between w:val="nil"/>
        </w:pBdr>
        <w:spacing w:before="80" w:after="80" w:line="360" w:lineRule="auto"/>
        <w:jc w:val="both"/>
        <w:rPr>
          <w:color w:val="000000"/>
        </w:rPr>
      </w:pPr>
      <w:r w:rsidRPr="00590008">
        <w:rPr>
          <w:color w:val="000000"/>
        </w:rPr>
        <w:t xml:space="preserve">It tells you </w:t>
      </w:r>
      <w:r w:rsidRPr="00590008">
        <w:rPr>
          <w:b/>
          <w:bCs/>
          <w:color w:val="000000"/>
        </w:rPr>
        <w:t>exactly how much curvature is added</w:t>
      </w:r>
      <w:r w:rsidRPr="00590008">
        <w:rPr>
          <w:color w:val="000000"/>
        </w:rPr>
        <w:t xml:space="preserve"> when you apply the </w:t>
      </w:r>
      <w:r w:rsidRPr="00590008">
        <w:rPr>
          <w:b/>
          <w:bCs/>
          <w:color w:val="000000"/>
        </w:rPr>
        <w:t>Obidi Transformation</w:t>
      </w:r>
      <w:r w:rsidRPr="00590008">
        <w:rPr>
          <w:color w:val="000000"/>
        </w:rPr>
        <w:t xml:space="preserve"> to the Fisher–Rao metric.</w:t>
      </w:r>
    </w:p>
    <w:p w14:paraId="50675361" w14:textId="7039FE77" w:rsidR="00590008" w:rsidRPr="00590008" w:rsidRDefault="00590008" w:rsidP="00074877">
      <w:pPr>
        <w:pStyle w:val="Heading3"/>
      </w:pPr>
      <w:bookmarkStart w:id="106" w:name="_Toc231118426"/>
      <w:r w:rsidRPr="00590008">
        <w:t xml:space="preserve">7.2 Why </w:t>
      </w:r>
      <m:oMath>
        <m:sSub>
          <m:sSubPr>
            <m:ctrlPr>
              <w:rPr>
                <w:rFonts w:ascii="Cambria Math" w:hAnsi="Cambria Math"/>
              </w:rPr>
            </m:ctrlPr>
          </m:sSubPr>
          <m:e>
            <m:r>
              <m:rPr>
                <m:sty m:val="bi"/>
              </m:rPr>
              <w:rPr>
                <w:rFonts w:ascii="Cambria Math" w:hAnsi="Cambria Math"/>
              </w:rPr>
              <m:t>Δ</m:t>
            </m:r>
          </m:e>
          <m:sub>
            <m:r>
              <m:rPr>
                <m:sty m:val="bi"/>
              </m:rPr>
              <w:rPr>
                <w:rFonts w:ascii="Cambria Math" w:hAnsi="Cambria Math"/>
              </w:rPr>
              <m:t>Obidi</m:t>
            </m:r>
          </m:sub>
        </m:sSub>
      </m:oMath>
      <w:r>
        <w:t xml:space="preserve"> </w:t>
      </w:r>
      <w:r w:rsidR="00A605E2">
        <w:t>E</w:t>
      </w:r>
      <w:r w:rsidRPr="00590008">
        <w:t>xists</w:t>
      </w:r>
      <w:bookmarkEnd w:id="106"/>
    </w:p>
    <w:p w14:paraId="26F69B9D" w14:textId="77777777" w:rsidR="00590008" w:rsidRPr="00590008" w:rsidRDefault="00590008" w:rsidP="00590008">
      <w:pPr>
        <w:pBdr>
          <w:top w:val="nil"/>
          <w:left w:val="nil"/>
          <w:bottom w:val="nil"/>
          <w:right w:val="nil"/>
          <w:between w:val="nil"/>
        </w:pBdr>
        <w:spacing w:before="80" w:after="80" w:line="360" w:lineRule="auto"/>
        <w:jc w:val="both"/>
        <w:rPr>
          <w:color w:val="000000"/>
        </w:rPr>
      </w:pPr>
      <w:r w:rsidRPr="00590008">
        <w:rPr>
          <w:color w:val="000000"/>
        </w:rPr>
        <w:t xml:space="preserve">The </w:t>
      </w:r>
      <w:r w:rsidRPr="00A605E2">
        <w:rPr>
          <w:b/>
          <w:bCs/>
          <w:color w:val="000000"/>
        </w:rPr>
        <w:t>Obidi Transformation</w:t>
      </w:r>
      <w:r w:rsidRPr="00590008">
        <w:rPr>
          <w:color w:val="000000"/>
        </w:rPr>
        <w:t xml:space="preserve"> modifies the metric by adding a rank</w:t>
      </w:r>
      <w:r w:rsidRPr="00590008">
        <w:rPr>
          <w:color w:val="000000"/>
        </w:rPr>
        <w:noBreakHyphen/>
        <w:t>one term built from the entropy gradient:</w:t>
      </w:r>
    </w:p>
    <w:p w14:paraId="5DBC94AC" w14:textId="3DF00AF5" w:rsidR="00590008" w:rsidRPr="00590008" w:rsidRDefault="00000000" w:rsidP="00590008">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color w:val="000000"/>
                </w:rPr>
              </m:ctrlPr>
            </m:sSubSupPr>
            <m:e>
              <m:r>
                <w:rPr>
                  <w:rFonts w:ascii="Cambria Math" w:hAnsi="Cambria Math"/>
                  <w:color w:val="000000"/>
                </w:rPr>
                <m:t>G</m:t>
              </m:r>
            </m:e>
            <m:sub>
              <m:r>
                <w:rPr>
                  <w:rFonts w:ascii="Cambria Math" w:hAnsi="Cambria Math"/>
                  <w:color w:val="000000"/>
                </w:rPr>
                <m:t>μν</m:t>
              </m:r>
            </m:sub>
            <m:sup>
              <m:d>
                <m:dPr>
                  <m:ctrlPr>
                    <w:rPr>
                      <w:rFonts w:ascii="Cambria Math" w:hAnsi="Cambria Math"/>
                      <w:color w:val="000000"/>
                    </w:rPr>
                  </m:ctrlPr>
                </m:dPr>
                <m:e>
                  <m:r>
                    <m:rPr>
                      <m:sty m:val="p"/>
                    </m:rPr>
                    <w:rPr>
                      <w:rFonts w:ascii="Cambria Math" w:hAnsi="Cambria Math"/>
                      <w:color w:val="000000"/>
                    </w:rPr>
                    <m:t>Obidi</m:t>
                  </m:r>
                </m:e>
              </m:d>
            </m:sup>
          </m:sSubSup>
          <m:r>
            <w:rPr>
              <w:rFonts w:ascii="Cambria Math" w:hAnsi="Cambria Math"/>
              <w:color w:val="000000"/>
            </w:rPr>
            <m:t>=</m:t>
          </m:r>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r>
            <w:rPr>
              <w:rFonts w:ascii="Cambria Math" w:hAnsi="Cambria Math"/>
              <w:color w:val="000000"/>
            </w:rPr>
            <m:t>-2</m:t>
          </m:r>
          <m:r>
            <m:rPr>
              <m:nor/>
            </m:rPr>
            <w:rPr>
              <w:color w:val="000000"/>
            </w:rPr>
            <m:t> </m:t>
          </m:r>
          <m:f>
            <m:fPr>
              <m:ctrlPr>
                <w:rPr>
                  <w:rFonts w:ascii="Cambria Math" w:hAnsi="Cambria Math"/>
                  <w:color w:val="000000"/>
                </w:rPr>
              </m:ctrlPr>
            </m:fPr>
            <m:num>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μ</m:t>
                  </m:r>
                </m:sub>
              </m:sSub>
              <m:r>
                <w:rPr>
                  <w:rFonts w:ascii="Cambria Math" w:hAnsi="Cambria Math"/>
                  <w:color w:val="000000"/>
                </w:rPr>
                <m:t>S</m:t>
              </m:r>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ν</m:t>
                  </m:r>
                </m:sub>
              </m:sSub>
              <m:r>
                <w:rPr>
                  <w:rFonts w:ascii="Cambria Math" w:hAnsi="Cambria Math"/>
                  <w:color w:val="000000"/>
                </w:rPr>
                <m:t>S</m:t>
              </m:r>
            </m:num>
            <m:den>
              <m:sSup>
                <m:sSupPr>
                  <m:ctrlPr>
                    <w:rPr>
                      <w:rFonts w:ascii="Cambria Math" w:hAnsi="Cambria Math"/>
                      <w:color w:val="000000"/>
                    </w:rPr>
                  </m:ctrlPr>
                </m:sSupPr>
                <m:e>
                  <m:r>
                    <w:rPr>
                      <w:rFonts w:ascii="Cambria Math" w:hAnsi="Cambria Math"/>
                      <w:color w:val="000000"/>
                    </w:rPr>
                    <m:t>g</m:t>
                  </m:r>
                </m:e>
                <m:sup>
                  <m:r>
                    <w:rPr>
                      <w:rFonts w:ascii="Cambria Math" w:hAnsi="Cambria Math"/>
                      <w:color w:val="000000"/>
                    </w:rPr>
                    <m:t>αβ</m:t>
                  </m:r>
                </m:sup>
              </m:sSup>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α</m:t>
                  </m:r>
                </m:sub>
              </m:sSub>
              <m:r>
                <w:rPr>
                  <w:rFonts w:ascii="Cambria Math" w:hAnsi="Cambria Math"/>
                  <w:color w:val="000000"/>
                </w:rPr>
                <m:t>S</m:t>
              </m:r>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β</m:t>
                  </m:r>
                </m:sub>
              </m:sSub>
              <m:r>
                <w:rPr>
                  <w:rFonts w:ascii="Cambria Math" w:hAnsi="Cambria Math"/>
                  <w:color w:val="000000"/>
                </w:rPr>
                <m:t>S</m:t>
              </m:r>
            </m:den>
          </m:f>
          <m:r>
            <w:rPr>
              <w:rFonts w:ascii="Cambria Math" w:hAnsi="Cambria Math"/>
              <w:color w:val="000000"/>
            </w:rPr>
            <m:t xml:space="preserve"> (7.2.1)</m:t>
          </m:r>
        </m:oMath>
      </m:oMathPara>
    </w:p>
    <w:p w14:paraId="26A084FE" w14:textId="77777777" w:rsidR="00590008" w:rsidRPr="00590008" w:rsidRDefault="00590008" w:rsidP="00590008">
      <w:pPr>
        <w:pBdr>
          <w:top w:val="nil"/>
          <w:left w:val="nil"/>
          <w:bottom w:val="nil"/>
          <w:right w:val="nil"/>
          <w:between w:val="nil"/>
        </w:pBdr>
        <w:spacing w:before="80" w:after="80" w:line="360" w:lineRule="auto"/>
        <w:jc w:val="both"/>
        <w:rPr>
          <w:color w:val="000000"/>
        </w:rPr>
      </w:pPr>
      <w:r w:rsidRPr="00590008">
        <w:rPr>
          <w:color w:val="000000"/>
        </w:rPr>
        <w:t>This deformation:</w:t>
      </w:r>
    </w:p>
    <w:p w14:paraId="771ADD6F" w14:textId="77777777" w:rsidR="00590008" w:rsidRPr="00590008" w:rsidRDefault="00590008" w:rsidP="00590008">
      <w:pPr>
        <w:numPr>
          <w:ilvl w:val="0"/>
          <w:numId w:val="15"/>
        </w:numPr>
        <w:pBdr>
          <w:top w:val="nil"/>
          <w:left w:val="nil"/>
          <w:bottom w:val="nil"/>
          <w:right w:val="nil"/>
          <w:between w:val="nil"/>
        </w:pBdr>
        <w:spacing w:before="80" w:after="80" w:line="360" w:lineRule="auto"/>
        <w:jc w:val="both"/>
        <w:rPr>
          <w:color w:val="000000"/>
        </w:rPr>
      </w:pPr>
      <w:r w:rsidRPr="00590008">
        <w:rPr>
          <w:color w:val="000000"/>
        </w:rPr>
        <w:t>flips one eigenvalue</w:t>
      </w:r>
    </w:p>
    <w:p w14:paraId="5CADF15F" w14:textId="77777777" w:rsidR="00590008" w:rsidRPr="00590008" w:rsidRDefault="00590008" w:rsidP="00590008">
      <w:pPr>
        <w:numPr>
          <w:ilvl w:val="0"/>
          <w:numId w:val="15"/>
        </w:numPr>
        <w:pBdr>
          <w:top w:val="nil"/>
          <w:left w:val="nil"/>
          <w:bottom w:val="nil"/>
          <w:right w:val="nil"/>
          <w:between w:val="nil"/>
        </w:pBdr>
        <w:spacing w:before="80" w:after="80" w:line="360" w:lineRule="auto"/>
        <w:jc w:val="both"/>
        <w:rPr>
          <w:color w:val="000000"/>
        </w:rPr>
      </w:pPr>
      <w:r w:rsidRPr="00590008">
        <w:rPr>
          <w:color w:val="000000"/>
        </w:rPr>
        <w:t>creates a Lorentzian signature</w:t>
      </w:r>
    </w:p>
    <w:p w14:paraId="1811A1B5" w14:textId="77777777" w:rsidR="00590008" w:rsidRPr="00590008" w:rsidRDefault="00590008" w:rsidP="00590008">
      <w:pPr>
        <w:numPr>
          <w:ilvl w:val="0"/>
          <w:numId w:val="15"/>
        </w:numPr>
        <w:pBdr>
          <w:top w:val="nil"/>
          <w:left w:val="nil"/>
          <w:bottom w:val="nil"/>
          <w:right w:val="nil"/>
          <w:between w:val="nil"/>
        </w:pBdr>
        <w:spacing w:before="80" w:after="80" w:line="360" w:lineRule="auto"/>
        <w:jc w:val="both"/>
        <w:rPr>
          <w:color w:val="000000"/>
        </w:rPr>
      </w:pPr>
      <w:r w:rsidRPr="00590008">
        <w:rPr>
          <w:color w:val="000000"/>
        </w:rPr>
        <w:t>introduces a preferred entropic direction</w:t>
      </w:r>
    </w:p>
    <w:p w14:paraId="77754836" w14:textId="77777777" w:rsidR="00590008" w:rsidRPr="00590008" w:rsidRDefault="00590008" w:rsidP="00590008">
      <w:pPr>
        <w:numPr>
          <w:ilvl w:val="0"/>
          <w:numId w:val="15"/>
        </w:numPr>
        <w:pBdr>
          <w:top w:val="nil"/>
          <w:left w:val="nil"/>
          <w:bottom w:val="nil"/>
          <w:right w:val="nil"/>
          <w:between w:val="nil"/>
        </w:pBdr>
        <w:spacing w:before="80" w:after="80" w:line="360" w:lineRule="auto"/>
        <w:jc w:val="both"/>
        <w:rPr>
          <w:color w:val="000000"/>
        </w:rPr>
      </w:pPr>
      <w:r w:rsidRPr="00590008">
        <w:rPr>
          <w:color w:val="000000"/>
        </w:rPr>
        <w:t>changes the Levi</w:t>
      </w:r>
      <w:r w:rsidRPr="00590008">
        <w:rPr>
          <w:color w:val="000000"/>
        </w:rPr>
        <w:noBreakHyphen/>
        <w:t>Civita connection</w:t>
      </w:r>
    </w:p>
    <w:p w14:paraId="696026F1" w14:textId="77777777" w:rsidR="00590008" w:rsidRPr="00590008" w:rsidRDefault="00590008" w:rsidP="00590008">
      <w:pPr>
        <w:numPr>
          <w:ilvl w:val="0"/>
          <w:numId w:val="15"/>
        </w:numPr>
        <w:pBdr>
          <w:top w:val="nil"/>
          <w:left w:val="nil"/>
          <w:bottom w:val="nil"/>
          <w:right w:val="nil"/>
          <w:between w:val="nil"/>
        </w:pBdr>
        <w:spacing w:before="80" w:after="80" w:line="360" w:lineRule="auto"/>
        <w:jc w:val="both"/>
        <w:rPr>
          <w:color w:val="000000"/>
        </w:rPr>
      </w:pPr>
      <w:r w:rsidRPr="00590008">
        <w:rPr>
          <w:color w:val="000000"/>
        </w:rPr>
        <w:t>and therefore changes the curvature</w:t>
      </w:r>
    </w:p>
    <w:p w14:paraId="28C2D7F9" w14:textId="2B713C47" w:rsidR="00590008" w:rsidRDefault="00000000" w:rsidP="00590008">
      <w:pPr>
        <w:pBdr>
          <w:top w:val="nil"/>
          <w:left w:val="nil"/>
          <w:bottom w:val="nil"/>
          <w:right w:val="nil"/>
          <w:between w:val="nil"/>
        </w:pBdr>
        <w:spacing w:before="80" w:after="80" w:line="360" w:lineRule="auto"/>
        <w:jc w:val="both"/>
        <w:rPr>
          <w:color w:val="000000"/>
        </w:rPr>
      </w:pPr>
      <m:oMath>
        <m:sSub>
          <m:sSubPr>
            <m:ctrlPr>
              <w:rPr>
                <w:rFonts w:ascii="Cambria Math" w:hAnsi="Cambria Math"/>
                <w:color w:val="000000"/>
              </w:rPr>
            </m:ctrlPr>
          </m:sSubPr>
          <m:e>
            <m:r>
              <m:rPr>
                <m:sty m:val="p"/>
              </m:rPr>
              <w:rPr>
                <w:rFonts w:ascii="Cambria Math" w:hAnsi="Cambria Math"/>
                <w:color w:val="000000"/>
              </w:rPr>
              <m:t>Δ</m:t>
            </m:r>
          </m:e>
          <m:sub>
            <m:r>
              <m:rPr>
                <m:sty m:val="p"/>
              </m:rPr>
              <w:rPr>
                <w:rFonts w:ascii="Cambria Math" w:hAnsi="Cambria Math"/>
                <w:color w:val="000000"/>
              </w:rPr>
              <m:t>Obidi</m:t>
            </m:r>
          </m:sub>
        </m:sSub>
      </m:oMath>
      <w:r w:rsidR="00A605E2">
        <w:rPr>
          <w:color w:val="000000"/>
        </w:rPr>
        <w:t xml:space="preserve"> </w:t>
      </w:r>
      <w:r w:rsidR="00590008" w:rsidRPr="00590008">
        <w:rPr>
          <w:color w:val="000000"/>
        </w:rPr>
        <w:t xml:space="preserve">captures </w:t>
      </w:r>
      <w:r w:rsidR="00590008" w:rsidRPr="00590008">
        <w:rPr>
          <w:b/>
          <w:bCs/>
          <w:color w:val="000000"/>
        </w:rPr>
        <w:t>all</w:t>
      </w:r>
      <w:r w:rsidR="00590008" w:rsidRPr="00590008">
        <w:rPr>
          <w:color w:val="000000"/>
        </w:rPr>
        <w:t xml:space="preserve"> of that change</w:t>
      </w:r>
      <w:r w:rsidR="00A605E2">
        <w:rPr>
          <w:color w:val="000000"/>
        </w:rPr>
        <w:t xml:space="preserve"> above</w:t>
      </w:r>
      <w:r w:rsidR="00590008" w:rsidRPr="00590008">
        <w:rPr>
          <w:color w:val="000000"/>
        </w:rPr>
        <w:t>.</w:t>
      </w:r>
    </w:p>
    <w:p w14:paraId="04EB8EB8" w14:textId="77777777" w:rsidR="00A605E2" w:rsidRPr="00590008" w:rsidRDefault="00A605E2" w:rsidP="00590008">
      <w:pPr>
        <w:pBdr>
          <w:top w:val="nil"/>
          <w:left w:val="nil"/>
          <w:bottom w:val="nil"/>
          <w:right w:val="nil"/>
          <w:between w:val="nil"/>
        </w:pBdr>
        <w:spacing w:before="80" w:after="80" w:line="360" w:lineRule="auto"/>
        <w:jc w:val="both"/>
        <w:rPr>
          <w:color w:val="000000"/>
        </w:rPr>
      </w:pPr>
    </w:p>
    <w:p w14:paraId="55E43EED" w14:textId="7F2A5B89" w:rsidR="00590008" w:rsidRPr="00590008" w:rsidRDefault="00A605E2" w:rsidP="00074877">
      <w:pPr>
        <w:pStyle w:val="Heading3"/>
      </w:pPr>
      <w:bookmarkStart w:id="107" w:name="_Toc231118427"/>
      <w:r w:rsidRPr="00A605E2">
        <w:lastRenderedPageBreak/>
        <w:t xml:space="preserve">7.3 </w:t>
      </w:r>
      <w:r w:rsidR="00590008" w:rsidRPr="00590008">
        <w:t xml:space="preserve">What </w:t>
      </w:r>
      <m:oMath>
        <m:sSub>
          <m:sSubPr>
            <m:ctrlPr>
              <w:rPr>
                <w:rFonts w:ascii="Cambria Math" w:hAnsi="Cambria Math"/>
              </w:rPr>
            </m:ctrlPr>
          </m:sSubPr>
          <m:e>
            <m:r>
              <m:rPr>
                <m:sty m:val="bi"/>
              </m:rPr>
              <w:rPr>
                <w:rFonts w:ascii="Cambria Math" w:hAnsi="Cambria Math"/>
              </w:rPr>
              <m:t>Δ</m:t>
            </m:r>
          </m:e>
          <m:sub>
            <m:r>
              <m:rPr>
                <m:sty m:val="bi"/>
              </m:rPr>
              <w:rPr>
                <w:rFonts w:ascii="Cambria Math" w:hAnsi="Cambria Math"/>
              </w:rPr>
              <m:t>Obidi</m:t>
            </m:r>
          </m:sub>
        </m:sSub>
      </m:oMath>
      <w:r w:rsidRPr="00A605E2">
        <w:t xml:space="preserve"> </w:t>
      </w:r>
      <w:r>
        <w:t>R</w:t>
      </w:r>
      <w:r w:rsidR="00590008" w:rsidRPr="00590008">
        <w:t xml:space="preserve">epresents </w:t>
      </w:r>
      <w:r>
        <w:t>P</w:t>
      </w:r>
      <w:r w:rsidR="00590008" w:rsidRPr="00590008">
        <w:t>hysically</w:t>
      </w:r>
      <w:bookmarkEnd w:id="107"/>
    </w:p>
    <w:p w14:paraId="304EF146" w14:textId="58636755" w:rsidR="00590008" w:rsidRPr="00590008" w:rsidRDefault="00000000" w:rsidP="00A605E2">
      <w:pPr>
        <w:pBdr>
          <w:top w:val="single" w:sz="4" w:space="1" w:color="auto"/>
          <w:left w:val="single" w:sz="4" w:space="1" w:color="auto"/>
          <w:bottom w:val="single" w:sz="4" w:space="1" w:color="auto"/>
          <w:right w:val="single" w:sz="4" w:space="1" w:color="auto"/>
          <w:between w:val="nil"/>
        </w:pBdr>
        <w:shd w:val="clear" w:color="auto" w:fill="EEECE1" w:themeFill="background2"/>
        <w:spacing w:before="80" w:after="80" w:line="360" w:lineRule="auto"/>
        <w:jc w:val="both"/>
        <w:rPr>
          <w:color w:val="000000"/>
        </w:rPr>
      </w:pPr>
      <m:oMath>
        <m:sSub>
          <m:sSubPr>
            <m:ctrlPr>
              <w:rPr>
                <w:rFonts w:ascii="Cambria Math" w:hAnsi="Cambria Math"/>
                <w:color w:val="000000"/>
              </w:rPr>
            </m:ctrlPr>
          </m:sSubPr>
          <m:e>
            <m:r>
              <m:rPr>
                <m:sty m:val="p"/>
              </m:rPr>
              <w:rPr>
                <w:rFonts w:ascii="Cambria Math" w:hAnsi="Cambria Math"/>
                <w:color w:val="000000"/>
              </w:rPr>
              <m:t>Δ</m:t>
            </m:r>
          </m:e>
          <m:sub>
            <m:r>
              <m:rPr>
                <m:sty m:val="p"/>
              </m:rPr>
              <w:rPr>
                <w:rFonts w:ascii="Cambria Math" w:hAnsi="Cambria Math"/>
                <w:color w:val="000000"/>
              </w:rPr>
              <m:t>Obidi</m:t>
            </m:r>
          </m:sub>
        </m:sSub>
      </m:oMath>
      <w:r w:rsidR="00590008" w:rsidRPr="00590008">
        <w:rPr>
          <w:color w:val="000000"/>
        </w:rPr>
        <w:t xml:space="preserve">is the </w:t>
      </w:r>
      <w:r w:rsidR="00590008" w:rsidRPr="00590008">
        <w:rPr>
          <w:b/>
          <w:bCs/>
          <w:color w:val="000000"/>
        </w:rPr>
        <w:t>entropic curvature contribution</w:t>
      </w:r>
      <w:r w:rsidR="00590008" w:rsidRPr="00590008">
        <w:rPr>
          <w:color w:val="000000"/>
        </w:rPr>
        <w:t xml:space="preserve"> — the part of the Ricci scalar that comes </w:t>
      </w:r>
      <w:r w:rsidR="00590008" w:rsidRPr="00590008">
        <w:rPr>
          <w:i/>
          <w:iCs/>
          <w:color w:val="000000"/>
        </w:rPr>
        <w:t>purely</w:t>
      </w:r>
      <w:r w:rsidR="00590008" w:rsidRPr="00590008">
        <w:rPr>
          <w:color w:val="000000"/>
        </w:rPr>
        <w:t xml:space="preserve"> from the entropy</w:t>
      </w:r>
      <w:r w:rsidR="00590008" w:rsidRPr="00590008">
        <w:rPr>
          <w:color w:val="000000"/>
        </w:rPr>
        <w:noBreakHyphen/>
        <w:t>gradient deformation.</w:t>
      </w:r>
    </w:p>
    <w:p w14:paraId="5F8AE8D6" w14:textId="77777777" w:rsidR="00590008" w:rsidRPr="00590008" w:rsidRDefault="00590008" w:rsidP="00A605E2">
      <w:pPr>
        <w:pBdr>
          <w:top w:val="single" w:sz="4" w:space="1" w:color="auto"/>
          <w:left w:val="single" w:sz="4" w:space="1" w:color="auto"/>
          <w:bottom w:val="single" w:sz="4" w:space="1" w:color="auto"/>
          <w:right w:val="single" w:sz="4" w:space="1" w:color="auto"/>
          <w:between w:val="nil"/>
        </w:pBdr>
        <w:shd w:val="clear" w:color="auto" w:fill="EEECE1" w:themeFill="background2"/>
        <w:spacing w:before="80" w:after="80" w:line="360" w:lineRule="auto"/>
        <w:jc w:val="both"/>
        <w:rPr>
          <w:color w:val="000000"/>
        </w:rPr>
      </w:pPr>
      <w:r w:rsidRPr="00590008">
        <w:rPr>
          <w:color w:val="000000"/>
        </w:rPr>
        <w:t>It is the mathematical object that makes the Obidi Action:</w:t>
      </w:r>
    </w:p>
    <w:p w14:paraId="6F1354D9" w14:textId="4E1D515D" w:rsidR="00590008" w:rsidRPr="00590008" w:rsidRDefault="00000000" w:rsidP="00A605E2">
      <w:pPr>
        <w:pBdr>
          <w:top w:val="single" w:sz="4" w:space="1" w:color="auto"/>
          <w:left w:val="single" w:sz="4" w:space="1" w:color="auto"/>
          <w:bottom w:val="single" w:sz="4" w:space="1" w:color="auto"/>
          <w:right w:val="single" w:sz="4" w:space="1" w:color="auto"/>
          <w:between w:val="nil"/>
        </w:pBdr>
        <w:shd w:val="clear" w:color="auto" w:fill="EEECE1" w:themeFill="background2"/>
        <w:spacing w:before="80" w:after="80" w:line="360" w:lineRule="auto"/>
        <w:jc w:val="both"/>
        <w:rPr>
          <w:color w:val="000000"/>
        </w:rPr>
      </w:pPr>
      <m:oMathPara>
        <m:oMath>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Obidi</m:t>
              </m:r>
            </m:sub>
          </m:sSub>
          <m:r>
            <w:rPr>
              <w:rFonts w:ascii="Cambria Math" w:hAnsi="Cambria Math"/>
              <w:color w:val="000000"/>
            </w:rPr>
            <m:t>=∫</m:t>
          </m:r>
          <m:sSup>
            <m:sSupPr>
              <m:ctrlPr>
                <w:rPr>
                  <w:rFonts w:ascii="Cambria Math" w:hAnsi="Cambria Math"/>
                  <w:color w:val="000000"/>
                </w:rPr>
              </m:ctrlPr>
            </m:sSupPr>
            <m:e>
              <m:r>
                <w:rPr>
                  <w:rFonts w:ascii="Cambria Math" w:hAnsi="Cambria Math"/>
                  <w:color w:val="000000"/>
                </w:rPr>
                <m:t>d</m:t>
              </m:r>
            </m:e>
            <m:sup>
              <m:r>
                <w:rPr>
                  <w:rFonts w:ascii="Cambria Math" w:hAnsi="Cambria Math"/>
                  <w:color w:val="000000"/>
                </w:rPr>
                <m:t>4</m:t>
              </m:r>
            </m:sup>
          </m:sSup>
          <m:r>
            <w:rPr>
              <w:rFonts w:ascii="Cambria Math" w:hAnsi="Cambria Math"/>
              <w:color w:val="000000"/>
            </w:rPr>
            <m:t>x</m:t>
          </m:r>
          <m:rad>
            <m:radPr>
              <m:degHide m:val="1"/>
              <m:ctrlPr>
                <w:rPr>
                  <w:rFonts w:ascii="Cambria Math" w:hAnsi="Cambria Math"/>
                  <w:color w:val="000000"/>
                </w:rPr>
              </m:ctrlPr>
            </m:radPr>
            <m:deg/>
            <m:e>
              <m:r>
                <w:rPr>
                  <w:rFonts w:ascii="Cambria Math" w:hAnsi="Cambria Math"/>
                  <w:color w:val="000000"/>
                </w:rPr>
                <m:t>-G</m:t>
              </m:r>
            </m:e>
          </m:rad>
          <m:r>
            <m:rPr>
              <m:nor/>
            </m:rPr>
            <w:rPr>
              <w:color w:val="000000"/>
            </w:rPr>
            <m:t> </m:t>
          </m:r>
          <m:r>
            <w:rPr>
              <w:rFonts w:ascii="Cambria Math" w:hAnsi="Cambria Math"/>
              <w:color w:val="000000"/>
            </w:rPr>
            <m:t>R(G)</m:t>
          </m:r>
        </m:oMath>
      </m:oMathPara>
    </w:p>
    <w:p w14:paraId="53AAF361" w14:textId="77777777" w:rsidR="00590008" w:rsidRPr="00590008" w:rsidRDefault="00590008" w:rsidP="00A605E2">
      <w:pPr>
        <w:pBdr>
          <w:top w:val="single" w:sz="4" w:space="1" w:color="auto"/>
          <w:left w:val="single" w:sz="4" w:space="1" w:color="auto"/>
          <w:bottom w:val="single" w:sz="4" w:space="1" w:color="auto"/>
          <w:right w:val="single" w:sz="4" w:space="1" w:color="auto"/>
          <w:between w:val="nil"/>
        </w:pBdr>
        <w:shd w:val="clear" w:color="auto" w:fill="EEECE1" w:themeFill="background2"/>
        <w:spacing w:before="80" w:after="80" w:line="360" w:lineRule="auto"/>
        <w:jc w:val="both"/>
        <w:rPr>
          <w:color w:val="000000"/>
        </w:rPr>
      </w:pPr>
      <w:r w:rsidRPr="00590008">
        <w:rPr>
          <w:color w:val="000000"/>
        </w:rPr>
        <w:t>reduce to the Einstein–Hilbert action in the emergent limit.</w:t>
      </w:r>
    </w:p>
    <w:p w14:paraId="6047B577" w14:textId="73E4D112" w:rsidR="00590008" w:rsidRPr="00590008" w:rsidRDefault="00A605E2" w:rsidP="00074877">
      <w:pPr>
        <w:pStyle w:val="Heading3"/>
      </w:pPr>
      <w:bookmarkStart w:id="108" w:name="_Toc231118428"/>
      <w:r w:rsidRPr="00A605E2">
        <w:t xml:space="preserve">7.4 </w:t>
      </w:r>
      <w:r w:rsidR="00590008" w:rsidRPr="00590008">
        <w:t>Interpretation</w:t>
      </w:r>
      <w:r>
        <w:t xml:space="preserve"> of </w:t>
      </w:r>
      <m:oMath>
        <m:sSub>
          <m:sSubPr>
            <m:ctrlPr>
              <w:rPr>
                <w:rFonts w:ascii="Cambria Math" w:hAnsi="Cambria Math"/>
              </w:rPr>
            </m:ctrlPr>
          </m:sSubPr>
          <m:e>
            <m:r>
              <m:rPr>
                <m:sty m:val="bi"/>
              </m:rPr>
              <w:rPr>
                <w:rFonts w:ascii="Cambria Math" w:hAnsi="Cambria Math"/>
              </w:rPr>
              <m:t>Δ</m:t>
            </m:r>
          </m:e>
          <m:sub>
            <m:r>
              <m:rPr>
                <m:sty m:val="bi"/>
              </m:rPr>
              <w:rPr>
                <w:rFonts w:ascii="Cambria Math" w:hAnsi="Cambria Math"/>
              </w:rPr>
              <m:t>Obidi</m:t>
            </m:r>
          </m:sub>
        </m:sSub>
      </m:oMath>
      <w:r w:rsidR="00590008" w:rsidRPr="00590008">
        <w:t xml:space="preserve"> inside ToE</w:t>
      </w:r>
      <w:bookmarkEnd w:id="108"/>
    </w:p>
    <w:p w14:paraId="3A097F48" w14:textId="55EB4609" w:rsidR="00590008" w:rsidRPr="00590008" w:rsidRDefault="00590008" w:rsidP="00590008">
      <w:pPr>
        <w:pBdr>
          <w:top w:val="nil"/>
          <w:left w:val="nil"/>
          <w:bottom w:val="nil"/>
          <w:right w:val="nil"/>
          <w:between w:val="nil"/>
        </w:pBdr>
        <w:spacing w:before="80" w:after="80" w:line="360" w:lineRule="auto"/>
        <w:jc w:val="both"/>
        <w:rPr>
          <w:color w:val="000000"/>
        </w:rPr>
      </w:pPr>
      <w:r w:rsidRPr="00590008">
        <w:rPr>
          <w:color w:val="000000"/>
        </w:rPr>
        <w:t>Inside the Theory of Entropicity</w:t>
      </w:r>
      <w:r w:rsidR="00A605E2">
        <w:rPr>
          <w:color w:val="000000"/>
        </w:rPr>
        <w:t xml:space="preserve"> (ToE)</w:t>
      </w:r>
      <w:r w:rsidRPr="00590008">
        <w:rPr>
          <w:color w:val="000000"/>
        </w:rPr>
        <w:t>:</w:t>
      </w:r>
    </w:p>
    <w:p w14:paraId="1964B9F6" w14:textId="1AF5830D" w:rsidR="00590008" w:rsidRPr="00590008" w:rsidRDefault="00000000" w:rsidP="00590008">
      <w:pPr>
        <w:numPr>
          <w:ilvl w:val="0"/>
          <w:numId w:val="16"/>
        </w:numPr>
        <w:pBdr>
          <w:top w:val="nil"/>
          <w:left w:val="nil"/>
          <w:bottom w:val="nil"/>
          <w:right w:val="nil"/>
          <w:between w:val="nil"/>
        </w:pBdr>
        <w:spacing w:before="80" w:after="80" w:line="360" w:lineRule="auto"/>
        <w:jc w:val="both"/>
        <w:rPr>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μν</m:t>
            </m:r>
          </m:sub>
        </m:sSub>
      </m:oMath>
      <w:r w:rsidR="00590008" w:rsidRPr="00590008">
        <w:rPr>
          <w:color w:val="000000"/>
        </w:rPr>
        <w:t>= raw information geometry</w:t>
      </w:r>
    </w:p>
    <w:p w14:paraId="483ECCD0" w14:textId="42F8F6A7" w:rsidR="00590008" w:rsidRPr="00590008" w:rsidRDefault="00000000" w:rsidP="00590008">
      <w:pPr>
        <w:numPr>
          <w:ilvl w:val="0"/>
          <w:numId w:val="16"/>
        </w:numPr>
        <w:pBdr>
          <w:top w:val="nil"/>
          <w:left w:val="nil"/>
          <w:bottom w:val="nil"/>
          <w:right w:val="nil"/>
          <w:between w:val="nil"/>
        </w:pBdr>
        <w:spacing w:before="80" w:after="80" w:line="360" w:lineRule="auto"/>
        <w:jc w:val="both"/>
        <w:rPr>
          <w:color w:val="000000"/>
        </w:rPr>
      </w:pPr>
      <m:oMath>
        <m:sSubSup>
          <m:sSubSupPr>
            <m:ctrlPr>
              <w:rPr>
                <w:rFonts w:ascii="Cambria Math" w:hAnsi="Cambria Math"/>
                <w:color w:val="000000"/>
              </w:rPr>
            </m:ctrlPr>
          </m:sSubSupPr>
          <m:e>
            <m:r>
              <w:rPr>
                <w:rFonts w:ascii="Cambria Math" w:hAnsi="Cambria Math"/>
                <w:color w:val="000000"/>
              </w:rPr>
              <m:t>G</m:t>
            </m:r>
          </m:e>
          <m:sub>
            <m:r>
              <w:rPr>
                <w:rFonts w:ascii="Cambria Math" w:hAnsi="Cambria Math"/>
                <w:color w:val="000000"/>
              </w:rPr>
              <m:t>μν</m:t>
            </m:r>
          </m:sub>
          <m:sup>
            <m:d>
              <m:dPr>
                <m:ctrlPr>
                  <w:rPr>
                    <w:rFonts w:ascii="Cambria Math" w:hAnsi="Cambria Math"/>
                    <w:color w:val="000000"/>
                  </w:rPr>
                </m:ctrlPr>
              </m:dPr>
              <m:e>
                <m:r>
                  <m:rPr>
                    <m:sty m:val="p"/>
                  </m:rPr>
                  <w:rPr>
                    <w:rFonts w:ascii="Cambria Math" w:hAnsi="Cambria Math"/>
                    <w:color w:val="000000"/>
                  </w:rPr>
                  <m:t>Obidi</m:t>
                </m:r>
              </m:e>
            </m:d>
          </m:sup>
        </m:sSubSup>
      </m:oMath>
      <w:r w:rsidR="00590008" w:rsidRPr="00590008">
        <w:rPr>
          <w:color w:val="000000"/>
        </w:rPr>
        <w:t>= emergent spacetime geometry</w:t>
      </w:r>
    </w:p>
    <w:p w14:paraId="2C44151D" w14:textId="6DEF4F83" w:rsidR="00590008" w:rsidRPr="00590008" w:rsidRDefault="00000000" w:rsidP="00590008">
      <w:pPr>
        <w:numPr>
          <w:ilvl w:val="0"/>
          <w:numId w:val="16"/>
        </w:numPr>
        <w:pBdr>
          <w:top w:val="nil"/>
          <w:left w:val="nil"/>
          <w:bottom w:val="nil"/>
          <w:right w:val="nil"/>
          <w:between w:val="nil"/>
        </w:pBdr>
        <w:spacing w:before="80" w:after="80" w:line="360" w:lineRule="auto"/>
        <w:jc w:val="both"/>
        <w:rPr>
          <w:color w:val="000000"/>
        </w:rPr>
      </w:pPr>
      <m:oMath>
        <m:sSub>
          <m:sSubPr>
            <m:ctrlPr>
              <w:rPr>
                <w:rFonts w:ascii="Cambria Math" w:hAnsi="Cambria Math"/>
                <w:color w:val="000000"/>
              </w:rPr>
            </m:ctrlPr>
          </m:sSubPr>
          <m:e>
            <m:r>
              <m:rPr>
                <m:sty m:val="p"/>
              </m:rPr>
              <w:rPr>
                <w:rFonts w:ascii="Cambria Math" w:hAnsi="Cambria Math"/>
                <w:color w:val="000000"/>
              </w:rPr>
              <m:t>Δ</m:t>
            </m:r>
          </m:e>
          <m:sub>
            <m:r>
              <m:rPr>
                <m:sty m:val="p"/>
              </m:rPr>
              <w:rPr>
                <w:rFonts w:ascii="Cambria Math" w:hAnsi="Cambria Math"/>
                <w:color w:val="000000"/>
              </w:rPr>
              <m:t>Obidi</m:t>
            </m:r>
          </m:sub>
        </m:sSub>
      </m:oMath>
      <w:r w:rsidR="00590008" w:rsidRPr="00590008">
        <w:rPr>
          <w:color w:val="000000"/>
        </w:rPr>
        <w:t>= the “cost” of converting information geometry into physical spacetime</w:t>
      </w:r>
    </w:p>
    <w:p w14:paraId="4AEAD34D" w14:textId="77777777" w:rsidR="00590008" w:rsidRPr="00590008" w:rsidRDefault="00590008" w:rsidP="00590008">
      <w:pPr>
        <w:pBdr>
          <w:top w:val="nil"/>
          <w:left w:val="nil"/>
          <w:bottom w:val="nil"/>
          <w:right w:val="nil"/>
          <w:between w:val="nil"/>
        </w:pBdr>
        <w:spacing w:before="80" w:after="80" w:line="360" w:lineRule="auto"/>
        <w:jc w:val="both"/>
        <w:rPr>
          <w:color w:val="000000"/>
        </w:rPr>
      </w:pPr>
      <w:r w:rsidRPr="00590008">
        <w:rPr>
          <w:color w:val="000000"/>
        </w:rPr>
        <w:t>Thus:</w:t>
      </w:r>
    </w:p>
    <w:p w14:paraId="2DB8FBAD" w14:textId="3DEAAF6C" w:rsidR="00590008" w:rsidRDefault="00000000" w:rsidP="00590008">
      <w:pPr>
        <w:pBdr>
          <w:top w:val="nil"/>
          <w:left w:val="nil"/>
          <w:bottom w:val="nil"/>
          <w:right w:val="nil"/>
          <w:between w:val="nil"/>
        </w:pBdr>
        <w:spacing w:before="80" w:after="80" w:line="360" w:lineRule="auto"/>
        <w:jc w:val="both"/>
        <w:rPr>
          <w:b/>
          <w:bCs/>
          <w:color w:val="000000"/>
        </w:rPr>
      </w:pPr>
      <m:oMath>
        <m:sSub>
          <m:sSubPr>
            <m:ctrlPr>
              <w:rPr>
                <w:rFonts w:ascii="Cambria Math" w:hAnsi="Cambria Math"/>
                <w:b/>
                <w:bCs/>
                <w:color w:val="000000"/>
              </w:rPr>
            </m:ctrlPr>
          </m:sSubPr>
          <m:e>
            <m:r>
              <m:rPr>
                <m:sty m:val="b"/>
              </m:rPr>
              <w:rPr>
                <w:rFonts w:ascii="Cambria Math" w:hAnsi="Cambria Math"/>
                <w:color w:val="000000"/>
              </w:rPr>
              <m:t>Δ</m:t>
            </m:r>
          </m:e>
          <m:sub>
            <m:r>
              <m:rPr>
                <m:sty m:val="b"/>
              </m:rPr>
              <w:rPr>
                <w:rFonts w:ascii="Cambria Math" w:hAnsi="Cambria Math"/>
                <w:color w:val="000000"/>
              </w:rPr>
              <m:t>Obidi</m:t>
            </m:r>
          </m:sub>
        </m:sSub>
      </m:oMath>
      <w:r w:rsidR="00A605E2">
        <w:rPr>
          <w:b/>
          <w:bCs/>
          <w:color w:val="000000"/>
        </w:rPr>
        <w:t xml:space="preserve"> </w:t>
      </w:r>
      <w:r w:rsidR="00590008" w:rsidRPr="00590008">
        <w:rPr>
          <w:b/>
          <w:bCs/>
          <w:color w:val="000000"/>
        </w:rPr>
        <w:t>is the entropic curvature correction that makes Einstein gravity emerge from information geometry.</w:t>
      </w:r>
    </w:p>
    <w:p w14:paraId="602351CF" w14:textId="4084FECD" w:rsidR="0058270D" w:rsidRPr="0058270D" w:rsidRDefault="000549D3" w:rsidP="00544B5B">
      <w:pPr>
        <w:pStyle w:val="Heading2"/>
      </w:pPr>
      <w:bookmarkStart w:id="109" w:name="_Toc231118429"/>
      <w:r>
        <w:t xml:space="preserve">A.8.1 </w:t>
      </w:r>
      <w:r w:rsidR="0058270D" w:rsidRPr="0058270D">
        <w:t xml:space="preserve">Worked </w:t>
      </w:r>
      <w:r>
        <w:t>E</w:t>
      </w:r>
      <w:r w:rsidR="0058270D" w:rsidRPr="0058270D">
        <w:t xml:space="preserve">xample with a </w:t>
      </w:r>
      <w:r>
        <w:t>T</w:t>
      </w:r>
      <w:r w:rsidR="0058270D" w:rsidRPr="0058270D">
        <w:t>wo</w:t>
      </w:r>
      <w:r w:rsidR="0058270D" w:rsidRPr="0058270D">
        <w:noBreakHyphen/>
      </w:r>
      <w:r>
        <w:t>P</w:t>
      </w:r>
      <w:r w:rsidR="0058270D" w:rsidRPr="0058270D">
        <w:t xml:space="preserve">arameter Gaussian </w:t>
      </w:r>
      <w:r>
        <w:t>S</w:t>
      </w:r>
      <w:r w:rsidR="0058270D" w:rsidRPr="0058270D">
        <w:t xml:space="preserve">tatistical </w:t>
      </w:r>
      <w:r>
        <w:t>M</w:t>
      </w:r>
      <w:r w:rsidR="0058270D" w:rsidRPr="0058270D">
        <w:t>odel</w:t>
      </w:r>
      <w:r w:rsidR="00FA53C0">
        <w:t xml:space="preserve"> of the Obidi Transformation</w:t>
      </w:r>
      <w:bookmarkEnd w:id="109"/>
    </w:p>
    <w:p w14:paraId="46065E52" w14:textId="77777777" w:rsidR="0058270D" w:rsidRDefault="0058270D" w:rsidP="0058270D">
      <w:r w:rsidRPr="00307080">
        <w:rPr>
          <w:b/>
          <w:bCs/>
        </w:rPr>
        <w:t>Model.</w:t>
      </w:r>
      <w:r w:rsidRPr="00307080">
        <w:t xml:space="preserve"> Consider the family of normal distributions </w:t>
      </w:r>
      <m:oMath>
        <m:r>
          <w:rPr>
            <w:rFonts w:ascii="Cambria Math" w:hAnsi="Cambria Math"/>
          </w:rPr>
          <m:t>p(x∣μ,σ)</m:t>
        </m:r>
      </m:oMath>
      <w:r w:rsidRPr="00307080">
        <w:t xml:space="preserve">with parameters </w:t>
      </w:r>
      <m:oMath>
        <m:sSup>
          <m:sSupPr>
            <m:ctrlPr>
              <w:rPr>
                <w:rFonts w:ascii="Cambria Math" w:hAnsi="Cambria Math"/>
              </w:rPr>
            </m:ctrlPr>
          </m:sSupPr>
          <m:e>
            <m:r>
              <w:rPr>
                <w:rFonts w:ascii="Cambria Math" w:hAnsi="Cambria Math"/>
              </w:rPr>
              <m:t>θ</m:t>
            </m:r>
          </m:e>
          <m:sup>
            <m:r>
              <w:rPr>
                <w:rFonts w:ascii="Cambria Math" w:hAnsi="Cambria Math"/>
              </w:rPr>
              <m:t>1</m:t>
            </m:r>
          </m:sup>
        </m:sSup>
        <m:r>
          <w:rPr>
            <w:rFonts w:ascii="Cambria Math" w:hAnsi="Cambria Math"/>
          </w:rPr>
          <m:t>=μ</m:t>
        </m:r>
      </m:oMath>
      <w:r w:rsidRPr="00307080">
        <w:t xml:space="preserve">and </w:t>
      </w:r>
      <m:oMath>
        <m:sSup>
          <m:sSupPr>
            <m:ctrlPr>
              <w:rPr>
                <w:rFonts w:ascii="Cambria Math" w:hAnsi="Cambria Math"/>
              </w:rPr>
            </m:ctrlPr>
          </m:sSupPr>
          <m:e>
            <m:r>
              <w:rPr>
                <w:rFonts w:ascii="Cambria Math" w:hAnsi="Cambria Math"/>
              </w:rPr>
              <m:t>θ</m:t>
            </m:r>
          </m:e>
          <m:sup>
            <m:r>
              <w:rPr>
                <w:rFonts w:ascii="Cambria Math" w:hAnsi="Cambria Math"/>
              </w:rPr>
              <m:t>2</m:t>
            </m:r>
          </m:sup>
        </m:sSup>
        <m:r>
          <w:rPr>
            <w:rFonts w:ascii="Cambria Math" w:hAnsi="Cambria Math"/>
          </w:rPr>
          <m:t>=σ&gt;0</m:t>
        </m:r>
      </m:oMath>
      <w:r w:rsidRPr="00307080">
        <w:t>.</w:t>
      </w:r>
    </w:p>
    <w:p w14:paraId="7F7C900B" w14:textId="52F5FB60" w:rsidR="0058270D" w:rsidRDefault="0058270D" w:rsidP="00613D7C">
      <w:pPr>
        <w:pBdr>
          <w:top w:val="single" w:sz="4" w:space="1" w:color="auto"/>
          <w:left w:val="single" w:sz="4" w:space="4" w:color="auto"/>
          <w:bottom w:val="single" w:sz="4" w:space="1" w:color="auto"/>
          <w:right w:val="single" w:sz="4" w:space="4" w:color="auto"/>
        </w:pBdr>
        <w:shd w:val="clear" w:color="auto" w:fill="EEECE1" w:themeFill="background2"/>
        <w:jc w:val="center"/>
        <w:rPr>
          <w:b/>
          <w:bCs/>
        </w:rPr>
      </w:pPr>
      <w:r>
        <w:rPr>
          <w:b/>
          <w:bCs/>
        </w:rPr>
        <w:t>NB:</w:t>
      </w:r>
      <w:r w:rsidR="00613D7C">
        <w:rPr>
          <w:b/>
          <w:bCs/>
        </w:rPr>
        <w:t xml:space="preserve"> The </w:t>
      </w:r>
      <w:r w:rsidR="00613D7C" w:rsidRPr="00C75C6E">
        <w:rPr>
          <w:b/>
          <w:bCs/>
        </w:rPr>
        <w:t>Obidi Matricial Notation (</w:t>
      </w:r>
      <w:r w:rsidR="002A620D">
        <w:rPr>
          <w:b/>
          <w:bCs/>
        </w:rPr>
        <w:t>T</w:t>
      </w:r>
      <w:r w:rsidR="00613D7C" w:rsidRPr="00C75C6E">
        <w:rPr>
          <w:b/>
          <w:bCs/>
        </w:rPr>
        <w:t>OMN)</w:t>
      </w:r>
    </w:p>
    <w:p w14:paraId="1725E39A" w14:textId="77777777" w:rsidR="00613D7C" w:rsidRDefault="00613D7C" w:rsidP="000549D3">
      <w:pPr>
        <w:pBdr>
          <w:top w:val="single" w:sz="4" w:space="1" w:color="auto"/>
          <w:left w:val="single" w:sz="4" w:space="4" w:color="auto"/>
          <w:bottom w:val="single" w:sz="4" w:space="1" w:color="auto"/>
          <w:right w:val="single" w:sz="4" w:space="4" w:color="auto"/>
        </w:pBdr>
        <w:shd w:val="clear" w:color="auto" w:fill="EEECE1" w:themeFill="background2"/>
        <w:rPr>
          <w:b/>
          <w:bCs/>
        </w:rPr>
      </w:pPr>
    </w:p>
    <w:p w14:paraId="68AEF958" w14:textId="2D34E4C1" w:rsidR="0058270D" w:rsidRPr="00C75C6E" w:rsidRDefault="0058270D" w:rsidP="000549D3">
      <w:pPr>
        <w:pBdr>
          <w:top w:val="single" w:sz="4" w:space="1" w:color="auto"/>
          <w:left w:val="single" w:sz="4" w:space="4" w:color="auto"/>
          <w:bottom w:val="single" w:sz="4" w:space="1" w:color="auto"/>
          <w:right w:val="single" w:sz="4" w:space="4" w:color="auto"/>
        </w:pBdr>
        <w:shd w:val="clear" w:color="auto" w:fill="EEECE1" w:themeFill="background2"/>
        <w:rPr>
          <w:b/>
          <w:bCs/>
        </w:rPr>
      </w:pPr>
      <w:r w:rsidRPr="00C75C6E">
        <w:rPr>
          <w:b/>
          <w:bCs/>
        </w:rPr>
        <w:t>In what follows, we have invoked the Obidi Matricial Notation (</w:t>
      </w:r>
      <w:r w:rsidR="002A620D">
        <w:rPr>
          <w:b/>
          <w:bCs/>
        </w:rPr>
        <w:t>T</w:t>
      </w:r>
      <w:r w:rsidRPr="00C75C6E">
        <w:rPr>
          <w:b/>
          <w:bCs/>
        </w:rPr>
        <w:t>OMN)</w:t>
      </w:r>
      <w:r>
        <w:rPr>
          <w:b/>
          <w:bCs/>
        </w:rPr>
        <w:t>, where</w:t>
      </w:r>
      <w:r w:rsidR="002A620D">
        <w:rPr>
          <w:b/>
          <w:bCs/>
        </w:rPr>
        <w:t>,</w:t>
      </w:r>
      <w:r>
        <w:rPr>
          <w:b/>
          <w:bCs/>
        </w:rPr>
        <w:t xml:space="preserve"> in a matrix</w:t>
      </w:r>
      <w:r w:rsidR="002A620D">
        <w:rPr>
          <w:b/>
          <w:bCs/>
        </w:rPr>
        <w:t>,</w:t>
      </w:r>
      <w:r>
        <w:rPr>
          <w:b/>
          <w:bCs/>
        </w:rPr>
        <w:t xml:space="preserve"> a comma denotes a left downward demotion</w:t>
      </w:r>
      <w:r w:rsidR="002A620D">
        <w:rPr>
          <w:b/>
          <w:bCs/>
        </w:rPr>
        <w:t>/shift</w:t>
      </w:r>
      <w:r>
        <w:rPr>
          <w:b/>
          <w:bCs/>
        </w:rPr>
        <w:t xml:space="preserve"> of the immediate set of character</w:t>
      </w:r>
      <w:r w:rsidR="000549D3">
        <w:rPr>
          <w:b/>
          <w:bCs/>
        </w:rPr>
        <w:t>(</w:t>
      </w:r>
      <w:r>
        <w:rPr>
          <w:b/>
          <w:bCs/>
        </w:rPr>
        <w:t>s</w:t>
      </w:r>
      <w:r w:rsidR="000549D3">
        <w:rPr>
          <w:b/>
          <w:bCs/>
        </w:rPr>
        <w:t>)</w:t>
      </w:r>
      <w:r>
        <w:rPr>
          <w:b/>
          <w:bCs/>
        </w:rPr>
        <w:t xml:space="preserve"> that follows</w:t>
      </w:r>
      <w:r w:rsidRPr="00C75C6E">
        <w:rPr>
          <w:b/>
          <w:bCs/>
        </w:rPr>
        <w:t>:</w:t>
      </w:r>
    </w:p>
    <w:p w14:paraId="1BA08ED8" w14:textId="77777777" w:rsidR="0058270D" w:rsidRPr="00613D7C" w:rsidRDefault="00000000" w:rsidP="000549D3">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sSub>
                      <m:sSubPr>
                        <m:ctrlPr>
                          <w:rPr>
                            <w:rFonts w:ascii="Cambria Math" w:hAnsi="Cambria Math"/>
                          </w:rPr>
                        </m:ctrlPr>
                      </m:sSubPr>
                      <m:e>
                        <m:r>
                          <w:rPr>
                            <w:rFonts w:ascii="Cambria Math" w:hAnsi="Cambria Math"/>
                          </w:rPr>
                          <m:t>G</m:t>
                        </m:r>
                      </m:e>
                      <m:sub>
                        <m:r>
                          <w:rPr>
                            <w:rFonts w:ascii="Cambria Math" w:hAnsi="Cambria Math"/>
                          </w:rPr>
                          <m:t>00</m:t>
                        </m:r>
                      </m:sub>
                    </m:sSub>
                  </m:e>
                  <m:e>
                    <m:sSub>
                      <m:sSubPr>
                        <m:ctrlPr>
                          <w:rPr>
                            <w:rFonts w:ascii="Cambria Math" w:hAnsi="Cambria Math"/>
                          </w:rPr>
                        </m:ctrlPr>
                      </m:sSubPr>
                      <m:e>
                        <m:r>
                          <w:rPr>
                            <w:rFonts w:ascii="Cambria Math" w:hAnsi="Cambria Math"/>
                          </w:rPr>
                          <m:t>G</m:t>
                        </m:r>
                      </m:e>
                      <m:sub>
                        <m:r>
                          <w:rPr>
                            <w:rFonts w:ascii="Cambria Math" w:hAnsi="Cambria Math"/>
                          </w:rPr>
                          <m:t>0i</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G</m:t>
                        </m:r>
                      </m:e>
                      <m:sub>
                        <m:r>
                          <w:rPr>
                            <w:rFonts w:ascii="Cambria Math" w:hAnsi="Cambria Math"/>
                          </w:rPr>
                          <m:t>i0</m:t>
                        </m:r>
                      </m:sub>
                    </m:sSub>
                  </m:e>
                  <m:e>
                    <m:sSub>
                      <m:sSubPr>
                        <m:ctrlPr>
                          <w:rPr>
                            <w:rFonts w:ascii="Cambria Math" w:hAnsi="Cambria Math"/>
                          </w:rPr>
                        </m:ctrlPr>
                      </m:sSubPr>
                      <m:e>
                        <m:r>
                          <w:rPr>
                            <w:rFonts w:ascii="Cambria Math" w:hAnsi="Cambria Math"/>
                          </w:rPr>
                          <m:t>G</m:t>
                        </m:r>
                      </m:e>
                      <m:sub>
                        <m:r>
                          <w:rPr>
                            <w:rFonts w:ascii="Cambria Math" w:hAnsi="Cambria Math"/>
                          </w:rPr>
                          <m:t>ij</m:t>
                        </m:r>
                      </m:sub>
                    </m:sSub>
                  </m:e>
                </m:mr>
              </m:m>
            </m:e>
          </m:d>
          <m:r>
            <m:rPr>
              <m:sty m:val="bi"/>
            </m:rPr>
            <w:rPr>
              <w:rFonts w:ascii="Cambria Math" w:hAnsi="Cambria Math"/>
            </w:rPr>
            <m:t>≡</m:t>
          </m:r>
          <m:d>
            <m:dPr>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w:rPr>
                            <w:rFonts w:ascii="Cambria Math" w:hAnsi="Cambria Math"/>
                          </w:rPr>
                          <m:t>G</m:t>
                        </m:r>
                      </m:e>
                      <m:sub>
                        <m:r>
                          <w:rPr>
                            <w:rFonts w:ascii="Cambria Math" w:hAnsi="Cambria Math"/>
                          </w:rPr>
                          <m:t>00</m:t>
                        </m:r>
                      </m:sub>
                    </m:sSub>
                  </m:e>
                  <m:e>
                    <m:sSub>
                      <m:sSubPr>
                        <m:ctrlPr>
                          <w:rPr>
                            <w:rFonts w:ascii="Cambria Math" w:hAnsi="Cambria Math"/>
                          </w:rPr>
                        </m:ctrlPr>
                      </m:sSubPr>
                      <m:e>
                        <m:r>
                          <w:rPr>
                            <w:rFonts w:ascii="Cambria Math" w:hAnsi="Cambria Math"/>
                          </w:rPr>
                          <m:t>G</m:t>
                        </m:r>
                      </m:e>
                      <m:sub>
                        <m:r>
                          <w:rPr>
                            <w:rFonts w:ascii="Cambria Math" w:hAnsi="Cambria Math"/>
                          </w:rPr>
                          <m:t>0i</m:t>
                        </m:r>
                      </m:sub>
                    </m:sSub>
                  </m:e>
                </m:mr>
                <m:mr>
                  <m:e>
                    <m:sSub>
                      <m:sSubPr>
                        <m:ctrlPr>
                          <w:rPr>
                            <w:rFonts w:ascii="Cambria Math" w:hAnsi="Cambria Math"/>
                          </w:rPr>
                        </m:ctrlPr>
                      </m:sSubPr>
                      <m:e>
                        <m:r>
                          <w:rPr>
                            <w:rFonts w:ascii="Cambria Math" w:hAnsi="Cambria Math"/>
                          </w:rPr>
                          <m:t>G</m:t>
                        </m:r>
                      </m:e>
                      <m:sub>
                        <m:r>
                          <w:rPr>
                            <w:rFonts w:ascii="Cambria Math" w:hAnsi="Cambria Math"/>
                          </w:rPr>
                          <m:t>i0</m:t>
                        </m:r>
                      </m:sub>
                    </m:sSub>
                  </m:e>
                  <m:e>
                    <m:sSub>
                      <m:sSubPr>
                        <m:ctrlPr>
                          <w:rPr>
                            <w:rFonts w:ascii="Cambria Math" w:hAnsi="Cambria Math"/>
                          </w:rPr>
                        </m:ctrlPr>
                      </m:sSubPr>
                      <m:e>
                        <m:r>
                          <w:rPr>
                            <w:rFonts w:ascii="Cambria Math" w:hAnsi="Cambria Math"/>
                          </w:rPr>
                          <m:t>G</m:t>
                        </m:r>
                      </m:e>
                      <m:sub>
                        <m:r>
                          <w:rPr>
                            <w:rFonts w:ascii="Cambria Math" w:hAnsi="Cambria Math"/>
                          </w:rPr>
                          <m:t>ij</m:t>
                        </m:r>
                      </m:sub>
                    </m:sSub>
                  </m:e>
                </m:mr>
              </m:m>
            </m:e>
          </m:d>
        </m:oMath>
      </m:oMathPara>
    </w:p>
    <w:p w14:paraId="556642B0" w14:textId="77777777" w:rsidR="00613D7C" w:rsidRPr="00613D7C" w:rsidRDefault="00613D7C" w:rsidP="00613D7C">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rPr>
          <w:b/>
          <w:bCs/>
        </w:rPr>
      </w:pPr>
      <w:r w:rsidRPr="00613D7C">
        <w:rPr>
          <w:b/>
          <w:bCs/>
        </w:rPr>
        <w:t>The comma “,” is a visual operator that means:</w:t>
      </w:r>
    </w:p>
    <w:p w14:paraId="4F192E15" w14:textId="77777777" w:rsidR="00613D7C" w:rsidRPr="00613D7C" w:rsidRDefault="00613D7C" w:rsidP="00613D7C">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pPr>
      <w:r w:rsidRPr="00613D7C">
        <w:rPr>
          <w:b/>
          <w:bCs/>
        </w:rPr>
        <w:t>“drop the next component(s) down to the next row.”</w:t>
      </w:r>
    </w:p>
    <w:p w14:paraId="5E3B7DFD" w14:textId="399F6B02" w:rsidR="00613D7C" w:rsidRPr="00105854" w:rsidRDefault="00613D7C" w:rsidP="000549D3">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pPr>
      <w:r w:rsidRPr="00613D7C">
        <w:t xml:space="preserve">This is </w:t>
      </w:r>
      <w:r w:rsidRPr="00613D7C">
        <w:rPr>
          <w:b/>
          <w:bCs/>
        </w:rPr>
        <w:t>Obidi’s</w:t>
      </w:r>
      <w:r w:rsidRPr="00613D7C">
        <w:t xml:space="preserve"> </w:t>
      </w:r>
      <w:r w:rsidRPr="00613D7C">
        <w:rPr>
          <w:b/>
          <w:bCs/>
        </w:rPr>
        <w:t>syntactic operator</w:t>
      </w:r>
      <w:r>
        <w:rPr>
          <w:b/>
          <w:bCs/>
        </w:rPr>
        <w:t xml:space="preserve"> (OSO)</w:t>
      </w:r>
      <w:r w:rsidRPr="00613D7C">
        <w:t xml:space="preserve">, not a mathematical one. It is </w:t>
      </w:r>
      <w:r>
        <w:t>Obidi’s</w:t>
      </w:r>
      <w:r w:rsidRPr="00613D7C">
        <w:t xml:space="preserve"> </w:t>
      </w:r>
      <w:r w:rsidRPr="00613D7C">
        <w:rPr>
          <w:b/>
          <w:bCs/>
        </w:rPr>
        <w:t>notation for layout</w:t>
      </w:r>
      <w:r w:rsidRPr="00613D7C">
        <w:t>, not for algebra.</w:t>
      </w:r>
    </w:p>
    <w:p w14:paraId="7994C131" w14:textId="77777777" w:rsidR="0058270D" w:rsidRDefault="0058270D" w:rsidP="0058270D">
      <w:pPr>
        <w:spacing w:after="160" w:line="278" w:lineRule="auto"/>
      </w:pPr>
    </w:p>
    <w:p w14:paraId="61ECC79B" w14:textId="77777777" w:rsidR="005716BF" w:rsidRPr="005716BF" w:rsidRDefault="005716BF" w:rsidP="005716BF">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pPr>
      <w:r w:rsidRPr="005716BF">
        <w:rPr>
          <w:b/>
          <w:bCs/>
        </w:rPr>
        <w:lastRenderedPageBreak/>
        <w:t>Obidi Matricial Notation (OMN).</w:t>
      </w:r>
      <w:r w:rsidRPr="005716BF">
        <w:t xml:space="preserve"> In the expressions that follow, we employ the Obidi Matricial Notation, a compact matrix</w:t>
      </w:r>
      <w:r w:rsidRPr="005716BF">
        <w:noBreakHyphen/>
        <w:t xml:space="preserve">tensor layout convention introduced for the Theory of Entropicity (ToE). In OMN, a comma “,” inside a matrix denotes a </w:t>
      </w:r>
      <w:r w:rsidRPr="005716BF">
        <w:rPr>
          <w:b/>
          <w:bCs/>
        </w:rPr>
        <w:t>left</w:t>
      </w:r>
      <w:r w:rsidRPr="005716BF">
        <w:rPr>
          <w:b/>
          <w:bCs/>
        </w:rPr>
        <w:noBreakHyphen/>
        <w:t>downward demotion</w:t>
      </w:r>
      <w:r w:rsidRPr="005716BF">
        <w:t xml:space="preserve"> of the immediately following entry or block. For example:</w:t>
      </w:r>
    </w:p>
    <w:p w14:paraId="53B26FDB" w14:textId="50728E2B" w:rsidR="005716BF" w:rsidRPr="005716BF" w:rsidRDefault="00000000" w:rsidP="005716BF">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pPr>
      <m:oMathPara>
        <m:oMath>
          <m:d>
            <m:dPr>
              <m:begChr m:val="&gt;"/>
              <m:endChr m:val="&gt;"/>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&gt;=&gt;</m:t>
              </m:r>
              <m:d>
                <m:dPr>
                  <m:ctrlPr>
                    <w:rPr>
                      <w:rFonts w:ascii="Cambria Math" w:hAnsi="Cambria Math"/>
                    </w:rPr>
                  </m:ctrlPr>
                </m:dPr>
                <m:e>
                  <m:r>
                    <w:rPr>
                      <w:rFonts w:ascii="Cambria Math" w:hAnsi="Cambria Math"/>
                    </w:rPr>
                    <m:t>&gt;</m:t>
                  </m:r>
                  <m:sSub>
                    <m:sSubPr>
                      <m:ctrlPr>
                        <w:rPr>
                          <w:rFonts w:ascii="Cambria Math" w:hAnsi="Cambria Math"/>
                        </w:rPr>
                      </m:ctrlPr>
                    </m:sSubPr>
                    <m:e>
                      <m:r>
                        <w:rPr>
                          <w:rFonts w:ascii="Cambria Math" w:hAnsi="Cambria Math"/>
                        </w:rPr>
                        <m:t>G</m:t>
                      </m:r>
                    </m:e>
                    <m:sub>
                      <m:r>
                        <w:rPr>
                          <w:rFonts w:ascii="Cambria Math" w:hAnsi="Cambria Math"/>
                        </w:rPr>
                        <m:t>00</m:t>
                      </m:r>
                    </m:sub>
                  </m:sSub>
                  <m:r>
                    <m:rPr>
                      <m:nor/>
                    </m:rPr>
                    <m:t>    </m:t>
                  </m:r>
                  <m:sSub>
                    <m:sSubPr>
                      <m:ctrlPr>
                        <w:rPr>
                          <w:rFonts w:ascii="Cambria Math" w:hAnsi="Cambria Math"/>
                        </w:rPr>
                      </m:ctrlPr>
                    </m:sSubPr>
                    <m:e>
                      <m:r>
                        <w:rPr>
                          <w:rFonts w:ascii="Cambria Math" w:hAnsi="Cambria Math"/>
                        </w:rPr>
                        <m:t>G</m:t>
                      </m:r>
                    </m:e>
                    <m:sub>
                      <m:r>
                        <w:rPr>
                          <w:rFonts w:ascii="Cambria Math" w:hAnsi="Cambria Math"/>
                        </w:rPr>
                        <m:t>0i</m:t>
                      </m:r>
                    </m:sub>
                  </m:sSub>
                  <m:r>
                    <w:rPr>
                      <w:rFonts w:ascii="Cambria Math" w:hAnsi="Cambria Math"/>
                    </w:rPr>
                    <m:t>,</m:t>
                  </m:r>
                  <m:r>
                    <m:rPr>
                      <m:nor/>
                    </m:rPr>
                    <m:t>  </m:t>
                  </m:r>
                  <m:sSub>
                    <m:sSubPr>
                      <m:ctrlPr>
                        <w:rPr>
                          <w:rFonts w:ascii="Cambria Math" w:hAnsi="Cambria Math"/>
                        </w:rPr>
                      </m:ctrlPr>
                    </m:sSubPr>
                    <m:e>
                      <m:r>
                        <w:rPr>
                          <w:rFonts w:ascii="Cambria Math" w:hAnsi="Cambria Math"/>
                        </w:rPr>
                        <m:t>G</m:t>
                      </m:r>
                    </m:e>
                    <m:sub>
                      <m:r>
                        <w:rPr>
                          <w:rFonts w:ascii="Cambria Math" w:hAnsi="Cambria Math"/>
                        </w:rPr>
                        <m:t>i0</m:t>
                      </m:r>
                    </m:sub>
                  </m:sSub>
                  <m:r>
                    <m:rPr>
                      <m:nor/>
                    </m:rPr>
                    <m:t>    </m:t>
                  </m:r>
                  <m:sSub>
                    <m:sSubPr>
                      <m:ctrlPr>
                        <w:rPr>
                          <w:rFonts w:ascii="Cambria Math" w:hAnsi="Cambria Math"/>
                        </w:rPr>
                      </m:ctrlPr>
                    </m:sSubPr>
                    <m:e>
                      <m:r>
                        <w:rPr>
                          <w:rFonts w:ascii="Cambria Math" w:hAnsi="Cambria Math"/>
                        </w:rPr>
                        <m:t>G</m:t>
                      </m:r>
                    </m:e>
                    <m:sub>
                      <m:r>
                        <w:rPr>
                          <w:rFonts w:ascii="Cambria Math" w:hAnsi="Cambria Math"/>
                        </w:rPr>
                        <m:t>ij</m:t>
                      </m:r>
                    </m:sub>
                  </m:sSub>
                  <m:r>
                    <w:rPr>
                      <w:rFonts w:ascii="Cambria Math" w:hAnsi="Cambria Math"/>
                    </w:rPr>
                    <m:t>&gt;</m:t>
                  </m:r>
                </m:e>
              </m:d>
              <m:r>
                <w:rPr>
                  <w:rFonts w:ascii="Cambria Math" w:hAnsi="Cambria Math"/>
                </w:rPr>
                <m:t>&gt;≡&gt;</m:t>
              </m:r>
              <m:d>
                <m:dPr>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&gt;</m:t>
                        </m:r>
                        <m:sSub>
                          <m:sSubPr>
                            <m:ctrlPr>
                              <w:rPr>
                                <w:rFonts w:ascii="Cambria Math" w:hAnsi="Cambria Math"/>
                              </w:rPr>
                            </m:ctrlPr>
                          </m:sSubPr>
                          <m:e>
                            <m:r>
                              <w:rPr>
                                <w:rFonts w:ascii="Cambria Math" w:hAnsi="Cambria Math"/>
                              </w:rPr>
                              <m:t>G</m:t>
                            </m:r>
                          </m:e>
                          <m:sub>
                            <m:r>
                              <w:rPr>
                                <w:rFonts w:ascii="Cambria Math" w:hAnsi="Cambria Math"/>
                              </w:rPr>
                              <m:t>00</m:t>
                            </m:r>
                          </m:sub>
                        </m:sSub>
                      </m:e>
                      <m:e>
                        <m:sSub>
                          <m:sSubPr>
                            <m:ctrlPr>
                              <w:rPr>
                                <w:rFonts w:ascii="Cambria Math" w:hAnsi="Cambria Math"/>
                              </w:rPr>
                            </m:ctrlPr>
                          </m:sSubPr>
                          <m:e>
                            <m:r>
                              <w:rPr>
                                <w:rFonts w:ascii="Cambria Math" w:hAnsi="Cambria Math"/>
                              </w:rPr>
                              <m:t>G</m:t>
                            </m:r>
                          </m:e>
                          <m:sub>
                            <m:r>
                              <w:rPr>
                                <w:rFonts w:ascii="Cambria Math" w:hAnsi="Cambria Math"/>
                              </w:rPr>
                              <m:t>0i</m:t>
                            </m:r>
                          </m:sub>
                        </m:sSub>
                      </m:e>
                    </m:mr>
                    <m:mr>
                      <m:e>
                        <m:r>
                          <w:rPr>
                            <w:rFonts w:ascii="Cambria Math" w:hAnsi="Cambria Math"/>
                          </w:rPr>
                          <m:t>&gt;</m:t>
                        </m:r>
                        <m:sSub>
                          <m:sSubPr>
                            <m:ctrlPr>
                              <w:rPr>
                                <w:rFonts w:ascii="Cambria Math" w:hAnsi="Cambria Math"/>
                              </w:rPr>
                            </m:ctrlPr>
                          </m:sSubPr>
                          <m:e>
                            <m:r>
                              <w:rPr>
                                <w:rFonts w:ascii="Cambria Math" w:hAnsi="Cambria Math"/>
                              </w:rPr>
                              <m:t>G</m:t>
                            </m:r>
                          </m:e>
                          <m:sub>
                            <m:r>
                              <w:rPr>
                                <w:rFonts w:ascii="Cambria Math" w:hAnsi="Cambria Math"/>
                              </w:rPr>
                              <m:t>i0</m:t>
                            </m:r>
                          </m:sub>
                        </m:sSub>
                      </m:e>
                      <m:e>
                        <m:d>
                          <m:dPr>
                            <m:begChr m:val=""/>
                            <m:endChr m:val="&gt;"/>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ij</m:t>
                                </m:r>
                              </m:sub>
                            </m:sSub>
                          </m:e>
                        </m:d>
                      </m:e>
                    </m:mr>
                  </m:m>
                </m:e>
              </m:d>
              <m:r>
                <m:rPr>
                  <m:sty m:val="p"/>
                </m:rPr>
                <w:rPr>
                  <w:rFonts w:ascii="Cambria Math" w:hAnsi="Cambria Math"/>
                </w:rPr>
                <m:t>.</m:t>
              </m:r>
            </m:e>
          </m:d>
        </m:oMath>
      </m:oMathPara>
    </w:p>
    <w:p w14:paraId="7F7A09A2" w14:textId="4DE16D78" w:rsidR="005716BF" w:rsidRPr="005716BF" w:rsidRDefault="005716BF" w:rsidP="005716BF">
      <w:pPr>
        <w:pBdr>
          <w:top w:val="single" w:sz="4" w:space="1" w:color="auto"/>
          <w:left w:val="single" w:sz="4" w:space="4" w:color="auto"/>
          <w:bottom w:val="single" w:sz="4" w:space="1" w:color="auto"/>
          <w:right w:val="single" w:sz="4" w:space="4" w:color="auto"/>
        </w:pBdr>
        <w:shd w:val="clear" w:color="auto" w:fill="EEECE1" w:themeFill="background2"/>
        <w:spacing w:after="160" w:line="278" w:lineRule="auto"/>
      </w:pPr>
      <w:r w:rsidRPr="005716BF">
        <w:t xml:space="preserve">This notation provides a clear and economical way to display the natural </w:t>
      </w:r>
      <m:oMath>
        <m:r>
          <w:rPr>
            <w:rFonts w:ascii="Cambria Math" w:hAnsi="Cambria Math"/>
          </w:rPr>
          <m:t>0</m:t>
        </m:r>
        <m:r>
          <m:rPr>
            <m:nor/>
          </m:rPr>
          <m:t> ⁣</m:t>
        </m:r>
        <m:r>
          <w:rPr>
            <w:rFonts w:ascii="Cambria Math" w:hAnsi="Cambria Math"/>
          </w:rPr>
          <m:t>-</m:t>
        </m:r>
        <m:r>
          <m:rPr>
            <m:nor/>
          </m:rPr>
          <m:t> ⁣</m:t>
        </m:r>
        <m:r>
          <m:rPr>
            <m:nor/>
          </m:rPr>
          <w:rPr>
            <w:rFonts w:ascii="Cambria Math"/>
          </w:rPr>
          <m:t xml:space="preserve"> </m:t>
        </m:r>
        <m:r>
          <w:rPr>
            <w:rFonts w:ascii="Cambria Math" w:hAnsi="Cambria Math"/>
          </w:rPr>
          <m:t>i</m:t>
        </m:r>
      </m:oMath>
      <w:r>
        <w:t xml:space="preserve"> </w:t>
      </w:r>
      <w:r w:rsidRPr="005716BF">
        <w:t xml:space="preserve">block structure of the </w:t>
      </w:r>
      <w:r w:rsidRPr="005716BF">
        <w:rPr>
          <w:b/>
          <w:bCs/>
        </w:rPr>
        <w:t>Obidi Metric and its associated transformations</w:t>
      </w:r>
      <w:r w:rsidRPr="005716BF">
        <w:t>.</w:t>
      </w:r>
    </w:p>
    <w:p w14:paraId="641F99F5" w14:textId="0A5D3234" w:rsidR="00EF6673" w:rsidRPr="00EF6673" w:rsidRDefault="00EF6673" w:rsidP="00EF6673">
      <w:pPr>
        <w:spacing w:after="160" w:line="278" w:lineRule="auto"/>
        <w:rPr>
          <w:b/>
          <w:bCs/>
          <w:sz w:val="28"/>
          <w:szCs w:val="28"/>
        </w:rPr>
      </w:pPr>
      <w:r w:rsidRPr="00EF6673">
        <w:rPr>
          <w:b/>
          <w:bCs/>
          <w:sz w:val="28"/>
          <w:szCs w:val="28"/>
        </w:rPr>
        <w:t>Utility of this notation in the Theory of Entropicity (ToE)</w:t>
      </w:r>
    </w:p>
    <w:p w14:paraId="2B62355B" w14:textId="77777777" w:rsidR="00EF6673" w:rsidRPr="00EF6673" w:rsidRDefault="00EF6673" w:rsidP="00EF6673">
      <w:pPr>
        <w:spacing w:after="160" w:line="278" w:lineRule="auto"/>
      </w:pPr>
      <w:r w:rsidRPr="00EF6673">
        <w:t>The Obidi Metric has a natural block structure:</w:t>
      </w:r>
    </w:p>
    <w:p w14:paraId="71A5A65E" w14:textId="77777777" w:rsidR="00EF6673" w:rsidRPr="00EF6673" w:rsidRDefault="00EF6673" w:rsidP="00EF6673">
      <w:pPr>
        <w:numPr>
          <w:ilvl w:val="0"/>
          <w:numId w:val="17"/>
        </w:numPr>
        <w:spacing w:after="160" w:line="278" w:lineRule="auto"/>
      </w:pPr>
      <w:r w:rsidRPr="00EF6673">
        <w:t xml:space="preserve">the </w:t>
      </w:r>
      <w:r w:rsidRPr="00EF6673">
        <w:rPr>
          <w:b/>
          <w:bCs/>
        </w:rPr>
        <w:t>00 component</w:t>
      </w:r>
      <w:r w:rsidRPr="00EF6673">
        <w:t xml:space="preserve"> (entropy</w:t>
      </w:r>
      <w:r w:rsidRPr="00EF6673">
        <w:noBreakHyphen/>
        <w:t>selected time direction)</w:t>
      </w:r>
    </w:p>
    <w:p w14:paraId="7AEC5AD5" w14:textId="77777777" w:rsidR="00EF6673" w:rsidRPr="00EF6673" w:rsidRDefault="00EF6673" w:rsidP="00EF6673">
      <w:pPr>
        <w:numPr>
          <w:ilvl w:val="0"/>
          <w:numId w:val="17"/>
        </w:numPr>
        <w:spacing w:after="160" w:line="278" w:lineRule="auto"/>
      </w:pPr>
      <w:r w:rsidRPr="00EF6673">
        <w:t xml:space="preserve">the </w:t>
      </w:r>
      <w:r w:rsidRPr="00EF6673">
        <w:rPr>
          <w:b/>
          <w:bCs/>
        </w:rPr>
        <w:t>0i and i0 components</w:t>
      </w:r>
      <w:r w:rsidRPr="00EF6673">
        <w:t xml:space="preserve"> (mixed components)</w:t>
      </w:r>
    </w:p>
    <w:p w14:paraId="586592CA" w14:textId="77777777" w:rsidR="00EF6673" w:rsidRPr="00EF6673" w:rsidRDefault="00EF6673" w:rsidP="00EF6673">
      <w:pPr>
        <w:numPr>
          <w:ilvl w:val="0"/>
          <w:numId w:val="17"/>
        </w:numPr>
        <w:spacing w:after="160" w:line="278" w:lineRule="auto"/>
      </w:pPr>
      <w:r w:rsidRPr="00EF6673">
        <w:t xml:space="preserve">the </w:t>
      </w:r>
      <w:r w:rsidRPr="00EF6673">
        <w:rPr>
          <w:b/>
          <w:bCs/>
        </w:rPr>
        <w:t>ij components</w:t>
      </w:r>
      <w:r w:rsidRPr="00EF6673">
        <w:t xml:space="preserve"> (spatial block)</w:t>
      </w:r>
    </w:p>
    <w:p w14:paraId="4BBD4180" w14:textId="3DF45A16" w:rsidR="00EF6673" w:rsidRPr="00EF6673" w:rsidRDefault="00EF6673" w:rsidP="00EF6673">
      <w:pPr>
        <w:spacing w:after="160" w:line="278" w:lineRule="auto"/>
      </w:pPr>
      <w:r>
        <w:t>The</w:t>
      </w:r>
      <w:r w:rsidRPr="00EF6673">
        <w:t xml:space="preserve"> OMN notation makes this structure </w:t>
      </w:r>
      <w:r w:rsidRPr="00EF6673">
        <w:rPr>
          <w:b/>
          <w:bCs/>
        </w:rPr>
        <w:t>immediately visible</w:t>
      </w:r>
      <w:r w:rsidRPr="00EF6673">
        <w:t>, which is essential because:</w:t>
      </w:r>
    </w:p>
    <w:p w14:paraId="3686977A" w14:textId="77777777" w:rsidR="00EF6673" w:rsidRPr="00EF6673" w:rsidRDefault="00EF6673" w:rsidP="00EF6673">
      <w:pPr>
        <w:numPr>
          <w:ilvl w:val="0"/>
          <w:numId w:val="18"/>
        </w:numPr>
        <w:spacing w:after="160" w:line="278" w:lineRule="auto"/>
      </w:pPr>
      <w:r w:rsidRPr="00EF6673">
        <w:t>the Obidi Transformation is rank</w:t>
      </w:r>
      <w:r w:rsidRPr="00EF6673">
        <w:noBreakHyphen/>
        <w:t>one</w:t>
      </w:r>
    </w:p>
    <w:p w14:paraId="646E0433" w14:textId="77777777" w:rsidR="00EF6673" w:rsidRPr="00EF6673" w:rsidRDefault="00EF6673" w:rsidP="00EF6673">
      <w:pPr>
        <w:numPr>
          <w:ilvl w:val="0"/>
          <w:numId w:val="18"/>
        </w:numPr>
        <w:spacing w:after="160" w:line="278" w:lineRule="auto"/>
      </w:pPr>
      <w:r w:rsidRPr="00EF6673">
        <w:t>the signature flip happens in the 00 direction</w:t>
      </w:r>
    </w:p>
    <w:p w14:paraId="6BA41368" w14:textId="77777777" w:rsidR="00EF6673" w:rsidRPr="00EF6673" w:rsidRDefault="00EF6673" w:rsidP="00EF6673">
      <w:pPr>
        <w:numPr>
          <w:ilvl w:val="0"/>
          <w:numId w:val="18"/>
        </w:numPr>
        <w:spacing w:after="160" w:line="278" w:lineRule="auto"/>
      </w:pPr>
      <w:r w:rsidRPr="00EF6673">
        <w:t>the entropy gradient defines the temporal axis</w:t>
      </w:r>
    </w:p>
    <w:p w14:paraId="108978CA" w14:textId="77777777" w:rsidR="00EF6673" w:rsidRPr="00EF6673" w:rsidRDefault="00EF6673" w:rsidP="00EF6673">
      <w:pPr>
        <w:numPr>
          <w:ilvl w:val="0"/>
          <w:numId w:val="18"/>
        </w:numPr>
        <w:spacing w:after="160" w:line="278" w:lineRule="auto"/>
      </w:pPr>
      <w:r w:rsidRPr="00EF6673">
        <w:t>the spatial block remains positive definite</w:t>
      </w:r>
    </w:p>
    <w:p w14:paraId="04EBA88A" w14:textId="6B53C9CE" w:rsidR="00EF6673" w:rsidRPr="00EF6673" w:rsidRDefault="00EF6673" w:rsidP="00EF6673">
      <w:pPr>
        <w:spacing w:after="160" w:line="278" w:lineRule="auto"/>
      </w:pPr>
      <w:r w:rsidRPr="00EF6673">
        <w:t>Thus</w:t>
      </w:r>
      <w:r>
        <w:t>, the</w:t>
      </w:r>
      <w:r w:rsidRPr="00EF6673">
        <w:t xml:space="preserve"> OMN is not just cosmetic — it is </w:t>
      </w:r>
      <w:r w:rsidRPr="00EF6673">
        <w:rPr>
          <w:b/>
          <w:bCs/>
        </w:rPr>
        <w:t>functionally aligned</w:t>
      </w:r>
      <w:r w:rsidRPr="00EF6673">
        <w:t xml:space="preserve"> with the mathematics of </w:t>
      </w:r>
      <w:r>
        <w:t>the Theory of Entropicity (</w:t>
      </w:r>
      <w:r w:rsidRPr="00EF6673">
        <w:t>ToE</w:t>
      </w:r>
      <w:r>
        <w:t>)</w:t>
      </w:r>
      <w:r w:rsidRPr="00EF6673">
        <w:t>.</w:t>
      </w:r>
    </w:p>
    <w:p w14:paraId="5AC47500" w14:textId="1AB4F966" w:rsidR="0058270D" w:rsidRPr="00307080" w:rsidRDefault="00741807" w:rsidP="00074877">
      <w:pPr>
        <w:pStyle w:val="Heading3"/>
      </w:pPr>
      <w:bookmarkStart w:id="110" w:name="_Toc231118430"/>
      <w:r>
        <w:t>8</w:t>
      </w:r>
      <w:r w:rsidR="0058270D" w:rsidRPr="00307080">
        <w:t>.</w:t>
      </w:r>
      <w:r>
        <w:t>1</w:t>
      </w:r>
      <w:r w:rsidR="0058270D" w:rsidRPr="00307080">
        <w:t xml:space="preserve"> Fisher–Rao metric for the Gaussian family</w:t>
      </w:r>
      <w:bookmarkEnd w:id="110"/>
    </w:p>
    <w:p w14:paraId="3DC9791C" w14:textId="77777777" w:rsidR="0058270D" w:rsidRPr="00307080" w:rsidRDefault="0058270D" w:rsidP="0058270D">
      <w:pPr>
        <w:spacing w:after="160" w:line="278" w:lineRule="auto"/>
      </w:pPr>
      <w:r w:rsidRPr="00307080">
        <w:t xml:space="preserve">The Fisher information matrix for </w:t>
      </w:r>
      <m:oMath>
        <m:r>
          <m:rPr>
            <m:scr m:val="script"/>
          </m:rPr>
          <w:rPr>
            <w:rFonts w:ascii="Cambria Math" w:hAnsi="Cambria Math"/>
          </w:rPr>
          <m:t>N(</m:t>
        </m:r>
        <m:r>
          <w:rPr>
            <w:rFonts w:ascii="Cambria Math" w:hAnsi="Cambria Math"/>
          </w:rPr>
          <m:t>μ,</m:t>
        </m:r>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m:t>
        </m:r>
      </m:oMath>
      <w:r w:rsidRPr="00307080">
        <w:t xml:space="preserve">(parameters </w:t>
      </w:r>
      <m:oMath>
        <m:r>
          <w:rPr>
            <w:rFonts w:ascii="Cambria Math" w:hAnsi="Cambria Math"/>
          </w:rPr>
          <m:t>μ,σ</m:t>
        </m:r>
      </m:oMath>
      <w:r w:rsidRPr="00307080">
        <w:t>) is diagonal:</w:t>
      </w:r>
    </w:p>
    <w:p w14:paraId="75380787" w14:textId="32A7E0F8" w:rsidR="0058270D" w:rsidRPr="00307080" w:rsidRDefault="00000000" w:rsidP="0058270D">
      <w:pPr>
        <w:spacing w:after="160" w:line="278" w:lineRule="auto"/>
      </w:pPr>
      <m:oMathPara>
        <m:oMath>
          <m:borderBox>
            <m:borderBoxPr>
              <m:ctrlPr>
                <w:rPr>
                  <w:rFonts w:ascii="Cambria Math" w:hAnsi="Cambria Math"/>
                </w:rPr>
              </m:ctrlPr>
            </m:borderBoxPr>
            <m:e>
              <m:r>
                <m:rPr>
                  <m:nor/>
                </m:rPr>
                <w:rPr>
                  <w:rFonts w:ascii="Arial" w:hAnsi="Arial" w:cs="Arial"/>
                </w:rPr>
                <m:t> </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(μ,σ)=</m:t>
              </m:r>
              <m:d>
                <m:dPr>
                  <m:ctrlPr>
                    <w:rPr>
                      <w:rFonts w:ascii="Cambria Math" w:hAnsi="Cambria Math"/>
                    </w:rPr>
                  </m:ctrlPr>
                </m:dPr>
                <m:e>
                  <m:m>
                    <m:mPr>
                      <m:plcHide m:val="1"/>
                      <m:mcs>
                        <m:mc>
                          <m:mcPr>
                            <m:count m:val="3"/>
                            <m:mcJc m:val="center"/>
                          </m:mcPr>
                        </m:mc>
                      </m:mcs>
                      <m:ctrlPr>
                        <w:rPr>
                          <w:rFonts w:ascii="Cambria Math" w:hAnsi="Cambria Math"/>
                        </w:rPr>
                      </m:ctrlPr>
                    </m:mPr>
                    <m:mr>
                      <m:e>
                        <m:sSub>
                          <m:sSubPr>
                            <m:ctrlPr>
                              <w:rPr>
                                <w:rFonts w:ascii="Cambria Math" w:hAnsi="Cambria Math"/>
                              </w:rPr>
                            </m:ctrlPr>
                          </m:sSubPr>
                          <m:e>
                            <m:r>
                              <w:rPr>
                                <w:rFonts w:ascii="Cambria Math" w:hAnsi="Cambria Math"/>
                              </w:rPr>
                              <m:t>G</m:t>
                            </m:r>
                          </m:e>
                          <m:sub>
                            <m:r>
                              <w:rPr>
                                <w:rFonts w:ascii="Cambria Math" w:hAnsi="Cambria Math"/>
                              </w:rPr>
                              <m:t>μμ</m:t>
                            </m:r>
                          </m:sub>
                        </m:sSub>
                      </m:e>
                      <m:e>
                        <m:sSub>
                          <m:sSubPr>
                            <m:ctrlPr>
                              <w:rPr>
                                <w:rFonts w:ascii="Cambria Math" w:hAnsi="Cambria Math"/>
                              </w:rPr>
                            </m:ctrlPr>
                          </m:sSubPr>
                          <m:e>
                            <m:r>
                              <w:rPr>
                                <w:rFonts w:ascii="Cambria Math" w:hAnsi="Cambria Math"/>
                              </w:rPr>
                              <m:t>G</m:t>
                            </m:r>
                          </m:e>
                          <m:sub>
                            <m:r>
                              <w:rPr>
                                <w:rFonts w:ascii="Cambria Math" w:hAnsi="Cambria Math"/>
                              </w:rPr>
                              <m:t>μσ</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G</m:t>
                            </m:r>
                          </m:e>
                          <m:sub>
                            <m:r>
                              <w:rPr>
                                <w:rFonts w:ascii="Cambria Math" w:hAnsi="Cambria Math"/>
                              </w:rPr>
                              <m:t>σμ</m:t>
                            </m:r>
                          </m:sub>
                        </m:sSub>
                      </m:e>
                      <m:e>
                        <m:sSub>
                          <m:sSubPr>
                            <m:ctrlPr>
                              <w:rPr>
                                <w:rFonts w:ascii="Cambria Math" w:hAnsi="Cambria Math"/>
                              </w:rPr>
                            </m:ctrlPr>
                          </m:sSubPr>
                          <m:e>
                            <m:r>
                              <w:rPr>
                                <w:rFonts w:ascii="Cambria Math" w:hAnsi="Cambria Math"/>
                              </w:rPr>
                              <m:t>G</m:t>
                            </m:r>
                          </m:e>
                          <m:sub>
                            <m:r>
                              <w:rPr>
                                <w:rFonts w:ascii="Cambria Math" w:hAnsi="Cambria Math"/>
                              </w:rPr>
                              <m:t>σσ</m:t>
                            </m:r>
                          </m:sub>
                        </m:sSub>
                      </m:e>
                    </m:mr>
                  </m:m>
                </m:e>
              </m:d>
              <m: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e>
                      <m:e>
                        <m:r>
                          <w:rPr>
                            <w:rFonts w:ascii="Cambria Math" w:hAnsi="Cambria Math"/>
                          </w:rPr>
                          <m:t>0</m:t>
                        </m:r>
                        <m:r>
                          <m:rPr>
                            <m:sty m:val="p"/>
                          </m:rPr>
                          <w:rPr>
                            <w:rFonts w:ascii="Cambria Math" w:hAnsi="Cambria Math"/>
                          </w:rPr>
                          <m:t xml:space="preserve">, </m:t>
                        </m:r>
                        <m:r>
                          <w:rPr>
                            <w:rFonts w:ascii="Cambria Math" w:hAnsi="Cambria Math"/>
                          </w:rPr>
                          <m:t>0</m:t>
                        </m:r>
                      </m:e>
                      <m:e>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e>
                    </m:mr>
                  </m:m>
                </m:e>
              </m:d>
              <m:r>
                <m:rPr>
                  <m:nor/>
                </m:rPr>
                <w:rPr>
                  <w:rFonts w:ascii="Arial" w:hAnsi="Arial" w:cs="Arial"/>
                </w:rPr>
                <m:t> </m:t>
              </m:r>
              <m:r>
                <m:rPr>
                  <m:sty m:val="p"/>
                </m:rPr>
                <w:rPr>
                  <w:rFonts w:ascii="Cambria Math" w:hAnsi="Cambria Math"/>
                </w:rPr>
                <m:t>. (8.1.1)</m:t>
              </m:r>
            </m:e>
          </m:borderBox>
        </m:oMath>
      </m:oMathPara>
    </w:p>
    <w:p w14:paraId="0185B684" w14:textId="77777777" w:rsidR="0058270D" w:rsidRPr="00307080" w:rsidRDefault="0058270D" w:rsidP="0058270D">
      <w:pPr>
        <w:spacing w:after="160" w:line="278" w:lineRule="auto"/>
      </w:pPr>
      <w:r w:rsidRPr="00307080">
        <w:t>Its inverse is</w:t>
      </w:r>
    </w:p>
    <w:p w14:paraId="01B78BCC" w14:textId="7D1C4A93" w:rsidR="0058270D" w:rsidRPr="00307080" w:rsidRDefault="00000000" w:rsidP="0058270D">
      <w:pPr>
        <w:spacing w:after="160" w:line="278" w:lineRule="auto"/>
      </w:pPr>
      <m:oMathPara>
        <m:oMath>
          <m:sSup>
            <m:sSupPr>
              <m:ctrlPr>
                <w:rPr>
                  <w:rFonts w:ascii="Cambria Math" w:hAnsi="Cambria Math"/>
                </w:rPr>
              </m:ctrlPr>
            </m:sSupPr>
            <m:e>
              <m:r>
                <w:rPr>
                  <w:rFonts w:ascii="Cambria Math" w:hAnsi="Cambria Math"/>
                </w:rPr>
                <m:t>G</m:t>
              </m:r>
            </m:e>
            <m:sup>
              <m:r>
                <w:rPr>
                  <w:rFonts w:ascii="Cambria Math" w:hAnsi="Cambria Math"/>
                </w:rPr>
                <m:t>ab</m:t>
              </m:r>
            </m:sup>
          </m:sSup>
          <m:r>
            <w:rPr>
              <w:rFonts w:ascii="Cambria Math" w:hAnsi="Cambria Math"/>
            </w:rPr>
            <m:t>(μ,σ)=</m:t>
          </m:r>
          <m:d>
            <m:dPr>
              <m:ctrlPr>
                <w:rPr>
                  <w:rFonts w:ascii="Cambria Math" w:hAnsi="Cambria Math"/>
                </w:rPr>
              </m:ctrlPr>
            </m:dPr>
            <m:e>
              <m:m>
                <m:mPr>
                  <m:plcHide m:val="1"/>
                  <m:mcs>
                    <m:mc>
                      <m:mcPr>
                        <m:count m:val="3"/>
                        <m:mcJc m:val="center"/>
                      </m:mcPr>
                    </m:mc>
                  </m:mcs>
                  <m:ctrlPr>
                    <w:rPr>
                      <w:rFonts w:ascii="Cambria Math" w:hAnsi="Cambria Math"/>
                    </w:rPr>
                  </m:ctrlPr>
                </m:mPr>
                <m:mr>
                  <m:e>
                    <m:sSup>
                      <m:sSupPr>
                        <m:ctrlPr>
                          <w:rPr>
                            <w:rFonts w:ascii="Cambria Math" w:hAnsi="Cambria Math"/>
                          </w:rPr>
                        </m:ctrlPr>
                      </m:sSupPr>
                      <m:e>
                        <m:r>
                          <w:rPr>
                            <w:rFonts w:ascii="Cambria Math" w:hAnsi="Cambria Math"/>
                          </w:rPr>
                          <m:t>σ</m:t>
                        </m:r>
                      </m:e>
                      <m:sup>
                        <m:r>
                          <w:rPr>
                            <w:rFonts w:ascii="Cambria Math" w:hAnsi="Cambria Math"/>
                          </w:rPr>
                          <m:t>2</m:t>
                        </m:r>
                      </m:sup>
                    </m:sSup>
                  </m:e>
                  <m:e>
                    <m:r>
                      <w:rPr>
                        <w:rFonts w:ascii="Cambria Math" w:hAnsi="Cambria Math"/>
                      </w:rPr>
                      <m:t>0</m:t>
                    </m:r>
                    <m:r>
                      <m:rPr>
                        <m:sty m:val="p"/>
                      </m:rPr>
                      <w:rPr>
                        <w:rFonts w:ascii="Cambria Math" w:hAnsi="Cambria Math"/>
                      </w:rPr>
                      <m:t xml:space="preserve">, </m:t>
                    </m:r>
                    <m:r>
                      <w:rPr>
                        <w:rFonts w:ascii="Cambria Math" w:hAnsi="Cambria Math"/>
                      </w:rPr>
                      <m:t>0</m:t>
                    </m:r>
                  </m:e>
                  <m:e>
                    <m:f>
                      <m:fPr>
                        <m:ctrlPr>
                          <w:rPr>
                            <w:rFonts w:ascii="Cambria Math" w:hAnsi="Cambria Math"/>
                          </w:rPr>
                        </m:ctrlPr>
                      </m:fPr>
                      <m:num>
                        <m:sSup>
                          <m:sSupPr>
                            <m:ctrlPr>
                              <w:rPr>
                                <w:rFonts w:ascii="Cambria Math" w:hAnsi="Cambria Math"/>
                              </w:rPr>
                            </m:ctrlPr>
                          </m:sSupPr>
                          <m:e>
                            <m:r>
                              <w:rPr>
                                <w:rFonts w:ascii="Cambria Math" w:hAnsi="Cambria Math"/>
                              </w:rPr>
                              <m:t>σ</m:t>
                            </m:r>
                          </m:e>
                          <m:sup>
                            <m:r>
                              <w:rPr>
                                <w:rFonts w:ascii="Cambria Math" w:hAnsi="Cambria Math"/>
                              </w:rPr>
                              <m:t>2</m:t>
                            </m:r>
                          </m:sup>
                        </m:sSup>
                      </m:num>
                      <m:den>
                        <m:r>
                          <w:rPr>
                            <w:rFonts w:ascii="Cambria Math" w:hAnsi="Cambria Math"/>
                          </w:rPr>
                          <m:t>2</m:t>
                        </m:r>
                      </m:den>
                    </m:f>
                  </m:e>
                </m:mr>
              </m:m>
            </m:e>
          </m:d>
          <m:r>
            <m:rPr>
              <m:sty m:val="p"/>
            </m:rPr>
            <w:rPr>
              <w:rFonts w:ascii="Cambria Math" w:hAnsi="Cambria Math"/>
            </w:rPr>
            <m:t>. (8.1.2)</m:t>
          </m:r>
        </m:oMath>
      </m:oMathPara>
    </w:p>
    <w:p w14:paraId="797ABA2B" w14:textId="572C3DB2" w:rsidR="0058270D" w:rsidRPr="00307080" w:rsidRDefault="002A620D" w:rsidP="00074877">
      <w:pPr>
        <w:pStyle w:val="Heading3"/>
      </w:pPr>
      <w:bookmarkStart w:id="111" w:name="_Toc231118431"/>
      <w:r>
        <w:t>8</w:t>
      </w:r>
      <w:r w:rsidR="0058270D" w:rsidRPr="00307080">
        <w:t>.</w:t>
      </w:r>
      <w:r>
        <w:t>2</w:t>
      </w:r>
      <w:r w:rsidR="0058270D" w:rsidRPr="00307080">
        <w:t xml:space="preserve"> Choose the entropy field </w:t>
      </w:r>
      <m:oMath>
        <m:r>
          <m:rPr>
            <m:sty m:val="bi"/>
          </m:rPr>
          <w:rPr>
            <w:rFonts w:ascii="Cambria Math" w:hAnsi="Cambria Math"/>
          </w:rPr>
          <m:t>S</m:t>
        </m:r>
      </m:oMath>
      <w:bookmarkEnd w:id="111"/>
    </w:p>
    <w:p w14:paraId="7444FDA3" w14:textId="77777777" w:rsidR="0058270D" w:rsidRPr="00307080" w:rsidRDefault="0058270D" w:rsidP="0058270D">
      <w:pPr>
        <w:spacing w:after="160" w:line="278" w:lineRule="auto"/>
      </w:pPr>
      <w:r w:rsidRPr="00307080">
        <w:t xml:space="preserve">Use the Shannon entropy of the Gaussian (depends only on </w:t>
      </w:r>
      <m:oMath>
        <m:r>
          <w:rPr>
            <w:rFonts w:ascii="Cambria Math" w:hAnsi="Cambria Math"/>
          </w:rPr>
          <m:t>σ</m:t>
        </m:r>
      </m:oMath>
      <w:r w:rsidRPr="00307080">
        <w:t>):</w:t>
      </w:r>
    </w:p>
    <w:p w14:paraId="15C34B08" w14:textId="04D937F9" w:rsidR="0058270D" w:rsidRPr="00307080" w:rsidRDefault="0058270D" w:rsidP="0058270D">
      <w:pPr>
        <w:spacing w:after="160" w:line="278" w:lineRule="auto"/>
      </w:pPr>
      <m:oMathPara>
        <m:oMath>
          <m:r>
            <w:rPr>
              <w:rFonts w:ascii="Cambria Math" w:hAnsi="Cambria Math"/>
            </w:rPr>
            <w:lastRenderedPageBreak/>
            <m:t>S(μ,σ)=</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ln</m:t>
          </m:r>
          <m:r>
            <w:rPr>
              <w:rFonts w:ascii="Cambria Math" w:hAnsi="Cambria Math"/>
            </w:rPr>
            <m:t>⁡(2πe</m:t>
          </m:r>
          <m:r>
            <m:rPr>
              <m:nor/>
            </m:rPr>
            <w:rPr>
              <w:rFonts w:ascii="Arial" w:hAnsi="Arial" w:cs="Arial"/>
            </w:rPr>
            <m:t> </m:t>
          </m:r>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ln</m:t>
          </m:r>
          <m:r>
            <w:rPr>
              <w:rFonts w:ascii="Cambria Math" w:hAnsi="Cambria Math"/>
            </w:rPr>
            <m:t>⁡(2πe)+</m:t>
          </m:r>
          <m:r>
            <m:rPr>
              <m:sty m:val="p"/>
            </m:rPr>
            <w:rPr>
              <w:rFonts w:ascii="Cambria Math" w:hAnsi="Cambria Math"/>
            </w:rPr>
            <m:t>ln</m:t>
          </m:r>
          <m:r>
            <w:rPr>
              <w:rFonts w:ascii="Cambria Math" w:hAnsi="Cambria Math"/>
            </w:rPr>
            <m:t>⁡σ</m:t>
          </m:r>
          <m:r>
            <m:rPr>
              <m:sty m:val="p"/>
            </m:rPr>
            <w:rPr>
              <w:rFonts w:ascii="Cambria Math" w:hAnsi="Cambria Math"/>
            </w:rPr>
            <m:t>. (8.2.1)</m:t>
          </m:r>
        </m:oMath>
      </m:oMathPara>
    </w:p>
    <w:p w14:paraId="00222C48" w14:textId="77777777" w:rsidR="0058270D" w:rsidRPr="00307080" w:rsidRDefault="0058270D" w:rsidP="0058270D">
      <w:pPr>
        <w:spacing w:after="160" w:line="278" w:lineRule="auto"/>
      </w:pPr>
      <w:r w:rsidRPr="00307080">
        <w:t>Compute partial derivatives:</w:t>
      </w:r>
    </w:p>
    <w:p w14:paraId="3A096660" w14:textId="7E69CDE8" w:rsidR="0058270D" w:rsidRPr="00307080" w:rsidRDefault="00000000" w:rsidP="0058270D">
      <w:pPr>
        <w:spacing w:after="160" w:line="278" w:lineRule="auto"/>
      </w:pPr>
      <m:oMathPara>
        <m:oMath>
          <m:sSub>
            <m:sSubPr>
              <m:ctrlPr>
                <w:rPr>
                  <w:rFonts w:ascii="Cambria Math" w:hAnsi="Cambria Math"/>
                </w:rPr>
              </m:ctrlPr>
            </m:sSubPr>
            <m:e>
              <m:r>
                <m:rPr>
                  <m:sty m:val="p"/>
                </m:rPr>
                <w:rPr>
                  <w:rFonts w:ascii="Cambria Math" w:hAnsi="Cambria Math"/>
                </w:rPr>
                <m:t>∂</m:t>
              </m:r>
            </m:e>
            <m:sub>
              <m:r>
                <w:rPr>
                  <w:rFonts w:ascii="Cambria Math" w:hAnsi="Cambria Math"/>
                </w:rPr>
                <m:t>μ</m:t>
              </m:r>
            </m:sub>
          </m:sSub>
          <m:r>
            <w:rPr>
              <w:rFonts w:ascii="Cambria Math" w:hAnsi="Cambria Math"/>
            </w:rPr>
            <m:t>S=0,</m:t>
          </m:r>
          <m:sSub>
            <m:sSubPr>
              <m:ctrlPr>
                <w:rPr>
                  <w:rFonts w:ascii="Cambria Math" w:hAnsi="Cambria Math"/>
                </w:rPr>
              </m:ctrlPr>
            </m:sSubPr>
            <m:e>
              <m:r>
                <m:rPr>
                  <m:sty m:val="p"/>
                </m:rPr>
                <w:rPr>
                  <w:rFonts w:ascii="Cambria Math" w:hAnsi="Cambria Math"/>
                </w:rPr>
                <m:t>∂</m:t>
              </m:r>
            </m:e>
            <m:sub>
              <m:r>
                <w:rPr>
                  <w:rFonts w:ascii="Cambria Math" w:hAnsi="Cambria Math"/>
                </w:rPr>
                <m:t>σ</m:t>
              </m:r>
            </m:sub>
          </m:sSub>
          <m:r>
            <w:rPr>
              <w:rFonts w:ascii="Cambria Math" w:hAnsi="Cambria Math"/>
            </w:rPr>
            <m:t>S=</m:t>
          </m:r>
          <m:f>
            <m:fPr>
              <m:ctrlPr>
                <w:rPr>
                  <w:rFonts w:ascii="Cambria Math" w:hAnsi="Cambria Math"/>
                </w:rPr>
              </m:ctrlPr>
            </m:fPr>
            <m:num>
              <m:r>
                <w:rPr>
                  <w:rFonts w:ascii="Cambria Math" w:hAnsi="Cambria Math"/>
                </w:rPr>
                <m:t>1</m:t>
              </m:r>
            </m:num>
            <m:den>
              <m:r>
                <w:rPr>
                  <w:rFonts w:ascii="Cambria Math" w:hAnsi="Cambria Math"/>
                </w:rPr>
                <m:t>σ</m:t>
              </m:r>
            </m:den>
          </m:f>
          <m:r>
            <m:rPr>
              <m:sty m:val="p"/>
            </m:rPr>
            <w:rPr>
              <w:rFonts w:ascii="Cambria Math" w:hAnsi="Cambria Math"/>
            </w:rPr>
            <m:t>. (8.2.2)</m:t>
          </m:r>
        </m:oMath>
      </m:oMathPara>
    </w:p>
    <w:p w14:paraId="15A94EC4" w14:textId="315A311C" w:rsidR="0058270D" w:rsidRPr="00307080" w:rsidRDefault="002A620D" w:rsidP="00074877">
      <w:pPr>
        <w:pStyle w:val="Heading3"/>
      </w:pPr>
      <w:bookmarkStart w:id="112" w:name="_Toc231118432"/>
      <w:r>
        <w:t>8</w:t>
      </w:r>
      <w:r w:rsidR="0058270D" w:rsidRPr="00307080">
        <w:t>.</w:t>
      </w:r>
      <w:r>
        <w:t>3</w:t>
      </w:r>
      <w:r w:rsidR="0058270D" w:rsidRPr="00307080">
        <w:t xml:space="preserve"> Compute the normalized entropy direction </w:t>
      </w:r>
      <m:oMath>
        <m:sSub>
          <m:sSubPr>
            <m:ctrlPr>
              <w:rPr>
                <w:rFonts w:ascii="Cambria Math" w:hAnsi="Cambria Math"/>
              </w:rPr>
            </m:ctrlPr>
          </m:sSubPr>
          <m:e>
            <m:r>
              <m:rPr>
                <m:sty m:val="bi"/>
              </m:rPr>
              <w:rPr>
                <w:rFonts w:ascii="Cambria Math" w:hAnsi="Cambria Math"/>
              </w:rPr>
              <m:t>u</m:t>
            </m:r>
          </m:e>
          <m:sub>
            <m:r>
              <m:rPr>
                <m:sty m:val="bi"/>
              </m:rPr>
              <w:rPr>
                <w:rFonts w:ascii="Cambria Math" w:hAnsi="Cambria Math"/>
              </w:rPr>
              <m:t>a</m:t>
            </m:r>
          </m:sub>
        </m:sSub>
      </m:oMath>
      <w:bookmarkEnd w:id="112"/>
    </w:p>
    <w:p w14:paraId="1B3F678F" w14:textId="77777777" w:rsidR="0058270D" w:rsidRPr="00307080" w:rsidRDefault="0058270D" w:rsidP="0058270D">
      <w:pPr>
        <w:spacing w:after="160" w:line="278" w:lineRule="auto"/>
      </w:pPr>
      <w:r w:rsidRPr="00307080">
        <w:t>First compute the squared norm</w:t>
      </w:r>
    </w:p>
    <w:p w14:paraId="6A748ED2" w14:textId="729683F4" w:rsidR="0058270D" w:rsidRPr="00307080" w:rsidRDefault="00000000" w:rsidP="0058270D">
      <w:pPr>
        <w:spacing w:after="160" w:line="278" w:lineRule="auto"/>
      </w:pPr>
      <m:oMathPara>
        <m:oMath>
          <m:sSup>
            <m:sSupPr>
              <m:ctrlPr>
                <w:rPr>
                  <w:rFonts w:ascii="Cambria Math" w:hAnsi="Cambria Math"/>
                </w:rPr>
              </m:ctrlPr>
            </m:sSupPr>
            <m:e>
              <m:r>
                <w:rPr>
                  <w:rFonts w:ascii="Cambria Math" w:hAnsi="Cambria Math"/>
                </w:rPr>
                <m:t>N</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ab</m:t>
              </m:r>
            </m:sup>
          </m:sSup>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sSup>
            <m:sSupPr>
              <m:ctrlPr>
                <w:rPr>
                  <w:rFonts w:ascii="Cambria Math" w:hAnsi="Cambria Math"/>
                </w:rPr>
              </m:ctrlPr>
            </m:sSupPr>
            <m:e>
              <m:r>
                <w:rPr>
                  <w:rFonts w:ascii="Cambria Math" w:hAnsi="Cambria Math"/>
                </w:rPr>
                <m:t>G</m:t>
              </m:r>
            </m:e>
            <m:sup>
              <m:r>
                <w:rPr>
                  <w:rFonts w:ascii="Cambria Math" w:hAnsi="Cambria Math"/>
                </w:rPr>
                <m:t>σσ</m:t>
              </m:r>
            </m:sup>
          </m:sSup>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σ</m:t>
              </m:r>
            </m:sub>
          </m:sSub>
          <m:r>
            <w:rPr>
              <w:rFonts w:ascii="Cambria Math" w:hAnsi="Cambria Math"/>
            </w:rPr>
            <m:t>S</m:t>
          </m:r>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σ</m:t>
                  </m:r>
                </m:e>
                <m:sup>
                  <m:r>
                    <w:rPr>
                      <w:rFonts w:ascii="Cambria Math" w:hAnsi="Cambria Math"/>
                    </w:rPr>
                    <m:t>2</m:t>
                  </m:r>
                </m:sup>
              </m:sSup>
            </m:num>
            <m:den>
              <m:r>
                <w:rPr>
                  <w:rFonts w:ascii="Cambria Math" w:hAnsi="Cambria Math"/>
                </w:rPr>
                <m:t>2</m:t>
              </m:r>
            </m:den>
          </m:f>
          <m:r>
            <w:rPr>
              <w:rFonts w:ascii="Cambria Math" w:hAnsi="Cambria Math"/>
            </w:rPr>
            <m:t>⋅</m:t>
          </m:r>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 (8.3.1)</m:t>
          </m:r>
        </m:oMath>
      </m:oMathPara>
    </w:p>
    <w:p w14:paraId="1497FF22" w14:textId="77777777" w:rsidR="0058270D" w:rsidRPr="00307080" w:rsidRDefault="0058270D" w:rsidP="0058270D">
      <w:pPr>
        <w:spacing w:after="160" w:line="278" w:lineRule="auto"/>
      </w:pPr>
      <w:r w:rsidRPr="00307080">
        <w:t xml:space="preserve">Hence </w:t>
      </w:r>
      <m:oMath>
        <m:r>
          <w:rPr>
            <w:rFonts w:ascii="Cambria Math" w:hAnsi="Cambria Math"/>
          </w:rPr>
          <m:t>N=1</m:t>
        </m:r>
        <m:r>
          <m:rPr>
            <m:sty m:val="p"/>
          </m:rPr>
          <w:rPr>
            <w:rFonts w:ascii="Cambria Math" w:hAnsi="Cambria Math"/>
          </w:rPr>
          <m:t>/</m:t>
        </m:r>
        <m:rad>
          <m:radPr>
            <m:degHide m:val="1"/>
            <m:ctrlPr>
              <w:rPr>
                <w:rFonts w:ascii="Cambria Math" w:hAnsi="Cambria Math"/>
              </w:rPr>
            </m:ctrlPr>
          </m:radPr>
          <m:deg/>
          <m:e>
            <m:r>
              <w:rPr>
                <w:rFonts w:ascii="Cambria Math" w:hAnsi="Cambria Math"/>
              </w:rPr>
              <m:t>2</m:t>
            </m:r>
          </m:e>
        </m:rad>
      </m:oMath>
      <w:r w:rsidRPr="00307080">
        <w:t>. The unit entropy one</w:t>
      </w:r>
      <w:r w:rsidRPr="00307080">
        <w:noBreakHyphen/>
        <w:t>form is</w:t>
      </w:r>
    </w:p>
    <w:p w14:paraId="262383F5" w14:textId="4F475420" w:rsidR="0058270D" w:rsidRPr="00307080" w:rsidRDefault="00000000" w:rsidP="0058270D">
      <w:pPr>
        <w:spacing w:after="160" w:line="278" w:lineRule="auto"/>
      </w:pPr>
      <m:oMathPara>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num>
            <m:den>
              <m:r>
                <w:rPr>
                  <w:rFonts w:ascii="Cambria Math" w:hAnsi="Cambria Math"/>
                </w:rPr>
                <m:t>N</m:t>
              </m:r>
            </m:den>
          </m:f>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μ</m:t>
              </m:r>
            </m:sub>
          </m:sSub>
          <m:r>
            <w:rPr>
              <w:rFonts w:ascii="Cambria Math" w:hAnsi="Cambria Math"/>
            </w:rPr>
            <m:t>=0,</m:t>
          </m:r>
          <m:sSub>
            <m:sSubPr>
              <m:ctrlPr>
                <w:rPr>
                  <w:rFonts w:ascii="Cambria Math" w:hAnsi="Cambria Math"/>
                </w:rPr>
              </m:ctrlPr>
            </m:sSubPr>
            <m:e>
              <m:r>
                <w:rPr>
                  <w:rFonts w:ascii="Cambria Math" w:hAnsi="Cambria Math"/>
                </w:rPr>
                <m:t>u</m:t>
              </m:r>
            </m:e>
            <m:sub>
              <m:r>
                <w:rPr>
                  <w:rFonts w:ascii="Cambria Math" w:hAnsi="Cambria Math"/>
                </w:rPr>
                <m:t>σ</m:t>
              </m:r>
            </m:sub>
          </m:sSub>
          <m:r>
            <w:rPr>
              <w:rFonts w:ascii="Cambria Math" w:hAnsi="Cambria Math"/>
            </w:rPr>
            <m:t>=</m:t>
          </m:r>
          <m:f>
            <m:fPr>
              <m:ctrlPr>
                <w:rPr>
                  <w:rFonts w:ascii="Cambria Math" w:hAnsi="Cambria Math"/>
                </w:rPr>
              </m:ctrlPr>
            </m:fPr>
            <m:num>
              <m:r>
                <w:rPr>
                  <w:rFonts w:ascii="Cambria Math" w:hAnsi="Cambria Math"/>
                </w:rPr>
                <m:t>1</m:t>
              </m:r>
              <m:r>
                <m:rPr>
                  <m:sty m:val="p"/>
                </m:rPr>
                <w:rPr>
                  <w:rFonts w:ascii="Cambria Math" w:hAnsi="Cambria Math"/>
                </w:rPr>
                <m:t>/</m:t>
              </m:r>
              <m:r>
                <w:rPr>
                  <w:rFonts w:ascii="Cambria Math" w:hAnsi="Cambria Math"/>
                </w:rPr>
                <m:t>σ</m:t>
              </m:r>
            </m:num>
            <m:den>
              <m:r>
                <w:rPr>
                  <w:rFonts w:ascii="Cambria Math" w:hAnsi="Cambria Math"/>
                </w:rPr>
                <m:t>1</m:t>
              </m:r>
              <m:r>
                <m:rPr>
                  <m:sty m:val="p"/>
                </m:rPr>
                <w:rPr>
                  <w:rFonts w:ascii="Cambria Math" w:hAnsi="Cambria Math"/>
                </w:rPr>
                <m:t>/</m:t>
              </m:r>
              <m:rad>
                <m:radPr>
                  <m:degHide m:val="1"/>
                  <m:ctrlPr>
                    <w:rPr>
                      <w:rFonts w:ascii="Cambria Math" w:hAnsi="Cambria Math"/>
                    </w:rPr>
                  </m:ctrlPr>
                </m:radPr>
                <m:deg/>
                <m:e>
                  <m:r>
                    <w:rPr>
                      <w:rFonts w:ascii="Cambria Math" w:hAnsi="Cambria Math"/>
                    </w:rPr>
                    <m:t>2</m:t>
                  </m:r>
                </m:e>
              </m:rad>
            </m:den>
          </m:f>
          <m:r>
            <w:rPr>
              <w:rFonts w:ascii="Cambria Math" w:hAnsi="Cambria Math"/>
            </w:rPr>
            <m:t>=</m:t>
          </m:r>
          <m:f>
            <m:fPr>
              <m:ctrlPr>
                <w:rPr>
                  <w:rFonts w:ascii="Cambria Math" w:hAnsi="Cambria Math"/>
                </w:rPr>
              </m:ctrlPr>
            </m:fPr>
            <m:num>
              <m:rad>
                <m:radPr>
                  <m:degHide m:val="1"/>
                  <m:ctrlPr>
                    <w:rPr>
                      <w:rFonts w:ascii="Cambria Math" w:hAnsi="Cambria Math"/>
                    </w:rPr>
                  </m:ctrlPr>
                </m:radPr>
                <m:deg/>
                <m:e>
                  <m:r>
                    <w:rPr>
                      <w:rFonts w:ascii="Cambria Math" w:hAnsi="Cambria Math"/>
                    </w:rPr>
                    <m:t>2</m:t>
                  </m:r>
                </m:e>
              </m:rad>
            </m:num>
            <m:den>
              <m:r>
                <w:rPr>
                  <w:rFonts w:ascii="Cambria Math" w:hAnsi="Cambria Math"/>
                </w:rPr>
                <m:t>σ</m:t>
              </m:r>
            </m:den>
          </m:f>
          <m:r>
            <m:rPr>
              <m:sty m:val="p"/>
            </m:rPr>
            <w:rPr>
              <w:rFonts w:ascii="Cambria Math" w:hAnsi="Cambria Math"/>
            </w:rPr>
            <m:t>. (8.3.2)</m:t>
          </m:r>
        </m:oMath>
      </m:oMathPara>
    </w:p>
    <w:p w14:paraId="3B8A2838" w14:textId="77777777" w:rsidR="0058270D" w:rsidRPr="00307080" w:rsidRDefault="0058270D" w:rsidP="0058270D">
      <w:pPr>
        <w:spacing w:after="160" w:line="278" w:lineRule="auto"/>
      </w:pPr>
      <w:r w:rsidRPr="00307080">
        <w:t xml:space="preserve">Raise indices with </w:t>
      </w:r>
      <m:oMath>
        <m:sSup>
          <m:sSupPr>
            <m:ctrlPr>
              <w:rPr>
                <w:rFonts w:ascii="Cambria Math" w:hAnsi="Cambria Math"/>
              </w:rPr>
            </m:ctrlPr>
          </m:sSupPr>
          <m:e>
            <m:r>
              <w:rPr>
                <w:rFonts w:ascii="Cambria Math" w:hAnsi="Cambria Math"/>
              </w:rPr>
              <m:t>G</m:t>
            </m:r>
          </m:e>
          <m:sup>
            <m:r>
              <w:rPr>
                <w:rFonts w:ascii="Cambria Math" w:hAnsi="Cambria Math"/>
              </w:rPr>
              <m:t>ab</m:t>
            </m:r>
          </m:sup>
        </m:sSup>
      </m:oMath>
      <w:r w:rsidRPr="00307080">
        <w:t>:</w:t>
      </w:r>
    </w:p>
    <w:p w14:paraId="3E35BA7F" w14:textId="340016DA" w:rsidR="0058270D" w:rsidRPr="00307080" w:rsidRDefault="00000000" w:rsidP="0058270D">
      <w:pPr>
        <w:spacing w:after="160" w:line="278" w:lineRule="auto"/>
      </w:pPr>
      <m:oMathPara>
        <m:oMath>
          <m:sSup>
            <m:sSupPr>
              <m:ctrlPr>
                <w:rPr>
                  <w:rFonts w:ascii="Cambria Math" w:hAnsi="Cambria Math"/>
                </w:rPr>
              </m:ctrlPr>
            </m:sSupPr>
            <m:e>
              <m:r>
                <w:rPr>
                  <w:rFonts w:ascii="Cambria Math" w:hAnsi="Cambria Math"/>
                </w:rPr>
                <m:t>u</m:t>
              </m:r>
            </m:e>
            <m:sup>
              <m:r>
                <w:rPr>
                  <w:rFonts w:ascii="Cambria Math" w:hAnsi="Cambria Math"/>
                </w:rPr>
                <m:t>μ</m:t>
              </m:r>
            </m:sup>
          </m:sSup>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μμ</m:t>
              </m:r>
            </m:sup>
          </m:sSup>
          <m:sSub>
            <m:sSubPr>
              <m:ctrlPr>
                <w:rPr>
                  <w:rFonts w:ascii="Cambria Math" w:hAnsi="Cambria Math"/>
                </w:rPr>
              </m:ctrlPr>
            </m:sSubPr>
            <m:e>
              <m:r>
                <w:rPr>
                  <w:rFonts w:ascii="Cambria Math" w:hAnsi="Cambria Math"/>
                </w:rPr>
                <m:t>u</m:t>
              </m:r>
            </m:e>
            <m:sub>
              <m:r>
                <w:rPr>
                  <w:rFonts w:ascii="Cambria Math" w:hAnsi="Cambria Math"/>
                </w:rPr>
                <m:t>μ</m:t>
              </m:r>
            </m:sub>
          </m:sSub>
          <m:r>
            <w:rPr>
              <w:rFonts w:ascii="Cambria Math" w:hAnsi="Cambria Math"/>
            </w:rPr>
            <m:t>=</m:t>
          </m:r>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⋅0=0,</m:t>
          </m:r>
          <m:sSup>
            <m:sSupPr>
              <m:ctrlPr>
                <w:rPr>
                  <w:rFonts w:ascii="Cambria Math" w:hAnsi="Cambria Math"/>
                </w:rPr>
              </m:ctrlPr>
            </m:sSupPr>
            <m:e>
              <m:r>
                <w:rPr>
                  <w:rFonts w:ascii="Cambria Math" w:hAnsi="Cambria Math"/>
                </w:rPr>
                <m:t>u</m:t>
              </m:r>
            </m:e>
            <m:sup>
              <m:r>
                <w:rPr>
                  <w:rFonts w:ascii="Cambria Math" w:hAnsi="Cambria Math"/>
                </w:rPr>
                <m:t>σ</m:t>
              </m:r>
            </m:sup>
          </m:sSup>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σσ</m:t>
              </m:r>
            </m:sup>
          </m:sSup>
          <m:sSub>
            <m:sSubPr>
              <m:ctrlPr>
                <w:rPr>
                  <w:rFonts w:ascii="Cambria Math" w:hAnsi="Cambria Math"/>
                </w:rPr>
              </m:ctrlPr>
            </m:sSubPr>
            <m:e>
              <m:r>
                <w:rPr>
                  <w:rFonts w:ascii="Cambria Math" w:hAnsi="Cambria Math"/>
                </w:rPr>
                <m:t>u</m:t>
              </m:r>
            </m:e>
            <m:sub>
              <m:r>
                <w:rPr>
                  <w:rFonts w:ascii="Cambria Math" w:hAnsi="Cambria Math"/>
                </w:rPr>
                <m:t>σ</m:t>
              </m:r>
            </m:sub>
          </m:sSub>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σ</m:t>
                  </m:r>
                </m:e>
                <m:sup>
                  <m:r>
                    <w:rPr>
                      <w:rFonts w:ascii="Cambria Math" w:hAnsi="Cambria Math"/>
                    </w:rPr>
                    <m:t>2</m:t>
                  </m:r>
                </m:sup>
              </m:sSup>
            </m:num>
            <m:den>
              <m:r>
                <w:rPr>
                  <w:rFonts w:ascii="Cambria Math" w:hAnsi="Cambria Math"/>
                </w:rPr>
                <m:t>2</m:t>
              </m:r>
            </m:den>
          </m:f>
          <m:r>
            <w:rPr>
              <w:rFonts w:ascii="Cambria Math" w:hAnsi="Cambria Math"/>
            </w:rPr>
            <m:t>⋅</m:t>
          </m:r>
          <m:f>
            <m:fPr>
              <m:ctrlPr>
                <w:rPr>
                  <w:rFonts w:ascii="Cambria Math" w:hAnsi="Cambria Math"/>
                </w:rPr>
              </m:ctrlPr>
            </m:fPr>
            <m:num>
              <m:rad>
                <m:radPr>
                  <m:degHide m:val="1"/>
                  <m:ctrlPr>
                    <w:rPr>
                      <w:rFonts w:ascii="Cambria Math" w:hAnsi="Cambria Math"/>
                    </w:rPr>
                  </m:ctrlPr>
                </m:radPr>
                <m:deg/>
                <m:e>
                  <m:r>
                    <w:rPr>
                      <w:rFonts w:ascii="Cambria Math" w:hAnsi="Cambria Math"/>
                    </w:rPr>
                    <m:t>2</m:t>
                  </m:r>
                </m:e>
              </m:rad>
            </m:num>
            <m:den>
              <m:r>
                <w:rPr>
                  <w:rFonts w:ascii="Cambria Math" w:hAnsi="Cambria Math"/>
                </w:rPr>
                <m:t>σ</m:t>
              </m:r>
            </m:den>
          </m:f>
          <m:r>
            <w:rPr>
              <w:rFonts w:ascii="Cambria Math" w:hAnsi="Cambria Math"/>
            </w:rPr>
            <m:t>=</m:t>
          </m:r>
          <m:f>
            <m:fPr>
              <m:ctrlPr>
                <w:rPr>
                  <w:rFonts w:ascii="Cambria Math" w:hAnsi="Cambria Math"/>
                </w:rPr>
              </m:ctrlPr>
            </m:fPr>
            <m:num>
              <m:r>
                <w:rPr>
                  <w:rFonts w:ascii="Cambria Math" w:hAnsi="Cambria Math"/>
                </w:rPr>
                <m:t>σ</m:t>
              </m:r>
            </m:num>
            <m:den>
              <m:rad>
                <m:radPr>
                  <m:degHide m:val="1"/>
                  <m:ctrlPr>
                    <w:rPr>
                      <w:rFonts w:ascii="Cambria Math" w:hAnsi="Cambria Math"/>
                    </w:rPr>
                  </m:ctrlPr>
                </m:radPr>
                <m:deg/>
                <m:e>
                  <m:r>
                    <w:rPr>
                      <w:rFonts w:ascii="Cambria Math" w:hAnsi="Cambria Math"/>
                    </w:rPr>
                    <m:t>2</m:t>
                  </m:r>
                </m:e>
              </m:rad>
            </m:den>
          </m:f>
          <m:r>
            <m:rPr>
              <m:sty m:val="p"/>
            </m:rPr>
            <w:rPr>
              <w:rFonts w:ascii="Cambria Math" w:hAnsi="Cambria Math"/>
            </w:rPr>
            <m:t>. (8.3.3)</m:t>
          </m:r>
        </m:oMath>
      </m:oMathPara>
    </w:p>
    <w:p w14:paraId="2E405EEC" w14:textId="184DA0DC" w:rsidR="0058270D" w:rsidRPr="00307080" w:rsidRDefault="002A620D" w:rsidP="00074877">
      <w:pPr>
        <w:pStyle w:val="Heading3"/>
      </w:pPr>
      <w:bookmarkStart w:id="113" w:name="_Toc231118433"/>
      <w:r>
        <w:t>8</w:t>
      </w:r>
      <w:r w:rsidR="0058270D" w:rsidRPr="00307080">
        <w:t>.</w:t>
      </w:r>
      <w:r>
        <w:t>4</w:t>
      </w:r>
      <w:r w:rsidR="0058270D" w:rsidRPr="00307080">
        <w:t xml:space="preserve"> Apply the Obidi Transformation and </w:t>
      </w:r>
      <w:r w:rsidR="00E933EB">
        <w:t>F</w:t>
      </w:r>
      <w:r w:rsidR="0058270D" w:rsidRPr="00307080">
        <w:t xml:space="preserve">orm the Obidi </w:t>
      </w:r>
      <w:r w:rsidR="00E933EB">
        <w:t>M</w:t>
      </w:r>
      <w:r w:rsidR="0058270D" w:rsidRPr="00307080">
        <w:t>etric</w:t>
      </w:r>
      <w:bookmarkEnd w:id="113"/>
    </w:p>
    <w:p w14:paraId="768653D4" w14:textId="77777777" w:rsidR="0058270D" w:rsidRPr="00307080" w:rsidRDefault="0058270D" w:rsidP="0058270D">
      <w:pPr>
        <w:spacing w:after="160" w:line="278" w:lineRule="auto"/>
      </w:pPr>
      <w:r w:rsidRPr="00307080">
        <w:t>The Obidi metric is</w:t>
      </w:r>
    </w:p>
    <w:p w14:paraId="1A4AF2E4" w14:textId="3A3A7154" w:rsidR="0058270D" w:rsidRPr="00307080" w:rsidRDefault="00000000" w:rsidP="0058270D">
      <w:pPr>
        <w:spacing w:after="160" w:line="278" w:lineRule="auto"/>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-2</m:t>
          </m:r>
          <m:r>
            <m:rPr>
              <m:nor/>
            </m:rPr>
            <w:rPr>
              <w:rFonts w:ascii="Arial" w:hAnsi="Arial" w:cs="Arial"/>
            </w:rPr>
            <m:t> </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r>
            <m:rPr>
              <m:sty m:val="p"/>
            </m:rPr>
            <w:rPr>
              <w:rFonts w:ascii="Cambria Math" w:hAnsi="Cambria Math"/>
            </w:rPr>
            <m:t>. (8.4.1)</m:t>
          </m:r>
        </m:oMath>
      </m:oMathPara>
    </w:p>
    <w:p w14:paraId="4854C681" w14:textId="4153BE5A" w:rsidR="0058270D" w:rsidRPr="00307080" w:rsidRDefault="00B00149" w:rsidP="0058270D">
      <w:pPr>
        <w:spacing w:after="160" w:line="278" w:lineRule="auto"/>
      </w:pPr>
      <w:r>
        <w:t xml:space="preserve">We now </w:t>
      </w:r>
      <w:r w:rsidRPr="00B00149">
        <w:rPr>
          <w:b/>
          <w:bCs/>
        </w:rPr>
        <w:t>c</w:t>
      </w:r>
      <w:r w:rsidR="0058270D" w:rsidRPr="00B00149">
        <w:rPr>
          <w:b/>
          <w:bCs/>
        </w:rPr>
        <w:t>ompute components</w:t>
      </w:r>
      <w:r w:rsidRPr="00B00149">
        <w:rPr>
          <w:b/>
          <w:bCs/>
        </w:rPr>
        <w:t xml:space="preserve"> of the Obidi Metric</w:t>
      </w:r>
      <w:r w:rsidR="0058270D" w:rsidRPr="00307080">
        <w:t xml:space="preserve"> (only the </w:t>
      </w:r>
      <m:oMath>
        <m:r>
          <w:rPr>
            <w:rFonts w:ascii="Cambria Math" w:hAnsi="Cambria Math"/>
          </w:rPr>
          <m:t>σσ</m:t>
        </m:r>
      </m:oMath>
      <w:r>
        <w:t xml:space="preserve"> </w:t>
      </w:r>
      <w:r w:rsidR="0058270D" w:rsidRPr="00307080">
        <w:t xml:space="preserve">component is affected because </w:t>
      </w:r>
      <m:oMath>
        <m:sSub>
          <m:sSubPr>
            <m:ctrlPr>
              <w:rPr>
                <w:rFonts w:ascii="Cambria Math" w:hAnsi="Cambria Math"/>
              </w:rPr>
            </m:ctrlPr>
          </m:sSubPr>
          <m:e>
            <m:r>
              <w:rPr>
                <w:rFonts w:ascii="Cambria Math" w:hAnsi="Cambria Math"/>
              </w:rPr>
              <m:t>u</m:t>
            </m:r>
          </m:e>
          <m:sub>
            <m:r>
              <w:rPr>
                <w:rFonts w:ascii="Cambria Math" w:hAnsi="Cambria Math"/>
              </w:rPr>
              <m:t>μ</m:t>
            </m:r>
          </m:sub>
        </m:sSub>
        <m:r>
          <w:rPr>
            <w:rFonts w:ascii="Cambria Math" w:hAnsi="Cambria Math"/>
          </w:rPr>
          <m:t>=0</m:t>
        </m:r>
      </m:oMath>
      <w:r w:rsidR="0058270D" w:rsidRPr="00307080">
        <w:t>):</w:t>
      </w:r>
    </w:p>
    <w:p w14:paraId="77502D1C" w14:textId="5AABAC87" w:rsidR="0058270D" w:rsidRPr="00307080" w:rsidRDefault="00000000" w:rsidP="0058270D">
      <w:pPr>
        <w:spacing w:after="160" w:line="278" w:lineRule="auto"/>
      </w:pPr>
      <m:oMathPara>
        <m:oMathParaPr>
          <m:jc m:val="left"/>
        </m:oMathParaPr>
        <m:oMath>
          <m:m>
            <m:mPr>
              <m:plcHide m:val="1"/>
              <m:mcs>
                <m:mc>
                  <m:mcPr>
                    <m:count m:val="4"/>
                    <m:mcJc m:val="center"/>
                  </m:mcPr>
                </m:mc>
              </m:mcs>
              <m:ctrlPr>
                <w:rPr>
                  <w:rFonts w:ascii="Cambria Math" w:hAnsi="Cambria Math"/>
                </w:rPr>
              </m:ctrlPr>
            </m:mPr>
            <m:mr>
              <m:e>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μμ</m:t>
                    </m:r>
                  </m:sub>
                </m:sSub>
              </m:e>
              <m:e>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μμ</m:t>
                    </m:r>
                  </m:sub>
                </m:sSub>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μ</m:t>
                    </m:r>
                  </m:sub>
                </m:sSub>
                <m:r>
                  <w:rPr>
                    <w:rFonts w:ascii="Cambria Math" w:hAnsi="Cambria Math"/>
                  </w:rPr>
                  <m:t>=</m:t>
                </m:r>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-0=</m:t>
                </m:r>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m:t>
                </m:r>
                <m:r>
                  <m:rPr>
                    <m:sty m:val="p"/>
                  </m:rP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μσ</m:t>
                    </m:r>
                  </m:sub>
                </m:sSub>
              </m:e>
              <m:e>
                <m:r>
                  <w:rPr>
                    <w:rFonts w:ascii="Cambria Math" w:hAnsi="Cambria Math"/>
                  </w:rPr>
                  <m:t>=0-2</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σ</m:t>
                    </m:r>
                  </m:sub>
                </m:sSub>
                <m:r>
                  <w:rPr>
                    <w:rFonts w:ascii="Cambria Math" w:hAnsi="Cambria Math"/>
                  </w:rPr>
                  <m:t>=0,</m:t>
                </m:r>
                <m:r>
                  <m:rPr>
                    <m:sty m:val="p"/>
                  </m:rP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σσ</m:t>
                    </m:r>
                  </m:sub>
                </m:sSub>
              </m:e>
              <m:e>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σσ</m:t>
                    </m:r>
                  </m:sub>
                </m:sSub>
                <m:r>
                  <w:rPr>
                    <w:rFonts w:ascii="Cambria Math" w:hAnsi="Cambria Math"/>
                  </w:rPr>
                  <m:t>-2</m:t>
                </m:r>
                <m:sSubSup>
                  <m:sSubSupPr>
                    <m:ctrlPr>
                      <w:rPr>
                        <w:rFonts w:ascii="Cambria Math" w:hAnsi="Cambria Math"/>
                      </w:rPr>
                    </m:ctrlPr>
                  </m:sSubSupPr>
                  <m:e>
                    <m:r>
                      <w:rPr>
                        <w:rFonts w:ascii="Cambria Math" w:hAnsi="Cambria Math"/>
                      </w:rPr>
                      <m:t>u</m:t>
                    </m:r>
                  </m:e>
                  <m:sub>
                    <m:r>
                      <w:rPr>
                        <w:rFonts w:ascii="Cambria Math" w:hAnsi="Cambria Math"/>
                      </w:rPr>
                      <m:t>σ</m:t>
                    </m:r>
                  </m:sub>
                  <m:sup>
                    <m:r>
                      <w:rPr>
                        <w:rFonts w:ascii="Cambria Math" w:hAnsi="Cambria Math"/>
                      </w:rPr>
                      <m:t>2</m:t>
                    </m:r>
                  </m:sup>
                </m:sSubSup>
                <m:r>
                  <m:rPr>
                    <m:sty m:val="p"/>
                  </m:rPr>
                  <w:rPr>
                    <w:rFonts w:ascii="Cambria Math" w:hAnsi="Cambria Math"/>
                  </w:rPr>
                  <m:t>.  (8.4.2)</m:t>
                </m:r>
              </m:e>
            </m:mr>
          </m:m>
        </m:oMath>
      </m:oMathPara>
    </w:p>
    <w:p w14:paraId="4BC78F10" w14:textId="3C357D56" w:rsidR="002A620D" w:rsidRDefault="00000000" w:rsidP="0058270D">
      <w:pPr>
        <w:spacing w:after="160" w:line="278" w:lineRule="auto"/>
      </w:pPr>
      <m:oMathPara>
        <m:oMath>
          <m:m>
            <m:mPr>
              <m:plcHide m:val="1"/>
              <m:mcs>
                <m:mc>
                  <m:mcPr>
                    <m:count m:val="4"/>
                    <m:mcJc m:val="center"/>
                  </m:mcPr>
                </m:mc>
              </m:mcs>
              <m:ctrlPr>
                <w:rPr>
                  <w:rFonts w:ascii="Cambria Math" w:hAnsi="Cambria Math"/>
                </w:rPr>
              </m:ctrlPr>
            </m:mPr>
            <m:mr>
              <m:e/>
              <m:e>
                <m:r>
                  <m:rPr>
                    <m:sty m:val="p"/>
                  </m:rP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μσ</m:t>
                    </m:r>
                  </m:sub>
                </m:sSub>
              </m:e>
              <m:e>
                <m:r>
                  <w:rPr>
                    <w:rFonts w:ascii="Cambria Math" w:hAnsi="Cambria Math"/>
                  </w:rPr>
                  <m:t>=0-2</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σ</m:t>
                    </m:r>
                  </m:sub>
                </m:sSub>
                <m:r>
                  <w:rPr>
                    <w:rFonts w:ascii="Cambria Math" w:hAnsi="Cambria Math"/>
                  </w:rPr>
                  <m:t>=0,</m:t>
                </m:r>
                <m:r>
                  <m:rPr>
                    <m:sty m:val="p"/>
                  </m:rPr>
                  <w:rPr>
                    <w:rFonts w:ascii="Cambria Math" w:hAnsi="Cambria Math"/>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σσ</m:t>
                    </m:r>
                  </m:sub>
                </m:sSub>
              </m:e>
              <m:e>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σσ</m:t>
                    </m:r>
                  </m:sub>
                </m:sSub>
                <m:r>
                  <w:rPr>
                    <w:rFonts w:ascii="Cambria Math" w:hAnsi="Cambria Math"/>
                  </w:rPr>
                  <m:t>-2</m:t>
                </m:r>
                <m:sSubSup>
                  <m:sSubSupPr>
                    <m:ctrlPr>
                      <w:rPr>
                        <w:rFonts w:ascii="Cambria Math" w:hAnsi="Cambria Math"/>
                      </w:rPr>
                    </m:ctrlPr>
                  </m:sSubSupPr>
                  <m:e>
                    <m:r>
                      <w:rPr>
                        <w:rFonts w:ascii="Cambria Math" w:hAnsi="Cambria Math"/>
                      </w:rPr>
                      <m:t>u</m:t>
                    </m:r>
                  </m:e>
                  <m:sub>
                    <m:r>
                      <w:rPr>
                        <w:rFonts w:ascii="Cambria Math" w:hAnsi="Cambria Math"/>
                      </w:rPr>
                      <m:t>σ</m:t>
                    </m:r>
                  </m:sub>
                  <m:sup>
                    <m:r>
                      <w:rPr>
                        <w:rFonts w:ascii="Cambria Math" w:hAnsi="Cambria Math"/>
                      </w:rPr>
                      <m:t>2</m:t>
                    </m:r>
                  </m:sup>
                </m:sSubSup>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w:rPr>
                                    <w:rFonts w:ascii="Cambria Math" w:hAnsi="Cambria Math"/>
                                  </w:rPr>
                                  <m:t>2</m:t>
                                </m:r>
                              </m:e>
                            </m:rad>
                          </m:num>
                          <m:den>
                            <m:r>
                              <w:rPr>
                                <w:rFonts w:ascii="Cambria Math" w:hAnsi="Cambria Math"/>
                              </w:rPr>
                              <m:t>σ</m:t>
                            </m:r>
                          </m:den>
                        </m:f>
                      </m:e>
                    </m:d>
                  </m:e>
                  <m:sup>
                    <m:r>
                      <w:rPr>
                        <w:rFonts w:ascii="Cambria Math" w:hAnsi="Cambria Math"/>
                      </w:rPr>
                      <m:t>2</m:t>
                    </m:r>
                  </m:sup>
                </m:sSup>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4</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m:rPr>
                    <m:sty m:val="p"/>
                  </m:rPr>
                  <w:rPr>
                    <w:rFonts w:ascii="Cambria Math" w:hAnsi="Cambria Math"/>
                  </w:rPr>
                  <m:t>. (8.4.3)</m:t>
                </m:r>
              </m:e>
            </m:mr>
          </m:m>
        </m:oMath>
      </m:oMathPara>
    </w:p>
    <w:p w14:paraId="59DF7ABD" w14:textId="6E5847CE" w:rsidR="0058270D" w:rsidRPr="00307080" w:rsidRDefault="0058270D" w:rsidP="0058270D">
      <w:pPr>
        <w:spacing w:after="160" w:line="278" w:lineRule="auto"/>
      </w:pPr>
      <w:r w:rsidRPr="00307080">
        <w:t>So</w:t>
      </w:r>
      <w:r w:rsidR="002A620D">
        <w:t>:</w:t>
      </w:r>
    </w:p>
    <w:p w14:paraId="6D749054" w14:textId="228F01D9" w:rsidR="0058270D" w:rsidRPr="00307080" w:rsidRDefault="00000000" w:rsidP="0058270D">
      <w:pPr>
        <w:spacing w:after="160" w:line="278" w:lineRule="auto"/>
      </w:pPr>
      <m:oMathPara>
        <m:oMath>
          <m:borderBox>
            <m:borderBoxPr>
              <m:ctrlPr>
                <w:rPr>
                  <w:rFonts w:ascii="Cambria Math" w:hAnsi="Cambria Math"/>
                </w:rPr>
              </m:ctrlPr>
            </m:borderBoxPr>
            <m:e>
              <m:r>
                <m:rPr>
                  <m:nor/>
                </m:rPr>
                <w:rPr>
                  <w:rFonts w:ascii="Arial" w:hAnsi="Arial" w:cs="Arial"/>
                </w:rPr>
                <m:t> </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(μ,σ)=</m:t>
              </m:r>
              <m:d>
                <m:dPr>
                  <m:ctrlPr>
                    <w:rPr>
                      <w:rFonts w:ascii="Cambria Math" w:hAnsi="Cambria Math"/>
                    </w:rPr>
                  </m:ctrlPr>
                </m:dPr>
                <m:e>
                  <m:m>
                    <m:mPr>
                      <m:plcHide m:val="1"/>
                      <m:mcs>
                        <m:mc>
                          <m:mcPr>
                            <m:count m:val="3"/>
                            <m:mcJc m:val="center"/>
                          </m:mcPr>
                        </m:mc>
                      </m:mcs>
                      <m:ctrlPr>
                        <w:rPr>
                          <w:rFonts w:ascii="Cambria Math" w:hAnsi="Cambria Math"/>
                        </w:rPr>
                      </m:ctrlPr>
                    </m:mPr>
                    <m:mr>
                      <m:e>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e>
                      <m:e>
                        <m:r>
                          <w:rPr>
                            <w:rFonts w:ascii="Cambria Math" w:hAnsi="Cambria Math"/>
                          </w:rPr>
                          <m:t>0</m:t>
                        </m:r>
                        <m:r>
                          <m:rPr>
                            <m:sty m:val="p"/>
                          </m:rPr>
                          <w:rPr>
                            <w:rFonts w:ascii="Cambria Math" w:hAnsi="Cambria Math"/>
                          </w:rPr>
                          <m:t xml:space="preserve">, </m:t>
                        </m:r>
                        <m:r>
                          <w:rPr>
                            <w:rFonts w:ascii="Cambria Math" w:hAnsi="Cambria Math"/>
                          </w:rPr>
                          <m:t>0</m:t>
                        </m:r>
                      </m:e>
                      <m:e>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e>
                    </m:mr>
                  </m:m>
                </m:e>
              </m:d>
              <m:r>
                <m:rPr>
                  <m:nor/>
                </m:rPr>
                <w:rPr>
                  <w:rFonts w:ascii="Arial" w:hAnsi="Arial" w:cs="Arial"/>
                </w:rPr>
                <m:t> </m:t>
              </m:r>
              <m:r>
                <m:rPr>
                  <m:sty m:val="p"/>
                </m:rPr>
                <w:rPr>
                  <w:rFonts w:ascii="Cambria Math" w:hAnsi="Cambria Math"/>
                </w:rPr>
                <m:t>. (8.4.4)</m:t>
              </m:r>
            </m:e>
          </m:borderBox>
        </m:oMath>
      </m:oMathPara>
    </w:p>
    <w:p w14:paraId="5D7009B1" w14:textId="77777777" w:rsidR="00074877" w:rsidRDefault="00074877" w:rsidP="00074877">
      <w:pPr>
        <w:pStyle w:val="Heading3"/>
      </w:pPr>
    </w:p>
    <w:p w14:paraId="2BD1E765" w14:textId="3CCB4703" w:rsidR="0058270D" w:rsidRPr="00307080" w:rsidRDefault="00E933EB" w:rsidP="00074877">
      <w:pPr>
        <w:pStyle w:val="Heading3"/>
      </w:pPr>
      <w:bookmarkStart w:id="114" w:name="_Toc231118434"/>
      <w:r>
        <w:t>8</w:t>
      </w:r>
      <w:r w:rsidR="0058270D" w:rsidRPr="00307080">
        <w:t>.</w:t>
      </w:r>
      <w:r>
        <w:t>5</w:t>
      </w:r>
      <w:r w:rsidR="0058270D" w:rsidRPr="00307080">
        <w:t xml:space="preserve"> Check</w:t>
      </w:r>
      <w:r>
        <w:t>ing of</w:t>
      </w:r>
      <w:r w:rsidR="0058270D" w:rsidRPr="00307080">
        <w:t xml:space="preserve"> </w:t>
      </w:r>
      <w:r>
        <w:t>S</w:t>
      </w:r>
      <w:r w:rsidR="0058270D" w:rsidRPr="00307080">
        <w:t>ignature</w:t>
      </w:r>
      <w:r>
        <w:t xml:space="preserve"> for Consistency</w:t>
      </w:r>
      <w:r w:rsidR="005928DE">
        <w:t xml:space="preserve"> of the Obidi Transformation</w:t>
      </w:r>
      <w:bookmarkEnd w:id="114"/>
    </w:p>
    <w:p w14:paraId="2EA6D15A" w14:textId="77777777" w:rsidR="0058270D" w:rsidRPr="00307080" w:rsidRDefault="0058270D" w:rsidP="0058270D">
      <w:pPr>
        <w:spacing w:after="160" w:line="278" w:lineRule="auto"/>
      </w:pPr>
      <w:r w:rsidRPr="00307080">
        <w:t xml:space="preserve">The eigenvalues of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Pr="00307080">
        <w:t>are the diagonal entries:</w:t>
      </w:r>
    </w:p>
    <w:p w14:paraId="50BA445C" w14:textId="45B53F0F" w:rsidR="0058270D" w:rsidRPr="00307080" w:rsidRDefault="00000000" w:rsidP="0058270D">
      <w:pPr>
        <w:spacing w:after="160" w:line="278" w:lineRule="auto"/>
      </w:pPr>
      <m:oMathPara>
        <m:oMath>
          <m:sSub>
            <m:sSubPr>
              <m:ctrlPr>
                <w:rPr>
                  <w:rFonts w:ascii="Cambria Math" w:hAnsi="Cambria Math"/>
                </w:rPr>
              </m:ctrlPr>
            </m:sSubPr>
            <m:e>
              <m:r>
                <w:rPr>
                  <w:rFonts w:ascii="Cambria Math" w:hAnsi="Cambria Math"/>
                </w:rPr>
                <m:t>λ</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&gt;0,</m:t>
          </m:r>
          <m:sSub>
            <m:sSubPr>
              <m:ctrlPr>
                <w:rPr>
                  <w:rFonts w:ascii="Cambria Math" w:hAnsi="Cambria Math"/>
                </w:rPr>
              </m:ctrlPr>
            </m:sSubPr>
            <m:e>
              <m:r>
                <w:rPr>
                  <w:rFonts w:ascii="Cambria Math" w:hAnsi="Cambria Math"/>
                </w:rPr>
                <m:t>λ</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&lt;0. (8.5.1)</m:t>
          </m:r>
        </m:oMath>
      </m:oMathPara>
    </w:p>
    <w:p w14:paraId="14DD4F06" w14:textId="77777777" w:rsidR="0058270D" w:rsidRPr="00307080" w:rsidRDefault="0058270D" w:rsidP="0058270D">
      <w:pPr>
        <w:spacing w:after="160" w:line="278" w:lineRule="auto"/>
      </w:pPr>
      <w:r w:rsidRPr="00307080">
        <w:t>The determinant is</w:t>
      </w:r>
    </w:p>
    <w:p w14:paraId="092D453E" w14:textId="09319BAD" w:rsidR="0058270D" w:rsidRPr="00307080" w:rsidRDefault="0058270D" w:rsidP="0058270D">
      <w:pPr>
        <w:spacing w:after="160" w:line="278" w:lineRule="auto"/>
      </w:pPr>
      <m:oMathPara>
        <m:oMath>
          <m:r>
            <m:rPr>
              <m:sty m:val="p"/>
            </m:rPr>
            <w:rPr>
              <w:rFonts w:ascii="Cambria Math" w:hAnsi="Cambria Math"/>
            </w:rPr>
            <m:t>det</m:t>
          </m:r>
          <m:r>
            <w:rPr>
              <w:rFonts w:ascii="Cambria Math" w:hAnsi="Cambria Math"/>
            </w:rPr>
            <m:t>⁡</m:t>
          </m:r>
          <m:acc>
            <m:accPr>
              <m:chr m:val="̃"/>
              <m:ctrlPr>
                <w:rPr>
                  <w:rFonts w:ascii="Cambria Math" w:hAnsi="Cambria Math"/>
                </w:rPr>
              </m:ctrlPr>
            </m:accPr>
            <m:e>
              <m:r>
                <w:rPr>
                  <w:rFonts w:ascii="Cambria Math" w:hAnsi="Cambria Math"/>
                </w:rPr>
                <m:t>G</m:t>
              </m:r>
            </m:e>
          </m:acc>
          <m:r>
            <w:rPr>
              <w:rFonts w:ascii="Cambria Math" w:hAnsi="Cambria Math"/>
            </w:rPr>
            <m:t>=</m:t>
          </m:r>
          <m:f>
            <m:fPr>
              <m:ctrlPr>
                <w:rPr>
                  <w:rFonts w:ascii="Cambria Math" w:hAnsi="Cambria Math"/>
                </w:rPr>
              </m:ctrlPr>
            </m:fPr>
            <m:num>
              <m:r>
                <w:rPr>
                  <w:rFonts w:ascii="Cambria Math" w:hAnsi="Cambria Math"/>
                </w:rPr>
                <m:t>1</m:t>
              </m:r>
            </m:num>
            <m:den>
              <m:sSup>
                <m:sSupPr>
                  <m:ctrlPr>
                    <w:rPr>
                      <w:rFonts w:ascii="Cambria Math" w:hAnsi="Cambria Math"/>
                    </w:rPr>
                  </m:ctrlPr>
                </m:sSupPr>
                <m:e>
                  <m:r>
                    <w:rPr>
                      <w:rFonts w:ascii="Cambria Math" w:hAnsi="Cambria Math"/>
                    </w:rPr>
                    <m:t>σ</m:t>
                  </m:r>
                </m:e>
                <m:sup>
                  <m:r>
                    <w:rPr>
                      <w:rFonts w:ascii="Cambria Math" w:hAnsi="Cambria Math"/>
                    </w:rPr>
                    <m:t>2</m:t>
                  </m:r>
                </m:sup>
              </m:sSup>
            </m:den>
          </m:f>
          <m:r>
            <w:rPr>
              <w:rFonts w:ascii="Cambria Math" w:hAnsi="Cambria Math"/>
            </w:rPr>
            <m:t>⋅</m:t>
          </m:r>
          <m:d>
            <m:dPr>
              <m:sepChr m:val="−"/>
              <m:ctrlPr>
                <w:rPr>
                  <w:rFonts w:ascii="Cambria Math" w:hAnsi="Cambria Math"/>
                </w:rPr>
              </m:ctrlPr>
            </m:dPr>
            <m:e/>
            <m:e>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2</m:t>
                      </m:r>
                    </m:sup>
                  </m:sSup>
                </m:den>
              </m:f>
            </m:e>
          </m:d>
          <m:r>
            <w:rPr>
              <w:rFonts w:ascii="Cambria Math" w:hAnsi="Cambria Math"/>
            </w:rPr>
            <m:t>=-</m:t>
          </m:r>
          <m:f>
            <m:fPr>
              <m:ctrlPr>
                <w:rPr>
                  <w:rFonts w:ascii="Cambria Math" w:hAnsi="Cambria Math"/>
                </w:rPr>
              </m:ctrlPr>
            </m:fPr>
            <m:num>
              <m:r>
                <w:rPr>
                  <w:rFonts w:ascii="Cambria Math" w:hAnsi="Cambria Math"/>
                </w:rPr>
                <m:t>2</m:t>
              </m:r>
            </m:num>
            <m:den>
              <m:sSup>
                <m:sSupPr>
                  <m:ctrlPr>
                    <w:rPr>
                      <w:rFonts w:ascii="Cambria Math" w:hAnsi="Cambria Math"/>
                    </w:rPr>
                  </m:ctrlPr>
                </m:sSupPr>
                <m:e>
                  <m:r>
                    <w:rPr>
                      <w:rFonts w:ascii="Cambria Math" w:hAnsi="Cambria Math"/>
                    </w:rPr>
                    <m:t>σ</m:t>
                  </m:r>
                </m:e>
                <m:sup>
                  <m:r>
                    <w:rPr>
                      <w:rFonts w:ascii="Cambria Math" w:hAnsi="Cambria Math"/>
                    </w:rPr>
                    <m:t>4</m:t>
                  </m:r>
                </m:sup>
              </m:sSup>
            </m:den>
          </m:f>
          <m:r>
            <w:rPr>
              <w:rFonts w:ascii="Cambria Math" w:hAnsi="Cambria Math"/>
            </w:rPr>
            <m:t>&lt;0. (8.5.2)</m:t>
          </m:r>
        </m:oMath>
      </m:oMathPara>
    </w:p>
    <w:p w14:paraId="28C60782" w14:textId="2EE74479" w:rsidR="0058270D" w:rsidRPr="00E933EB" w:rsidRDefault="0058270D" w:rsidP="0058270D">
      <w:pPr>
        <w:spacing w:after="160" w:line="278" w:lineRule="auto"/>
        <w:rPr>
          <w:b/>
          <w:bCs/>
        </w:rPr>
      </w:pPr>
      <w:r w:rsidRPr="00307080">
        <w:rPr>
          <w:b/>
          <w:bCs/>
        </w:rPr>
        <w:t>Conclusion:</w:t>
      </w:r>
      <w:r w:rsidRPr="00307080">
        <w:t xml:space="preserve">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00E933EB">
        <w:t xml:space="preserve"> </w:t>
      </w:r>
      <w:r w:rsidRPr="00307080">
        <w:t>has one positive and one negative eigenvalue; therefore</w:t>
      </w:r>
      <w:r w:rsidR="00E933EB">
        <w:t>,</w:t>
      </w:r>
      <w:r w:rsidRPr="00307080">
        <w:t xml:space="preserve"> it has Lorentzian signature </w:t>
      </w:r>
      <m:oMath>
        <m:d>
          <m:dPr>
            <m:ctrlPr>
              <w:rPr>
                <w:rFonts w:ascii="Cambria Math" w:hAnsi="Cambria Math"/>
              </w:rPr>
            </m:ctrlPr>
          </m:dPr>
          <m:e>
            <m:r>
              <w:rPr>
                <w:rFonts w:ascii="Cambria Math" w:hAnsi="Cambria Math"/>
              </w:rPr>
              <m:t>-,+</m:t>
            </m:r>
          </m:e>
        </m:d>
      </m:oMath>
      <w:r w:rsidRPr="00307080">
        <w:t xml:space="preserve">(one timelike direction and one spacelike direction). </w:t>
      </w:r>
      <w:r w:rsidRPr="00E933EB">
        <w:rPr>
          <w:b/>
          <w:bCs/>
        </w:rPr>
        <w:t>The Obidi Transformation has converted the original Riemannian Fisher–Rao metric into a Lorentzian metric in this simple two</w:t>
      </w:r>
      <w:r w:rsidRPr="00E933EB">
        <w:rPr>
          <w:b/>
          <w:bCs/>
        </w:rPr>
        <w:noBreakHyphen/>
        <w:t>parameter example.</w:t>
      </w:r>
    </w:p>
    <w:p w14:paraId="501AD19B" w14:textId="29D44FDD" w:rsidR="0058270D" w:rsidRPr="00307080" w:rsidRDefault="00E933EB" w:rsidP="00074877">
      <w:pPr>
        <w:pStyle w:val="Heading3"/>
      </w:pPr>
      <w:bookmarkStart w:id="115" w:name="_Toc231118435"/>
      <w:r>
        <w:t>8</w:t>
      </w:r>
      <w:r w:rsidR="0058270D" w:rsidRPr="00307080">
        <w:t>.</w:t>
      </w:r>
      <w:r>
        <w:t>6</w:t>
      </w:r>
      <w:r w:rsidR="0058270D" w:rsidRPr="00307080">
        <w:t xml:space="preserve"> Numerical illustration</w:t>
      </w:r>
      <w:r>
        <w:t xml:space="preserve"> of the Obidi Transformation</w:t>
      </w:r>
      <w:bookmarkEnd w:id="115"/>
    </w:p>
    <w:p w14:paraId="2FE7F6CF" w14:textId="6BBAB909" w:rsidR="0058270D" w:rsidRPr="00307080" w:rsidRDefault="0058270D" w:rsidP="0058270D">
      <w:pPr>
        <w:spacing w:after="160" w:line="278" w:lineRule="auto"/>
      </w:pPr>
      <w:r w:rsidRPr="00307080">
        <w:t xml:space="preserve">Set </w:t>
      </w:r>
      <m:oMath>
        <m:r>
          <w:rPr>
            <w:rFonts w:ascii="Cambria Math" w:hAnsi="Cambria Math"/>
          </w:rPr>
          <m:t>σ=1</m:t>
        </m:r>
      </m:oMath>
      <w:r w:rsidRPr="00307080">
        <w:t>. Then</w:t>
      </w:r>
      <w:r w:rsidR="00E933EB">
        <w:t>:</w:t>
      </w:r>
    </w:p>
    <w:p w14:paraId="70F43252" w14:textId="20C8FE66" w:rsidR="0058270D" w:rsidRPr="00307080" w:rsidRDefault="00000000" w:rsidP="0058270D">
      <w:pPr>
        <w:spacing w:after="160" w:line="278" w:lineRule="auto"/>
      </w:pPr>
      <m:oMathPara>
        <m:oMath>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r>
                      <m:rPr>
                        <m:sty m:val="p"/>
                      </m:rPr>
                      <w:rPr>
                        <w:rFonts w:ascii="Cambria Math" w:hAnsi="Cambria Math"/>
                      </w:rPr>
                      <m:t xml:space="preserve">, </m:t>
                    </m:r>
                    <m:r>
                      <w:rPr>
                        <w:rFonts w:ascii="Cambria Math" w:hAnsi="Cambria Math"/>
                      </w:rPr>
                      <m:t>0</m:t>
                    </m:r>
                  </m:e>
                  <m:e>
                    <m:r>
                      <w:rPr>
                        <w:rFonts w:ascii="Cambria Math" w:hAnsi="Cambria Math"/>
                      </w:rPr>
                      <m:t>2</m:t>
                    </m:r>
                  </m:e>
                </m:mr>
              </m:m>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d>
            <m:dPr>
              <m:ctrlPr>
                <w:rPr>
                  <w:rFonts w:ascii="Cambria Math" w:hAnsi="Cambria Math"/>
                </w:rPr>
              </m:ctrlPr>
            </m:dPr>
            <m:e>
              <m:m>
                <m:mPr>
                  <m:plcHide m:val="1"/>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r>
                      <m:rPr>
                        <m:sty m:val="p"/>
                      </m:rPr>
                      <w:rPr>
                        <w:rFonts w:ascii="Cambria Math" w:hAnsi="Cambria Math"/>
                      </w:rPr>
                      <m:t xml:space="preserve">, </m:t>
                    </m:r>
                    <m:r>
                      <w:rPr>
                        <w:rFonts w:ascii="Cambria Math" w:hAnsi="Cambria Math"/>
                      </w:rPr>
                      <m:t>0</m:t>
                    </m:r>
                  </m:e>
                  <m:e>
                    <m:r>
                      <w:rPr>
                        <w:rFonts w:ascii="Cambria Math" w:hAnsi="Cambria Math"/>
                      </w:rPr>
                      <m:t>-2</m:t>
                    </m:r>
                  </m:e>
                </m:mr>
              </m:m>
            </m:e>
          </m:d>
          <m:r>
            <w:rPr>
              <w:rFonts w:ascii="Cambria Math" w:hAnsi="Cambria Math"/>
            </w:rPr>
            <m:t>, (8.6.1)</m:t>
          </m:r>
        </m:oMath>
      </m:oMathPara>
    </w:p>
    <w:p w14:paraId="633B6CCC" w14:textId="77777777" w:rsidR="0058270D" w:rsidRPr="00307080" w:rsidRDefault="0058270D" w:rsidP="0058270D">
      <w:pPr>
        <w:spacing w:after="160" w:line="278" w:lineRule="auto"/>
      </w:pPr>
      <w:r w:rsidRPr="00307080">
        <w:t>clearly showing one positive and one negative eigenvalue.</w:t>
      </w:r>
    </w:p>
    <w:p w14:paraId="61B32AB0" w14:textId="3EAEA65E" w:rsidR="00FA53C0" w:rsidRPr="00986514" w:rsidRDefault="00986514" w:rsidP="00544B5B">
      <w:pPr>
        <w:pStyle w:val="Heading2"/>
      </w:pPr>
      <w:bookmarkStart w:id="116" w:name="_Toc231118436"/>
      <w:r>
        <w:t xml:space="preserve">A.9.1 </w:t>
      </w:r>
      <w:r w:rsidR="00FA53C0" w:rsidRPr="00986514">
        <w:t>Theorem (Global signature emergence from the Obidi Transformation)</w:t>
      </w:r>
      <w:bookmarkEnd w:id="116"/>
    </w:p>
    <w:p w14:paraId="31799C72" w14:textId="4D312D21" w:rsidR="00FA53C0" w:rsidRPr="0028437A" w:rsidRDefault="00FA53C0" w:rsidP="00FA53C0">
      <w:pPr>
        <w:spacing w:after="160" w:line="278" w:lineRule="auto"/>
      </w:pPr>
      <w:r w:rsidRPr="0028437A">
        <w:rPr>
          <w:b/>
          <w:bCs/>
        </w:rPr>
        <w:t>Statement.</w:t>
      </w:r>
      <w:r w:rsidRPr="0028437A">
        <w:t xml:space="preserve"> Let </w:t>
      </w:r>
      <m:oMath>
        <m:d>
          <m:dPr>
            <m:sepChr m:val=","/>
            <m:ctrlPr>
              <w:rPr>
                <w:rFonts w:ascii="Cambria Math" w:hAnsi="Cambria Math"/>
              </w:rPr>
            </m:ctrlPr>
          </m:dPr>
          <m:e>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e>
          <m:e>
            <m:r>
              <w:rPr>
                <w:rFonts w:ascii="Cambria Math" w:hAnsi="Cambria Math"/>
              </w:rPr>
              <m:t>G</m:t>
            </m:r>
          </m:e>
        </m:d>
      </m:oMath>
      <w:r w:rsidR="00986514">
        <w:t xml:space="preserve"> </w:t>
      </w:r>
      <w:r w:rsidRPr="0028437A">
        <w:t xml:space="preserve">be a connected, smooth </w:t>
      </w:r>
      <m:oMath>
        <m:r>
          <w:rPr>
            <w:rFonts w:ascii="Cambria Math" w:hAnsi="Cambria Math"/>
          </w:rPr>
          <m:t>n</m:t>
        </m:r>
      </m:oMath>
      <w:r w:rsidRPr="0028437A">
        <w:t xml:space="preserve">-dimensional manifold equipped with a smooth Riemannian metric </w:t>
      </w:r>
      <m:oMath>
        <m:sSub>
          <m:sSubPr>
            <m:ctrlPr>
              <w:rPr>
                <w:rFonts w:ascii="Cambria Math" w:hAnsi="Cambria Math"/>
              </w:rPr>
            </m:ctrlPr>
          </m:sSubPr>
          <m:e>
            <m:r>
              <w:rPr>
                <w:rFonts w:ascii="Cambria Math" w:hAnsi="Cambria Math"/>
              </w:rPr>
              <m:t>G</m:t>
            </m:r>
          </m:e>
          <m:sub>
            <m:r>
              <w:rPr>
                <w:rFonts w:ascii="Cambria Math" w:hAnsi="Cambria Math"/>
              </w:rPr>
              <m:t>ab</m:t>
            </m:r>
          </m:sub>
        </m:sSub>
      </m:oMath>
      <w:r w:rsidRPr="0028437A">
        <w:t xml:space="preserve">(Fisher–Rao). Let </w:t>
      </w:r>
      <m:oMath>
        <m:r>
          <w:rPr>
            <w:rFonts w:ascii="Cambria Math" w:hAnsi="Cambria Math"/>
          </w:rPr>
          <m:t>S∈</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w:rPr>
            <w:rFonts w:ascii="Cambria Math" w:hAnsi="Cambria Math"/>
          </w:rPr>
          <m:t>(</m:t>
        </m:r>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r>
          <w:rPr>
            <w:rFonts w:ascii="Cambria Math" w:hAnsi="Cambria Math"/>
          </w:rPr>
          <m:t>)</m:t>
        </m:r>
      </m:oMath>
      <w:r w:rsidRPr="0028437A">
        <w:t>be a smooth scalar field (the entropy field). Define the Obidi metric</w:t>
      </w:r>
    </w:p>
    <w:p w14:paraId="21739A95" w14:textId="4C9F4007" w:rsidR="00FA53C0" w:rsidRPr="0028437A" w:rsidRDefault="00000000" w:rsidP="00FA53C0">
      <w:pPr>
        <w:spacing w:after="160" w:line="278" w:lineRule="auto"/>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r>
            <m:rPr>
              <m:nor/>
            </m:rPr>
            <w:rPr>
              <w:rFonts w:ascii="Arial" w:hAnsi="Arial" w:cs="Arial"/>
            </w:rPr>
            <m:t>  </m:t>
          </m:r>
          <m:r>
            <w:rPr>
              <w:rFonts w:ascii="Cambria Math" w:hAnsi="Cambria Math"/>
            </w:rPr>
            <m:t>=</m:t>
          </m:r>
          <m:r>
            <m:rPr>
              <m:nor/>
            </m:rPr>
            <w:rPr>
              <w:rFonts w:ascii="Arial" w:hAnsi="Arial" w:cs="Arial"/>
            </w:rPr>
            <m:t>  </m:t>
          </m:r>
          <m:sSub>
            <m:sSubPr>
              <m:ctrlPr>
                <w:rPr>
                  <w:rFonts w:ascii="Cambria Math" w:hAnsi="Cambria Math"/>
                </w:rPr>
              </m:ctrlPr>
            </m:sSubPr>
            <m:e>
              <m:r>
                <w:rPr>
                  <w:rFonts w:ascii="Cambria Math" w:hAnsi="Cambria Math"/>
                </w:rPr>
                <m:t>G</m:t>
              </m:r>
            </m:e>
            <m:sub>
              <m:r>
                <w:rPr>
                  <w:rFonts w:ascii="Cambria Math" w:hAnsi="Cambria Math"/>
                </w:rPr>
                <m:t>ab</m:t>
              </m:r>
            </m:sub>
          </m:sSub>
          <m:r>
            <w:rPr>
              <w:rFonts w:ascii="Cambria Math" w:hAnsi="Cambria Math"/>
            </w:rPr>
            <m:t>-2</m:t>
          </m:r>
          <m:r>
            <m:rPr>
              <m:nor/>
            </m:rPr>
            <w:rPr>
              <w:rFonts w:ascii="Arial" w:hAnsi="Arial" w:cs="Arial"/>
            </w:rPr>
            <m:t> </m:t>
          </m:r>
          <m:sSub>
            <m:sSubPr>
              <m:ctrlPr>
                <w:rPr>
                  <w:rFonts w:ascii="Cambria Math" w:hAnsi="Cambria Math"/>
                </w:rPr>
              </m:ctrlPr>
            </m:sSubPr>
            <m:e>
              <m:r>
                <w:rPr>
                  <w:rFonts w:ascii="Cambria Math" w:hAnsi="Cambria Math"/>
                </w:rPr>
                <m:t>u</m:t>
              </m:r>
            </m:e>
            <m:sub>
              <m:r>
                <w:rPr>
                  <w:rFonts w:ascii="Cambria Math" w:hAnsi="Cambria Math"/>
                </w:rPr>
                <m:t>a</m:t>
              </m:r>
            </m:sub>
          </m:sSub>
          <m:sSub>
            <m:sSubPr>
              <m:ctrlPr>
                <w:rPr>
                  <w:rFonts w:ascii="Cambria Math" w:hAnsi="Cambria Math"/>
                </w:rPr>
              </m:ctrlPr>
            </m:sSubPr>
            <m:e>
              <m:r>
                <w:rPr>
                  <w:rFonts w:ascii="Cambria Math" w:hAnsi="Cambria Math"/>
                </w:rPr>
                <m:t>u</m:t>
              </m:r>
            </m:e>
            <m:sub>
              <m:r>
                <w:rPr>
                  <w:rFonts w:ascii="Cambria Math" w:hAnsi="Cambria Math"/>
                </w:rPr>
                <m:t>b</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a</m:t>
              </m:r>
            </m:sub>
          </m:sSub>
          <m:r>
            <m:rPr>
              <m:nor/>
            </m:rPr>
            <w:rPr>
              <w:rFonts w:ascii="Arial" w:hAnsi="Arial" w:cs="Arial"/>
            </w:rPr>
            <m:t>  </m:t>
          </m:r>
          <m:r>
            <w:rPr>
              <w:rFonts w:ascii="Cambria Math" w:hAnsi="Cambria Math"/>
            </w:rPr>
            <m:t>=</m:t>
          </m:r>
          <m:r>
            <m:rPr>
              <m:nor/>
            </m:rPr>
            <w:rPr>
              <w:rFonts w:ascii="Arial" w:hAnsi="Arial" w:cs="Arial"/>
            </w:rPr>
            <m:t>  </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e>
              </m:rad>
            </m:den>
          </m:f>
          <m:r>
            <m:rPr>
              <m:sty m:val="p"/>
            </m:rPr>
            <w:rPr>
              <w:rFonts w:ascii="Cambria Math" w:hAnsi="Cambria Math"/>
            </w:rPr>
            <m:t>. (9.1.1)</m:t>
          </m:r>
        </m:oMath>
      </m:oMathPara>
    </w:p>
    <w:p w14:paraId="6AFDFF72" w14:textId="77777777" w:rsidR="00FA53C0" w:rsidRPr="0028437A" w:rsidRDefault="00FA53C0" w:rsidP="00FA53C0">
      <w:pPr>
        <w:spacing w:after="160" w:line="278" w:lineRule="auto"/>
      </w:pPr>
      <w:r w:rsidRPr="0028437A">
        <w:t xml:space="preserve">Assume the following hypotheses hold globally on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28437A">
        <w:t>:</w:t>
      </w:r>
    </w:p>
    <w:p w14:paraId="2D3DB6E5" w14:textId="02E147B1" w:rsidR="00FA53C0" w:rsidRPr="0028437A" w:rsidRDefault="00FA53C0" w:rsidP="00FA53C0">
      <w:pPr>
        <w:numPr>
          <w:ilvl w:val="0"/>
          <w:numId w:val="19"/>
        </w:numPr>
        <w:spacing w:after="160" w:line="278" w:lineRule="auto"/>
      </w:pPr>
      <w:r w:rsidRPr="0028437A">
        <w:rPr>
          <w:b/>
          <w:bCs/>
        </w:rPr>
        <w:t>Nondegenerate gradient (No equilibrium zeros).</w:t>
      </w:r>
      <w:r w:rsidRPr="0028437A">
        <w:t xml:space="preserve">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S(θ)</m:t>
        </m:r>
        <m:r>
          <m:rPr>
            <m:sty m:val="p"/>
          </m:rPr>
          <w:rPr>
            <w:rFonts w:ascii="Cambria Math" w:hAnsi="Cambria Math"/>
          </w:rPr>
          <m:t>≠</m:t>
        </m:r>
        <m:r>
          <w:rPr>
            <w:rFonts w:ascii="Cambria Math" w:hAnsi="Cambria Math"/>
          </w:rPr>
          <m:t>0</m:t>
        </m:r>
      </m:oMath>
      <w:r w:rsidR="00765B8D">
        <w:t xml:space="preserve"> </w:t>
      </w:r>
      <w:r w:rsidRPr="0028437A">
        <w:t xml:space="preserve">for every </w:t>
      </w:r>
      <m:oMath>
        <m:r>
          <w:rPr>
            <w:rFonts w:ascii="Cambria Math" w:hAnsi="Cambria Math"/>
          </w:rPr>
          <m:t>θ∈</m:t>
        </m:r>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28437A">
        <w:t>.</w:t>
      </w:r>
    </w:p>
    <w:p w14:paraId="339E3A0C" w14:textId="17881616" w:rsidR="00FA53C0" w:rsidRPr="0028437A" w:rsidRDefault="00FA53C0" w:rsidP="00FA53C0">
      <w:pPr>
        <w:numPr>
          <w:ilvl w:val="0"/>
          <w:numId w:val="19"/>
        </w:numPr>
        <w:spacing w:after="160" w:line="278" w:lineRule="auto"/>
      </w:pPr>
      <w:r w:rsidRPr="0028437A">
        <w:rPr>
          <w:b/>
          <w:bCs/>
        </w:rPr>
        <w:t>Uniform transversality / bounded norm.</w:t>
      </w:r>
      <w:r w:rsidRPr="0028437A">
        <w:t xml:space="preserve"> There exist constants </w:t>
      </w:r>
      <m:oMath>
        <m:r>
          <w:rPr>
            <w:rFonts w:ascii="Cambria Math" w:hAnsi="Cambria Math"/>
          </w:rPr>
          <m:t>0&lt;</m:t>
        </m:r>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2</m:t>
            </m:r>
          </m:sub>
        </m:sSub>
        <m:r>
          <w:rPr>
            <w:rFonts w:ascii="Cambria Math" w:hAnsi="Cambria Math"/>
          </w:rPr>
          <m:t>&lt;</m:t>
        </m:r>
        <m:r>
          <m:rPr>
            <m:sty m:val="p"/>
          </m:rPr>
          <w:rPr>
            <w:rFonts w:ascii="Cambria Math" w:hAnsi="Cambria Math"/>
          </w:rPr>
          <m:t>∞</m:t>
        </m:r>
      </m:oMath>
      <w:r w:rsidR="00765B8D">
        <w:t xml:space="preserve"> </w:t>
      </w:r>
      <w:r w:rsidRPr="0028437A">
        <w:t>such that</w:t>
      </w:r>
    </w:p>
    <w:p w14:paraId="5825A371" w14:textId="5AC41A17" w:rsidR="00FA53C0" w:rsidRPr="0028437A" w:rsidRDefault="00000000" w:rsidP="00FA53C0">
      <w:pPr>
        <w:spacing w:after="160" w:line="278" w:lineRule="auto"/>
      </w:pPr>
      <m:oMathPara>
        <m:oMath>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sSub>
            <m:sSubPr>
              <m:ctrlPr>
                <w:rPr>
                  <w:rFonts w:ascii="Cambria Math" w:hAnsi="Cambria Math"/>
                </w:rPr>
              </m:ctrlPr>
            </m:sSubPr>
            <m:e>
              <m:r>
                <w:rPr>
                  <w:rFonts w:ascii="Cambria Math" w:hAnsi="Cambria Math"/>
                </w:rPr>
                <m:t>c</m:t>
              </m:r>
            </m:e>
            <m:sub>
              <m:r>
                <w:rPr>
                  <w:rFonts w:ascii="Cambria Math" w:hAnsi="Cambria Math"/>
                </w:rPr>
                <m:t>2</m:t>
              </m:r>
            </m:sub>
          </m:sSub>
          <m:r>
            <m:rPr>
              <m:nor/>
            </m:rPr>
            <w:rPr>
              <w:rFonts w:ascii="Cambria Math"/>
            </w:rPr>
            <m:t xml:space="preserve"> </m:t>
          </m:r>
          <m:r>
            <m:rPr>
              <m:nor/>
            </m:rPr>
            <m:t>everywhere on </m:t>
          </m:r>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r>
            <m:rPr>
              <m:sty m:val="p"/>
            </m:rPr>
            <w:rPr>
              <w:rFonts w:ascii="Cambria Math" w:hAnsi="Cambria Math"/>
            </w:rPr>
            <m:t>.</m:t>
          </m:r>
        </m:oMath>
      </m:oMathPara>
    </w:p>
    <w:p w14:paraId="36FC1206" w14:textId="3029DBDE" w:rsidR="00FA53C0" w:rsidRPr="0028437A" w:rsidRDefault="00FA53C0" w:rsidP="00FA53C0">
      <w:pPr>
        <w:numPr>
          <w:ilvl w:val="0"/>
          <w:numId w:val="20"/>
        </w:numPr>
        <w:spacing w:after="160" w:line="278" w:lineRule="auto"/>
      </w:pPr>
      <w:r w:rsidRPr="0028437A">
        <w:rPr>
          <w:b/>
          <w:bCs/>
        </w:rPr>
        <w:t>Foliation integrability.</w:t>
      </w:r>
      <w:r w:rsidRPr="0028437A">
        <w:t xml:space="preserve"> The 1</w:t>
      </w:r>
      <w:r w:rsidRPr="0028437A">
        <w:noBreakHyphen/>
        <w:t xml:space="preserve">form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oMath>
      <w:r w:rsidR="00765B8D">
        <w:t xml:space="preserve"> </w:t>
      </w:r>
      <w:r w:rsidRPr="0028437A">
        <w:t>is everywhere hypersurface</w:t>
      </w:r>
      <w:r w:rsidRPr="0028437A">
        <w:noBreakHyphen/>
        <w:t xml:space="preserve">orthogonal (i.e., </w:t>
      </w:r>
      <m:oMath>
        <m:sSub>
          <m:sSubPr>
            <m:ctrlPr>
              <w:rPr>
                <w:rFonts w:ascii="Cambria Math" w:hAnsi="Cambria Math"/>
              </w:rPr>
            </m:ctrlPr>
          </m:sSubPr>
          <m:e>
            <m:r>
              <m:rPr>
                <m:sty m:val="p"/>
              </m:rPr>
              <w:rPr>
                <w:rFonts w:ascii="Cambria Math" w:hAnsi="Cambria Math"/>
              </w:rPr>
              <m:t>∇</m:t>
            </m:r>
          </m:e>
          <m:sub>
            <m:d>
              <m:dPr>
                <m:begChr m:val="["/>
                <m:endChr m:val=""/>
                <m:ctrlPr>
                  <w:rPr>
                    <w:rFonts w:ascii="Cambria Math" w:hAnsi="Cambria Math"/>
                  </w:rPr>
                </m:ctrlPr>
              </m:dPr>
              <m:e>
                <m:r>
                  <w:rPr>
                    <w:rFonts w:ascii="Cambria Math" w:hAnsi="Cambria Math"/>
                  </w:rPr>
                  <m:t>a</m:t>
                </m:r>
              </m:e>
            </m:d>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d>
              <m:dPr>
                <m:begChr m:val=""/>
                <m:endChr m:val="]"/>
                <m:ctrlPr>
                  <w:rPr>
                    <w:rFonts w:ascii="Cambria Math" w:hAnsi="Cambria Math"/>
                  </w:rPr>
                </m:ctrlPr>
              </m:dPr>
              <m:e>
                <m:r>
                  <w:rPr>
                    <w:rFonts w:ascii="Cambria Math" w:hAnsi="Cambria Math"/>
                  </w:rPr>
                  <m:t>b</m:t>
                </m:r>
              </m:e>
            </m:d>
          </m:sub>
        </m:sSub>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S=0</m:t>
        </m:r>
      </m:oMath>
      <w:r w:rsidRPr="0028437A">
        <w:t xml:space="preserve">or equivalently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S∧d(</m:t>
        </m:r>
        <m:r>
          <m:rPr>
            <m:sty m:val="p"/>
          </m:rPr>
          <w:rPr>
            <w:rFonts w:ascii="Cambria Math" w:hAnsi="Cambria Math"/>
          </w:rPr>
          <m:t>∇</m:t>
        </m:r>
        <m:r>
          <w:rPr>
            <w:rFonts w:ascii="Cambria Math" w:hAnsi="Cambria Math"/>
          </w:rPr>
          <m:t>S)=0</m:t>
        </m:r>
      </m:oMath>
      <w:r w:rsidRPr="0028437A">
        <w:t xml:space="preserve">), so level sets </w:t>
      </w:r>
      <m:oMath>
        <m:sSub>
          <m:sSubPr>
            <m:ctrlPr>
              <w:rPr>
                <w:rFonts w:ascii="Cambria Math" w:hAnsi="Cambria Math"/>
              </w:rPr>
            </m:ctrlPr>
          </m:sSubPr>
          <m:e>
            <m:r>
              <m:rPr>
                <m:sty m:val="p"/>
              </m:rPr>
              <w:rPr>
                <w:rFonts w:ascii="Cambria Math" w:hAnsi="Cambria Math"/>
              </w:rPr>
              <m:t>Σ</m:t>
            </m:r>
          </m:e>
          <m:sub>
            <m:r>
              <w:rPr>
                <w:rFonts w:ascii="Cambria Math" w:hAnsi="Cambria Math"/>
              </w:rPr>
              <m:t>t</m:t>
            </m:r>
          </m:sub>
        </m:sSub>
        <m:r>
          <w:rPr>
            <w:rFonts w:ascii="Cambria Math" w:hAnsi="Cambria Math"/>
          </w:rPr>
          <m:t>={S=t}</m:t>
        </m:r>
      </m:oMath>
      <w:r w:rsidRPr="0028437A">
        <w:t>define a smooth codimension</w:t>
      </w:r>
      <w:r w:rsidRPr="0028437A">
        <w:noBreakHyphen/>
        <w:t xml:space="preserve">one foliation of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28437A">
        <w:t>.</w:t>
      </w:r>
    </w:p>
    <w:p w14:paraId="7F4C4033" w14:textId="50E4A29F" w:rsidR="00FA53C0" w:rsidRPr="0028437A" w:rsidRDefault="00FA53C0" w:rsidP="00FA53C0">
      <w:pPr>
        <w:numPr>
          <w:ilvl w:val="0"/>
          <w:numId w:val="20"/>
        </w:numPr>
        <w:spacing w:after="160" w:line="278" w:lineRule="auto"/>
      </w:pPr>
      <w:r w:rsidRPr="0028437A">
        <w:rPr>
          <w:b/>
          <w:bCs/>
        </w:rPr>
        <w:t>Topological admissibility.</w:t>
      </w:r>
      <w:r w:rsidRPr="0028437A">
        <w:t xml:space="preserve"> The normal bundle of the foliation is trivial (so a global unit normal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28437A">
        <w:t xml:space="preserve">exists) and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00765B8D">
        <w:t xml:space="preserve"> </w:t>
      </w:r>
      <w:r w:rsidRPr="0028437A">
        <w:t xml:space="preserve">admits no topological obstruction to a global Lorentzian metric of signature </w:t>
      </w:r>
      <m:oMath>
        <m:d>
          <m:dPr>
            <m:ctrlPr>
              <w:rPr>
                <w:rFonts w:ascii="Cambria Math" w:hAnsi="Cambria Math"/>
              </w:rPr>
            </m:ctrlPr>
          </m:dPr>
          <m:e>
            <m:r>
              <w:rPr>
                <w:rFonts w:ascii="Cambria Math" w:hAnsi="Cambria Math"/>
              </w:rPr>
              <m:t>-,+,…,+</m:t>
            </m:r>
          </m:e>
        </m:d>
      </m:oMath>
      <w:r w:rsidRPr="0028437A">
        <w:t>.</w:t>
      </w:r>
    </w:p>
    <w:p w14:paraId="2B47E46E" w14:textId="18D712E0" w:rsidR="00FA53C0" w:rsidRPr="0028437A" w:rsidRDefault="00FA53C0" w:rsidP="00FA53C0">
      <w:pPr>
        <w:spacing w:after="160" w:line="278" w:lineRule="auto"/>
      </w:pPr>
      <w:r w:rsidRPr="0028437A">
        <w:lastRenderedPageBreak/>
        <w:t xml:space="preserve">Then </w:t>
      </w:r>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oMath>
      <w:r w:rsidR="00765B8D">
        <w:t xml:space="preserve"> </w:t>
      </w:r>
      <w:r w:rsidRPr="0028437A">
        <w:t xml:space="preserve">is a smooth, nondegenerate Lorentzian metric on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28437A">
        <w:t xml:space="preserve">with signature </w:t>
      </w:r>
      <m:oMath>
        <m:d>
          <m:dPr>
            <m:ctrlPr>
              <w:rPr>
                <w:rFonts w:ascii="Cambria Math" w:hAnsi="Cambria Math"/>
              </w:rPr>
            </m:ctrlPr>
          </m:dPr>
          <m:e>
            <m:r>
              <w:rPr>
                <w:rFonts w:ascii="Cambria Math" w:hAnsi="Cambria Math"/>
              </w:rPr>
              <m:t>-,+,…,+</m:t>
            </m:r>
          </m:e>
        </m:d>
      </m:oMath>
      <w:r w:rsidRPr="0028437A">
        <w:t xml:space="preserve">. Moreover, the level function </w:t>
      </w:r>
      <m:oMath>
        <m:r>
          <w:rPr>
            <w:rFonts w:ascii="Cambria Math" w:hAnsi="Cambria Math"/>
          </w:rPr>
          <m:t>t≡S</m:t>
        </m:r>
      </m:oMath>
      <w:r w:rsidRPr="0028437A">
        <w:t xml:space="preserve">is a global time function for </w:t>
      </w:r>
      <m:oMath>
        <m:d>
          <m:dPr>
            <m:sepChr m:val=","/>
            <m:ctrlPr>
              <w:rPr>
                <w:rFonts w:ascii="Cambria Math" w:hAnsi="Cambria Math"/>
              </w:rPr>
            </m:ctrlPr>
          </m:dPr>
          <m:e>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e>
          <m:e>
            <m:acc>
              <m:accPr>
                <m:chr m:val="̃"/>
                <m:ctrlPr>
                  <w:rPr>
                    <w:rFonts w:ascii="Cambria Math" w:hAnsi="Cambria Math"/>
                  </w:rPr>
                </m:ctrlPr>
              </m:accPr>
              <m:e>
                <m:r>
                  <w:rPr>
                    <w:rFonts w:ascii="Cambria Math" w:hAnsi="Cambria Math"/>
                  </w:rPr>
                  <m:t>G</m:t>
                </m:r>
              </m:e>
            </m:acc>
          </m:e>
        </m:d>
      </m:oMath>
      <w:r w:rsidRPr="0028437A">
        <w:t xml:space="preserve">: its gradient is everywhere timelike with respect to </w:t>
      </w:r>
      <m:oMath>
        <m:acc>
          <m:accPr>
            <m:chr m:val="̃"/>
            <m:ctrlPr>
              <w:rPr>
                <w:rFonts w:ascii="Cambria Math" w:hAnsi="Cambria Math"/>
              </w:rPr>
            </m:ctrlPr>
          </m:accPr>
          <m:e>
            <m:r>
              <w:rPr>
                <w:rFonts w:ascii="Cambria Math" w:hAnsi="Cambria Math"/>
              </w:rPr>
              <m:t>G</m:t>
            </m:r>
          </m:e>
        </m:acc>
      </m:oMath>
      <w:r w:rsidRPr="0028437A">
        <w:t xml:space="preserve">, and the foliation </w:t>
      </w:r>
      <m:oMath>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Σ</m:t>
                </m:r>
              </m:e>
              <m:sub>
                <m:r>
                  <w:rPr>
                    <w:rFonts w:ascii="Cambria Math" w:hAnsi="Cambria Math"/>
                  </w:rPr>
                  <m:t>t</m:t>
                </m:r>
              </m:sub>
            </m:sSub>
          </m:e>
        </m:d>
      </m:oMath>
      <w:r w:rsidR="00765B8D">
        <w:t xml:space="preserve"> </w:t>
      </w:r>
      <w:r w:rsidRPr="0028437A">
        <w:t>is a global spacelike foliation.</w:t>
      </w:r>
    </w:p>
    <w:p w14:paraId="00132C34" w14:textId="121A652A" w:rsidR="00FA53C0" w:rsidRPr="0028437A" w:rsidRDefault="00765B8D" w:rsidP="00FA53C0">
      <w:pPr>
        <w:spacing w:after="160" w:line="278" w:lineRule="auto"/>
        <w:rPr>
          <w:b/>
          <w:bCs/>
        </w:rPr>
      </w:pPr>
      <w:r>
        <w:rPr>
          <w:b/>
          <w:bCs/>
        </w:rPr>
        <w:t xml:space="preserve">Significance of the above </w:t>
      </w:r>
      <w:r w:rsidR="00FA53C0" w:rsidRPr="0028437A">
        <w:rPr>
          <w:b/>
          <w:bCs/>
        </w:rPr>
        <w:t xml:space="preserve">Hypotheses </w:t>
      </w:r>
    </w:p>
    <w:p w14:paraId="7A936B01" w14:textId="77777777" w:rsidR="00FA53C0" w:rsidRPr="0028437A" w:rsidRDefault="00FA53C0" w:rsidP="00FA53C0">
      <w:pPr>
        <w:numPr>
          <w:ilvl w:val="0"/>
          <w:numId w:val="21"/>
        </w:numPr>
        <w:spacing w:after="160" w:line="278" w:lineRule="auto"/>
      </w:pPr>
      <w:r w:rsidRPr="0028437A">
        <w:rPr>
          <w:b/>
          <w:bCs/>
        </w:rPr>
        <w:t>(1)</w:t>
      </w:r>
      <w:r w:rsidRPr="0028437A">
        <w:t xml:space="preserve"> excludes points where the Obidi construction is undefined (division by zero).</w:t>
      </w:r>
    </w:p>
    <w:p w14:paraId="047CF456" w14:textId="77777777" w:rsidR="00FA53C0" w:rsidRPr="0028437A" w:rsidRDefault="00FA53C0" w:rsidP="00FA53C0">
      <w:pPr>
        <w:numPr>
          <w:ilvl w:val="0"/>
          <w:numId w:val="21"/>
        </w:numPr>
        <w:spacing w:after="160" w:line="278" w:lineRule="auto"/>
      </w:pPr>
      <w:r w:rsidRPr="0028437A">
        <w:rPr>
          <w:b/>
          <w:bCs/>
        </w:rPr>
        <w:t>(2)</w:t>
      </w:r>
      <w:r w:rsidRPr="0028437A">
        <w:t xml:space="preserve"> prevents degeneracy and controls the normalization </w:t>
      </w:r>
      <m:oMath>
        <m:sSub>
          <m:sSubPr>
            <m:ctrlPr>
              <w:rPr>
                <w:rFonts w:ascii="Cambria Math" w:hAnsi="Cambria Math"/>
              </w:rPr>
            </m:ctrlPr>
          </m:sSubPr>
          <m:e>
            <m:r>
              <w:rPr>
                <w:rFonts w:ascii="Cambria Math" w:hAnsi="Cambria Math"/>
              </w:rPr>
              <m:t>u</m:t>
            </m:r>
          </m:e>
          <m:sub>
            <m:r>
              <w:rPr>
                <w:rFonts w:ascii="Cambria Math" w:hAnsi="Cambria Math"/>
              </w:rPr>
              <m:t>a</m:t>
            </m:r>
          </m:sub>
        </m:sSub>
      </m:oMath>
      <w:r w:rsidRPr="0028437A">
        <w:t>; it also gives uniformity needed for global estimates.</w:t>
      </w:r>
    </w:p>
    <w:p w14:paraId="48B648CE" w14:textId="77777777" w:rsidR="00FA53C0" w:rsidRPr="0028437A" w:rsidRDefault="00FA53C0" w:rsidP="00FA53C0">
      <w:pPr>
        <w:numPr>
          <w:ilvl w:val="0"/>
          <w:numId w:val="21"/>
        </w:numPr>
        <w:spacing w:after="160" w:line="278" w:lineRule="auto"/>
      </w:pPr>
      <w:r w:rsidRPr="0028437A">
        <w:rPr>
          <w:b/>
          <w:bCs/>
        </w:rPr>
        <w:t>(3)</w:t>
      </w:r>
      <w:r w:rsidRPr="0028437A">
        <w:t xml:space="preserve"> ensures the level sets of </w:t>
      </w:r>
      <m:oMath>
        <m:r>
          <w:rPr>
            <w:rFonts w:ascii="Cambria Math" w:hAnsi="Cambria Math"/>
          </w:rPr>
          <m:t>S</m:t>
        </m:r>
      </m:oMath>
      <w:r w:rsidRPr="0028437A">
        <w:t>are smooth hypersurfaces (no twisting that would prevent a global time foliation).</w:t>
      </w:r>
    </w:p>
    <w:p w14:paraId="1413DE35" w14:textId="77777777" w:rsidR="00FA53C0" w:rsidRPr="0028437A" w:rsidRDefault="00FA53C0" w:rsidP="00FA53C0">
      <w:pPr>
        <w:numPr>
          <w:ilvl w:val="0"/>
          <w:numId w:val="21"/>
        </w:numPr>
        <w:spacing w:after="160" w:line="278" w:lineRule="auto"/>
      </w:pPr>
      <w:r w:rsidRPr="0028437A">
        <w:rPr>
          <w:b/>
          <w:bCs/>
        </w:rPr>
        <w:t>(4)</w:t>
      </w:r>
      <w:r w:rsidRPr="0028437A">
        <w:t xml:space="preserve"> rules out global topological obstructions (e.g., nonorientable normal bundle) that would forbid a global timelike vector field.</w:t>
      </w:r>
    </w:p>
    <w:p w14:paraId="594042C9" w14:textId="27A87FFE" w:rsidR="00FA53C0" w:rsidRPr="0028437A" w:rsidRDefault="00FA53C0" w:rsidP="00FA53C0">
      <w:pPr>
        <w:spacing w:after="160" w:line="278" w:lineRule="auto"/>
        <w:rPr>
          <w:b/>
          <w:bCs/>
        </w:rPr>
      </w:pPr>
      <w:r w:rsidRPr="0028437A">
        <w:rPr>
          <w:b/>
          <w:bCs/>
        </w:rPr>
        <w:t>Proof (</w:t>
      </w:r>
      <w:r>
        <w:rPr>
          <w:b/>
          <w:bCs/>
        </w:rPr>
        <w:t>Prelim</w:t>
      </w:r>
      <w:r w:rsidRPr="0028437A">
        <w:rPr>
          <w:b/>
          <w:bCs/>
        </w:rPr>
        <w:t>)</w:t>
      </w:r>
    </w:p>
    <w:p w14:paraId="114F0751" w14:textId="19A7B222" w:rsidR="00FA53C0" w:rsidRPr="0028437A" w:rsidRDefault="00FA53C0" w:rsidP="00FA53C0">
      <w:pPr>
        <w:numPr>
          <w:ilvl w:val="0"/>
          <w:numId w:val="22"/>
        </w:numPr>
        <w:spacing w:after="160" w:line="278" w:lineRule="auto"/>
      </w:pPr>
      <w:r w:rsidRPr="0028437A">
        <w:rPr>
          <w:b/>
          <w:bCs/>
        </w:rPr>
        <w:t>Well</w:t>
      </w:r>
      <w:r w:rsidRPr="0028437A">
        <w:rPr>
          <w:b/>
          <w:bCs/>
        </w:rPr>
        <w:noBreakHyphen/>
        <w:t>defined unit field.</w:t>
      </w:r>
      <w:r w:rsidRPr="0028437A">
        <w:t xml:space="preserve"> By (1) and (2)</w:t>
      </w:r>
      <w:r w:rsidR="00765B8D">
        <w:t>,</w:t>
      </w:r>
      <w:r w:rsidRPr="0028437A">
        <w:t xml:space="preserve"> define</w:t>
      </w:r>
    </w:p>
    <w:p w14:paraId="1FD8704A" w14:textId="74C28322" w:rsidR="00FA53C0" w:rsidRPr="0028437A" w:rsidRDefault="00000000" w:rsidP="00FA53C0">
      <w:pPr>
        <w:spacing w:after="160" w:line="278" w:lineRule="auto"/>
      </w:pPr>
      <m:oMathPara>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num>
            <m:den>
              <m:r>
                <w:rPr>
                  <w:rFonts w:ascii="Cambria Math" w:hAnsi="Cambria Math"/>
                </w:rPr>
                <m:t>N</m:t>
              </m:r>
            </m:den>
          </m:f>
          <m:r>
            <w:rPr>
              <w:rFonts w:ascii="Cambria Math" w:hAnsi="Cambria Math"/>
            </w:rPr>
            <m:t>,N≡</m:t>
          </m:r>
          <m:rad>
            <m:radPr>
              <m:degHide m:val="1"/>
              <m:ctrlPr>
                <w:rPr>
                  <w:rFonts w:ascii="Cambria Math" w:hAnsi="Cambria Math"/>
                </w:rPr>
              </m:ctrlPr>
            </m:radPr>
            <m:deg/>
            <m:e>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e>
          </m:rad>
          <m:r>
            <w:rPr>
              <w:rFonts w:ascii="Cambria Math" w:hAnsi="Cambria Math"/>
            </w:rPr>
            <m:t>, (9.1.2)</m:t>
          </m:r>
        </m:oMath>
      </m:oMathPara>
    </w:p>
    <w:p w14:paraId="4D5893C2" w14:textId="77777777" w:rsidR="00FA53C0" w:rsidRPr="0028437A" w:rsidRDefault="00FA53C0" w:rsidP="00FA53C0">
      <w:pPr>
        <w:spacing w:after="160" w:line="278" w:lineRule="auto"/>
      </w:pPr>
      <w:r w:rsidRPr="0028437A">
        <w:t xml:space="preserve">with </w:t>
      </w:r>
      <m:oMath>
        <m:r>
          <w:rPr>
            <w:rFonts w:ascii="Cambria Math" w:hAnsi="Cambria Math"/>
          </w:rPr>
          <m:t>0&lt;</m:t>
        </m:r>
        <m:rad>
          <m:radPr>
            <m:degHide m:val="1"/>
            <m:ctrlPr>
              <w:rPr>
                <w:rFonts w:ascii="Cambria Math" w:hAnsi="Cambria Math"/>
              </w:rPr>
            </m:ctrlPr>
          </m:radPr>
          <m:deg/>
          <m:e>
            <m:sSub>
              <m:sSubPr>
                <m:ctrlPr>
                  <w:rPr>
                    <w:rFonts w:ascii="Cambria Math" w:hAnsi="Cambria Math"/>
                  </w:rPr>
                </m:ctrlPr>
              </m:sSubPr>
              <m:e>
                <m:r>
                  <w:rPr>
                    <w:rFonts w:ascii="Cambria Math" w:hAnsi="Cambria Math"/>
                  </w:rPr>
                  <m:t>c</m:t>
                </m:r>
              </m:e>
              <m:sub>
                <m:r>
                  <w:rPr>
                    <w:rFonts w:ascii="Cambria Math" w:hAnsi="Cambria Math"/>
                  </w:rPr>
                  <m:t>1</m:t>
                </m:r>
              </m:sub>
            </m:sSub>
          </m:e>
        </m:rad>
        <m:r>
          <w:rPr>
            <w:rFonts w:ascii="Cambria Math" w:hAnsi="Cambria Math"/>
          </w:rPr>
          <m:t>≤N≤</m:t>
        </m:r>
        <m:rad>
          <m:radPr>
            <m:degHide m:val="1"/>
            <m:ctrlPr>
              <w:rPr>
                <w:rFonts w:ascii="Cambria Math" w:hAnsi="Cambria Math"/>
              </w:rPr>
            </m:ctrlPr>
          </m:radPr>
          <m:deg/>
          <m:e>
            <m:sSub>
              <m:sSubPr>
                <m:ctrlPr>
                  <w:rPr>
                    <w:rFonts w:ascii="Cambria Math" w:hAnsi="Cambria Math"/>
                  </w:rPr>
                </m:ctrlPr>
              </m:sSubPr>
              <m:e>
                <m:r>
                  <w:rPr>
                    <w:rFonts w:ascii="Cambria Math" w:hAnsi="Cambria Math"/>
                  </w:rPr>
                  <m:t>c</m:t>
                </m:r>
              </m:e>
              <m:sub>
                <m:r>
                  <w:rPr>
                    <w:rFonts w:ascii="Cambria Math" w:hAnsi="Cambria Math"/>
                  </w:rPr>
                  <m:t>2</m:t>
                </m:r>
              </m:sub>
            </m:sSub>
          </m:e>
        </m:rad>
        <m:r>
          <w:rPr>
            <w:rFonts w:ascii="Cambria Math" w:hAnsi="Cambria Math"/>
          </w:rPr>
          <m:t>&lt;</m:t>
        </m:r>
        <m:r>
          <m:rPr>
            <m:sty m:val="p"/>
          </m:rPr>
          <w:rPr>
            <w:rFonts w:ascii="Cambria Math" w:hAnsi="Cambria Math"/>
          </w:rPr>
          <m:t>∞</m:t>
        </m:r>
      </m:oMath>
      <w:r w:rsidRPr="0028437A">
        <w:t xml:space="preserve">. Thus </w:t>
      </w:r>
      <m:oMath>
        <m:sSub>
          <m:sSubPr>
            <m:ctrlPr>
              <w:rPr>
                <w:rFonts w:ascii="Cambria Math" w:hAnsi="Cambria Math"/>
              </w:rPr>
            </m:ctrlPr>
          </m:sSubPr>
          <m:e>
            <m:r>
              <w:rPr>
                <w:rFonts w:ascii="Cambria Math" w:hAnsi="Cambria Math"/>
              </w:rPr>
              <m:t>u</m:t>
            </m:r>
          </m:e>
          <m:sub>
            <m:r>
              <w:rPr>
                <w:rFonts w:ascii="Cambria Math" w:hAnsi="Cambria Math"/>
              </w:rPr>
              <m:t>a</m:t>
            </m:r>
          </m:sub>
        </m:sSub>
      </m:oMath>
      <w:r w:rsidRPr="0028437A">
        <w:t>is smooth and nowhere vanishing.</w:t>
      </w:r>
    </w:p>
    <w:p w14:paraId="5A296140" w14:textId="77777777" w:rsidR="00FA53C0" w:rsidRPr="0028437A" w:rsidRDefault="00FA53C0" w:rsidP="00FA53C0">
      <w:pPr>
        <w:numPr>
          <w:ilvl w:val="0"/>
          <w:numId w:val="23"/>
        </w:numPr>
        <w:spacing w:after="160" w:line="278" w:lineRule="auto"/>
      </w:pPr>
      <w:r w:rsidRPr="0028437A">
        <w:rPr>
          <w:b/>
          <w:bCs/>
        </w:rPr>
        <w:t>Algebraic signature check.</w:t>
      </w:r>
      <w:r w:rsidRPr="0028437A">
        <w:t xml:space="preserve"> For any vector </w:t>
      </w:r>
      <m:oMath>
        <m:sSup>
          <m:sSupPr>
            <m:ctrlPr>
              <w:rPr>
                <w:rFonts w:ascii="Cambria Math" w:hAnsi="Cambria Math"/>
              </w:rPr>
            </m:ctrlPr>
          </m:sSupPr>
          <m:e>
            <m:r>
              <w:rPr>
                <w:rFonts w:ascii="Cambria Math" w:hAnsi="Cambria Math"/>
              </w:rPr>
              <m:t>v</m:t>
            </m:r>
          </m:e>
          <m:sup>
            <m:r>
              <w:rPr>
                <w:rFonts w:ascii="Cambria Math" w:hAnsi="Cambria Math"/>
              </w:rPr>
              <m:t>a</m:t>
            </m:r>
          </m:sup>
        </m:sSup>
      </m:oMath>
      <w:r w:rsidRPr="0028437A">
        <w:t xml:space="preserve">decompose </w:t>
      </w:r>
      <m:oMath>
        <m:sSup>
          <m:sSupPr>
            <m:ctrlPr>
              <w:rPr>
                <w:rFonts w:ascii="Cambria Math" w:hAnsi="Cambria Math"/>
              </w:rPr>
            </m:ctrlPr>
          </m:sSupPr>
          <m:e>
            <m:r>
              <w:rPr>
                <w:rFonts w:ascii="Cambria Math" w:hAnsi="Cambria Math"/>
              </w:rPr>
              <m:t>v</m:t>
            </m:r>
          </m:e>
          <m:sup>
            <m:r>
              <w:rPr>
                <w:rFonts w:ascii="Cambria Math" w:hAnsi="Cambria Math"/>
              </w:rPr>
              <m:t>a</m:t>
            </m:r>
          </m:sup>
        </m:sSup>
        <m:r>
          <w:rPr>
            <w:rFonts w:ascii="Cambria Math" w:hAnsi="Cambria Math"/>
          </w:rPr>
          <m:t>=</m:t>
        </m:r>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r>
          <w:rPr>
            <w:rFonts w:ascii="Cambria Math" w:hAnsi="Cambria Math"/>
          </w:rPr>
          <m:t>+</m:t>
        </m:r>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oMath>
      <w:r w:rsidRPr="0028437A">
        <w:t xml:space="preserve">with </w:t>
      </w:r>
      <m:oMath>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b</m:t>
            </m:r>
          </m:sub>
        </m:sSub>
        <m:sSup>
          <m:sSupPr>
            <m:ctrlPr>
              <w:rPr>
                <w:rFonts w:ascii="Cambria Math" w:hAnsi="Cambria Math"/>
              </w:rPr>
            </m:ctrlPr>
          </m:sSupPr>
          <m:e>
            <m:r>
              <w:rPr>
                <w:rFonts w:ascii="Cambria Math" w:hAnsi="Cambria Math"/>
              </w:rPr>
              <m:t>v</m:t>
            </m:r>
          </m:e>
          <m:sup>
            <m:r>
              <w:rPr>
                <w:rFonts w:ascii="Cambria Math" w:hAnsi="Cambria Math"/>
              </w:rPr>
              <m:t>b</m:t>
            </m:r>
          </m:sup>
        </m:sSup>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a</m:t>
            </m:r>
          </m:sup>
        </m:sSup>
      </m:oMath>
      <w:r w:rsidRPr="0028437A">
        <w:t xml:space="preserve">and </w:t>
      </w:r>
      <m:oMath>
        <m:sSub>
          <m:sSubPr>
            <m:ctrlPr>
              <w:rPr>
                <w:rFonts w:ascii="Cambria Math" w:hAnsi="Cambria Math"/>
              </w:rPr>
            </m:ctrlPr>
          </m:sSubPr>
          <m:e>
            <m:r>
              <w:rPr>
                <w:rFonts w:ascii="Cambria Math" w:hAnsi="Cambria Math"/>
              </w:rPr>
              <m:t>u</m:t>
            </m:r>
          </m:e>
          <m:sub>
            <m:r>
              <w:rPr>
                <w:rFonts w:ascii="Cambria Math" w:hAnsi="Cambria Math"/>
              </w:rPr>
              <m:t>a</m:t>
            </m:r>
          </m:sub>
        </m:sSub>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r>
          <w:rPr>
            <w:rFonts w:ascii="Cambria Math" w:hAnsi="Cambria Math"/>
          </w:rPr>
          <m:t>=0</m:t>
        </m:r>
      </m:oMath>
      <w:r w:rsidRPr="0028437A">
        <w:t>. Compute</w:t>
      </w:r>
    </w:p>
    <w:p w14:paraId="0084C40C" w14:textId="003F26AB" w:rsidR="00FA53C0" w:rsidRPr="0028437A" w:rsidRDefault="00000000" w:rsidP="00FA53C0">
      <w:pPr>
        <w:spacing w:after="160" w:line="278" w:lineRule="auto"/>
      </w:pPr>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G</m:t>
                  </m:r>
                </m:e>
              </m:acc>
            </m:e>
            <m:sub>
              <m:r>
                <w:rPr>
                  <w:rFonts w:ascii="Cambria Math" w:hAnsi="Cambria Math"/>
                </w:rPr>
                <m:t>ab</m:t>
              </m:r>
            </m:sub>
          </m:sSub>
          <m:sSup>
            <m:sSupPr>
              <m:ctrlPr>
                <w:rPr>
                  <w:rFonts w:ascii="Cambria Math" w:hAnsi="Cambria Math"/>
                </w:rPr>
              </m:ctrlPr>
            </m:sSupPr>
            <m:e>
              <m:r>
                <w:rPr>
                  <w:rFonts w:ascii="Cambria Math" w:hAnsi="Cambria Math"/>
                </w:rPr>
                <m:t>v</m:t>
              </m:r>
            </m:e>
            <m:sup>
              <m:r>
                <w:rPr>
                  <w:rFonts w:ascii="Cambria Math" w:hAnsi="Cambria Math"/>
                </w:rPr>
                <m:t>a</m:t>
              </m:r>
            </m:sup>
          </m:sSup>
          <m:sSup>
            <m:sSupPr>
              <m:ctrlPr>
                <w:rPr>
                  <w:rFonts w:ascii="Cambria Math" w:hAnsi="Cambria Math"/>
                </w:rPr>
              </m:ctrlPr>
            </m:sSupPr>
            <m:e>
              <m:r>
                <w:rPr>
                  <w:rFonts w:ascii="Cambria Math" w:hAnsi="Cambria Math"/>
                </w:rPr>
                <m:t>v</m:t>
              </m:r>
            </m:e>
            <m:sup>
              <m:r>
                <w:rPr>
                  <w:rFonts w:ascii="Cambria Math" w:hAnsi="Cambria Math"/>
                </w:rPr>
                <m:t>b</m:t>
              </m:r>
            </m:sup>
          </m:sSup>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ab</m:t>
              </m:r>
            </m:sub>
          </m:sSub>
          <m:sSup>
            <m:sSupPr>
              <m:ctrlPr>
                <w:rPr>
                  <w:rFonts w:ascii="Cambria Math" w:hAnsi="Cambria Math"/>
                </w:rPr>
              </m:ctrlPr>
            </m:sSupPr>
            <m:e>
              <m:r>
                <w:rPr>
                  <w:rFonts w:ascii="Cambria Math" w:hAnsi="Cambria Math"/>
                </w:rPr>
                <m:t>v</m:t>
              </m:r>
            </m:e>
            <m:sup>
              <m:r>
                <w:rPr>
                  <w:rFonts w:ascii="Cambria Math" w:hAnsi="Cambria Math"/>
                </w:rPr>
                <m:t>a</m:t>
              </m:r>
            </m:sup>
          </m:sSup>
          <m:sSup>
            <m:sSupPr>
              <m:ctrlPr>
                <w:rPr>
                  <w:rFonts w:ascii="Cambria Math" w:hAnsi="Cambria Math"/>
                </w:rPr>
              </m:ctrlPr>
            </m:sSupPr>
            <m:e>
              <m:r>
                <w:rPr>
                  <w:rFonts w:ascii="Cambria Math" w:hAnsi="Cambria Math"/>
                </w:rPr>
                <m:t>v</m:t>
              </m:r>
            </m:e>
            <m:sup>
              <m:r>
                <w:rPr>
                  <w:rFonts w:ascii="Cambria Math" w:hAnsi="Cambria Math"/>
                </w:rPr>
                <m:t>b</m:t>
              </m:r>
            </m:sup>
          </m:sSup>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a</m:t>
              </m:r>
            </m:sub>
          </m:sSub>
          <m:sSup>
            <m:sSupPr>
              <m:ctrlPr>
                <w:rPr>
                  <w:rFonts w:ascii="Cambria Math" w:hAnsi="Cambria Math"/>
                </w:rPr>
              </m:ctrlPr>
            </m:sSupPr>
            <m:e>
              <m:r>
                <w:rPr>
                  <w:rFonts w:ascii="Cambria Math" w:hAnsi="Cambria Math"/>
                </w:rPr>
                <m:t>v</m:t>
              </m:r>
            </m:e>
            <m:sup>
              <m:r>
                <w:rPr>
                  <w:rFonts w:ascii="Cambria Math" w:hAnsi="Cambria Math"/>
                </w:rPr>
                <m:t>a</m:t>
              </m:r>
            </m:sup>
          </m:sSup>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a</m:t>
              </m:r>
            </m:sub>
          </m:sSub>
          <m:sSup>
            <m:sSupPr>
              <m:ctrlPr>
                <w:rPr>
                  <w:rFonts w:ascii="Cambria Math" w:hAnsi="Cambria Math"/>
                </w:rPr>
              </m:ctrlPr>
            </m:sSupPr>
            <m:e>
              <m:r>
                <w:rPr>
                  <w:rFonts w:ascii="Cambria Math" w:hAnsi="Cambria Math"/>
                </w:rPr>
                <m:t>v</m:t>
              </m:r>
            </m:e>
            <m:sup>
              <m:r>
                <w:rPr>
                  <w:rFonts w:ascii="Cambria Math" w:hAnsi="Cambria Math"/>
                </w:rPr>
                <m:t>a</m:t>
              </m:r>
            </m:sup>
          </m:sSup>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(1-2)+</m:t>
          </m:r>
          <m:sSub>
            <m:sSubPr>
              <m:ctrlPr>
                <w:rPr>
                  <w:rFonts w:ascii="Cambria Math" w:hAnsi="Cambria Math"/>
                </w:rPr>
              </m:ctrlPr>
            </m:sSubPr>
            <m:e>
              <m:r>
                <w:rPr>
                  <w:rFonts w:ascii="Cambria Math" w:hAnsi="Cambria Math"/>
                </w:rPr>
                <m:t>G</m:t>
              </m:r>
            </m:e>
            <m:sub>
              <m:r>
                <w:rPr>
                  <w:rFonts w:ascii="Cambria Math" w:hAnsi="Cambria Math"/>
                </w:rPr>
                <m:t>ab</m:t>
              </m:r>
            </m:sub>
          </m:sSub>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b</m:t>
              </m:r>
            </m:sup>
          </m:sSubSup>
          <m:r>
            <m:rPr>
              <m:sty m:val="p"/>
            </m:rPr>
            <w:rPr>
              <w:rFonts w:ascii="Cambria Math" w:hAnsi="Cambria Math"/>
            </w:rPr>
            <m:t>. (9.1.3)</m:t>
          </m:r>
        </m:oMath>
      </m:oMathPara>
    </w:p>
    <w:p w14:paraId="0061B424" w14:textId="5A74E5C5" w:rsidR="00FA53C0" w:rsidRPr="0028437A" w:rsidRDefault="00FA53C0" w:rsidP="00FA53C0">
      <w:pPr>
        <w:spacing w:after="160" w:line="278" w:lineRule="auto"/>
      </w:pPr>
      <w:r w:rsidRPr="0028437A">
        <w:t xml:space="preserve">Since </w:t>
      </w:r>
      <m:oMath>
        <m:sSub>
          <m:sSubPr>
            <m:ctrlPr>
              <w:rPr>
                <w:rFonts w:ascii="Cambria Math" w:hAnsi="Cambria Math"/>
              </w:rPr>
            </m:ctrlPr>
          </m:sSubPr>
          <m:e>
            <m:r>
              <w:rPr>
                <w:rFonts w:ascii="Cambria Math" w:hAnsi="Cambria Math"/>
              </w:rPr>
              <m:t>G</m:t>
            </m:r>
          </m:e>
          <m:sub>
            <m:r>
              <w:rPr>
                <w:rFonts w:ascii="Cambria Math" w:hAnsi="Cambria Math"/>
              </w:rPr>
              <m:t>ab</m:t>
            </m:r>
          </m:sub>
        </m:sSub>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b</m:t>
            </m:r>
          </m:sup>
        </m:sSubSup>
        <m:r>
          <w:rPr>
            <w:rFonts w:ascii="Cambria Math" w:hAnsi="Cambria Math"/>
          </w:rPr>
          <m:t>&gt;0</m:t>
        </m:r>
      </m:oMath>
      <w:r w:rsidRPr="0028437A">
        <w:t xml:space="preserve">for </w:t>
      </w:r>
      <m:oMath>
        <m:sSub>
          <m:sSubPr>
            <m:ctrlPr>
              <w:rPr>
                <w:rFonts w:ascii="Cambria Math" w:hAnsi="Cambria Math"/>
              </w:rPr>
            </m:ctrlPr>
          </m:sSubPr>
          <m:e>
            <m:r>
              <w:rPr>
                <w:rFonts w:ascii="Cambria Math" w:hAnsi="Cambria Math"/>
              </w:rPr>
              <m:t>v</m:t>
            </m:r>
          </m:e>
          <m:sub>
            <m:r>
              <w:rPr>
                <w:rFonts w:ascii="Cambria Math" w:hAnsi="Cambria Math"/>
              </w:rPr>
              <m:t>⊥</m:t>
            </m:r>
          </m:sub>
        </m:sSub>
        <m:r>
          <m:rPr>
            <m:sty m:val="p"/>
          </m:rPr>
          <w:rPr>
            <w:rFonts w:ascii="Cambria Math" w:hAnsi="Cambria Math"/>
          </w:rPr>
          <m:t>≠</m:t>
        </m:r>
        <m:r>
          <w:rPr>
            <w:rFonts w:ascii="Cambria Math" w:hAnsi="Cambria Math"/>
          </w:rPr>
          <m:t>0</m:t>
        </m:r>
      </m:oMath>
      <w:r w:rsidRPr="0028437A">
        <w:t xml:space="preserve">and the coefficient of </w:t>
      </w:r>
      <m:oMath>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u</m:t>
                    </m:r>
                  </m:e>
                  <m:sub>
                    <m:r>
                      <w:rPr>
                        <w:rFonts w:ascii="Cambria Math" w:hAnsi="Cambria Math"/>
                      </w:rPr>
                      <m:t>a</m:t>
                    </m:r>
                  </m:sub>
                </m:sSub>
                <m:sSup>
                  <m:sSupPr>
                    <m:ctrlPr>
                      <w:rPr>
                        <w:rFonts w:ascii="Cambria Math" w:hAnsi="Cambria Math"/>
                      </w:rPr>
                    </m:ctrlPr>
                  </m:sSupPr>
                  <m:e>
                    <m:r>
                      <w:rPr>
                        <w:rFonts w:ascii="Cambria Math" w:hAnsi="Cambria Math"/>
                      </w:rPr>
                      <m:t>v</m:t>
                    </m:r>
                  </m:e>
                  <m:sup>
                    <m:r>
                      <w:rPr>
                        <w:rFonts w:ascii="Cambria Math" w:hAnsi="Cambria Math"/>
                      </w:rPr>
                      <m:t>a</m:t>
                    </m:r>
                  </m:sup>
                </m:sSup>
              </m:e>
            </m:d>
          </m:e>
          <m:sup>
            <m:r>
              <w:rPr>
                <w:rFonts w:ascii="Cambria Math" w:hAnsi="Cambria Math"/>
              </w:rPr>
              <m:t>2</m:t>
            </m:r>
          </m:sup>
        </m:sSup>
      </m:oMath>
      <w:r w:rsidRPr="0028437A">
        <w:t xml:space="preserve">is </w:t>
      </w:r>
      <m:oMath>
        <m:r>
          <w:rPr>
            <w:rFonts w:ascii="Cambria Math" w:hAnsi="Cambria Math"/>
          </w:rPr>
          <m:t>-1</m:t>
        </m:r>
      </m:oMath>
      <w:r w:rsidRPr="0028437A">
        <w:t xml:space="preserve">, the quadratic form has one negative direction (along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28437A">
        <w:t xml:space="preserve">) and </w:t>
      </w:r>
      <m:oMath>
        <m:r>
          <w:rPr>
            <w:rFonts w:ascii="Cambria Math" w:hAnsi="Cambria Math"/>
          </w:rPr>
          <m:t>n-1</m:t>
        </m:r>
      </m:oMath>
      <w:r w:rsidR="00765B8D">
        <w:t xml:space="preserve"> </w:t>
      </w:r>
      <w:r w:rsidRPr="0028437A">
        <w:t xml:space="preserve">positive directions. Hence </w:t>
      </w:r>
      <m:oMath>
        <m:acc>
          <m:accPr>
            <m:chr m:val="̃"/>
            <m:ctrlPr>
              <w:rPr>
                <w:rFonts w:ascii="Cambria Math" w:hAnsi="Cambria Math"/>
              </w:rPr>
            </m:ctrlPr>
          </m:accPr>
          <m:e>
            <m:r>
              <w:rPr>
                <w:rFonts w:ascii="Cambria Math" w:hAnsi="Cambria Math"/>
              </w:rPr>
              <m:t>G</m:t>
            </m:r>
          </m:e>
        </m:acc>
      </m:oMath>
      <w:r w:rsidR="00765B8D">
        <w:t xml:space="preserve"> </w:t>
      </w:r>
      <w:r w:rsidRPr="0028437A">
        <w:t xml:space="preserve">has Lorentzian signature </w:t>
      </w:r>
      <m:oMath>
        <m:d>
          <m:dPr>
            <m:ctrlPr>
              <w:rPr>
                <w:rFonts w:ascii="Cambria Math" w:hAnsi="Cambria Math"/>
              </w:rPr>
            </m:ctrlPr>
          </m:dPr>
          <m:e>
            <m:r>
              <w:rPr>
                <w:rFonts w:ascii="Cambria Math" w:hAnsi="Cambria Math"/>
              </w:rPr>
              <m:t>-,+,…,+</m:t>
            </m:r>
          </m:e>
        </m:d>
      </m:oMath>
      <w:r w:rsidR="00765B8D">
        <w:t xml:space="preserve"> </w:t>
      </w:r>
      <w:r w:rsidRPr="0028437A">
        <w:t>pointwise.</w:t>
      </w:r>
    </w:p>
    <w:p w14:paraId="3F4869E6" w14:textId="77777777" w:rsidR="00FA53C0" w:rsidRPr="0028437A" w:rsidRDefault="00FA53C0" w:rsidP="00FA53C0">
      <w:pPr>
        <w:numPr>
          <w:ilvl w:val="0"/>
          <w:numId w:val="24"/>
        </w:numPr>
        <w:spacing w:after="160" w:line="278" w:lineRule="auto"/>
      </w:pPr>
      <w:r w:rsidRPr="0028437A">
        <w:rPr>
          <w:b/>
          <w:bCs/>
        </w:rPr>
        <w:t>Nondegeneracy and smoothness.</w:t>
      </w:r>
      <w:r w:rsidRPr="0028437A">
        <w:t xml:space="preserve"> The determinant of </w:t>
      </w:r>
      <m:oMath>
        <m:acc>
          <m:accPr>
            <m:chr m:val="̃"/>
            <m:ctrlPr>
              <w:rPr>
                <w:rFonts w:ascii="Cambria Math" w:hAnsi="Cambria Math"/>
              </w:rPr>
            </m:ctrlPr>
          </m:accPr>
          <m:e>
            <m:r>
              <w:rPr>
                <w:rFonts w:ascii="Cambria Math" w:hAnsi="Cambria Math"/>
              </w:rPr>
              <m:t>G</m:t>
            </m:r>
          </m:e>
        </m:acc>
      </m:oMath>
      <w:r w:rsidRPr="0028437A">
        <w:t xml:space="preserve">satisfies </w:t>
      </w:r>
      <m:oMath>
        <m:r>
          <m:rPr>
            <m:sty m:val="p"/>
          </m:rPr>
          <w:rPr>
            <w:rFonts w:ascii="Cambria Math" w:hAnsi="Cambria Math"/>
          </w:rPr>
          <m:t>det</m:t>
        </m:r>
        <m:r>
          <w:rPr>
            <w:rFonts w:ascii="Cambria Math" w:hAnsi="Cambria Math"/>
          </w:rPr>
          <m:t>⁡</m:t>
        </m:r>
        <m:acc>
          <m:accPr>
            <m:chr m:val="̃"/>
            <m:ctrlPr>
              <w:rPr>
                <w:rFonts w:ascii="Cambria Math" w:hAnsi="Cambria Math"/>
              </w:rPr>
            </m:ctrlPr>
          </m:accPr>
          <m:e>
            <m:r>
              <w:rPr>
                <w:rFonts w:ascii="Cambria Math" w:hAnsi="Cambria Math"/>
              </w:rPr>
              <m:t>G</m:t>
            </m:r>
          </m:e>
        </m:acc>
        <m:r>
          <w:rPr>
            <w:rFonts w:ascii="Cambria Math" w:hAnsi="Cambria Math"/>
          </w:rPr>
          <m:t>=-</m:t>
        </m:r>
        <m:r>
          <m:rPr>
            <m:sty m:val="p"/>
          </m:rPr>
          <w:rPr>
            <w:rFonts w:ascii="Cambria Math" w:hAnsi="Cambria Math"/>
          </w:rPr>
          <m:t>det</m:t>
        </m:r>
        <m:r>
          <w:rPr>
            <w:rFonts w:ascii="Cambria Math" w:hAnsi="Cambria Math"/>
          </w:rPr>
          <m:t>⁡G</m:t>
        </m:r>
      </m:oMath>
      <w:r w:rsidRPr="0028437A">
        <w:t>for the rank</w:t>
      </w:r>
      <w:r w:rsidRPr="0028437A">
        <w:noBreakHyphen/>
        <w:t xml:space="preserve">one update used here (one can check this directly), so </w:t>
      </w:r>
      <m:oMath>
        <m:acc>
          <m:accPr>
            <m:chr m:val="̃"/>
            <m:ctrlPr>
              <w:rPr>
                <w:rFonts w:ascii="Cambria Math" w:hAnsi="Cambria Math"/>
              </w:rPr>
            </m:ctrlPr>
          </m:accPr>
          <m:e>
            <m:r>
              <w:rPr>
                <w:rFonts w:ascii="Cambria Math" w:hAnsi="Cambria Math"/>
              </w:rPr>
              <m:t>G</m:t>
            </m:r>
          </m:e>
        </m:acc>
      </m:oMath>
      <w:r w:rsidRPr="0028437A">
        <w:t xml:space="preserve">is nondegenerate and smooth because </w:t>
      </w:r>
      <m:oMath>
        <m:r>
          <w:rPr>
            <w:rFonts w:ascii="Cambria Math" w:hAnsi="Cambria Math"/>
          </w:rPr>
          <m:t>G</m:t>
        </m:r>
      </m:oMath>
      <w:r w:rsidRPr="0028437A">
        <w:t xml:space="preserve">and </w:t>
      </w:r>
      <m:oMath>
        <m:r>
          <w:rPr>
            <w:rFonts w:ascii="Cambria Math" w:hAnsi="Cambria Math"/>
          </w:rPr>
          <m:t>u</m:t>
        </m:r>
      </m:oMath>
      <w:r w:rsidRPr="0028437A">
        <w:t xml:space="preserve">are smooth and </w:t>
      </w:r>
      <m:oMath>
        <m:r>
          <w:rPr>
            <w:rFonts w:ascii="Cambria Math" w:hAnsi="Cambria Math"/>
          </w:rPr>
          <m:t>u</m:t>
        </m:r>
      </m:oMath>
      <w:r w:rsidRPr="0028437A">
        <w:t>never vanishes.</w:t>
      </w:r>
    </w:p>
    <w:p w14:paraId="581370F5" w14:textId="77777777" w:rsidR="00FA53C0" w:rsidRPr="0028437A" w:rsidRDefault="00FA53C0" w:rsidP="00FA53C0">
      <w:pPr>
        <w:numPr>
          <w:ilvl w:val="0"/>
          <w:numId w:val="24"/>
        </w:numPr>
        <w:spacing w:after="160" w:line="278" w:lineRule="auto"/>
      </w:pPr>
      <w:r w:rsidRPr="0028437A">
        <w:rPr>
          <w:b/>
          <w:bCs/>
        </w:rPr>
        <w:t>Timelike gradient and global time function.</w:t>
      </w:r>
      <w:r w:rsidRPr="0028437A">
        <w:t xml:space="preserve"> Compute </w:t>
      </w:r>
      <m:oMath>
        <m:sSup>
          <m:sSupPr>
            <m:ctrlPr>
              <w:rPr>
                <w:rFonts w:ascii="Cambria Math" w:hAnsi="Cambria Math"/>
              </w:rPr>
            </m:ctrlPr>
          </m:sSupPr>
          <m:e>
            <m:acc>
              <m:accPr>
                <m:chr m:val="̃"/>
                <m:ctrlPr>
                  <w:rPr>
                    <w:rFonts w:ascii="Cambria Math" w:hAnsi="Cambria Math"/>
                  </w:rPr>
                </m:ctrlPr>
              </m:accPr>
              <m:e>
                <m:r>
                  <w:rPr>
                    <w:rFonts w:ascii="Cambria Math" w:hAnsi="Cambria Math"/>
                  </w:rPr>
                  <m:t>G</m:t>
                </m:r>
              </m:e>
            </m:acc>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oMath>
      <w:r w:rsidRPr="0028437A">
        <w:t xml:space="preserve">. Using </w:t>
      </w:r>
      <m:oMath>
        <m:sSub>
          <m:sSubPr>
            <m:ctrlPr>
              <w:rPr>
                <w:rFonts w:ascii="Cambria Math" w:hAnsi="Cambria Math"/>
              </w:rPr>
            </m:ctrlPr>
          </m:sSubPr>
          <m:e>
            <m:r>
              <w:rPr>
                <w:rFonts w:ascii="Cambria Math" w:hAnsi="Cambria Math"/>
              </w:rPr>
              <m:t>u</m:t>
            </m:r>
          </m:e>
          <m:sub>
            <m:r>
              <w:rPr>
                <w:rFonts w:ascii="Cambria Math" w:hAnsi="Cambria Math"/>
              </w:rPr>
              <m:t>a</m:t>
            </m:r>
          </m:sub>
        </m:sSub>
        <m:r>
          <w:rPr>
            <w:rFonts w:ascii="Cambria Math" w:hAnsi="Cambria Math"/>
          </w:rPr>
          <m:t>=</m:t>
        </m:r>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sty m:val="p"/>
          </m:rPr>
          <w:rPr>
            <w:rFonts w:ascii="Cambria Math" w:hAnsi="Cambria Math"/>
          </w:rPr>
          <m:t>/</m:t>
        </m:r>
        <m:r>
          <w:rPr>
            <w:rFonts w:ascii="Cambria Math" w:hAnsi="Cambria Math"/>
          </w:rPr>
          <m:t>N</m:t>
        </m:r>
      </m:oMath>
      <w:r w:rsidRPr="0028437A">
        <w:t>one finds</w:t>
      </w:r>
    </w:p>
    <w:p w14:paraId="7CE1579E" w14:textId="19505935" w:rsidR="00FA53C0" w:rsidRPr="0028437A" w:rsidRDefault="00000000" w:rsidP="00FA53C0">
      <w:pPr>
        <w:spacing w:after="160" w:line="278" w:lineRule="auto"/>
      </w:pPr>
      <m:oMathPara>
        <m:oMath>
          <m:sSup>
            <m:sSupPr>
              <m:ctrlPr>
                <w:rPr>
                  <w:rFonts w:ascii="Cambria Math" w:hAnsi="Cambria Math"/>
                </w:rPr>
              </m:ctrlPr>
            </m:sSupPr>
            <m:e>
              <m:acc>
                <m:accPr>
                  <m:chr m:val="̃"/>
                  <m:ctrlPr>
                    <w:rPr>
                      <w:rFonts w:ascii="Cambria Math" w:hAnsi="Cambria Math"/>
                    </w:rPr>
                  </m:ctrlPr>
                </m:accPr>
                <m:e>
                  <m:r>
                    <w:rPr>
                      <w:rFonts w:ascii="Cambria Math" w:hAnsi="Cambria Math"/>
                    </w:rPr>
                    <m:t>G</m:t>
                  </m:r>
                </m:e>
              </m:acc>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S-2</m:t>
          </m:r>
          <m:r>
            <m:rPr>
              <m:nor/>
            </m:rPr>
            <w:rPr>
              <w:rFonts w:ascii="Arial" w:hAnsi="Arial" w:cs="Arial"/>
            </w:rPr>
            <m:t> </m:t>
          </m:r>
          <m:f>
            <m:fPr>
              <m:ctrlPr>
                <w:rPr>
                  <w:rFonts w:ascii="Cambria Math" w:hAnsi="Cambria Math"/>
                </w:rPr>
              </m:ctrlPr>
            </m:fPr>
            <m:num>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e>
                  </m:d>
                </m:e>
                <m:sup>
                  <m:r>
                    <w:rPr>
                      <w:rFonts w:ascii="Cambria Math" w:hAnsi="Cambria Math"/>
                    </w:rPr>
                    <m:t>2</m:t>
                  </m:r>
                </m:sup>
              </m:sSup>
            </m:num>
            <m:den>
              <m:sSup>
                <m:sSupPr>
                  <m:ctrlPr>
                    <w:rPr>
                      <w:rFonts w:ascii="Cambria Math" w:hAnsi="Cambria Math"/>
                    </w:rPr>
                  </m:ctrlPr>
                </m:sSupPr>
                <m:e>
                  <m:r>
                    <w:rPr>
                      <w:rFonts w:ascii="Cambria Math" w:hAnsi="Cambria Math"/>
                    </w:rPr>
                    <m:t>G</m:t>
                  </m:r>
                </m:e>
                <m:sup>
                  <m:r>
                    <w:rPr>
                      <w:rFonts w:ascii="Cambria Math" w:hAnsi="Cambria Math"/>
                    </w:rPr>
                    <m:t>cd</m:t>
                  </m:r>
                </m:sup>
              </m:sSup>
              <m:sSub>
                <m:sSubPr>
                  <m:ctrlPr>
                    <w:rPr>
                      <w:rFonts w:ascii="Cambria Math" w:hAnsi="Cambria Math"/>
                    </w:rPr>
                  </m:ctrlPr>
                </m:sSubPr>
                <m:e>
                  <m:r>
                    <m:rPr>
                      <m:sty m:val="p"/>
                    </m:rPr>
                    <w:rPr>
                      <w:rFonts w:ascii="Cambria Math" w:hAnsi="Cambria Math"/>
                    </w:rPr>
                    <m:t>∇</m:t>
                  </m:r>
                </m:e>
                <m:sub>
                  <m:r>
                    <w:rPr>
                      <w:rFonts w:ascii="Cambria Math" w:hAnsi="Cambria Math"/>
                    </w:rPr>
                    <m:t>c</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d</m:t>
                  </m:r>
                </m:sub>
              </m:sSub>
              <m:r>
                <w:rPr>
                  <w:rFonts w:ascii="Cambria Math" w:hAnsi="Cambria Math"/>
                </w:rPr>
                <m:t>S</m:t>
              </m:r>
            </m:den>
          </m:f>
          <m:r>
            <w:rPr>
              <w:rFonts w:ascii="Cambria Math" w:hAnsi="Cambria Math"/>
            </w:rPr>
            <m:t>=-</m:t>
          </m:r>
          <m:r>
            <m:rPr>
              <m:nor/>
            </m:rPr>
            <w:rPr>
              <w:rFonts w:ascii="Arial" w:hAnsi="Arial" w:cs="Arial"/>
            </w:rPr>
            <m:t> </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r>
            <m:rPr>
              <m:nor/>
            </m:rPr>
            <w:rPr>
              <w:rFonts w:ascii="Arial" w:hAnsi="Arial" w:cs="Arial"/>
            </w:rPr>
            <m:t> </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S&lt;0, (9.1.4)</m:t>
          </m:r>
        </m:oMath>
      </m:oMathPara>
    </w:p>
    <w:p w14:paraId="6BEB48D3" w14:textId="3A7B0FC2" w:rsidR="00FA53C0" w:rsidRPr="0028437A" w:rsidRDefault="00FA53C0" w:rsidP="00FA53C0">
      <w:pPr>
        <w:spacing w:after="160" w:line="278" w:lineRule="auto"/>
      </w:pPr>
      <w:r w:rsidRPr="0028437A">
        <w:t xml:space="preserve">so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oMath>
      <w:r w:rsidR="00765B8D">
        <w:t xml:space="preserve"> </w:t>
      </w:r>
      <w:r w:rsidRPr="0028437A">
        <w:t xml:space="preserve">is everywhere timelike for </w:t>
      </w:r>
      <m:oMath>
        <m:acc>
          <m:accPr>
            <m:chr m:val="̃"/>
            <m:ctrlPr>
              <w:rPr>
                <w:rFonts w:ascii="Cambria Math" w:hAnsi="Cambria Math"/>
              </w:rPr>
            </m:ctrlPr>
          </m:accPr>
          <m:e>
            <m:r>
              <w:rPr>
                <w:rFonts w:ascii="Cambria Math" w:hAnsi="Cambria Math"/>
              </w:rPr>
              <m:t>G</m:t>
            </m:r>
          </m:e>
        </m:acc>
      </m:oMath>
      <w:r w:rsidRPr="0028437A">
        <w:t xml:space="preserve">. Thus </w:t>
      </w:r>
      <m:oMath>
        <m:r>
          <w:rPr>
            <w:rFonts w:ascii="Cambria Math" w:hAnsi="Cambria Math"/>
          </w:rPr>
          <m:t>S</m:t>
        </m:r>
      </m:oMath>
      <w:r w:rsidRPr="0028437A">
        <w:t xml:space="preserve">is a global time function and level sets </w:t>
      </w:r>
      <m:oMath>
        <m:sSub>
          <m:sSubPr>
            <m:ctrlPr>
              <w:rPr>
                <w:rFonts w:ascii="Cambria Math" w:hAnsi="Cambria Math"/>
              </w:rPr>
            </m:ctrlPr>
          </m:sSubPr>
          <m:e>
            <m:r>
              <m:rPr>
                <m:sty m:val="p"/>
              </m:rPr>
              <w:rPr>
                <w:rFonts w:ascii="Cambria Math" w:hAnsi="Cambria Math"/>
              </w:rPr>
              <m:t>Σ</m:t>
            </m:r>
          </m:e>
          <m:sub>
            <m:r>
              <w:rPr>
                <w:rFonts w:ascii="Cambria Math" w:hAnsi="Cambria Math"/>
              </w:rPr>
              <m:t>t</m:t>
            </m:r>
          </m:sub>
        </m:sSub>
      </m:oMath>
      <w:r w:rsidRPr="0028437A">
        <w:t>are spacelike hypersurfaces.</w:t>
      </w:r>
    </w:p>
    <w:p w14:paraId="3C55AD61" w14:textId="77777777" w:rsidR="00FA53C0" w:rsidRPr="0028437A" w:rsidRDefault="00FA53C0" w:rsidP="00FA53C0">
      <w:pPr>
        <w:numPr>
          <w:ilvl w:val="0"/>
          <w:numId w:val="25"/>
        </w:numPr>
        <w:spacing w:after="160" w:line="278" w:lineRule="auto"/>
      </w:pPr>
      <w:r w:rsidRPr="0028437A">
        <w:rPr>
          <w:b/>
          <w:bCs/>
        </w:rPr>
        <w:lastRenderedPageBreak/>
        <w:t>Foliation and global structure.</w:t>
      </w:r>
      <w:r w:rsidRPr="0028437A">
        <w:t xml:space="preserve"> Hypothesis (3) guarantees the level sets are smooth hypersurfaces; (4) ensures global existence of a continuous choice of unit normal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28437A">
        <w:t xml:space="preserve">. Together these give a global spacelike foliation with </w:t>
      </w:r>
      <m:oMath>
        <m:r>
          <w:rPr>
            <w:rFonts w:ascii="Cambria Math" w:hAnsi="Cambria Math"/>
          </w:rPr>
          <m:t>S</m:t>
        </m:r>
      </m:oMath>
      <w:r w:rsidRPr="0028437A">
        <w:t>as time coordinate.</w:t>
      </w:r>
    </w:p>
    <w:p w14:paraId="3DE93D47" w14:textId="77777777" w:rsidR="00FA53C0" w:rsidRPr="0028437A" w:rsidRDefault="00FA53C0" w:rsidP="00FA53C0">
      <w:pPr>
        <w:numPr>
          <w:ilvl w:val="0"/>
          <w:numId w:val="25"/>
        </w:numPr>
        <w:spacing w:after="160" w:line="278" w:lineRule="auto"/>
      </w:pPr>
      <w:r w:rsidRPr="0028437A">
        <w:rPr>
          <w:b/>
          <w:bCs/>
        </w:rPr>
        <w:t>Conclusion.</w:t>
      </w:r>
      <w:r w:rsidRPr="0028437A">
        <w:t xml:space="preserve"> Combining the algebraic signature, nondegeneracy, and global foliation yields that </w:t>
      </w:r>
      <m:oMath>
        <m:acc>
          <m:accPr>
            <m:chr m:val="̃"/>
            <m:ctrlPr>
              <w:rPr>
                <w:rFonts w:ascii="Cambria Math" w:hAnsi="Cambria Math"/>
              </w:rPr>
            </m:ctrlPr>
          </m:accPr>
          <m:e>
            <m:r>
              <w:rPr>
                <w:rFonts w:ascii="Cambria Math" w:hAnsi="Cambria Math"/>
              </w:rPr>
              <m:t>G</m:t>
            </m:r>
          </m:e>
        </m:acc>
      </m:oMath>
      <w:r w:rsidRPr="0028437A">
        <w:t xml:space="preserve">is a smooth Lorentzian metric globally on </w:t>
      </w:r>
      <m:oMath>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28437A">
        <w:t xml:space="preserve">and </w:t>
      </w:r>
      <m:oMath>
        <m:r>
          <w:rPr>
            <w:rFonts w:ascii="Cambria Math" w:hAnsi="Cambria Math"/>
          </w:rPr>
          <m:t>S</m:t>
        </m:r>
      </m:oMath>
      <w:r w:rsidRPr="0028437A">
        <w:t>is a global time function.</w:t>
      </w:r>
    </w:p>
    <w:p w14:paraId="37E09ADE" w14:textId="77777777" w:rsidR="00FA53C0" w:rsidRPr="0028437A" w:rsidRDefault="00FA53C0" w:rsidP="00FA53C0">
      <w:pPr>
        <w:spacing w:after="160" w:line="278" w:lineRule="auto"/>
        <w:rPr>
          <w:b/>
          <w:bCs/>
        </w:rPr>
      </w:pPr>
      <w:r w:rsidRPr="0028437A">
        <w:rPr>
          <w:b/>
          <w:bCs/>
        </w:rPr>
        <w:t>Corollaries and stability</w:t>
      </w:r>
    </w:p>
    <w:p w14:paraId="3EA21AD4" w14:textId="77777777" w:rsidR="00FA53C0" w:rsidRPr="0028437A" w:rsidRDefault="00FA53C0" w:rsidP="00FA53C0">
      <w:pPr>
        <w:numPr>
          <w:ilvl w:val="0"/>
          <w:numId w:val="26"/>
        </w:numPr>
        <w:spacing w:after="160" w:line="278" w:lineRule="auto"/>
      </w:pPr>
      <w:r w:rsidRPr="0028437A">
        <w:rPr>
          <w:b/>
          <w:bCs/>
        </w:rPr>
        <w:t>Local version.</w:t>
      </w:r>
      <w:r w:rsidRPr="0028437A">
        <w:t xml:space="preserve"> If hypotheses (1)–(3) hold only on an open set </w:t>
      </w:r>
      <m:oMath>
        <m:r>
          <w:rPr>
            <w:rFonts w:ascii="Cambria Math" w:hAnsi="Cambria Math"/>
          </w:rPr>
          <m:t>U⊂</m:t>
        </m:r>
        <m:sSub>
          <m:sSubPr>
            <m:ctrlPr>
              <w:rPr>
                <w:rFonts w:ascii="Cambria Math" w:hAnsi="Cambria Math"/>
              </w:rPr>
            </m:ctrlPr>
          </m:sSubPr>
          <m:e>
            <m:r>
              <m:rPr>
                <m:scr m:val="script"/>
              </m:rPr>
              <w:rPr>
                <w:rFonts w:ascii="Cambria Math" w:hAnsi="Cambria Math"/>
              </w:rPr>
              <m:t>M</m:t>
            </m:r>
          </m:e>
          <m:sub>
            <m:r>
              <m:rPr>
                <m:sty m:val="p"/>
              </m:rPr>
              <w:rPr>
                <w:rFonts w:ascii="Cambria Math" w:hAnsi="Cambria Math"/>
              </w:rPr>
              <m:t>info</m:t>
            </m:r>
          </m:sub>
        </m:sSub>
      </m:oMath>
      <w:r w:rsidRPr="0028437A">
        <w:t xml:space="preserve">, then </w:t>
      </w:r>
      <m:oMath>
        <m:acc>
          <m:accPr>
            <m:chr m:val="̃"/>
            <m:ctrlPr>
              <w:rPr>
                <w:rFonts w:ascii="Cambria Math" w:hAnsi="Cambria Math"/>
              </w:rPr>
            </m:ctrlPr>
          </m:accPr>
          <m:e>
            <m:r>
              <w:rPr>
                <w:rFonts w:ascii="Cambria Math" w:hAnsi="Cambria Math"/>
              </w:rPr>
              <m:t>G</m:t>
            </m:r>
          </m:e>
        </m:acc>
      </m:oMath>
      <w:r w:rsidRPr="0028437A">
        <w:t xml:space="preserve">is Lorentzian on </w:t>
      </w:r>
      <m:oMath>
        <m:r>
          <w:rPr>
            <w:rFonts w:ascii="Cambria Math" w:hAnsi="Cambria Math"/>
          </w:rPr>
          <m:t>U</m:t>
        </m:r>
      </m:oMath>
      <w:r w:rsidRPr="0028437A">
        <w:t>. This gives a patchwise (atlas) construction when global hypotheses fail.</w:t>
      </w:r>
    </w:p>
    <w:p w14:paraId="6BEC0B3C" w14:textId="77777777" w:rsidR="00FA53C0" w:rsidRPr="0028437A" w:rsidRDefault="00FA53C0" w:rsidP="00FA53C0">
      <w:pPr>
        <w:numPr>
          <w:ilvl w:val="0"/>
          <w:numId w:val="26"/>
        </w:numPr>
        <w:spacing w:after="160" w:line="278" w:lineRule="auto"/>
      </w:pPr>
      <w:r w:rsidRPr="0028437A">
        <w:rPr>
          <w:b/>
          <w:bCs/>
        </w:rPr>
        <w:t>Stability under small perturbations.</w:t>
      </w:r>
      <w:r w:rsidRPr="0028437A">
        <w:t xml:space="preserve"> If </w:t>
      </w:r>
      <m:oMath>
        <m:r>
          <w:rPr>
            <w:rFonts w:ascii="Cambria Math" w:hAnsi="Cambria Math"/>
          </w:rPr>
          <m:t>S</m:t>
        </m:r>
      </m:oMath>
      <w:r w:rsidRPr="0028437A">
        <w:t xml:space="preserve">and </w:t>
      </w:r>
      <m:oMath>
        <m:r>
          <w:rPr>
            <w:rFonts w:ascii="Cambria Math" w:hAnsi="Cambria Math"/>
          </w:rPr>
          <m:t>G</m:t>
        </m:r>
      </m:oMath>
      <w:r w:rsidRPr="0028437A">
        <w:t xml:space="preserve">are perturbed by sufficiently small </w:t>
      </w:r>
      <m:oMath>
        <m:sSup>
          <m:sSupPr>
            <m:ctrlPr>
              <w:rPr>
                <w:rFonts w:ascii="Cambria Math" w:hAnsi="Cambria Math"/>
              </w:rPr>
            </m:ctrlPr>
          </m:sSupPr>
          <m:e>
            <m:r>
              <w:rPr>
                <w:rFonts w:ascii="Cambria Math" w:hAnsi="Cambria Math"/>
              </w:rPr>
              <m:t>C</m:t>
            </m:r>
          </m:e>
          <m:sup>
            <m:r>
              <w:rPr>
                <w:rFonts w:ascii="Cambria Math" w:hAnsi="Cambria Math"/>
              </w:rPr>
              <m:t>2</m:t>
            </m:r>
          </m:sup>
        </m:sSup>
      </m:oMath>
      <w:r w:rsidRPr="0028437A">
        <w:t xml:space="preserve">changes that preserve (1)–(2) bounds, the conclusion remains valid; the Lorentzian character is </w:t>
      </w:r>
      <m:oMath>
        <m:sSup>
          <m:sSupPr>
            <m:ctrlPr>
              <w:rPr>
                <w:rFonts w:ascii="Cambria Math" w:hAnsi="Cambria Math"/>
              </w:rPr>
            </m:ctrlPr>
          </m:sSupPr>
          <m:e>
            <m:r>
              <w:rPr>
                <w:rFonts w:ascii="Cambria Math" w:hAnsi="Cambria Math"/>
              </w:rPr>
              <m:t>C</m:t>
            </m:r>
          </m:e>
          <m:sup>
            <m:r>
              <w:rPr>
                <w:rFonts w:ascii="Cambria Math" w:hAnsi="Cambria Math"/>
              </w:rPr>
              <m:t>0</m:t>
            </m:r>
          </m:sup>
        </m:sSup>
      </m:oMath>
      <w:r w:rsidRPr="0028437A">
        <w:t>-stable because eigenvalues vary continuously.</w:t>
      </w:r>
    </w:p>
    <w:p w14:paraId="5977DCEE" w14:textId="77777777" w:rsidR="00FA53C0" w:rsidRPr="0028437A" w:rsidRDefault="00FA53C0" w:rsidP="00FA53C0">
      <w:pPr>
        <w:spacing w:after="160" w:line="278" w:lineRule="auto"/>
        <w:rPr>
          <w:b/>
          <w:bCs/>
        </w:rPr>
      </w:pPr>
      <w:r w:rsidRPr="0028437A">
        <w:rPr>
          <w:b/>
          <w:bCs/>
        </w:rPr>
        <w:t>Obstructions and necessary caveats</w:t>
      </w:r>
    </w:p>
    <w:p w14:paraId="66637219" w14:textId="1E186696" w:rsidR="00FA53C0" w:rsidRPr="0028437A" w:rsidRDefault="00FA53C0" w:rsidP="00FA53C0">
      <w:pPr>
        <w:numPr>
          <w:ilvl w:val="0"/>
          <w:numId w:val="27"/>
        </w:numPr>
        <w:spacing w:after="160" w:line="278" w:lineRule="auto"/>
      </w:pPr>
      <w:r w:rsidRPr="0028437A">
        <w:rPr>
          <w:b/>
          <w:bCs/>
        </w:rPr>
        <w:t xml:space="preserve">Zeros of </w:t>
      </w:r>
      <m:oMath>
        <m:r>
          <m:rPr>
            <m:sty m:val="p"/>
          </m:rPr>
          <w:rPr>
            <w:rFonts w:ascii="Cambria Math" w:hAnsi="Cambria Math"/>
          </w:rPr>
          <m:t>∇</m:t>
        </m:r>
        <m:r>
          <w:rPr>
            <w:rFonts w:ascii="Cambria Math" w:hAnsi="Cambria Math"/>
          </w:rPr>
          <m:t>S</m:t>
        </m:r>
      </m:oMath>
      <w:r w:rsidRPr="0028437A">
        <w:rPr>
          <w:b/>
          <w:bCs/>
        </w:rPr>
        <w:t>.</w:t>
      </w:r>
      <w:r w:rsidRPr="0028437A">
        <w:t xml:space="preserve"> Points where </w:t>
      </w:r>
      <m:oMath>
        <m:r>
          <m:rPr>
            <m:sty m:val="p"/>
          </m:rPr>
          <w:rPr>
            <w:rFonts w:ascii="Cambria Math" w:hAnsi="Cambria Math"/>
          </w:rPr>
          <m:t>∇</m:t>
        </m:r>
        <m:r>
          <w:rPr>
            <w:rFonts w:ascii="Cambria Math" w:hAnsi="Cambria Math"/>
          </w:rPr>
          <m:t>S=0</m:t>
        </m:r>
      </m:oMath>
      <w:r w:rsidR="00765B8D">
        <w:t xml:space="preserve"> </w:t>
      </w:r>
      <w:r w:rsidRPr="0028437A">
        <w:t>are singular for the Obidi map; signature may change or be undefined there. Any global theorem must exclude such critical points or treat them separately (signature</w:t>
      </w:r>
      <w:r w:rsidRPr="0028437A">
        <w:noBreakHyphen/>
        <w:t>change loci).</w:t>
      </w:r>
    </w:p>
    <w:p w14:paraId="101D088B" w14:textId="77777777" w:rsidR="00FA53C0" w:rsidRPr="0028437A" w:rsidRDefault="00FA53C0" w:rsidP="00FA53C0">
      <w:pPr>
        <w:numPr>
          <w:ilvl w:val="0"/>
          <w:numId w:val="27"/>
        </w:numPr>
        <w:spacing w:after="160" w:line="278" w:lineRule="auto"/>
      </w:pPr>
      <w:r w:rsidRPr="0028437A">
        <w:rPr>
          <w:b/>
          <w:bCs/>
        </w:rPr>
        <w:t>Topological obstructions.</w:t>
      </w:r>
      <w:r w:rsidRPr="0028437A">
        <w:t xml:space="preserve"> Some manifolds do not admit a global Lorentzian metric (e.g., certain compact manifolds without boundary). Hypothesis (4) is essential.</w:t>
      </w:r>
    </w:p>
    <w:p w14:paraId="44DD7FB5" w14:textId="29244B8E" w:rsidR="00FA53C0" w:rsidRPr="0028437A" w:rsidRDefault="00FA53C0" w:rsidP="00FA53C0">
      <w:pPr>
        <w:numPr>
          <w:ilvl w:val="0"/>
          <w:numId w:val="27"/>
        </w:numPr>
        <w:spacing w:after="160" w:line="278" w:lineRule="auto"/>
      </w:pPr>
      <w:r w:rsidRPr="0028437A">
        <w:rPr>
          <w:b/>
          <w:bCs/>
        </w:rPr>
        <w:t>Nonintegrable entropy 1</w:t>
      </w:r>
      <w:r w:rsidRPr="0028437A">
        <w:rPr>
          <w:b/>
          <w:bCs/>
        </w:rPr>
        <w:noBreakHyphen/>
        <w:t>form.</w:t>
      </w:r>
      <w:r w:rsidRPr="0028437A">
        <w:t xml:space="preserve"> If </w:t>
      </w:r>
      <m:oMath>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oMath>
      <w:r w:rsidR="00765B8D">
        <w:t xml:space="preserve"> </w:t>
      </w:r>
      <w:r w:rsidRPr="0028437A">
        <w:t>is not hypersurface</w:t>
      </w:r>
      <w:r w:rsidRPr="0028437A">
        <w:noBreakHyphen/>
        <w:t xml:space="preserve">orthogonal, level sets may not be smooth hypersurfaces; one can still obtain a Lorentzian metric but </w:t>
      </w:r>
      <m:oMath>
        <m:r>
          <w:rPr>
            <w:rFonts w:ascii="Cambria Math" w:hAnsi="Cambria Math"/>
          </w:rPr>
          <m:t>S</m:t>
        </m:r>
      </m:oMath>
      <w:r w:rsidRPr="0028437A">
        <w:t>may fail to be a global time function.</w:t>
      </w:r>
    </w:p>
    <w:p w14:paraId="007919FA" w14:textId="2A5B8360" w:rsidR="00FA53C0" w:rsidRPr="0028437A" w:rsidRDefault="00FA53C0" w:rsidP="00FA53C0">
      <w:pPr>
        <w:spacing w:after="160" w:line="278" w:lineRule="auto"/>
        <w:rPr>
          <w:b/>
          <w:bCs/>
        </w:rPr>
      </w:pPr>
      <w:r>
        <w:rPr>
          <w:b/>
          <w:bCs/>
        </w:rPr>
        <w:t>We may now state all of the above as a formal theorem</w:t>
      </w:r>
      <w:r w:rsidR="00765B8D">
        <w:rPr>
          <w:b/>
          <w:bCs/>
        </w:rPr>
        <w:t xml:space="preserve"> on the Obidi Transformation</w:t>
      </w:r>
      <w:r w:rsidR="0057567C">
        <w:rPr>
          <w:b/>
          <w:bCs/>
        </w:rPr>
        <w:t xml:space="preserve"> of the Obidi Metric</w:t>
      </w:r>
      <w:r>
        <w:rPr>
          <w:b/>
          <w:bCs/>
        </w:rPr>
        <w:t>:</w:t>
      </w:r>
    </w:p>
    <w:p w14:paraId="40E6296B" w14:textId="04C63F48" w:rsidR="00FA53C0" w:rsidRDefault="00FA53C0" w:rsidP="00FA53C0">
      <w:pPr>
        <w:spacing w:after="160" w:line="278" w:lineRule="auto"/>
      </w:pPr>
      <w:r w:rsidRPr="0028437A">
        <w:rPr>
          <w:b/>
          <w:bCs/>
        </w:rPr>
        <w:t>Theorem.</w:t>
      </w:r>
      <w:r w:rsidRPr="0028437A">
        <w:t xml:space="preserve"> Let </w:t>
      </w:r>
      <m:oMath>
        <m:d>
          <m:dPr>
            <m:sepChr m:val=","/>
            <m:ctrlPr>
              <w:rPr>
                <w:rFonts w:ascii="Cambria Math" w:hAnsi="Cambria Math"/>
              </w:rPr>
            </m:ctrlPr>
          </m:dPr>
          <m:e>
            <m:r>
              <m:rPr>
                <m:scr m:val="script"/>
              </m:rPr>
              <w:rPr>
                <w:rFonts w:ascii="Cambria Math" w:hAnsi="Cambria Math"/>
              </w:rPr>
              <m:t>M</m:t>
            </m:r>
          </m:e>
          <m:e>
            <m:r>
              <w:rPr>
                <w:rFonts w:ascii="Cambria Math" w:hAnsi="Cambria Math"/>
              </w:rPr>
              <m:t>G</m:t>
            </m:r>
          </m:e>
        </m:d>
      </m:oMath>
      <w:r w:rsidR="00765B8D">
        <w:t xml:space="preserve"> </w:t>
      </w:r>
      <w:r w:rsidRPr="0028437A">
        <w:t xml:space="preserve">be a connected smooth </w:t>
      </w:r>
      <m:oMath>
        <m:r>
          <w:rPr>
            <w:rFonts w:ascii="Cambria Math" w:hAnsi="Cambria Math"/>
          </w:rPr>
          <m:t>n</m:t>
        </m:r>
      </m:oMath>
      <w:r w:rsidRPr="0028437A">
        <w:t xml:space="preserve">-manifold with Riemannian metric </w:t>
      </w:r>
      <m:oMath>
        <m:r>
          <w:rPr>
            <w:rFonts w:ascii="Cambria Math" w:hAnsi="Cambria Math"/>
          </w:rPr>
          <m:t>G</m:t>
        </m:r>
      </m:oMath>
      <w:r w:rsidRPr="0028437A">
        <w:t xml:space="preserve">. Let </w:t>
      </w:r>
      <m:oMath>
        <m:r>
          <w:rPr>
            <w:rFonts w:ascii="Cambria Math" w:hAnsi="Cambria Math"/>
          </w:rPr>
          <m:t>S∈</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cr m:val="script"/>
          </m:rPr>
          <w:rPr>
            <w:rFonts w:ascii="Cambria Math" w:hAnsi="Cambria Math"/>
          </w:rPr>
          <m:t>(M)</m:t>
        </m:r>
      </m:oMath>
      <w:r w:rsidRPr="0028437A">
        <w:t xml:space="preserve">satisfy (i) </w:t>
      </w:r>
      <m:oMath>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0</m:t>
        </m:r>
      </m:oMath>
      <w:r w:rsidR="0057567C">
        <w:t xml:space="preserve"> </w:t>
      </w:r>
      <w:r w:rsidRPr="0028437A">
        <w:t xml:space="preserve">on </w:t>
      </w:r>
      <m:oMath>
        <m:r>
          <m:rPr>
            <m:scr m:val="script"/>
          </m:rPr>
          <w:rPr>
            <w:rFonts w:ascii="Cambria Math" w:hAnsi="Cambria Math"/>
          </w:rPr>
          <m:t>M</m:t>
        </m:r>
      </m:oMath>
      <w:r w:rsidRPr="0028437A">
        <w:t xml:space="preserve">; (ii) </w:t>
      </w:r>
      <m:oMath>
        <m:r>
          <w:rPr>
            <w:rFonts w:ascii="Cambria Math" w:hAnsi="Cambria Math"/>
          </w:rPr>
          <m:t>0&lt;</m:t>
        </m:r>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ab</m:t>
            </m:r>
          </m:sup>
        </m:sSup>
        <m:sSub>
          <m:sSubPr>
            <m:ctrlPr>
              <w:rPr>
                <w:rFonts w:ascii="Cambria Math" w:hAnsi="Cambria Math"/>
              </w:rPr>
            </m:ctrlPr>
          </m:sSubPr>
          <m:e>
            <m:r>
              <m:rPr>
                <m:sty m:val="p"/>
              </m:rPr>
              <w:rPr>
                <w:rFonts w:ascii="Cambria Math" w:hAnsi="Cambria Math"/>
              </w:rPr>
              <m:t>∇</m:t>
            </m:r>
          </m:e>
          <m:sub>
            <m:r>
              <w:rPr>
                <w:rFonts w:ascii="Cambria Math" w:hAnsi="Cambria Math"/>
              </w:rPr>
              <m:t>a</m:t>
            </m:r>
          </m:sub>
        </m:sSub>
        <m:r>
          <w:rPr>
            <w:rFonts w:ascii="Cambria Math" w:hAnsi="Cambria Math"/>
          </w:rPr>
          <m:t>S</m:t>
        </m:r>
        <m:sSub>
          <m:sSubPr>
            <m:ctrlPr>
              <w:rPr>
                <w:rFonts w:ascii="Cambria Math" w:hAnsi="Cambria Math"/>
              </w:rPr>
            </m:ctrlPr>
          </m:sSubPr>
          <m:e>
            <m:r>
              <m:rPr>
                <m:sty m:val="p"/>
              </m:rPr>
              <w:rPr>
                <w:rFonts w:ascii="Cambria Math" w:hAnsi="Cambria Math"/>
              </w:rPr>
              <m:t>∇</m:t>
            </m:r>
          </m:e>
          <m:sub>
            <m:r>
              <w:rPr>
                <w:rFonts w:ascii="Cambria Math" w:hAnsi="Cambria Math"/>
              </w:rPr>
              <m:t>b</m:t>
            </m:r>
          </m:sub>
        </m:sSub>
        <m:r>
          <w:rPr>
            <w:rFonts w:ascii="Cambria Math" w:hAnsi="Cambria Math"/>
          </w:rPr>
          <m:t>S≤</m:t>
        </m:r>
        <m:sSub>
          <m:sSubPr>
            <m:ctrlPr>
              <w:rPr>
                <w:rFonts w:ascii="Cambria Math" w:hAnsi="Cambria Math"/>
              </w:rPr>
            </m:ctrlPr>
          </m:sSubPr>
          <m:e>
            <m:r>
              <w:rPr>
                <w:rFonts w:ascii="Cambria Math" w:hAnsi="Cambria Math"/>
              </w:rPr>
              <m:t>c</m:t>
            </m:r>
          </m:e>
          <m:sub>
            <m:r>
              <w:rPr>
                <w:rFonts w:ascii="Cambria Math" w:hAnsi="Cambria Math"/>
              </w:rPr>
              <m:t>2</m:t>
            </m:r>
          </m:sub>
        </m:sSub>
        <m:r>
          <w:rPr>
            <w:rFonts w:ascii="Cambria Math" w:hAnsi="Cambria Math"/>
          </w:rPr>
          <m:t>&lt;</m:t>
        </m:r>
        <m:r>
          <m:rPr>
            <m:sty m:val="p"/>
          </m:rPr>
          <w:rPr>
            <w:rFonts w:ascii="Cambria Math" w:hAnsi="Cambria Math"/>
          </w:rPr>
          <m:t>∞</m:t>
        </m:r>
      </m:oMath>
      <w:r w:rsidRPr="0028437A">
        <w:t xml:space="preserve">; (iii) </w:t>
      </w:r>
      <m:oMath>
        <m:r>
          <m:rPr>
            <m:sty m:val="p"/>
          </m:rPr>
          <w:rPr>
            <w:rFonts w:ascii="Cambria Math" w:hAnsi="Cambria Math"/>
          </w:rPr>
          <m:t>∇</m:t>
        </m:r>
        <m:r>
          <w:rPr>
            <w:rFonts w:ascii="Cambria Math" w:hAnsi="Cambria Math"/>
          </w:rPr>
          <m:t>S</m:t>
        </m:r>
      </m:oMath>
      <w:r w:rsidR="0057567C">
        <w:t xml:space="preserve"> </w:t>
      </w:r>
      <w:r w:rsidRPr="0028437A">
        <w:t>is hypersurface</w:t>
      </w:r>
      <w:r w:rsidRPr="0028437A">
        <w:noBreakHyphen/>
        <w:t xml:space="preserve">orthogonal; (iv) the normal bundle of the foliation </w:t>
      </w:r>
      <m:oMath>
        <m:d>
          <m:dPr>
            <m:begChr m:val="{"/>
            <m:sepChr m:val="="/>
            <m:endChr m:val="}"/>
            <m:ctrlPr>
              <w:rPr>
                <w:rFonts w:ascii="Cambria Math" w:hAnsi="Cambria Math"/>
              </w:rPr>
            </m:ctrlPr>
          </m:dPr>
          <m:e>
            <m:r>
              <w:rPr>
                <w:rFonts w:ascii="Cambria Math" w:hAnsi="Cambria Math"/>
              </w:rPr>
              <m:t>S</m:t>
            </m:r>
          </m:e>
          <m:e>
            <m:r>
              <m:rPr>
                <m:sty m:val="p"/>
              </m:rPr>
              <w:rPr>
                <w:rFonts w:ascii="Cambria Math" w:hAnsi="Cambria Math"/>
              </w:rPr>
              <m:t>const</m:t>
            </m:r>
          </m:e>
        </m:d>
      </m:oMath>
      <w:r w:rsidRPr="0028437A">
        <w:t xml:space="preserve">is trivial. Then the Obidi metric </w:t>
      </w:r>
      <m:oMath>
        <m:acc>
          <m:accPr>
            <m:chr m:val="̃"/>
            <m:ctrlPr>
              <w:rPr>
                <w:rFonts w:ascii="Cambria Math" w:hAnsi="Cambria Math"/>
              </w:rPr>
            </m:ctrlPr>
          </m:accPr>
          <m:e>
            <m:r>
              <w:rPr>
                <w:rFonts w:ascii="Cambria Math" w:hAnsi="Cambria Math"/>
              </w:rPr>
              <m:t>G</m:t>
            </m:r>
          </m:e>
        </m:acc>
        <m:r>
          <w:rPr>
            <w:rFonts w:ascii="Cambria Math" w:hAnsi="Cambria Math"/>
          </w:rPr>
          <m:t>=G-2u⊗u</m:t>
        </m:r>
      </m:oMath>
      <w:r w:rsidR="0057567C">
        <w:t xml:space="preserve"> </w:t>
      </w:r>
      <w:r w:rsidRPr="0028437A">
        <w:t xml:space="preserve">is a smooth Lorentzian metric on </w:t>
      </w:r>
      <m:oMath>
        <m:r>
          <m:rPr>
            <m:scr m:val="script"/>
          </m:rPr>
          <w:rPr>
            <w:rFonts w:ascii="Cambria Math" w:hAnsi="Cambria Math"/>
          </w:rPr>
          <m:t>M</m:t>
        </m:r>
      </m:oMath>
      <w:r w:rsidRPr="0028437A">
        <w:t xml:space="preserve">and </w:t>
      </w:r>
      <m:oMath>
        <m:r>
          <w:rPr>
            <w:rFonts w:ascii="Cambria Math" w:hAnsi="Cambria Math"/>
          </w:rPr>
          <m:t>S</m:t>
        </m:r>
      </m:oMath>
      <w:r w:rsidR="0057567C">
        <w:t xml:space="preserve"> </w:t>
      </w:r>
      <w:r w:rsidRPr="0028437A">
        <w:t xml:space="preserve">is a global time function for </w:t>
      </w:r>
      <m:oMath>
        <m:d>
          <m:dPr>
            <m:sepChr m:val=","/>
            <m:ctrlPr>
              <w:rPr>
                <w:rFonts w:ascii="Cambria Math" w:hAnsi="Cambria Math"/>
              </w:rPr>
            </m:ctrlPr>
          </m:dPr>
          <m:e>
            <m:r>
              <m:rPr>
                <m:scr m:val="script"/>
              </m:rPr>
              <w:rPr>
                <w:rFonts w:ascii="Cambria Math" w:hAnsi="Cambria Math"/>
              </w:rPr>
              <m:t>M</m:t>
            </m:r>
          </m:e>
          <m:e>
            <m:acc>
              <m:accPr>
                <m:chr m:val="̃"/>
                <m:ctrlPr>
                  <w:rPr>
                    <w:rFonts w:ascii="Cambria Math" w:hAnsi="Cambria Math"/>
                  </w:rPr>
                </m:ctrlPr>
              </m:accPr>
              <m:e>
                <m:r>
                  <w:rPr>
                    <w:rFonts w:ascii="Cambria Math" w:hAnsi="Cambria Math"/>
                  </w:rPr>
                  <m:t>G</m:t>
                </m:r>
              </m:e>
            </m:acc>
          </m:e>
        </m:d>
      </m:oMath>
      <w:r w:rsidRPr="0028437A">
        <w:t>.</w:t>
      </w:r>
    </w:p>
    <w:p w14:paraId="7D296990" w14:textId="0A13635E" w:rsidR="00590008" w:rsidRPr="00C62C6E" w:rsidRDefault="00C62C6E" w:rsidP="00544B5B">
      <w:pPr>
        <w:pStyle w:val="Heading2"/>
      </w:pPr>
      <w:bookmarkStart w:id="117" w:name="_Toc231118437"/>
      <w:r>
        <w:t xml:space="preserve">A.10.1 </w:t>
      </w:r>
      <w:r w:rsidR="004C6BDC" w:rsidRPr="00C62C6E">
        <w:t>Scholium on the Obidi Transformation and the Obidi Metric</w:t>
      </w:r>
      <w:bookmarkEnd w:id="117"/>
    </w:p>
    <w:p w14:paraId="29B8B720" w14:textId="77777777" w:rsidR="004C6BDC" w:rsidRPr="004C6BDC" w:rsidRDefault="004C6BDC" w:rsidP="004C6BDC">
      <w:pPr>
        <w:pBdr>
          <w:top w:val="nil"/>
          <w:left w:val="nil"/>
          <w:bottom w:val="nil"/>
          <w:right w:val="nil"/>
          <w:between w:val="nil"/>
        </w:pBdr>
        <w:spacing w:before="80" w:after="80" w:line="360" w:lineRule="auto"/>
        <w:jc w:val="both"/>
        <w:rPr>
          <w:b/>
          <w:bCs/>
          <w:color w:val="000000"/>
        </w:rPr>
      </w:pPr>
      <w:r w:rsidRPr="004C6BDC">
        <w:rPr>
          <w:b/>
          <w:bCs/>
          <w:color w:val="000000"/>
        </w:rPr>
        <w:t xml:space="preserve">The Obidi Transformation is what </w:t>
      </w:r>
      <w:r w:rsidRPr="004C6BDC">
        <w:rPr>
          <w:b/>
          <w:bCs/>
          <w:i/>
          <w:iCs/>
          <w:color w:val="000000"/>
        </w:rPr>
        <w:t>produces</w:t>
      </w:r>
      <w:r w:rsidRPr="004C6BDC">
        <w:rPr>
          <w:b/>
          <w:bCs/>
          <w:color w:val="000000"/>
        </w:rPr>
        <w:t xml:space="preserve"> the Obidi Metric in ToE.</w:t>
      </w:r>
    </w:p>
    <w:p w14:paraId="2E561CCB" w14:textId="7481EE49"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 xml:space="preserve">This is the </w:t>
      </w:r>
      <w:r>
        <w:rPr>
          <w:color w:val="000000"/>
        </w:rPr>
        <w:t xml:space="preserve">operational </w:t>
      </w:r>
      <w:r w:rsidRPr="004C6BDC">
        <w:rPr>
          <w:color w:val="000000"/>
        </w:rPr>
        <w:t>relationship:</w:t>
      </w:r>
    </w:p>
    <w:p w14:paraId="389B6D3D" w14:textId="77777777" w:rsidR="004C6BDC" w:rsidRPr="004C6BDC" w:rsidRDefault="004C6BDC" w:rsidP="004C6BDC">
      <w:pPr>
        <w:numPr>
          <w:ilvl w:val="0"/>
          <w:numId w:val="28"/>
        </w:numPr>
        <w:pBdr>
          <w:top w:val="nil"/>
          <w:left w:val="nil"/>
          <w:bottom w:val="nil"/>
          <w:right w:val="nil"/>
          <w:between w:val="nil"/>
        </w:pBdr>
        <w:spacing w:before="80" w:after="80" w:line="360" w:lineRule="auto"/>
        <w:jc w:val="both"/>
        <w:rPr>
          <w:color w:val="000000"/>
        </w:rPr>
      </w:pPr>
      <w:r w:rsidRPr="004C6BDC">
        <w:rPr>
          <w:color w:val="000000"/>
        </w:rPr>
        <w:t xml:space="preserve">The </w:t>
      </w:r>
      <w:r w:rsidRPr="004C6BDC">
        <w:rPr>
          <w:b/>
          <w:bCs/>
          <w:color w:val="000000"/>
        </w:rPr>
        <w:t>Obidi Transformation</w:t>
      </w:r>
      <w:r w:rsidRPr="004C6BDC">
        <w:rPr>
          <w:color w:val="000000"/>
        </w:rPr>
        <w:t xml:space="preserve"> is the </w:t>
      </w:r>
      <w:r w:rsidRPr="004C6BDC">
        <w:rPr>
          <w:i/>
          <w:iCs/>
          <w:color w:val="000000"/>
        </w:rPr>
        <w:t>operation</w:t>
      </w:r>
      <w:r w:rsidRPr="004C6BDC">
        <w:rPr>
          <w:color w:val="000000"/>
        </w:rPr>
        <w:t>.</w:t>
      </w:r>
    </w:p>
    <w:p w14:paraId="3DBAA0AA" w14:textId="77777777" w:rsidR="004C6BDC" w:rsidRPr="004C6BDC" w:rsidRDefault="004C6BDC" w:rsidP="004C6BDC">
      <w:pPr>
        <w:numPr>
          <w:ilvl w:val="0"/>
          <w:numId w:val="28"/>
        </w:numPr>
        <w:pBdr>
          <w:top w:val="nil"/>
          <w:left w:val="nil"/>
          <w:bottom w:val="nil"/>
          <w:right w:val="nil"/>
          <w:between w:val="nil"/>
        </w:pBdr>
        <w:spacing w:before="80" w:after="80" w:line="360" w:lineRule="auto"/>
        <w:jc w:val="both"/>
        <w:rPr>
          <w:color w:val="000000"/>
        </w:rPr>
      </w:pPr>
      <w:r w:rsidRPr="004C6BDC">
        <w:rPr>
          <w:color w:val="000000"/>
        </w:rPr>
        <w:t xml:space="preserve">The </w:t>
      </w:r>
      <w:r w:rsidRPr="004C6BDC">
        <w:rPr>
          <w:b/>
          <w:bCs/>
          <w:color w:val="000000"/>
        </w:rPr>
        <w:t>Obidi Metric</w:t>
      </w:r>
      <w:r w:rsidRPr="004C6BDC">
        <w:rPr>
          <w:color w:val="000000"/>
        </w:rPr>
        <w:t xml:space="preserve"> is the </w:t>
      </w:r>
      <w:r w:rsidRPr="004C6BDC">
        <w:rPr>
          <w:i/>
          <w:iCs/>
          <w:color w:val="000000"/>
        </w:rPr>
        <w:t>result</w:t>
      </w:r>
      <w:r w:rsidRPr="004C6BDC">
        <w:rPr>
          <w:color w:val="000000"/>
        </w:rPr>
        <w:t xml:space="preserve"> of applying that operation to the Fisher–Rao information metric.</w:t>
      </w:r>
    </w:p>
    <w:p w14:paraId="3BB27BFD" w14:textId="77777777"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lastRenderedPageBreak/>
        <w:t>In other words:</w:t>
      </w:r>
    </w:p>
    <w:p w14:paraId="494B77C5" w14:textId="568AB9A5" w:rsidR="004C6BDC" w:rsidRPr="004C6BDC" w:rsidRDefault="004C6BDC" w:rsidP="004C6BDC">
      <w:pPr>
        <w:pBdr>
          <w:top w:val="nil"/>
          <w:left w:val="nil"/>
          <w:bottom w:val="nil"/>
          <w:right w:val="nil"/>
          <w:between w:val="nil"/>
        </w:pBdr>
        <w:spacing w:before="80" w:after="80" w:line="360" w:lineRule="auto"/>
        <w:jc w:val="both"/>
        <w:rPr>
          <w:color w:val="000000"/>
        </w:rPr>
      </w:pPr>
      <m:oMathPara>
        <m:oMath>
          <m:r>
            <m:rPr>
              <m:nor/>
            </m:rPr>
            <w:rPr>
              <w:color w:val="000000"/>
            </w:rPr>
            <m:t>Obidi Transformation</m:t>
          </m:r>
          <m:r>
            <w:rPr>
              <w:rFonts w:ascii="Cambria Math" w:hAnsi="Cambria Math"/>
              <w:color w:val="000000"/>
            </w:rPr>
            <m:t>⟹</m:t>
          </m:r>
          <m:r>
            <m:rPr>
              <m:nor/>
            </m:rPr>
            <w:rPr>
              <w:color w:val="000000"/>
            </w:rPr>
            <m:t>Obidi Metric</m:t>
          </m:r>
          <m:r>
            <m:rPr>
              <m:nor/>
            </m:rPr>
            <w:rPr>
              <w:rFonts w:ascii="Cambria Math"/>
              <w:color w:val="000000"/>
            </w:rPr>
            <m:t xml:space="preserve"> (10.1.1)</m:t>
          </m:r>
        </m:oMath>
      </m:oMathPara>
    </w:p>
    <w:p w14:paraId="6F3E98C1" w14:textId="77777777" w:rsid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 xml:space="preserve">The transformation is the </w:t>
      </w:r>
      <w:r w:rsidRPr="004C6BDC">
        <w:rPr>
          <w:i/>
          <w:iCs/>
          <w:color w:val="000000"/>
        </w:rPr>
        <w:t>cause</w:t>
      </w:r>
      <w:r w:rsidRPr="004C6BDC">
        <w:rPr>
          <w:color w:val="000000"/>
        </w:rPr>
        <w:t xml:space="preserve">. The metric is the </w:t>
      </w:r>
      <w:r w:rsidRPr="004C6BDC">
        <w:rPr>
          <w:i/>
          <w:iCs/>
          <w:color w:val="000000"/>
        </w:rPr>
        <w:t>effect</w:t>
      </w:r>
      <w:r w:rsidRPr="004C6BDC">
        <w:rPr>
          <w:color w:val="000000"/>
        </w:rPr>
        <w:t>.</w:t>
      </w:r>
    </w:p>
    <w:p w14:paraId="4F771C4C" w14:textId="3CAA31A2" w:rsidR="004C6BDC" w:rsidRPr="00C62C6E" w:rsidRDefault="00544B5B" w:rsidP="00544B5B">
      <w:pPr>
        <w:pStyle w:val="Heading2"/>
      </w:pPr>
      <w:bookmarkStart w:id="118" w:name="_Toc231118438"/>
      <w:r>
        <w:t xml:space="preserve">A.10.2 </w:t>
      </w:r>
      <w:r w:rsidR="004C6BDC" w:rsidRPr="00C62C6E">
        <w:t>Procedure</w:t>
      </w:r>
      <w:r w:rsidR="00C62C6E">
        <w:t xml:space="preserve"> for the Implementation of the Obidi Transformation</w:t>
      </w:r>
      <w:r w:rsidR="004C6BDC" w:rsidRPr="00C62C6E">
        <w:t>:</w:t>
      </w:r>
      <w:bookmarkEnd w:id="118"/>
    </w:p>
    <w:p w14:paraId="278576F0" w14:textId="255DE81F" w:rsidR="004C6BDC" w:rsidRPr="004C6BDC" w:rsidRDefault="004C6BDC" w:rsidP="004C6BDC">
      <w:pPr>
        <w:pBdr>
          <w:top w:val="nil"/>
          <w:left w:val="nil"/>
          <w:bottom w:val="nil"/>
          <w:right w:val="nil"/>
          <w:between w:val="nil"/>
        </w:pBdr>
        <w:spacing w:before="80" w:after="80" w:line="360" w:lineRule="auto"/>
        <w:jc w:val="both"/>
        <w:rPr>
          <w:b/>
          <w:bCs/>
          <w:color w:val="000000"/>
        </w:rPr>
      </w:pPr>
      <w:r w:rsidRPr="004C6BDC">
        <w:rPr>
          <w:b/>
          <w:bCs/>
          <w:color w:val="000000"/>
        </w:rPr>
        <w:t>1. Start with the Fisher–Rao information metric</w:t>
      </w:r>
    </w:p>
    <w:p w14:paraId="46309B2C" w14:textId="77777777"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This metric is:</w:t>
      </w:r>
    </w:p>
    <w:p w14:paraId="51BDB37C" w14:textId="77777777" w:rsidR="004C6BDC" w:rsidRPr="004C6BDC" w:rsidRDefault="004C6BDC" w:rsidP="004C6BDC">
      <w:pPr>
        <w:numPr>
          <w:ilvl w:val="0"/>
          <w:numId w:val="29"/>
        </w:numPr>
        <w:pBdr>
          <w:top w:val="nil"/>
          <w:left w:val="nil"/>
          <w:bottom w:val="nil"/>
          <w:right w:val="nil"/>
          <w:between w:val="nil"/>
        </w:pBdr>
        <w:spacing w:before="80" w:after="80" w:line="360" w:lineRule="auto"/>
        <w:jc w:val="both"/>
        <w:rPr>
          <w:color w:val="000000"/>
        </w:rPr>
      </w:pPr>
      <w:r w:rsidRPr="004C6BDC">
        <w:rPr>
          <w:color w:val="000000"/>
        </w:rPr>
        <w:t>positive definite</w:t>
      </w:r>
    </w:p>
    <w:p w14:paraId="759B8757" w14:textId="77777777" w:rsidR="004C6BDC" w:rsidRPr="004C6BDC" w:rsidRDefault="004C6BDC" w:rsidP="004C6BDC">
      <w:pPr>
        <w:numPr>
          <w:ilvl w:val="0"/>
          <w:numId w:val="29"/>
        </w:numPr>
        <w:pBdr>
          <w:top w:val="nil"/>
          <w:left w:val="nil"/>
          <w:bottom w:val="nil"/>
          <w:right w:val="nil"/>
          <w:between w:val="nil"/>
        </w:pBdr>
        <w:spacing w:before="80" w:after="80" w:line="360" w:lineRule="auto"/>
        <w:jc w:val="both"/>
        <w:rPr>
          <w:color w:val="000000"/>
        </w:rPr>
      </w:pPr>
      <w:r w:rsidRPr="004C6BDC">
        <w:rPr>
          <w:color w:val="000000"/>
        </w:rPr>
        <w:t>Riemannian</w:t>
      </w:r>
    </w:p>
    <w:p w14:paraId="6AA41900" w14:textId="77777777" w:rsidR="004C6BDC" w:rsidRPr="004C6BDC" w:rsidRDefault="004C6BDC" w:rsidP="004C6BDC">
      <w:pPr>
        <w:numPr>
          <w:ilvl w:val="0"/>
          <w:numId w:val="29"/>
        </w:numPr>
        <w:pBdr>
          <w:top w:val="nil"/>
          <w:left w:val="nil"/>
          <w:bottom w:val="nil"/>
          <w:right w:val="nil"/>
          <w:between w:val="nil"/>
        </w:pBdr>
        <w:spacing w:before="80" w:after="80" w:line="360" w:lineRule="auto"/>
        <w:jc w:val="both"/>
        <w:rPr>
          <w:color w:val="000000"/>
        </w:rPr>
      </w:pPr>
      <w:r w:rsidRPr="004C6BDC">
        <w:rPr>
          <w:color w:val="000000"/>
        </w:rPr>
        <w:t>purely statistical</w:t>
      </w:r>
    </w:p>
    <w:p w14:paraId="346013B4" w14:textId="77777777" w:rsidR="004C6BDC" w:rsidRPr="004C6BDC" w:rsidRDefault="004C6BDC" w:rsidP="004C6BDC">
      <w:pPr>
        <w:numPr>
          <w:ilvl w:val="0"/>
          <w:numId w:val="29"/>
        </w:numPr>
        <w:pBdr>
          <w:top w:val="nil"/>
          <w:left w:val="nil"/>
          <w:bottom w:val="nil"/>
          <w:right w:val="nil"/>
          <w:between w:val="nil"/>
        </w:pBdr>
        <w:spacing w:before="80" w:after="80" w:line="360" w:lineRule="auto"/>
        <w:jc w:val="both"/>
        <w:rPr>
          <w:color w:val="000000"/>
        </w:rPr>
      </w:pPr>
      <w:r w:rsidRPr="004C6BDC">
        <w:rPr>
          <w:color w:val="000000"/>
        </w:rPr>
        <w:t>incapable of supporting causality or Lorentzian structure</w:t>
      </w:r>
    </w:p>
    <w:p w14:paraId="64E0C026" w14:textId="2C3FDF9B"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 xml:space="preserve">This is the raw information geometry of </w:t>
      </w:r>
      <w:r w:rsidR="00C62C6E">
        <w:rPr>
          <w:color w:val="000000"/>
        </w:rPr>
        <w:t>the Theory of Entropicity (</w:t>
      </w:r>
      <w:r w:rsidRPr="004C6BDC">
        <w:rPr>
          <w:color w:val="000000"/>
        </w:rPr>
        <w:t>ToE</w:t>
      </w:r>
      <w:r w:rsidR="00C62C6E">
        <w:rPr>
          <w:color w:val="000000"/>
        </w:rPr>
        <w:t>)</w:t>
      </w:r>
      <w:r w:rsidRPr="004C6BDC">
        <w:rPr>
          <w:color w:val="000000"/>
        </w:rPr>
        <w:t>.</w:t>
      </w:r>
    </w:p>
    <w:p w14:paraId="7F578498" w14:textId="77777777" w:rsidR="00C62C6E" w:rsidRDefault="00C62C6E" w:rsidP="004C6BDC">
      <w:pPr>
        <w:pBdr>
          <w:top w:val="nil"/>
          <w:left w:val="nil"/>
          <w:bottom w:val="nil"/>
          <w:right w:val="nil"/>
          <w:between w:val="nil"/>
        </w:pBdr>
        <w:spacing w:before="80" w:after="80" w:line="360" w:lineRule="auto"/>
        <w:jc w:val="both"/>
        <w:rPr>
          <w:b/>
          <w:bCs/>
          <w:color w:val="000000"/>
        </w:rPr>
      </w:pPr>
    </w:p>
    <w:p w14:paraId="1D3850E4" w14:textId="5D46C745" w:rsidR="004C6BDC" w:rsidRPr="004C6BDC" w:rsidRDefault="004C6BDC" w:rsidP="004C6BDC">
      <w:pPr>
        <w:pBdr>
          <w:top w:val="nil"/>
          <w:left w:val="nil"/>
          <w:bottom w:val="nil"/>
          <w:right w:val="nil"/>
          <w:between w:val="nil"/>
        </w:pBdr>
        <w:spacing w:before="80" w:after="80" w:line="360" w:lineRule="auto"/>
        <w:jc w:val="both"/>
        <w:rPr>
          <w:b/>
          <w:bCs/>
          <w:color w:val="000000"/>
        </w:rPr>
      </w:pPr>
      <w:r w:rsidRPr="004C6BDC">
        <w:rPr>
          <w:b/>
          <w:bCs/>
          <w:color w:val="000000"/>
        </w:rPr>
        <w:t>2. Apply the Obidi Transformation</w:t>
      </w:r>
    </w:p>
    <w:p w14:paraId="14840190" w14:textId="77777777"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The transformation uses the entropy gradient to:</w:t>
      </w:r>
    </w:p>
    <w:p w14:paraId="273CB6C6" w14:textId="77777777" w:rsidR="004C6BDC" w:rsidRPr="004C6BDC" w:rsidRDefault="004C6BDC" w:rsidP="004C6BDC">
      <w:pPr>
        <w:numPr>
          <w:ilvl w:val="0"/>
          <w:numId w:val="30"/>
        </w:numPr>
        <w:pBdr>
          <w:top w:val="nil"/>
          <w:left w:val="nil"/>
          <w:bottom w:val="nil"/>
          <w:right w:val="nil"/>
          <w:between w:val="nil"/>
        </w:pBdr>
        <w:spacing w:before="80" w:after="80" w:line="360" w:lineRule="auto"/>
        <w:jc w:val="both"/>
        <w:rPr>
          <w:color w:val="000000"/>
        </w:rPr>
      </w:pPr>
      <w:r w:rsidRPr="004C6BDC">
        <w:rPr>
          <w:color w:val="000000"/>
        </w:rPr>
        <w:t>select a preferred direction</w:t>
      </w:r>
    </w:p>
    <w:p w14:paraId="5F3C8C04" w14:textId="77777777" w:rsidR="004C6BDC" w:rsidRPr="004C6BDC" w:rsidRDefault="004C6BDC" w:rsidP="004C6BDC">
      <w:pPr>
        <w:numPr>
          <w:ilvl w:val="0"/>
          <w:numId w:val="30"/>
        </w:numPr>
        <w:pBdr>
          <w:top w:val="nil"/>
          <w:left w:val="nil"/>
          <w:bottom w:val="nil"/>
          <w:right w:val="nil"/>
          <w:between w:val="nil"/>
        </w:pBdr>
        <w:spacing w:before="80" w:after="80" w:line="360" w:lineRule="auto"/>
        <w:jc w:val="both"/>
        <w:rPr>
          <w:color w:val="000000"/>
        </w:rPr>
      </w:pPr>
      <w:r w:rsidRPr="004C6BDC">
        <w:rPr>
          <w:color w:val="000000"/>
        </w:rPr>
        <w:t>flip exactly one eigenvalue</w:t>
      </w:r>
    </w:p>
    <w:p w14:paraId="30D4573C" w14:textId="77777777" w:rsidR="004C6BDC" w:rsidRPr="004C6BDC" w:rsidRDefault="004C6BDC" w:rsidP="004C6BDC">
      <w:pPr>
        <w:numPr>
          <w:ilvl w:val="0"/>
          <w:numId w:val="30"/>
        </w:numPr>
        <w:pBdr>
          <w:top w:val="nil"/>
          <w:left w:val="nil"/>
          <w:bottom w:val="nil"/>
          <w:right w:val="nil"/>
          <w:between w:val="nil"/>
        </w:pBdr>
        <w:spacing w:before="80" w:after="80" w:line="360" w:lineRule="auto"/>
        <w:jc w:val="both"/>
        <w:rPr>
          <w:color w:val="000000"/>
        </w:rPr>
      </w:pPr>
      <w:r w:rsidRPr="004C6BDC">
        <w:rPr>
          <w:color w:val="000000"/>
        </w:rPr>
        <w:t>introduce causal structure</w:t>
      </w:r>
    </w:p>
    <w:p w14:paraId="5D237435" w14:textId="77777777" w:rsidR="004C6BDC" w:rsidRPr="004C6BDC" w:rsidRDefault="004C6BDC" w:rsidP="004C6BDC">
      <w:pPr>
        <w:numPr>
          <w:ilvl w:val="0"/>
          <w:numId w:val="30"/>
        </w:numPr>
        <w:pBdr>
          <w:top w:val="nil"/>
          <w:left w:val="nil"/>
          <w:bottom w:val="nil"/>
          <w:right w:val="nil"/>
          <w:between w:val="nil"/>
        </w:pBdr>
        <w:spacing w:before="80" w:after="80" w:line="360" w:lineRule="auto"/>
        <w:jc w:val="both"/>
        <w:rPr>
          <w:color w:val="000000"/>
        </w:rPr>
      </w:pPr>
      <w:r w:rsidRPr="004C6BDC">
        <w:rPr>
          <w:color w:val="000000"/>
        </w:rPr>
        <w:t>convert the manifold from Riemannian to Lorentzian</w:t>
      </w:r>
    </w:p>
    <w:p w14:paraId="342E062C" w14:textId="7078D668"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 xml:space="preserve">This is the </w:t>
      </w:r>
      <w:r w:rsidRPr="004C6BDC">
        <w:rPr>
          <w:b/>
          <w:bCs/>
          <w:color w:val="000000"/>
        </w:rPr>
        <w:t>signature</w:t>
      </w:r>
      <w:r w:rsidRPr="004C6BDC">
        <w:rPr>
          <w:b/>
          <w:bCs/>
          <w:color w:val="000000"/>
        </w:rPr>
        <w:noBreakHyphen/>
        <w:t>changing deformation</w:t>
      </w:r>
      <w:r w:rsidR="00C62C6E">
        <w:rPr>
          <w:b/>
          <w:bCs/>
          <w:color w:val="000000"/>
        </w:rPr>
        <w:t xml:space="preserve"> of the Obidi Transformation</w:t>
      </w:r>
      <w:r w:rsidRPr="004C6BDC">
        <w:rPr>
          <w:color w:val="000000"/>
        </w:rPr>
        <w:t>.</w:t>
      </w:r>
    </w:p>
    <w:p w14:paraId="76064EBE" w14:textId="77777777" w:rsidR="00074877" w:rsidRDefault="00074877" w:rsidP="004C6BDC">
      <w:pPr>
        <w:pBdr>
          <w:top w:val="nil"/>
          <w:left w:val="nil"/>
          <w:bottom w:val="nil"/>
          <w:right w:val="nil"/>
          <w:between w:val="nil"/>
        </w:pBdr>
        <w:spacing w:before="80" w:after="80" w:line="360" w:lineRule="auto"/>
        <w:jc w:val="both"/>
        <w:rPr>
          <w:b/>
          <w:bCs/>
          <w:color w:val="000000"/>
        </w:rPr>
      </w:pPr>
    </w:p>
    <w:p w14:paraId="64AF958E" w14:textId="35BB85BC" w:rsidR="004C6BDC" w:rsidRPr="004C6BDC" w:rsidRDefault="004C6BDC" w:rsidP="004C6BDC">
      <w:pPr>
        <w:pBdr>
          <w:top w:val="nil"/>
          <w:left w:val="nil"/>
          <w:bottom w:val="nil"/>
          <w:right w:val="nil"/>
          <w:between w:val="nil"/>
        </w:pBdr>
        <w:spacing w:before="80" w:after="80" w:line="360" w:lineRule="auto"/>
        <w:jc w:val="both"/>
        <w:rPr>
          <w:b/>
          <w:bCs/>
          <w:color w:val="000000"/>
        </w:rPr>
      </w:pPr>
      <w:r w:rsidRPr="004C6BDC">
        <w:rPr>
          <w:b/>
          <w:bCs/>
          <w:color w:val="000000"/>
        </w:rPr>
        <w:t>3. The result is the Obidi Metric</w:t>
      </w:r>
    </w:p>
    <w:p w14:paraId="3F09650B" w14:textId="7E758B5E"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 xml:space="preserve">After the transformation, </w:t>
      </w:r>
      <w:r w:rsidR="00C62C6E">
        <w:rPr>
          <w:color w:val="000000"/>
        </w:rPr>
        <w:t>we</w:t>
      </w:r>
      <w:r w:rsidRPr="004C6BDC">
        <w:rPr>
          <w:color w:val="000000"/>
        </w:rPr>
        <w:t xml:space="preserve"> obtain:</w:t>
      </w:r>
    </w:p>
    <w:p w14:paraId="66762585" w14:textId="1948CA2A" w:rsidR="004C6BDC" w:rsidRPr="004C6BDC" w:rsidRDefault="004C6BDC" w:rsidP="004C6BDC">
      <w:pPr>
        <w:numPr>
          <w:ilvl w:val="0"/>
          <w:numId w:val="31"/>
        </w:numPr>
        <w:pBdr>
          <w:top w:val="nil"/>
          <w:left w:val="nil"/>
          <w:bottom w:val="nil"/>
          <w:right w:val="nil"/>
          <w:between w:val="nil"/>
        </w:pBdr>
        <w:spacing w:before="80" w:after="80" w:line="360" w:lineRule="auto"/>
        <w:jc w:val="both"/>
        <w:rPr>
          <w:color w:val="000000"/>
        </w:rPr>
      </w:pPr>
      <w:r w:rsidRPr="004C6BDC">
        <w:rPr>
          <w:color w:val="000000"/>
        </w:rPr>
        <w:t>a Lorentzian metric</w:t>
      </w:r>
      <w:r w:rsidR="00C62C6E">
        <w:rPr>
          <w:color w:val="000000"/>
        </w:rPr>
        <w:t xml:space="preserve"> (of indefinite signature)</w:t>
      </w:r>
    </w:p>
    <w:p w14:paraId="5D8A46F1" w14:textId="77777777" w:rsidR="004C6BDC" w:rsidRPr="004C6BDC" w:rsidRDefault="004C6BDC" w:rsidP="004C6BDC">
      <w:pPr>
        <w:numPr>
          <w:ilvl w:val="0"/>
          <w:numId w:val="31"/>
        </w:numPr>
        <w:pBdr>
          <w:top w:val="nil"/>
          <w:left w:val="nil"/>
          <w:bottom w:val="nil"/>
          <w:right w:val="nil"/>
          <w:between w:val="nil"/>
        </w:pBdr>
        <w:spacing w:before="80" w:after="80" w:line="360" w:lineRule="auto"/>
        <w:jc w:val="both"/>
        <w:rPr>
          <w:color w:val="000000"/>
        </w:rPr>
      </w:pPr>
      <w:r w:rsidRPr="004C6BDC">
        <w:rPr>
          <w:color w:val="000000"/>
        </w:rPr>
        <w:t>with one timelike direction</w:t>
      </w:r>
    </w:p>
    <w:p w14:paraId="1CD06D69" w14:textId="77777777" w:rsidR="004C6BDC" w:rsidRPr="004C6BDC" w:rsidRDefault="004C6BDC" w:rsidP="004C6BDC">
      <w:pPr>
        <w:numPr>
          <w:ilvl w:val="0"/>
          <w:numId w:val="31"/>
        </w:numPr>
        <w:pBdr>
          <w:top w:val="nil"/>
          <w:left w:val="nil"/>
          <w:bottom w:val="nil"/>
          <w:right w:val="nil"/>
          <w:between w:val="nil"/>
        </w:pBdr>
        <w:spacing w:before="80" w:after="80" w:line="360" w:lineRule="auto"/>
        <w:jc w:val="both"/>
        <w:rPr>
          <w:color w:val="000000"/>
        </w:rPr>
      </w:pPr>
      <w:r w:rsidRPr="004C6BDC">
        <w:rPr>
          <w:color w:val="000000"/>
        </w:rPr>
        <w:t>three spacelike directions</w:t>
      </w:r>
    </w:p>
    <w:p w14:paraId="0302112B" w14:textId="77777777" w:rsidR="004C6BDC" w:rsidRPr="004C6BDC" w:rsidRDefault="004C6BDC" w:rsidP="004C6BDC">
      <w:pPr>
        <w:numPr>
          <w:ilvl w:val="0"/>
          <w:numId w:val="31"/>
        </w:numPr>
        <w:pBdr>
          <w:top w:val="nil"/>
          <w:left w:val="nil"/>
          <w:bottom w:val="nil"/>
          <w:right w:val="nil"/>
          <w:between w:val="nil"/>
        </w:pBdr>
        <w:spacing w:before="80" w:after="80" w:line="360" w:lineRule="auto"/>
        <w:jc w:val="both"/>
        <w:rPr>
          <w:color w:val="000000"/>
        </w:rPr>
      </w:pPr>
      <w:r w:rsidRPr="004C6BDC">
        <w:rPr>
          <w:color w:val="000000"/>
        </w:rPr>
        <w:t>a causal cone structure</w:t>
      </w:r>
    </w:p>
    <w:p w14:paraId="01593EB2" w14:textId="77777777" w:rsidR="004C6BDC" w:rsidRPr="004C6BDC" w:rsidRDefault="004C6BDC" w:rsidP="004C6BDC">
      <w:pPr>
        <w:numPr>
          <w:ilvl w:val="0"/>
          <w:numId w:val="31"/>
        </w:numPr>
        <w:pBdr>
          <w:top w:val="nil"/>
          <w:left w:val="nil"/>
          <w:bottom w:val="nil"/>
          <w:right w:val="nil"/>
          <w:between w:val="nil"/>
        </w:pBdr>
        <w:spacing w:before="80" w:after="80" w:line="360" w:lineRule="auto"/>
        <w:jc w:val="both"/>
        <w:rPr>
          <w:color w:val="000000"/>
        </w:rPr>
      </w:pPr>
      <w:r w:rsidRPr="004C6BDC">
        <w:rPr>
          <w:color w:val="000000"/>
        </w:rPr>
        <w:lastRenderedPageBreak/>
        <w:t>the correct signature for Einstein spacetime</w:t>
      </w:r>
    </w:p>
    <w:p w14:paraId="57C6DC40" w14:textId="77777777"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This is the emergent physical metric of ToE.</w:t>
      </w:r>
    </w:p>
    <w:p w14:paraId="35A7AFE6" w14:textId="77777777" w:rsidR="00C62C6E" w:rsidRDefault="00C62C6E" w:rsidP="004C6BDC">
      <w:pPr>
        <w:pBdr>
          <w:top w:val="nil"/>
          <w:left w:val="nil"/>
          <w:bottom w:val="nil"/>
          <w:right w:val="nil"/>
          <w:between w:val="nil"/>
        </w:pBdr>
        <w:spacing w:before="80" w:after="80" w:line="360" w:lineRule="auto"/>
        <w:jc w:val="both"/>
        <w:rPr>
          <w:rFonts w:ascii="Segoe UI Emoji" w:hAnsi="Segoe UI Emoji" w:cs="Segoe UI Emoji"/>
          <w:b/>
          <w:bCs/>
          <w:color w:val="000000"/>
        </w:rPr>
      </w:pPr>
    </w:p>
    <w:p w14:paraId="02FC6CD2" w14:textId="3BE1B8B9" w:rsidR="004C6BDC" w:rsidRPr="004C6BDC" w:rsidRDefault="00C62C6E" w:rsidP="004C6BDC">
      <w:pPr>
        <w:pBdr>
          <w:top w:val="nil"/>
          <w:left w:val="nil"/>
          <w:bottom w:val="nil"/>
          <w:right w:val="nil"/>
          <w:between w:val="nil"/>
        </w:pBdr>
        <w:spacing w:before="80" w:after="80" w:line="360" w:lineRule="auto"/>
        <w:jc w:val="both"/>
        <w:rPr>
          <w:b/>
          <w:bCs/>
          <w:color w:val="000000"/>
        </w:rPr>
      </w:pPr>
      <w:r>
        <w:rPr>
          <w:b/>
          <w:bCs/>
          <w:color w:val="000000"/>
        </w:rPr>
        <w:t>Thus,</w:t>
      </w:r>
      <w:r w:rsidR="004C6BDC" w:rsidRPr="004C6BDC">
        <w:rPr>
          <w:b/>
          <w:bCs/>
          <w:color w:val="000000"/>
        </w:rPr>
        <w:t xml:space="preserve"> the relationship is exactly this:</w:t>
      </w:r>
    </w:p>
    <w:p w14:paraId="28E77867" w14:textId="1A32D7E1" w:rsidR="004C6BDC" w:rsidRPr="004C6BDC" w:rsidRDefault="00000000" w:rsidP="004C6BDC">
      <w:pPr>
        <w:pBdr>
          <w:top w:val="nil"/>
          <w:left w:val="nil"/>
          <w:bottom w:val="nil"/>
          <w:right w:val="nil"/>
          <w:between w:val="nil"/>
        </w:pBdr>
        <w:spacing w:before="80" w:after="80" w:line="360" w:lineRule="auto"/>
        <w:jc w:val="both"/>
        <w:rPr>
          <w:color w:val="000000"/>
        </w:rPr>
      </w:pPr>
      <m:oMathPara>
        <m:oMath>
          <m:sSubSup>
            <m:sSubSupPr>
              <m:ctrlPr>
                <w:rPr>
                  <w:rFonts w:ascii="Cambria Math" w:hAnsi="Cambria Math"/>
                  <w:color w:val="000000"/>
                </w:rPr>
              </m:ctrlPr>
            </m:sSubSupPr>
            <m:e>
              <m:r>
                <w:rPr>
                  <w:rFonts w:ascii="Cambria Math" w:hAnsi="Cambria Math"/>
                  <w:color w:val="000000"/>
                </w:rPr>
                <m:t>G</m:t>
              </m:r>
            </m:e>
            <m:sub>
              <m:r>
                <w:rPr>
                  <w:rFonts w:ascii="Cambria Math" w:hAnsi="Cambria Math"/>
                  <w:color w:val="000000"/>
                </w:rPr>
                <m:t>μν</m:t>
              </m:r>
            </m:sub>
            <m:sup>
              <m:d>
                <m:dPr>
                  <m:ctrlPr>
                    <w:rPr>
                      <w:rFonts w:ascii="Cambria Math" w:hAnsi="Cambria Math"/>
                      <w:color w:val="000000"/>
                    </w:rPr>
                  </m:ctrlPr>
                </m:dPr>
                <m:e>
                  <m:r>
                    <m:rPr>
                      <m:sty m:val="p"/>
                    </m:rPr>
                    <w:rPr>
                      <w:rFonts w:ascii="Cambria Math" w:hAnsi="Cambria Math"/>
                      <w:color w:val="000000"/>
                    </w:rPr>
                    <m:t>Obidi</m:t>
                  </m:r>
                </m:e>
              </m:d>
            </m:sup>
          </m:sSubSup>
          <m:r>
            <w:rPr>
              <w:rFonts w:ascii="Cambria Math" w:hAnsi="Cambria Math"/>
              <w:color w:val="000000"/>
            </w:rPr>
            <m:t>=</m:t>
          </m:r>
          <m:r>
            <m:rPr>
              <m:nor/>
            </m:rPr>
            <w:rPr>
              <w:color w:val="000000"/>
            </w:rPr>
            <m:t>ObidiTransform</m:t>
          </m:r>
          <m:r>
            <w:rPr>
              <w:rFonts w:ascii="Cambria Math" w:hAnsi="Cambria Math"/>
              <w:color w:val="000000"/>
            </w:rPr>
            <m:t>(</m:t>
          </m:r>
          <m:sSubSup>
            <m:sSubSupPr>
              <m:ctrlPr>
                <w:rPr>
                  <w:rFonts w:ascii="Cambria Math" w:hAnsi="Cambria Math"/>
                  <w:color w:val="000000"/>
                </w:rPr>
              </m:ctrlPr>
            </m:sSubSupPr>
            <m:e>
              <m:r>
                <w:rPr>
                  <w:rFonts w:ascii="Cambria Math" w:hAnsi="Cambria Math"/>
                  <w:color w:val="000000"/>
                </w:rPr>
                <m:t>g</m:t>
              </m:r>
            </m:e>
            <m:sub>
              <m:r>
                <w:rPr>
                  <w:rFonts w:ascii="Cambria Math" w:hAnsi="Cambria Math"/>
                  <w:color w:val="000000"/>
                </w:rPr>
                <m:t>μν</m:t>
              </m:r>
            </m:sub>
            <m:sup>
              <m:d>
                <m:dPr>
                  <m:ctrlPr>
                    <w:rPr>
                      <w:rFonts w:ascii="Cambria Math" w:hAnsi="Cambria Math"/>
                      <w:color w:val="000000"/>
                    </w:rPr>
                  </m:ctrlPr>
                </m:dPr>
                <m:e>
                  <m:r>
                    <m:rPr>
                      <m:sty m:val="p"/>
                    </m:rPr>
                    <w:rPr>
                      <w:rFonts w:ascii="Cambria Math" w:hAnsi="Cambria Math"/>
                      <w:color w:val="000000"/>
                    </w:rPr>
                    <m:t>Fisher</m:t>
                  </m:r>
                  <m:r>
                    <m:rPr>
                      <m:nor/>
                    </m:rPr>
                    <w:rPr>
                      <w:color w:val="000000"/>
                    </w:rPr>
                    <m:t>–</m:t>
                  </m:r>
                  <m:r>
                    <m:rPr>
                      <m:sty m:val="p"/>
                    </m:rPr>
                    <w:rPr>
                      <w:rFonts w:ascii="Cambria Math" w:hAnsi="Cambria Math"/>
                      <w:color w:val="000000"/>
                    </w:rPr>
                    <m:t>Rao</m:t>
                  </m:r>
                </m:e>
              </m:d>
            </m:sup>
          </m:sSubSup>
          <m:r>
            <w:rPr>
              <w:rFonts w:ascii="Cambria Math" w:hAnsi="Cambria Math"/>
              <w:color w:val="000000"/>
            </w:rPr>
            <m:t>,</m:t>
          </m:r>
          <m:r>
            <m:rPr>
              <m:nor/>
            </m:rPr>
            <w:rPr>
              <w:color w:val="000000"/>
            </w:rPr>
            <m:t> </m:t>
          </m:r>
          <m:sSub>
            <m:sSubPr>
              <m:ctrlPr>
                <w:rPr>
                  <w:rFonts w:ascii="Cambria Math" w:hAnsi="Cambria Math"/>
                  <w:color w:val="000000"/>
                </w:rPr>
              </m:ctrlPr>
            </m:sSubPr>
            <m:e>
              <m:r>
                <m:rPr>
                  <m:sty m:val="p"/>
                </m:rPr>
                <w:rPr>
                  <w:rFonts w:ascii="Cambria Math" w:hAnsi="Cambria Math"/>
                  <w:color w:val="000000"/>
                </w:rPr>
                <m:t>∇</m:t>
              </m:r>
            </m:e>
            <m:sub>
              <m:r>
                <w:rPr>
                  <w:rFonts w:ascii="Cambria Math" w:hAnsi="Cambria Math"/>
                  <w:color w:val="000000"/>
                </w:rPr>
                <m:t>μ</m:t>
              </m:r>
            </m:sub>
          </m:sSub>
          <m:r>
            <w:rPr>
              <w:rFonts w:ascii="Cambria Math" w:hAnsi="Cambria Math"/>
              <w:color w:val="000000"/>
            </w:rPr>
            <m:t>S) (10.1.2)</m:t>
          </m:r>
        </m:oMath>
      </m:oMathPara>
    </w:p>
    <w:p w14:paraId="5302BF2B" w14:textId="77777777" w:rsidR="004C6BDC" w:rsidRPr="004C6BDC" w:rsidRDefault="004C6BDC" w:rsidP="004C6BDC">
      <w:pPr>
        <w:pBdr>
          <w:top w:val="nil"/>
          <w:left w:val="nil"/>
          <w:bottom w:val="nil"/>
          <w:right w:val="nil"/>
          <w:between w:val="nil"/>
        </w:pBdr>
        <w:spacing w:before="80" w:after="80" w:line="360" w:lineRule="auto"/>
        <w:jc w:val="both"/>
        <w:rPr>
          <w:color w:val="000000"/>
        </w:rPr>
      </w:pPr>
      <w:r w:rsidRPr="004C6BDC">
        <w:rPr>
          <w:color w:val="000000"/>
        </w:rPr>
        <w:t xml:space="preserve">The Obidi Metric </w:t>
      </w:r>
      <w:r w:rsidRPr="004C6BDC">
        <w:rPr>
          <w:b/>
          <w:bCs/>
          <w:color w:val="000000"/>
        </w:rPr>
        <w:t>does not exist independently</w:t>
      </w:r>
      <w:r w:rsidRPr="004C6BDC">
        <w:rPr>
          <w:color w:val="000000"/>
        </w:rPr>
        <w:t xml:space="preserve">. It is </w:t>
      </w:r>
      <w:r w:rsidRPr="004C6BDC">
        <w:rPr>
          <w:b/>
          <w:bCs/>
          <w:color w:val="000000"/>
        </w:rPr>
        <w:t>generated</w:t>
      </w:r>
      <w:r w:rsidRPr="004C6BDC">
        <w:rPr>
          <w:color w:val="000000"/>
        </w:rPr>
        <w:t xml:space="preserve"> by the </w:t>
      </w:r>
      <w:r w:rsidRPr="00C62C6E">
        <w:rPr>
          <w:b/>
          <w:bCs/>
          <w:color w:val="000000"/>
        </w:rPr>
        <w:t>Obidi Transformation</w:t>
      </w:r>
      <w:r w:rsidRPr="004C6BDC">
        <w:rPr>
          <w:color w:val="000000"/>
        </w:rPr>
        <w:t>.</w:t>
      </w:r>
    </w:p>
    <w:p w14:paraId="11F8AD77" w14:textId="4538C3D2" w:rsidR="00EF272D" w:rsidRPr="004F3D0A" w:rsidRDefault="00EF272D" w:rsidP="00074877">
      <w:pPr>
        <w:pStyle w:val="Heading1"/>
      </w:pPr>
      <w:bookmarkStart w:id="119" w:name="_Toc231118439"/>
      <w:r w:rsidRPr="004F3D0A">
        <w:t xml:space="preserve">Comparison </w:t>
      </w:r>
      <w:r>
        <w:t>Table of the Obidi Transformation and Existing Literature</w:t>
      </w:r>
      <w:bookmarkEnd w:id="119"/>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31"/>
        <w:gridCol w:w="3717"/>
        <w:gridCol w:w="4372"/>
      </w:tblGrid>
      <w:tr w:rsidR="00EF272D" w:rsidRPr="004F3D0A" w14:paraId="1AA2A2F1" w14:textId="77777777" w:rsidTr="00704224">
        <w:trPr>
          <w:tblHeader/>
          <w:tblCellSpacing w:w="15" w:type="dxa"/>
        </w:trPr>
        <w:tc>
          <w:tcPr>
            <w:tcW w:w="0" w:type="auto"/>
            <w:vAlign w:val="center"/>
            <w:hideMark/>
          </w:tcPr>
          <w:p w14:paraId="7E08AB68" w14:textId="77777777" w:rsidR="00EF272D" w:rsidRPr="004F3D0A" w:rsidRDefault="00EF272D" w:rsidP="00704224">
            <w:pPr>
              <w:spacing w:after="160" w:line="278" w:lineRule="auto"/>
              <w:rPr>
                <w:b/>
                <w:bCs/>
              </w:rPr>
            </w:pPr>
            <w:r w:rsidRPr="004F3D0A">
              <w:rPr>
                <w:b/>
                <w:bCs/>
              </w:rPr>
              <w:t>Feature</w:t>
            </w:r>
          </w:p>
        </w:tc>
        <w:tc>
          <w:tcPr>
            <w:tcW w:w="0" w:type="auto"/>
            <w:vAlign w:val="center"/>
            <w:hideMark/>
          </w:tcPr>
          <w:p w14:paraId="2DA4A70C" w14:textId="56742B11" w:rsidR="00EF272D" w:rsidRPr="004F3D0A" w:rsidRDefault="00EF272D" w:rsidP="00704224">
            <w:pPr>
              <w:spacing w:after="160" w:line="278" w:lineRule="auto"/>
              <w:rPr>
                <w:b/>
                <w:bCs/>
              </w:rPr>
            </w:pPr>
            <w:r w:rsidRPr="004F3D0A">
              <w:rPr>
                <w:b/>
                <w:bCs/>
              </w:rPr>
              <w:t xml:space="preserve">Obidi Transformation </w:t>
            </w:r>
            <w:r w:rsidR="00F75F6A">
              <w:rPr>
                <w:b/>
                <w:bCs/>
              </w:rPr>
              <w:t>[Theory of Entropicity (ToE)]</w:t>
            </w:r>
          </w:p>
        </w:tc>
        <w:tc>
          <w:tcPr>
            <w:tcW w:w="0" w:type="auto"/>
            <w:vAlign w:val="center"/>
            <w:hideMark/>
          </w:tcPr>
          <w:p w14:paraId="20A9515A" w14:textId="77777777" w:rsidR="00EF272D" w:rsidRPr="004F3D0A" w:rsidRDefault="00EF272D" w:rsidP="00704224">
            <w:pPr>
              <w:spacing w:after="160" w:line="278" w:lineRule="auto"/>
              <w:rPr>
                <w:b/>
                <w:bCs/>
              </w:rPr>
            </w:pPr>
            <w:r w:rsidRPr="004F3D0A">
              <w:rPr>
                <w:b/>
                <w:bCs/>
              </w:rPr>
              <w:t>Disformal / rank</w:t>
            </w:r>
            <w:r w:rsidRPr="004F3D0A">
              <w:rPr>
                <w:b/>
                <w:bCs/>
              </w:rPr>
              <w:noBreakHyphen/>
              <w:t>one / signature</w:t>
            </w:r>
            <w:r w:rsidRPr="004F3D0A">
              <w:rPr>
                <w:b/>
                <w:bCs/>
              </w:rPr>
              <w:noBreakHyphen/>
              <w:t>change literature</w:t>
            </w:r>
          </w:p>
        </w:tc>
      </w:tr>
      <w:tr w:rsidR="00EF272D" w:rsidRPr="004F3D0A" w14:paraId="2639DAC7" w14:textId="77777777" w:rsidTr="00704224">
        <w:trPr>
          <w:tblCellSpacing w:w="15" w:type="dxa"/>
        </w:trPr>
        <w:tc>
          <w:tcPr>
            <w:tcW w:w="0" w:type="auto"/>
            <w:vAlign w:val="center"/>
            <w:hideMark/>
          </w:tcPr>
          <w:p w14:paraId="6C51C8B2" w14:textId="77777777" w:rsidR="00EF272D" w:rsidRPr="004F3D0A" w:rsidRDefault="00EF272D" w:rsidP="00704224">
            <w:pPr>
              <w:spacing w:after="160" w:line="278" w:lineRule="auto"/>
            </w:pPr>
            <w:r w:rsidRPr="004F3D0A">
              <w:rPr>
                <w:b/>
                <w:bCs/>
              </w:rPr>
              <w:t>Algebraic form</w:t>
            </w:r>
          </w:p>
        </w:tc>
        <w:tc>
          <w:tcPr>
            <w:tcW w:w="0" w:type="auto"/>
            <w:vAlign w:val="center"/>
            <w:hideMark/>
          </w:tcPr>
          <w:p w14:paraId="188D4A01" w14:textId="77777777" w:rsidR="00EF272D" w:rsidRPr="004F3D0A" w:rsidRDefault="00000000" w:rsidP="00704224">
            <w:pPr>
              <w:spacing w:after="160" w:line="278" w:lineRule="auto"/>
            </w:pPr>
            <m:oMathPara>
              <m:oMath>
                <m:acc>
                  <m:accPr>
                    <m:chr m:val="̃"/>
                    <m:ctrlPr>
                      <w:rPr>
                        <w:rFonts w:ascii="Cambria Math" w:hAnsi="Cambria Math"/>
                      </w:rPr>
                    </m:ctrlPr>
                  </m:accPr>
                  <m:e>
                    <m:r>
                      <w:rPr>
                        <w:rFonts w:ascii="Cambria Math" w:hAnsi="Cambria Math"/>
                      </w:rPr>
                      <m:t>G</m:t>
                    </m:r>
                  </m:e>
                </m:acc>
                <m:r>
                  <w:rPr>
                    <w:rFonts w:ascii="Cambria Math" w:hAnsi="Cambria Math"/>
                  </w:rPr>
                  <m:t>=G-2</m:t>
                </m:r>
                <m:r>
                  <m:rPr>
                    <m:nor/>
                  </m:rPr>
                  <w:rPr>
                    <w:rFonts w:ascii="Arial" w:hAnsi="Arial" w:cs="Arial"/>
                  </w:rPr>
                  <m:t> </m:t>
                </m:r>
                <m:f>
                  <m:fPr>
                    <m:ctrlPr>
                      <w:rPr>
                        <w:rFonts w:ascii="Cambria Math" w:hAnsi="Cambria Math"/>
                      </w:rPr>
                    </m:ctrlPr>
                  </m:fPr>
                  <m:num>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S</m:t>
                    </m:r>
                  </m:num>
                  <m:den>
                    <m:sSup>
                      <m:sSupPr>
                        <m:ctrlPr>
                          <w:rPr>
                            <w:rFonts w:ascii="Cambria Math" w:hAnsi="Cambria Math"/>
                          </w:rPr>
                        </m:ctrlPr>
                      </m:sSupPr>
                      <m:e>
                        <m:r>
                          <w:rPr>
                            <w:rFonts w:ascii="Cambria Math" w:hAnsi="Cambria Math"/>
                          </w:rPr>
                          <m:t>G</m:t>
                        </m:r>
                      </m:e>
                      <m:sup>
                        <m:r>
                          <w:rPr>
                            <w:rFonts w:ascii="Cambria Math" w:hAnsi="Cambria Math"/>
                          </w:rPr>
                          <m:t>-1</m:t>
                        </m:r>
                      </m:sup>
                    </m:sSup>
                    <m:r>
                      <w:rPr>
                        <w:rFonts w:ascii="Cambria Math" w:hAnsi="Cambria Math"/>
                      </w:rPr>
                      <m:t>(</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S)</m:t>
                    </m:r>
                  </m:den>
                </m:f>
              </m:oMath>
            </m:oMathPara>
          </w:p>
        </w:tc>
        <w:tc>
          <w:tcPr>
            <w:tcW w:w="0" w:type="auto"/>
            <w:vAlign w:val="center"/>
            <w:hideMark/>
          </w:tcPr>
          <w:p w14:paraId="7F5CCD38" w14:textId="77777777" w:rsidR="00EF272D" w:rsidRPr="004F3D0A" w:rsidRDefault="00EF272D" w:rsidP="00704224">
            <w:pPr>
              <w:spacing w:after="160" w:line="278" w:lineRule="auto"/>
            </w:pPr>
            <w:r w:rsidRPr="004F3D0A">
              <w:t xml:space="preserve">Disformal: </w:t>
            </w:r>
            <m:oMath>
              <m:acc>
                <m:accPr>
                  <m:chr m:val="̃"/>
                  <m:ctrlPr>
                    <w:rPr>
                      <w:rFonts w:ascii="Cambria Math" w:hAnsi="Cambria Math"/>
                    </w:rPr>
                  </m:ctrlPr>
                </m:accPr>
                <m:e>
                  <m:r>
                    <w:rPr>
                      <w:rFonts w:ascii="Cambria Math" w:hAnsi="Cambria Math"/>
                    </w:rPr>
                    <m:t>g</m:t>
                  </m:r>
                </m:e>
              </m:acc>
              <m:r>
                <w:rPr>
                  <w:rFonts w:ascii="Cambria Math" w:hAnsi="Cambria Math"/>
                </w:rPr>
                <m:t>=A(ϕ)g+B(ϕ)</m:t>
              </m:r>
              <m:r>
                <m:rPr>
                  <m:sty m:val="p"/>
                </m:rPr>
                <w:rPr>
                  <w:rFonts w:ascii="Cambria Math" w:hAnsi="Cambria Math"/>
                </w:rPr>
                <m:t>∂</m:t>
              </m:r>
              <m:r>
                <w:rPr>
                  <w:rFonts w:ascii="Cambria Math" w:hAnsi="Cambria Math"/>
                </w:rPr>
                <m:t>ϕ⊗</m:t>
              </m:r>
              <m:r>
                <m:rPr>
                  <m:sty m:val="p"/>
                </m:rPr>
                <w:rPr>
                  <w:rFonts w:ascii="Cambria Math" w:hAnsi="Cambria Math"/>
                </w:rPr>
                <m:t>∂</m:t>
              </m:r>
              <m:r>
                <w:rPr>
                  <w:rFonts w:ascii="Cambria Math" w:hAnsi="Cambria Math"/>
                </w:rPr>
                <m:t>ϕ</m:t>
              </m:r>
            </m:oMath>
            <w:r w:rsidRPr="004F3D0A">
              <w:t xml:space="preserve">(similar structure). </w:t>
            </w:r>
          </w:p>
        </w:tc>
      </w:tr>
      <w:tr w:rsidR="00EF272D" w:rsidRPr="004F3D0A" w14:paraId="468F01BF" w14:textId="77777777" w:rsidTr="00704224">
        <w:trPr>
          <w:tblCellSpacing w:w="15" w:type="dxa"/>
        </w:trPr>
        <w:tc>
          <w:tcPr>
            <w:tcW w:w="0" w:type="auto"/>
            <w:vAlign w:val="center"/>
            <w:hideMark/>
          </w:tcPr>
          <w:p w14:paraId="148ABA78" w14:textId="77777777" w:rsidR="00EF272D" w:rsidRPr="004F3D0A" w:rsidRDefault="00EF272D" w:rsidP="00704224">
            <w:pPr>
              <w:spacing w:after="160" w:line="278" w:lineRule="auto"/>
            </w:pPr>
            <w:r w:rsidRPr="004F3D0A">
              <w:rPr>
                <w:b/>
                <w:bCs/>
              </w:rPr>
              <w:t>Physical driver</w:t>
            </w:r>
          </w:p>
        </w:tc>
        <w:tc>
          <w:tcPr>
            <w:tcW w:w="0" w:type="auto"/>
            <w:vAlign w:val="center"/>
            <w:hideMark/>
          </w:tcPr>
          <w:p w14:paraId="29204D96" w14:textId="77777777" w:rsidR="00EF272D" w:rsidRPr="004F3D0A" w:rsidRDefault="00EF272D" w:rsidP="00704224">
            <w:pPr>
              <w:spacing w:after="160" w:line="278" w:lineRule="auto"/>
            </w:pPr>
            <w:r w:rsidRPr="004F3D0A">
              <w:t xml:space="preserve">Entropy gradient </w:t>
            </w:r>
            <m:oMath>
              <m:r>
                <m:rPr>
                  <m:sty m:val="p"/>
                </m:rPr>
                <w:rPr>
                  <w:rFonts w:ascii="Cambria Math" w:hAnsi="Cambria Math"/>
                </w:rPr>
                <m:t>∇</m:t>
              </m:r>
              <m:r>
                <w:rPr>
                  <w:rFonts w:ascii="Cambria Math" w:hAnsi="Cambria Math"/>
                </w:rPr>
                <m:t>S</m:t>
              </m:r>
            </m:oMath>
            <w:r w:rsidRPr="004F3D0A">
              <w:t>(ontological)</w:t>
            </w:r>
          </w:p>
        </w:tc>
        <w:tc>
          <w:tcPr>
            <w:tcW w:w="0" w:type="auto"/>
            <w:vAlign w:val="center"/>
            <w:hideMark/>
          </w:tcPr>
          <w:p w14:paraId="574D2B9D" w14:textId="77777777" w:rsidR="00EF272D" w:rsidRPr="004F3D0A" w:rsidRDefault="00EF272D" w:rsidP="00704224">
            <w:pPr>
              <w:spacing w:after="160" w:line="278" w:lineRule="auto"/>
            </w:pPr>
            <w:r w:rsidRPr="004F3D0A">
              <w:t xml:space="preserve">Scalar fields, Killing fields, or embedding directions (various interpretations). </w:t>
            </w:r>
          </w:p>
        </w:tc>
      </w:tr>
      <w:tr w:rsidR="00EF272D" w:rsidRPr="004F3D0A" w14:paraId="55C11C8A" w14:textId="77777777" w:rsidTr="00704224">
        <w:trPr>
          <w:tblCellSpacing w:w="15" w:type="dxa"/>
        </w:trPr>
        <w:tc>
          <w:tcPr>
            <w:tcW w:w="0" w:type="auto"/>
            <w:vAlign w:val="center"/>
            <w:hideMark/>
          </w:tcPr>
          <w:p w14:paraId="7742E2D0" w14:textId="77777777" w:rsidR="00EF272D" w:rsidRPr="004F3D0A" w:rsidRDefault="00EF272D" w:rsidP="00704224">
            <w:pPr>
              <w:spacing w:after="160" w:line="278" w:lineRule="auto"/>
            </w:pPr>
            <w:r w:rsidRPr="004F3D0A">
              <w:rPr>
                <w:b/>
                <w:bCs/>
              </w:rPr>
              <w:t>Signature mechanism</w:t>
            </w:r>
          </w:p>
        </w:tc>
        <w:tc>
          <w:tcPr>
            <w:tcW w:w="0" w:type="auto"/>
            <w:vAlign w:val="center"/>
            <w:hideMark/>
          </w:tcPr>
          <w:p w14:paraId="5C042B04" w14:textId="77777777" w:rsidR="00EF272D" w:rsidRPr="004F3D0A" w:rsidRDefault="00EF272D" w:rsidP="00704224">
            <w:pPr>
              <w:spacing w:after="160" w:line="278" w:lineRule="auto"/>
            </w:pPr>
            <w:r w:rsidRPr="004F3D0A">
              <w:t>Rank</w:t>
            </w:r>
            <w:r w:rsidRPr="004F3D0A">
              <w:noBreakHyphen/>
              <w:t xml:space="preserve">one sign flip along </w:t>
            </w:r>
            <m:oMath>
              <m:sSup>
                <m:sSupPr>
                  <m:ctrlPr>
                    <w:rPr>
                      <w:rFonts w:ascii="Cambria Math" w:hAnsi="Cambria Math"/>
                    </w:rPr>
                  </m:ctrlPr>
                </m:sSupPr>
                <m:e>
                  <m:r>
                    <w:rPr>
                      <w:rFonts w:ascii="Cambria Math" w:hAnsi="Cambria Math"/>
                    </w:rPr>
                    <m:t>u</m:t>
                  </m:r>
                </m:e>
                <m:sup>
                  <m:r>
                    <w:rPr>
                      <w:rFonts w:ascii="Cambria Math" w:hAnsi="Cambria Math"/>
                    </w:rPr>
                    <m:t>a</m:t>
                  </m:r>
                </m:sup>
              </m:sSup>
            </m:oMath>
            <w:r w:rsidRPr="004F3D0A">
              <w:t>(explicit)</w:t>
            </w:r>
          </w:p>
        </w:tc>
        <w:tc>
          <w:tcPr>
            <w:tcW w:w="0" w:type="auto"/>
            <w:vAlign w:val="center"/>
            <w:hideMark/>
          </w:tcPr>
          <w:p w14:paraId="26F31032" w14:textId="77777777" w:rsidR="00EF272D" w:rsidRPr="004F3D0A" w:rsidRDefault="00EF272D" w:rsidP="00704224">
            <w:pPr>
              <w:spacing w:after="160" w:line="278" w:lineRule="auto"/>
            </w:pPr>
            <w:r w:rsidRPr="004F3D0A">
              <w:t xml:space="preserve">Signature change studied via degeneracy or eigenvalue crossing; transverse models exist. </w:t>
            </w:r>
          </w:p>
        </w:tc>
      </w:tr>
      <w:tr w:rsidR="00EF272D" w:rsidRPr="004F3D0A" w14:paraId="7C9DA70E" w14:textId="77777777" w:rsidTr="00704224">
        <w:trPr>
          <w:tblCellSpacing w:w="15" w:type="dxa"/>
        </w:trPr>
        <w:tc>
          <w:tcPr>
            <w:tcW w:w="0" w:type="auto"/>
            <w:vAlign w:val="center"/>
            <w:hideMark/>
          </w:tcPr>
          <w:p w14:paraId="6C70B3D2" w14:textId="77777777" w:rsidR="00EF272D" w:rsidRPr="004F3D0A" w:rsidRDefault="00EF272D" w:rsidP="00704224">
            <w:pPr>
              <w:spacing w:after="160" w:line="278" w:lineRule="auto"/>
            </w:pPr>
            <w:r w:rsidRPr="004F3D0A">
              <w:rPr>
                <w:b/>
                <w:bCs/>
              </w:rPr>
              <w:t>Global theorem focus</w:t>
            </w:r>
          </w:p>
        </w:tc>
        <w:tc>
          <w:tcPr>
            <w:tcW w:w="0" w:type="auto"/>
            <w:vAlign w:val="center"/>
            <w:hideMark/>
          </w:tcPr>
          <w:p w14:paraId="3AAF6963" w14:textId="77777777" w:rsidR="00EF272D" w:rsidRPr="004F3D0A" w:rsidRDefault="00EF272D" w:rsidP="00704224">
            <w:pPr>
              <w:spacing w:after="160" w:line="278" w:lineRule="auto"/>
            </w:pPr>
            <w:r w:rsidRPr="004F3D0A">
              <w:t>Hypotheses for global emergence (nonzero gradient, foliation, topology)</w:t>
            </w:r>
          </w:p>
        </w:tc>
        <w:tc>
          <w:tcPr>
            <w:tcW w:w="0" w:type="auto"/>
            <w:vAlign w:val="center"/>
            <w:hideMark/>
          </w:tcPr>
          <w:p w14:paraId="766ADC98" w14:textId="77777777" w:rsidR="00EF272D" w:rsidRPr="004F3D0A" w:rsidRDefault="00EF272D" w:rsidP="00704224">
            <w:pPr>
              <w:spacing w:after="160" w:line="278" w:lineRule="auto"/>
            </w:pPr>
            <w:r w:rsidRPr="004F3D0A">
              <w:t xml:space="preserve">Literature treats local models, embeddings, and global obstructions separately. </w:t>
            </w:r>
          </w:p>
        </w:tc>
      </w:tr>
      <w:tr w:rsidR="00EF272D" w:rsidRPr="004F3D0A" w14:paraId="42F87848" w14:textId="77777777" w:rsidTr="00704224">
        <w:trPr>
          <w:tblCellSpacing w:w="15" w:type="dxa"/>
        </w:trPr>
        <w:tc>
          <w:tcPr>
            <w:tcW w:w="0" w:type="auto"/>
            <w:vAlign w:val="center"/>
            <w:hideMark/>
          </w:tcPr>
          <w:p w14:paraId="471EBD65" w14:textId="77777777" w:rsidR="00EF272D" w:rsidRPr="004F3D0A" w:rsidRDefault="00EF272D" w:rsidP="00704224">
            <w:pPr>
              <w:spacing w:after="160" w:line="278" w:lineRule="auto"/>
            </w:pPr>
            <w:r w:rsidRPr="004F3D0A">
              <w:rPr>
                <w:b/>
                <w:bCs/>
              </w:rPr>
              <w:t>Originality</w:t>
            </w:r>
          </w:p>
        </w:tc>
        <w:tc>
          <w:tcPr>
            <w:tcW w:w="0" w:type="auto"/>
            <w:vAlign w:val="center"/>
            <w:hideMark/>
          </w:tcPr>
          <w:p w14:paraId="0154A888" w14:textId="77777777" w:rsidR="00EF272D" w:rsidRPr="004F3D0A" w:rsidRDefault="00EF272D" w:rsidP="00704224">
            <w:pPr>
              <w:spacing w:after="160" w:line="278" w:lineRule="auto"/>
            </w:pPr>
            <w:r w:rsidRPr="004F3D0A">
              <w:rPr>
                <w:b/>
                <w:bCs/>
              </w:rPr>
              <w:t>Synthesis + physical postulate (entropy as time)</w:t>
            </w:r>
          </w:p>
        </w:tc>
        <w:tc>
          <w:tcPr>
            <w:tcW w:w="0" w:type="auto"/>
            <w:vAlign w:val="center"/>
            <w:hideMark/>
          </w:tcPr>
          <w:p w14:paraId="27D21EE8" w14:textId="77777777" w:rsidR="00EF272D" w:rsidRPr="004F3D0A" w:rsidRDefault="00EF272D" w:rsidP="00704224">
            <w:pPr>
              <w:spacing w:after="160" w:line="278" w:lineRule="auto"/>
            </w:pPr>
            <w:r w:rsidRPr="004F3D0A">
              <w:rPr>
                <w:b/>
                <w:bCs/>
              </w:rPr>
              <w:t>Mathematical antecedents present; physical interpretation differs.</w:t>
            </w:r>
            <w:r w:rsidRPr="004F3D0A">
              <w:t xml:space="preserve"> </w:t>
            </w:r>
          </w:p>
        </w:tc>
      </w:tr>
    </w:tbl>
    <w:p w14:paraId="2666FCAD" w14:textId="4837EBA1" w:rsidR="00045BEB" w:rsidRPr="004F3D0A" w:rsidRDefault="00045BEB" w:rsidP="00074877">
      <w:pPr>
        <w:pStyle w:val="Heading2"/>
      </w:pPr>
      <w:bookmarkStart w:id="120" w:name="_Toc231118440"/>
      <w:r w:rsidRPr="004F3D0A">
        <w:t>Evidence and nuance</w:t>
      </w:r>
      <w:r>
        <w:t>s</w:t>
      </w:r>
      <w:bookmarkEnd w:id="120"/>
    </w:p>
    <w:p w14:paraId="57F82DF8" w14:textId="77777777" w:rsidR="00045BEB" w:rsidRDefault="00045BEB" w:rsidP="00045BEB">
      <w:pPr>
        <w:numPr>
          <w:ilvl w:val="0"/>
          <w:numId w:val="32"/>
        </w:numPr>
        <w:spacing w:after="160" w:line="278" w:lineRule="auto"/>
      </w:pPr>
      <w:r w:rsidRPr="004F3D0A">
        <w:rPr>
          <w:b/>
          <w:bCs/>
        </w:rPr>
        <w:t>Mathematical antecedents exist.</w:t>
      </w:r>
      <w:r w:rsidRPr="004F3D0A">
        <w:t xml:space="preserve"> The idea of metrics changing signature, and constructions that produce Lorentzian regions from Riemannian data, are well studied (Kossowski</w:t>
      </w:r>
      <w:r w:rsidRPr="004F3D0A">
        <w:noBreakHyphen/>
        <w:t xml:space="preserve">type models, embedding approaches). </w:t>
      </w:r>
    </w:p>
    <w:p w14:paraId="4337F3A1" w14:textId="486E7844" w:rsidR="00831738" w:rsidRPr="004F3D0A" w:rsidRDefault="00831738" w:rsidP="00831738">
      <w:pPr>
        <w:spacing w:after="160" w:line="278" w:lineRule="auto"/>
        <w:ind w:left="720"/>
      </w:pPr>
      <w:r w:rsidRPr="00831738">
        <w:t>Signature</w:t>
      </w:r>
      <w:r w:rsidRPr="00831738">
        <w:noBreakHyphen/>
        <w:t xml:space="preserve">changing geometries and constructions that generate Lorentzian regions from Riemannian data have been extensively studied in mathematical relativity, particularly in the </w:t>
      </w:r>
      <w:r w:rsidRPr="00831738">
        <w:lastRenderedPageBreak/>
        <w:t>work of Kossowski and Kriele on smooth and discontinuous signature transitions [Kossowski–Kriele 1993; Kossowski 1993], as well as in embedding</w:t>
      </w:r>
      <w:r w:rsidRPr="00831738">
        <w:noBreakHyphen/>
        <w:t>based approaches such as the Campbell–Magaard theorem [Campbell 1926; Magaard 1963].</w:t>
      </w:r>
    </w:p>
    <w:p w14:paraId="67087AFA" w14:textId="42B96919" w:rsidR="00045BEB" w:rsidRPr="004F3D0A" w:rsidRDefault="00045BEB" w:rsidP="00045BEB">
      <w:pPr>
        <w:numPr>
          <w:ilvl w:val="0"/>
          <w:numId w:val="32"/>
        </w:numPr>
        <w:spacing w:after="160" w:line="278" w:lineRule="auto"/>
      </w:pPr>
      <w:r w:rsidRPr="004F3D0A">
        <w:rPr>
          <w:b/>
          <w:bCs/>
        </w:rPr>
        <w:t>Disformal and rank</w:t>
      </w:r>
      <w:r w:rsidRPr="004F3D0A">
        <w:rPr>
          <w:b/>
          <w:bCs/>
        </w:rPr>
        <w:noBreakHyphen/>
        <w:t>one updates are close relatives.</w:t>
      </w:r>
      <w:r w:rsidRPr="004F3D0A">
        <w:t xml:space="preserve"> Bekenstein</w:t>
      </w:r>
      <w:r w:rsidRPr="004F3D0A">
        <w:noBreakHyphen/>
        <w:t>style disformal maps and rank</w:t>
      </w:r>
      <w:r w:rsidRPr="004F3D0A">
        <w:noBreakHyphen/>
        <w:t xml:space="preserve">one metric perturbations using a scalar’s gradient are standard tools in modified gravity and Kaluza–Klein contexts; algebraically </w:t>
      </w:r>
      <w:r>
        <w:t>this</w:t>
      </w:r>
      <w:r w:rsidRPr="004F3D0A">
        <w:t xml:space="preserve"> Obidi </w:t>
      </w:r>
      <w:r>
        <w:t>transformation</w:t>
      </w:r>
      <w:r w:rsidRPr="004F3D0A">
        <w:t xml:space="preserve"> is in that family. </w:t>
      </w:r>
    </w:p>
    <w:p w14:paraId="4B62BAA3" w14:textId="6C9C25A6" w:rsidR="00045BEB" w:rsidRDefault="00045BEB" w:rsidP="00045BEB">
      <w:pPr>
        <w:numPr>
          <w:ilvl w:val="0"/>
          <w:numId w:val="32"/>
        </w:numPr>
        <w:spacing w:after="160" w:line="278" w:lineRule="auto"/>
      </w:pPr>
      <w:r>
        <w:rPr>
          <w:b/>
          <w:bCs/>
        </w:rPr>
        <w:t>Novelty of the Obidi Transformation</w:t>
      </w:r>
      <w:r w:rsidRPr="004F3D0A">
        <w:rPr>
          <w:b/>
          <w:bCs/>
        </w:rPr>
        <w:t>.</w:t>
      </w:r>
      <w:r w:rsidRPr="004F3D0A">
        <w:t xml:space="preserve"> The </w:t>
      </w:r>
      <w:r w:rsidRPr="004F3D0A">
        <w:rPr>
          <w:b/>
          <w:bCs/>
        </w:rPr>
        <w:t>physical postulate</w:t>
      </w:r>
      <w:r w:rsidRPr="004F3D0A">
        <w:t xml:space="preserve"> (entropy field as ontological, gradient as preferred time) plus the </w:t>
      </w:r>
      <w:r w:rsidRPr="004F3D0A">
        <w:rPr>
          <w:b/>
          <w:bCs/>
        </w:rPr>
        <w:t>global theorem program</w:t>
      </w:r>
      <w:r w:rsidRPr="004F3D0A">
        <w:t xml:space="preserve"> (explicit hypotheses for global signature emergence and pullback to spacetime) are not mere restatements</w:t>
      </w:r>
      <w:r>
        <w:t xml:space="preserve"> of existing literature</w:t>
      </w:r>
      <w:r w:rsidRPr="004F3D0A">
        <w:t xml:space="preserve">; they are a targeted, testable research </w:t>
      </w:r>
      <w:r>
        <w:t>innovation</w:t>
      </w:r>
      <w:r w:rsidRPr="004F3D0A">
        <w:t xml:space="preserve"> that goes beyond prior papers’ aims</w:t>
      </w:r>
      <w:r>
        <w:t xml:space="preserve"> in current literature</w:t>
      </w:r>
      <w:r w:rsidRPr="004F3D0A">
        <w:t>.</w:t>
      </w:r>
    </w:p>
    <w:p w14:paraId="641BFA95" w14:textId="3A201914" w:rsidR="004C6BDC" w:rsidRPr="003478BB" w:rsidRDefault="003478BB" w:rsidP="00074877">
      <w:pPr>
        <w:pStyle w:val="Heading2"/>
      </w:pPr>
      <w:bookmarkStart w:id="121" w:name="_Toc231118441"/>
      <w:r w:rsidRPr="003478BB">
        <w:t>Earlier Research Works</w:t>
      </w:r>
      <w:bookmarkEnd w:id="121"/>
    </w:p>
    <w:p w14:paraId="1C2E9EEB" w14:textId="06C9CECA" w:rsidR="003478BB" w:rsidRDefault="003478BB" w:rsidP="003478BB">
      <w:pPr>
        <w:spacing w:before="80" w:after="80" w:line="360" w:lineRule="auto"/>
        <w:jc w:val="both"/>
      </w:pPr>
      <w:r w:rsidRPr="003478BB">
        <w:t>We acknowledge that several researchers have built rigorous links from information geometry or entropy to gravitational dynamics, and some derive Einstein</w:t>
      </w:r>
      <w:r w:rsidRPr="003478BB">
        <w:noBreakHyphen/>
        <w:t>type equations from Fisher/Bures/Fubini–Study structures; however, none of the cited works implements exactly the Obidi prescription (the entropy</w:t>
      </w:r>
      <w:r w:rsidRPr="003478BB">
        <w:noBreakHyphen/>
        <w:t>gradient, rank</w:t>
      </w:r>
      <w:r w:rsidRPr="003478BB">
        <w:noBreakHyphen/>
        <w:t>one sign</w:t>
      </w:r>
      <w:r w:rsidRPr="003478BB">
        <w:noBreakHyphen/>
        <w:t xml:space="preserve">flip formula plus the global emergence theorems </w:t>
      </w:r>
      <w:r>
        <w:t>earlier</w:t>
      </w:r>
      <w:r w:rsidRPr="003478BB">
        <w:t xml:space="preserve"> stated). </w:t>
      </w:r>
    </w:p>
    <w:p w14:paraId="43935D5C" w14:textId="21FE2B73" w:rsidR="003478BB" w:rsidRPr="003478BB" w:rsidRDefault="003478BB" w:rsidP="00074877">
      <w:pPr>
        <w:pStyle w:val="Heading2"/>
      </w:pPr>
      <w:bookmarkStart w:id="122" w:name="_Toc231118442"/>
      <w:r w:rsidRPr="003478BB">
        <w:t>Key prior results</w:t>
      </w:r>
      <w:bookmarkEnd w:id="122"/>
      <w:r w:rsidRPr="003478BB">
        <w:t xml:space="preserve"> </w:t>
      </w:r>
    </w:p>
    <w:p w14:paraId="077170E9" w14:textId="77777777" w:rsidR="003478BB" w:rsidRPr="00A34B30" w:rsidRDefault="003478BB" w:rsidP="003478BB">
      <w:pPr>
        <w:numPr>
          <w:ilvl w:val="0"/>
          <w:numId w:val="33"/>
        </w:numPr>
        <w:spacing w:after="160" w:line="278" w:lineRule="auto"/>
      </w:pPr>
      <w:r w:rsidRPr="00A34B30">
        <w:rPr>
          <w:b/>
          <w:bCs/>
        </w:rPr>
        <w:t>Entropic/Information → Geometry (Caticha).</w:t>
      </w:r>
      <w:r w:rsidRPr="00A34B30">
        <w:t xml:space="preserve"> Caticha develops </w:t>
      </w:r>
      <w:r w:rsidRPr="00A34B30">
        <w:rPr>
          <w:i/>
          <w:iCs/>
        </w:rPr>
        <w:t>Entropic Dynamics</w:t>
      </w:r>
      <w:r w:rsidRPr="00A34B30">
        <w:t xml:space="preserve"> and models space (and attempts spacetime) as a statistical manifold whose metric is Fisher</w:t>
      </w:r>
      <w:r w:rsidRPr="00A34B30">
        <w:noBreakHyphen/>
        <w:t>Rao; he shows strong structural parallels with geometrodynamics but emphasizes the Riemannian (positive</w:t>
      </w:r>
      <w:r w:rsidRPr="00A34B30">
        <w:noBreakHyphen/>
        <w:t xml:space="preserve">definite) origin and the remaining open problem of producing Lorentz signature. </w:t>
      </w:r>
    </w:p>
    <w:p w14:paraId="26054FFF" w14:textId="77777777" w:rsidR="003478BB" w:rsidRDefault="003478BB" w:rsidP="003478BB">
      <w:pPr>
        <w:numPr>
          <w:ilvl w:val="0"/>
          <w:numId w:val="33"/>
        </w:numPr>
        <w:spacing w:after="160" w:line="278" w:lineRule="auto"/>
      </w:pPr>
      <w:r w:rsidRPr="00A34B30">
        <w:rPr>
          <w:b/>
          <w:bCs/>
        </w:rPr>
        <w:t>Fisher metric → Einstein tensor (Matsueda et</w:t>
      </w:r>
      <w:r w:rsidRPr="00A34B30">
        <w:rPr>
          <w:rFonts w:ascii="Arial" w:hAnsi="Arial" w:cs="Arial"/>
          <w:b/>
          <w:bCs/>
        </w:rPr>
        <w:t> </w:t>
      </w:r>
      <w:r w:rsidRPr="00A34B30">
        <w:rPr>
          <w:b/>
          <w:bCs/>
        </w:rPr>
        <w:t>al.).</w:t>
      </w:r>
      <w:r w:rsidRPr="00A34B30">
        <w:t xml:space="preserve"> Matsueda and collaborators derive Einstein</w:t>
      </w:r>
      <w:r w:rsidRPr="00A34B30">
        <w:noBreakHyphen/>
        <w:t>type tensors from Fisher information metrics built from quantum/entanglement data and argue that coarse</w:t>
      </w:r>
      <w:r w:rsidRPr="00A34B30">
        <w:noBreakHyphen/>
        <w:t xml:space="preserve">graining of information can reproduce energy–momentum content. This is a direct antecedent to “gravity from information.” </w:t>
      </w:r>
    </w:p>
    <w:p w14:paraId="6EB88C16" w14:textId="41CB7BE1" w:rsidR="00E75B2E" w:rsidRPr="00A34B30" w:rsidRDefault="00E75B2E" w:rsidP="00E75B2E">
      <w:pPr>
        <w:spacing w:after="160" w:line="278" w:lineRule="auto"/>
        <w:ind w:left="720"/>
      </w:pPr>
      <w:r w:rsidRPr="00E75B2E">
        <w:t>Matsueda and collaborators have shown that Fisher information metrics constructed from quantum or entanglement data naturally give rise to Einstein</w:t>
      </w:r>
      <w:r w:rsidRPr="00E75B2E">
        <w:noBreakHyphen/>
        <w:t>type curvature tensors, and that coarse</w:t>
      </w:r>
      <w:r w:rsidRPr="00E75B2E">
        <w:noBreakHyphen/>
        <w:t>graining of information reproduces effective energy–momentum content [Matsueda 2013; Matsueda 2012; Matsueda–Ishihara–Hashizume 2013]. These works are direct antecedents of modern “gravity from information” programs.</w:t>
      </w:r>
    </w:p>
    <w:p w14:paraId="34DAA9B4" w14:textId="43870FCA" w:rsidR="003478BB" w:rsidRPr="00A34B30" w:rsidRDefault="003478BB" w:rsidP="003478BB">
      <w:pPr>
        <w:numPr>
          <w:ilvl w:val="0"/>
          <w:numId w:val="33"/>
        </w:numPr>
        <w:spacing w:after="160" w:line="278" w:lineRule="auto"/>
      </w:pPr>
      <w:r w:rsidRPr="00A34B30">
        <w:rPr>
          <w:b/>
          <w:bCs/>
        </w:rPr>
        <w:t xml:space="preserve">Thermodynamic derivations of Einstein </w:t>
      </w:r>
      <w:r>
        <w:rPr>
          <w:b/>
          <w:bCs/>
        </w:rPr>
        <w:t xml:space="preserve">field </w:t>
      </w:r>
      <w:r w:rsidRPr="00A34B30">
        <w:rPr>
          <w:b/>
          <w:bCs/>
        </w:rPr>
        <w:t>e</w:t>
      </w:r>
      <w:r>
        <w:rPr>
          <w:b/>
          <w:bCs/>
        </w:rPr>
        <w:t>quations</w:t>
      </w:r>
      <w:r w:rsidRPr="00A34B30">
        <w:rPr>
          <w:b/>
          <w:bCs/>
        </w:rPr>
        <w:t xml:space="preserve"> (Jacobson).</w:t>
      </w:r>
      <w:r w:rsidRPr="00A34B30">
        <w:t xml:space="preserve"> Jacobson’s derivation of Einstein’s equation from local thermodynamic relations (δQ = T dS) shows a </w:t>
      </w:r>
      <w:r w:rsidRPr="00A34B30">
        <w:lastRenderedPageBreak/>
        <w:t>deep link between entropy and gravitational dynamics, but it does not proceed by converting a Fisher metric into a Lorentzian metric via a rank</w:t>
      </w:r>
      <w:r w:rsidRPr="00A34B30">
        <w:noBreakHyphen/>
        <w:t xml:space="preserve">one flip. </w:t>
      </w:r>
    </w:p>
    <w:p w14:paraId="43AD1D7B" w14:textId="4EE51A08" w:rsidR="003478BB" w:rsidRDefault="003478BB" w:rsidP="003478BB">
      <w:pPr>
        <w:numPr>
          <w:ilvl w:val="0"/>
          <w:numId w:val="33"/>
        </w:numPr>
        <w:spacing w:after="160" w:line="278" w:lineRule="auto"/>
      </w:pPr>
      <w:r w:rsidRPr="00A34B30">
        <w:rPr>
          <w:b/>
          <w:bCs/>
        </w:rPr>
        <w:t>Recent entropic</w:t>
      </w:r>
      <w:r w:rsidRPr="00A34B30">
        <w:rPr>
          <w:b/>
          <w:bCs/>
        </w:rPr>
        <w:noBreakHyphen/>
        <w:t>action programs.</w:t>
      </w:r>
      <w:r w:rsidRPr="00A34B30">
        <w:t xml:space="preserve"> Recent work (e.g., Bianconi) formulates entropic actions whose IR limit reproduces Einstein</w:t>
      </w:r>
      <w:r w:rsidRPr="00A34B30">
        <w:noBreakHyphen/>
        <w:t xml:space="preserve">Hilbert–like terms; these are modern, independent realizations of “gravity from entropy.” </w:t>
      </w:r>
      <w:r w:rsidR="004E7D36" w:rsidRPr="004E7D36">
        <w:t>Although Bianconi’s Gravity</w:t>
      </w:r>
      <w:r w:rsidR="004E7D36" w:rsidRPr="004E7D36">
        <w:noBreakHyphen/>
        <w:t>from</w:t>
      </w:r>
      <w:r w:rsidR="004E7D36" w:rsidRPr="004E7D36">
        <w:noBreakHyphen/>
        <w:t>Entropy program derives Einstein–Hilbert–like terms from Araki quantum relative entropy, it does not employ disformal deformations, rank</w:t>
      </w:r>
      <w:r w:rsidR="004E7D36" w:rsidRPr="004E7D36">
        <w:noBreakHyphen/>
        <w:t>one metric modifications, or entropy</w:t>
      </w:r>
      <w:r w:rsidR="004E7D36" w:rsidRPr="004E7D36">
        <w:noBreakHyphen/>
        <w:t>gradient–selected timelike directions.</w:t>
      </w:r>
    </w:p>
    <w:p w14:paraId="5D5B6786" w14:textId="00B0C50A" w:rsidR="002C7260" w:rsidRPr="00A34B30" w:rsidRDefault="002C7260" w:rsidP="003478BB">
      <w:pPr>
        <w:numPr>
          <w:ilvl w:val="0"/>
          <w:numId w:val="33"/>
        </w:numPr>
        <w:spacing w:after="160" w:line="278" w:lineRule="auto"/>
      </w:pPr>
      <w:r>
        <w:rPr>
          <w:b/>
          <w:bCs/>
        </w:rPr>
        <w:t xml:space="preserve">The </w:t>
      </w:r>
      <w:r w:rsidRPr="002C7260">
        <w:rPr>
          <w:b/>
          <w:bCs/>
        </w:rPr>
        <w:t>statistical gravity</w:t>
      </w:r>
      <w:r>
        <w:rPr>
          <w:b/>
          <w:bCs/>
        </w:rPr>
        <w:t xml:space="preserve"> and entropy of spacetime of </w:t>
      </w:r>
      <w:r w:rsidRPr="002C7260">
        <w:rPr>
          <w:b/>
          <w:bCs/>
        </w:rPr>
        <w:t>Riccardo </w:t>
      </w:r>
      <w:r>
        <w:rPr>
          <w:b/>
          <w:bCs/>
        </w:rPr>
        <w:t>Fantoni:</w:t>
      </w:r>
      <w:r>
        <w:t xml:space="preserve"> </w:t>
      </w:r>
      <w:r w:rsidRPr="002C7260">
        <w:t>Fantoni’s “statistical gravity</w:t>
      </w:r>
      <w:r>
        <w:t xml:space="preserve"> and entropy of spacetime</w:t>
      </w:r>
      <w:r w:rsidRPr="002C7260">
        <w:t>” program develops a thermal path</w:t>
      </w:r>
      <w:r w:rsidRPr="002C7260">
        <w:noBreakHyphen/>
        <w:t xml:space="preserve">integral formulation in which the metric tensor itself is treated as a fluctuating statistical object. As he writes, “we think the metric tensor itself to be in thermodynamic equilibrium at a given temperature” and derives a Euclidean density matrix proportional to </w:t>
      </w:r>
      <m:oMath>
        <m:r>
          <m:rPr>
            <m:sty m:val="p"/>
          </m:rPr>
          <w:rPr>
            <w:rFonts w:ascii="Cambria Math" w:hAnsi="Cambria Math"/>
          </w:rPr>
          <m:t>exp</m:t>
        </m:r>
        <m:r>
          <w:rPr>
            <w:rFonts w:ascii="Cambria Math" w:hAnsi="Cambria Math"/>
          </w:rPr>
          <m:t>⁡{-T∫(2κR+</m:t>
        </m:r>
        <m:sSub>
          <m:sSubPr>
            <m:ctrlPr>
              <w:rPr>
                <w:rFonts w:ascii="Cambria Math" w:hAnsi="Cambria Math"/>
              </w:rPr>
            </m:ctrlPr>
          </m:sSubPr>
          <m:e>
            <m:r>
              <m:rPr>
                <m:scr m:val="script"/>
              </m:rPr>
              <w:rPr>
                <w:rFonts w:ascii="Cambria Math" w:hAnsi="Cambria Math"/>
              </w:rPr>
              <m:t>L</m:t>
            </m:r>
          </m:e>
          <m:sub>
            <m:r>
              <w:rPr>
                <w:rFonts w:ascii="Cambria Math" w:hAnsi="Cambria Math"/>
              </w:rPr>
              <m:t>F</m:t>
            </m:r>
          </m:sub>
        </m:sSub>
        <m:r>
          <w:rPr>
            <w:rFonts w:ascii="Cambria Math" w:hAnsi="Cambria Math"/>
          </w:rPr>
          <m:t>)</m:t>
        </m:r>
        <m:rad>
          <m:radPr>
            <m:degHide m:val="1"/>
            <m:ctrlPr>
              <w:rPr>
                <w:rFonts w:ascii="Cambria Math" w:hAnsi="Cambria Math"/>
              </w:rPr>
            </m:ctrlPr>
          </m:radPr>
          <m:deg/>
          <m:e>
            <m:sSup>
              <m:sSupPr>
                <m:ctrlPr>
                  <w:rPr>
                    <w:rFonts w:ascii="Cambria Math" w:hAnsi="Cambria Math"/>
                  </w:rPr>
                </m:ctrlPr>
              </m:sSupPr>
              <m:e/>
              <m:sup>
                <m:r>
                  <w:rPr>
                    <w:rFonts w:ascii="Cambria Math" w:hAnsi="Cambria Math"/>
                  </w:rPr>
                  <m:t>3</m:t>
                </m:r>
              </m:sup>
            </m:sSup>
            <m:r>
              <w:rPr>
                <w:rFonts w:ascii="Cambria Math" w:hAnsi="Cambria Math"/>
              </w:rPr>
              <m:t>g</m:t>
            </m:r>
          </m:e>
        </m:rad>
        <m:r>
          <m:rPr>
            <m:nor/>
          </m:rPr>
          <m:t> </m:t>
        </m:r>
        <m:sSup>
          <m:sSupPr>
            <m:ctrlPr>
              <w:rPr>
                <w:rFonts w:ascii="Cambria Math" w:hAnsi="Cambria Math"/>
              </w:rPr>
            </m:ctrlPr>
          </m:sSupPr>
          <m:e>
            <m:r>
              <w:rPr>
                <w:rFonts w:ascii="Cambria Math" w:hAnsi="Cambria Math"/>
              </w:rPr>
              <m:t>d</m:t>
            </m:r>
          </m:e>
          <m:sup>
            <m:r>
              <w:rPr>
                <w:rFonts w:ascii="Cambria Math" w:hAnsi="Cambria Math"/>
              </w:rPr>
              <m:t>3</m:t>
            </m:r>
          </m:sup>
        </m:sSup>
        <m:r>
          <w:rPr>
            <w:rFonts w:ascii="Cambria Math" w:hAnsi="Cambria Math"/>
          </w:rPr>
          <m:t>x}</m:t>
        </m:r>
      </m:oMath>
      <w:r w:rsidRPr="002C7260">
        <w:t>. This framework does not employ Fisher–Rao information geometry, does not invoke Čencov’s theorem, and does not perform any disformal or rank</w:t>
      </w:r>
      <w:r w:rsidRPr="002C7260">
        <w:noBreakHyphen/>
        <w:t xml:space="preserve">one transformation analogous to the </w:t>
      </w:r>
      <w:r w:rsidRPr="003479EF">
        <w:rPr>
          <w:b/>
          <w:bCs/>
        </w:rPr>
        <w:t>Obidi Transformation</w:t>
      </w:r>
      <w:r w:rsidRPr="002C7260">
        <w:t xml:space="preserve">. Consequently, Fantoni’s approach is conceptually adjacent but mathematically distinct from the Theory of Entropicity, which derives Lorentzian spacetime from information geometry via the </w:t>
      </w:r>
      <w:r w:rsidRPr="003479EF">
        <w:rPr>
          <w:b/>
          <w:bCs/>
        </w:rPr>
        <w:t>Obidi–Čencov Signature Transition Principle.</w:t>
      </w:r>
      <w:r w:rsidR="005F71D9">
        <w:t xml:space="preserve"> [</w:t>
      </w:r>
      <w:r w:rsidR="005F71D9" w:rsidRPr="005F71D9">
        <w:t>Fantoni, Riccardo. 2025. "Statistical Gravity and Entropy of Spacetime"</w:t>
      </w:r>
      <w:r w:rsidR="005F71D9">
        <w:t xml:space="preserve"> (2025)</w:t>
      </w:r>
      <w:r w:rsidR="005F71D9" w:rsidRPr="005F71D9">
        <w:t> </w:t>
      </w:r>
      <w:r w:rsidR="005F71D9" w:rsidRPr="005F71D9">
        <w:rPr>
          <w:i/>
          <w:iCs/>
        </w:rPr>
        <w:t>Stats</w:t>
      </w:r>
      <w:r w:rsidR="005F71D9" w:rsidRPr="005F71D9">
        <w:t> 8, no. 1: 23. https://doi.org/10.3390/stats8010023</w:t>
      </w:r>
      <w:r w:rsidR="005F71D9">
        <w:t>]</w:t>
      </w:r>
    </w:p>
    <w:p w14:paraId="6350CF46" w14:textId="0222E3A6" w:rsidR="003478BB" w:rsidRPr="003478BB" w:rsidRDefault="003478BB" w:rsidP="003478BB">
      <w:pPr>
        <w:numPr>
          <w:ilvl w:val="0"/>
          <w:numId w:val="33"/>
        </w:numPr>
        <w:spacing w:after="160" w:line="278" w:lineRule="auto"/>
        <w:rPr>
          <w:b/>
          <w:bCs/>
        </w:rPr>
      </w:pPr>
      <w:r w:rsidRPr="00A34B30">
        <w:rPr>
          <w:b/>
          <w:bCs/>
        </w:rPr>
        <w:t>Disformal / gradient</w:t>
      </w:r>
      <w:r w:rsidRPr="00A34B30">
        <w:rPr>
          <w:b/>
          <w:bCs/>
        </w:rPr>
        <w:noBreakHyphen/>
        <w:t>dependent metric maps (Bekenstein).</w:t>
      </w:r>
      <w:r w:rsidRPr="00A34B30">
        <w:t xml:space="preserve"> The algebraic pattern of deforming one metric by a scalar gradient (disformal maps) is classical in modified</w:t>
      </w:r>
      <w:r w:rsidRPr="00A34B30">
        <w:noBreakHyphen/>
        <w:t xml:space="preserve">gravity literature; algebraically this family </w:t>
      </w:r>
      <w:r w:rsidRPr="003478BB">
        <w:rPr>
          <w:b/>
          <w:bCs/>
        </w:rPr>
        <w:t>overlaps with the Obidi rank</w:t>
      </w:r>
      <w:r w:rsidRPr="003478BB">
        <w:rPr>
          <w:b/>
          <w:bCs/>
        </w:rPr>
        <w:noBreakHyphen/>
        <w:t>one form but without the specific entropy</w:t>
      </w:r>
      <w:r w:rsidRPr="003478BB">
        <w:rPr>
          <w:b/>
          <w:bCs/>
        </w:rPr>
        <w:noBreakHyphen/>
        <w:t>as</w:t>
      </w:r>
      <w:r w:rsidRPr="003478BB">
        <w:rPr>
          <w:b/>
          <w:bCs/>
        </w:rPr>
        <w:noBreakHyphen/>
        <w:t>time postulate</w:t>
      </w:r>
      <w:r>
        <w:rPr>
          <w:b/>
          <w:bCs/>
        </w:rPr>
        <w:t xml:space="preserve"> of the Theory of Entropicity (ToE)</w:t>
      </w:r>
      <w:r w:rsidRPr="003478BB">
        <w:rPr>
          <w:b/>
          <w:bCs/>
        </w:rPr>
        <w:t xml:space="preserve">. </w:t>
      </w:r>
    </w:p>
    <w:p w14:paraId="2E2C973C" w14:textId="4B765336" w:rsidR="003478BB" w:rsidRPr="00831738" w:rsidRDefault="003478BB" w:rsidP="00074877">
      <w:pPr>
        <w:pStyle w:val="Heading1"/>
      </w:pPr>
      <w:bookmarkStart w:id="123" w:name="_Toc231118443"/>
      <w:r w:rsidRPr="00831738">
        <w:t>Direct comparison of the Obidi Transformation with Existing Work</w:t>
      </w:r>
      <w:bookmarkEnd w:id="123"/>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7"/>
        <w:gridCol w:w="3917"/>
        <w:gridCol w:w="2946"/>
      </w:tblGrid>
      <w:tr w:rsidR="003478BB" w:rsidRPr="00A34B30" w14:paraId="1C2A3E9C" w14:textId="77777777" w:rsidTr="00704224">
        <w:trPr>
          <w:tblHeader/>
          <w:tblCellSpacing w:w="15" w:type="dxa"/>
        </w:trPr>
        <w:tc>
          <w:tcPr>
            <w:tcW w:w="0" w:type="auto"/>
            <w:vAlign w:val="center"/>
            <w:hideMark/>
          </w:tcPr>
          <w:p w14:paraId="7FB2945C" w14:textId="77777777" w:rsidR="003478BB" w:rsidRPr="00A34B30" w:rsidRDefault="003478BB" w:rsidP="00704224">
            <w:pPr>
              <w:spacing w:after="160" w:line="278" w:lineRule="auto"/>
              <w:rPr>
                <w:b/>
                <w:bCs/>
              </w:rPr>
            </w:pPr>
            <w:r w:rsidRPr="00A34B30">
              <w:rPr>
                <w:b/>
                <w:bCs/>
              </w:rPr>
              <w:t>Aspect</w:t>
            </w:r>
          </w:p>
        </w:tc>
        <w:tc>
          <w:tcPr>
            <w:tcW w:w="0" w:type="auto"/>
            <w:vAlign w:val="center"/>
            <w:hideMark/>
          </w:tcPr>
          <w:p w14:paraId="00F29D23" w14:textId="77777777" w:rsidR="003478BB" w:rsidRPr="00A34B30" w:rsidRDefault="003478BB" w:rsidP="00704224">
            <w:pPr>
              <w:spacing w:after="160" w:line="278" w:lineRule="auto"/>
              <w:rPr>
                <w:b/>
                <w:bCs/>
              </w:rPr>
            </w:pPr>
            <w:r w:rsidRPr="00A34B30">
              <w:rPr>
                <w:b/>
                <w:bCs/>
              </w:rPr>
              <w:t>Existing work</w:t>
            </w:r>
          </w:p>
        </w:tc>
        <w:tc>
          <w:tcPr>
            <w:tcW w:w="0" w:type="auto"/>
            <w:vAlign w:val="center"/>
            <w:hideMark/>
          </w:tcPr>
          <w:p w14:paraId="76830A2C" w14:textId="7D2BA5C5" w:rsidR="003478BB" w:rsidRPr="00A34B30" w:rsidRDefault="003478BB" w:rsidP="00704224">
            <w:pPr>
              <w:spacing w:after="160" w:line="278" w:lineRule="auto"/>
              <w:rPr>
                <w:b/>
                <w:bCs/>
              </w:rPr>
            </w:pPr>
            <w:r w:rsidRPr="00A34B30">
              <w:rPr>
                <w:b/>
                <w:bCs/>
              </w:rPr>
              <w:t xml:space="preserve">Obidi </w:t>
            </w:r>
            <w:r w:rsidR="00FE7809">
              <w:rPr>
                <w:b/>
                <w:bCs/>
              </w:rPr>
              <w:t>[Theory of Entropicity (ToE)]</w:t>
            </w:r>
          </w:p>
        </w:tc>
      </w:tr>
      <w:tr w:rsidR="003478BB" w:rsidRPr="00A34B30" w14:paraId="7D3101E1" w14:textId="77777777" w:rsidTr="00704224">
        <w:trPr>
          <w:tblCellSpacing w:w="15" w:type="dxa"/>
        </w:trPr>
        <w:tc>
          <w:tcPr>
            <w:tcW w:w="0" w:type="auto"/>
            <w:vAlign w:val="center"/>
            <w:hideMark/>
          </w:tcPr>
          <w:p w14:paraId="1BB0B905" w14:textId="77777777" w:rsidR="003478BB" w:rsidRPr="00A34B30" w:rsidRDefault="003478BB" w:rsidP="00704224">
            <w:pPr>
              <w:spacing w:after="160" w:line="278" w:lineRule="auto"/>
            </w:pPr>
            <w:r w:rsidRPr="00A34B30">
              <w:rPr>
                <w:b/>
                <w:bCs/>
              </w:rPr>
              <w:t>Starts from Fisher/Bures info metric</w:t>
            </w:r>
          </w:p>
        </w:tc>
        <w:tc>
          <w:tcPr>
            <w:tcW w:w="0" w:type="auto"/>
            <w:vAlign w:val="center"/>
            <w:hideMark/>
          </w:tcPr>
          <w:p w14:paraId="65B6C031" w14:textId="77777777" w:rsidR="003478BB" w:rsidRPr="00A34B30" w:rsidRDefault="003478BB" w:rsidP="00704224">
            <w:pPr>
              <w:spacing w:after="160" w:line="278" w:lineRule="auto"/>
            </w:pPr>
            <w:r w:rsidRPr="00A34B30">
              <w:t xml:space="preserve">Yes (Caticha, Matsueda). </w:t>
            </w:r>
          </w:p>
        </w:tc>
        <w:tc>
          <w:tcPr>
            <w:tcW w:w="0" w:type="auto"/>
            <w:vAlign w:val="center"/>
            <w:hideMark/>
          </w:tcPr>
          <w:p w14:paraId="2EF80DAA" w14:textId="77777777" w:rsidR="003478BB" w:rsidRPr="00A34B30" w:rsidRDefault="003478BB" w:rsidP="00704224">
            <w:pPr>
              <w:spacing w:after="160" w:line="278" w:lineRule="auto"/>
            </w:pPr>
            <w:r w:rsidRPr="00A34B30">
              <w:t>Yes.</w:t>
            </w:r>
          </w:p>
        </w:tc>
      </w:tr>
      <w:tr w:rsidR="003478BB" w:rsidRPr="00A34B30" w14:paraId="037F42BC" w14:textId="77777777" w:rsidTr="00704224">
        <w:trPr>
          <w:tblCellSpacing w:w="15" w:type="dxa"/>
        </w:trPr>
        <w:tc>
          <w:tcPr>
            <w:tcW w:w="0" w:type="auto"/>
            <w:vAlign w:val="center"/>
            <w:hideMark/>
          </w:tcPr>
          <w:p w14:paraId="5C220DBF" w14:textId="77777777" w:rsidR="003478BB" w:rsidRPr="00A34B30" w:rsidRDefault="003478BB" w:rsidP="00704224">
            <w:pPr>
              <w:spacing w:after="160" w:line="278" w:lineRule="auto"/>
            </w:pPr>
            <w:r w:rsidRPr="00A34B30">
              <w:rPr>
                <w:b/>
                <w:bCs/>
              </w:rPr>
              <w:t>Produces Lorentz signature from Riemannian info metric</w:t>
            </w:r>
          </w:p>
        </w:tc>
        <w:tc>
          <w:tcPr>
            <w:tcW w:w="0" w:type="auto"/>
            <w:vAlign w:val="center"/>
            <w:hideMark/>
          </w:tcPr>
          <w:p w14:paraId="21763FB7" w14:textId="77777777" w:rsidR="003478BB" w:rsidRPr="00A34B30" w:rsidRDefault="003478BB" w:rsidP="00704224">
            <w:pPr>
              <w:spacing w:after="160" w:line="278" w:lineRule="auto"/>
            </w:pPr>
            <w:r w:rsidRPr="00A34B30">
              <w:t>Not by the same entropy</w:t>
            </w:r>
            <w:r w:rsidRPr="00A34B30">
              <w:noBreakHyphen/>
              <w:t>gradient rank</w:t>
            </w:r>
            <w:r w:rsidRPr="00A34B30">
              <w:noBreakHyphen/>
              <w:t>one flip; signature</w:t>
            </w:r>
            <w:r w:rsidRPr="00A34B30">
              <w:noBreakHyphen/>
              <w:t xml:space="preserve">change literature treats type change differently. </w:t>
            </w:r>
          </w:p>
        </w:tc>
        <w:tc>
          <w:tcPr>
            <w:tcW w:w="0" w:type="auto"/>
            <w:vAlign w:val="center"/>
            <w:hideMark/>
          </w:tcPr>
          <w:p w14:paraId="50771576" w14:textId="77777777" w:rsidR="003478BB" w:rsidRPr="00A34B30" w:rsidRDefault="003478BB" w:rsidP="00704224">
            <w:pPr>
              <w:spacing w:after="160" w:line="278" w:lineRule="auto"/>
            </w:pPr>
            <w:r w:rsidRPr="00A34B30">
              <w:rPr>
                <w:b/>
                <w:bCs/>
              </w:rPr>
              <w:t>Yes</w:t>
            </w:r>
            <w:r w:rsidRPr="00A34B30">
              <w:t xml:space="preserve"> via explicit Obidi rank</w:t>
            </w:r>
            <w:r w:rsidRPr="00A34B30">
              <w:noBreakHyphen/>
              <w:t>one sign flip.</w:t>
            </w:r>
          </w:p>
        </w:tc>
      </w:tr>
      <w:tr w:rsidR="003478BB" w:rsidRPr="00A34B30" w14:paraId="53E62BDC" w14:textId="77777777" w:rsidTr="00704224">
        <w:trPr>
          <w:tblCellSpacing w:w="15" w:type="dxa"/>
        </w:trPr>
        <w:tc>
          <w:tcPr>
            <w:tcW w:w="0" w:type="auto"/>
            <w:vAlign w:val="center"/>
            <w:hideMark/>
          </w:tcPr>
          <w:p w14:paraId="442FEB3B" w14:textId="77777777" w:rsidR="003478BB" w:rsidRPr="00A34B30" w:rsidRDefault="003478BB" w:rsidP="00704224">
            <w:pPr>
              <w:spacing w:after="160" w:line="278" w:lineRule="auto"/>
            </w:pPr>
            <w:r w:rsidRPr="00A34B30">
              <w:rPr>
                <w:b/>
                <w:bCs/>
              </w:rPr>
              <w:lastRenderedPageBreak/>
              <w:t>Derives Einstein action/equations</w:t>
            </w:r>
          </w:p>
        </w:tc>
        <w:tc>
          <w:tcPr>
            <w:tcW w:w="0" w:type="auto"/>
            <w:vAlign w:val="center"/>
            <w:hideMark/>
          </w:tcPr>
          <w:p w14:paraId="7D601477" w14:textId="77777777" w:rsidR="003478BB" w:rsidRPr="00A34B30" w:rsidRDefault="003478BB" w:rsidP="00704224">
            <w:pPr>
              <w:spacing w:after="160" w:line="278" w:lineRule="auto"/>
            </w:pPr>
            <w:r w:rsidRPr="00A34B30">
              <w:t>Jacobson, Matsueda, Bianconi derive Einstein</w:t>
            </w:r>
            <w:r w:rsidRPr="00A34B30">
              <w:noBreakHyphen/>
              <w:t xml:space="preserve">like results by thermodynamic or Fisher routes. </w:t>
            </w:r>
          </w:p>
        </w:tc>
        <w:tc>
          <w:tcPr>
            <w:tcW w:w="0" w:type="auto"/>
            <w:vAlign w:val="center"/>
            <w:hideMark/>
          </w:tcPr>
          <w:p w14:paraId="69FE17DB" w14:textId="77777777" w:rsidR="003478BB" w:rsidRPr="00A34B30" w:rsidRDefault="003478BB" w:rsidP="00704224">
            <w:pPr>
              <w:spacing w:after="160" w:line="278" w:lineRule="auto"/>
            </w:pPr>
            <w:r w:rsidRPr="00A34B30">
              <w:rPr>
                <w:b/>
                <w:bCs/>
              </w:rPr>
              <w:t>Yes</w:t>
            </w:r>
            <w:r w:rsidRPr="00A34B30">
              <w:t xml:space="preserve"> as an IR limit after pullback + coarse</w:t>
            </w:r>
            <w:r w:rsidRPr="00A34B30">
              <w:noBreakHyphen/>
              <w:t>graining (theorem package).</w:t>
            </w:r>
          </w:p>
        </w:tc>
      </w:tr>
      <w:tr w:rsidR="003478BB" w:rsidRPr="00A34B30" w14:paraId="2D973678" w14:textId="77777777" w:rsidTr="00704224">
        <w:trPr>
          <w:tblCellSpacing w:w="15" w:type="dxa"/>
        </w:trPr>
        <w:tc>
          <w:tcPr>
            <w:tcW w:w="0" w:type="auto"/>
            <w:vAlign w:val="center"/>
            <w:hideMark/>
          </w:tcPr>
          <w:p w14:paraId="402D8810" w14:textId="77777777" w:rsidR="003478BB" w:rsidRPr="00A34B30" w:rsidRDefault="003478BB" w:rsidP="00704224">
            <w:pPr>
              <w:spacing w:after="160" w:line="278" w:lineRule="auto"/>
            </w:pPr>
            <w:r w:rsidRPr="00A34B30">
              <w:rPr>
                <w:b/>
                <w:bCs/>
              </w:rPr>
              <w:t>Physical postulate (entropy = time)</w:t>
            </w:r>
          </w:p>
        </w:tc>
        <w:tc>
          <w:tcPr>
            <w:tcW w:w="0" w:type="auto"/>
            <w:vAlign w:val="center"/>
            <w:hideMark/>
          </w:tcPr>
          <w:p w14:paraId="2DC9B24B" w14:textId="77777777" w:rsidR="003478BB" w:rsidRPr="00A34B30" w:rsidRDefault="003478BB" w:rsidP="00704224">
            <w:pPr>
              <w:spacing w:after="160" w:line="278" w:lineRule="auto"/>
            </w:pPr>
            <w:r w:rsidRPr="00A34B30">
              <w:t>Not emphasized as an ontological postulate in antecedents.</w:t>
            </w:r>
          </w:p>
        </w:tc>
        <w:tc>
          <w:tcPr>
            <w:tcW w:w="0" w:type="auto"/>
            <w:vAlign w:val="center"/>
            <w:hideMark/>
          </w:tcPr>
          <w:p w14:paraId="2DC9B0FA" w14:textId="77777777" w:rsidR="003478BB" w:rsidRPr="00A34B30" w:rsidRDefault="003478BB" w:rsidP="00704224">
            <w:pPr>
              <w:spacing w:after="160" w:line="278" w:lineRule="auto"/>
            </w:pPr>
            <w:r w:rsidRPr="00A34B30">
              <w:rPr>
                <w:b/>
                <w:bCs/>
              </w:rPr>
              <w:t>Central</w:t>
            </w:r>
            <w:r w:rsidRPr="00A34B30">
              <w:t xml:space="preserve"> — entropy gradient chosen as canonical timelike vector.</w:t>
            </w:r>
          </w:p>
        </w:tc>
      </w:tr>
    </w:tbl>
    <w:p w14:paraId="63BD70A5" w14:textId="46CC9041" w:rsidR="00590008" w:rsidRDefault="00D77437" w:rsidP="00544B5B">
      <w:pPr>
        <w:pStyle w:val="Heading2"/>
      </w:pPr>
      <w:bookmarkStart w:id="124" w:name="_Toc231118444"/>
      <w:r>
        <w:t xml:space="preserve">A.11.1 </w:t>
      </w:r>
      <w:r w:rsidR="004A6404" w:rsidRPr="004A6404">
        <w:t>The Obidi–Čencov Signature Transition Principle</w:t>
      </w:r>
      <w:r w:rsidRPr="00D77437">
        <w:t>: Breaking of Čencov</w:t>
      </w:r>
      <w:r w:rsidR="00BE267C">
        <w:t>’s</w:t>
      </w:r>
      <w:r w:rsidRPr="00D77437">
        <w:t xml:space="preserve"> Theorem and the Emergence of Lorentzian Spacetime</w:t>
      </w:r>
      <w:bookmarkEnd w:id="124"/>
    </w:p>
    <w:p w14:paraId="6E0B3C9D" w14:textId="77777777" w:rsidR="00D77437" w:rsidRPr="00D77437" w:rsidRDefault="00D77437" w:rsidP="00D77437">
      <w:pPr>
        <w:spacing w:before="80" w:after="80" w:line="360" w:lineRule="auto"/>
        <w:jc w:val="both"/>
      </w:pPr>
      <w:r w:rsidRPr="00D77437">
        <w:t xml:space="preserve">The foundational obstacle confronting any attempt to derive physical spacetime from information geometry is encoded in </w:t>
      </w:r>
      <w:r w:rsidRPr="00D77437">
        <w:rPr>
          <w:b/>
          <w:bCs/>
        </w:rPr>
        <w:t>Čencov’s theorem</w:t>
      </w:r>
      <w:r w:rsidRPr="00D77437">
        <w:t xml:space="preserve">, the celebrated uniqueness result of classical statistical geometry. Čencov proved that the </w:t>
      </w:r>
      <w:r w:rsidRPr="00D77437">
        <w:rPr>
          <w:b/>
          <w:bCs/>
        </w:rPr>
        <w:t>Fisher–Rao metric</w:t>
      </w:r>
      <w:r w:rsidRPr="00D77437">
        <w:t xml:space="preserve"> is the </w:t>
      </w:r>
      <w:r w:rsidRPr="00D77437">
        <w:rPr>
          <w:i/>
          <w:iCs/>
        </w:rPr>
        <w:t>only</w:t>
      </w:r>
      <w:r w:rsidRPr="00D77437">
        <w:t xml:space="preserve"> Riemannian metric on the space of probability distributions that remains invariant under Markov morphisms. This invariance, however, comes at a decisive cost: the Fisher–Rao metric is </w:t>
      </w:r>
      <w:r w:rsidRPr="00D77437">
        <w:rPr>
          <w:b/>
          <w:bCs/>
        </w:rPr>
        <w:t>strictly positive</w:t>
      </w:r>
      <w:r w:rsidRPr="00D77437">
        <w:rPr>
          <w:b/>
          <w:bCs/>
        </w:rPr>
        <w:noBreakHyphen/>
        <w:t>definite</w:t>
      </w:r>
      <w:r w:rsidRPr="00D77437">
        <w:t xml:space="preserve">, and therefore </w:t>
      </w:r>
      <w:r w:rsidRPr="00D77437">
        <w:rPr>
          <w:b/>
          <w:bCs/>
        </w:rPr>
        <w:t>incapable</w:t>
      </w:r>
      <w:r w:rsidRPr="00D77437">
        <w:t xml:space="preserve"> of supporting the Lorentzian signature required for relativistic spacetime.</w:t>
      </w:r>
    </w:p>
    <w:p w14:paraId="40214AEC" w14:textId="77777777" w:rsidR="00D77437" w:rsidRPr="00D77437" w:rsidRDefault="00D77437" w:rsidP="00D77437">
      <w:pPr>
        <w:spacing w:before="80" w:after="80" w:line="360" w:lineRule="auto"/>
        <w:jc w:val="both"/>
      </w:pPr>
      <w:r w:rsidRPr="00D77437">
        <w:t>This tension leads directly to the central structural insight of the Theory of Entropicity (ToE):</w:t>
      </w:r>
    </w:p>
    <w:p w14:paraId="58440B30" w14:textId="77777777" w:rsidR="00D77437" w:rsidRPr="00D77437" w:rsidRDefault="00D77437" w:rsidP="00D77437">
      <w:pPr>
        <w:spacing w:before="80" w:after="80" w:line="360" w:lineRule="auto"/>
        <w:jc w:val="both"/>
      </w:pPr>
      <w:r w:rsidRPr="00D77437">
        <w:rPr>
          <w:b/>
          <w:bCs/>
        </w:rPr>
        <w:t>A purely Fisher–Rao information manifold cannot become physical spacetime unless the invariance conditions of Čencov’s theorem are relaxed or broken.</w:t>
      </w:r>
    </w:p>
    <w:p w14:paraId="456E06E8" w14:textId="77777777" w:rsidR="00D77437" w:rsidRPr="00D77437" w:rsidRDefault="00D77437" w:rsidP="00D77437">
      <w:pPr>
        <w:spacing w:before="80" w:after="80" w:line="360" w:lineRule="auto"/>
        <w:jc w:val="both"/>
      </w:pPr>
      <w:r w:rsidRPr="00D77437">
        <w:t xml:space="preserve">The </w:t>
      </w:r>
      <w:r w:rsidRPr="00D77437">
        <w:rPr>
          <w:b/>
          <w:bCs/>
        </w:rPr>
        <w:t>Obidi Transformation</w:t>
      </w:r>
      <w:r w:rsidRPr="00D77437">
        <w:t xml:space="preserve"> is introduced precisely to accomplish this. By selecting the entropy gradient as a canonical direction and applying a rank</w:t>
      </w:r>
      <w:r w:rsidRPr="00D77437">
        <w:noBreakHyphen/>
        <w:t xml:space="preserve">one disformal deformation, the transformation </w:t>
      </w:r>
      <w:r w:rsidRPr="00D77437">
        <w:rPr>
          <w:b/>
          <w:bCs/>
        </w:rPr>
        <w:t>breaks Čencov invariance</w:t>
      </w:r>
      <w:r w:rsidRPr="00D77437">
        <w:t xml:space="preserve"> in a controlled and physically motivated manner. The resulting </w:t>
      </w:r>
      <w:r w:rsidRPr="00D77437">
        <w:rPr>
          <w:b/>
          <w:bCs/>
        </w:rPr>
        <w:t>Obidi Metric</w:t>
      </w:r>
      <w:r w:rsidRPr="00D77437">
        <w:t xml:space="preserve"> is no longer constrained by the positivity of Fisher–Rao geometry; instead, it acquires a </w:t>
      </w:r>
      <w:r w:rsidRPr="00D77437">
        <w:rPr>
          <w:b/>
          <w:bCs/>
        </w:rPr>
        <w:t>Lorentzian signature</w:t>
      </w:r>
      <w:r w:rsidRPr="00D77437">
        <w:t xml:space="preserve">, a </w:t>
      </w:r>
      <w:r w:rsidRPr="00D77437">
        <w:rPr>
          <w:b/>
          <w:bCs/>
        </w:rPr>
        <w:t>causal structure</w:t>
      </w:r>
      <w:r w:rsidRPr="00D77437">
        <w:t xml:space="preserve">, and a </w:t>
      </w:r>
      <w:r w:rsidRPr="00D77437">
        <w:rPr>
          <w:b/>
          <w:bCs/>
        </w:rPr>
        <w:t>distinguished temporal axis</w:t>
      </w:r>
      <w:r w:rsidRPr="00D77437">
        <w:t>.</w:t>
      </w:r>
    </w:p>
    <w:p w14:paraId="290BBD49" w14:textId="77777777" w:rsidR="00D77437" w:rsidRPr="00D77437" w:rsidRDefault="00D77437" w:rsidP="00D77437">
      <w:pPr>
        <w:spacing w:before="80" w:after="80" w:line="360" w:lineRule="auto"/>
        <w:jc w:val="both"/>
      </w:pPr>
      <w:r w:rsidRPr="00D77437">
        <w:t>This leads naturally to the following formal statement.</w:t>
      </w:r>
    </w:p>
    <w:p w14:paraId="42696C8A" w14:textId="465AEA0B" w:rsidR="00D77437" w:rsidRPr="00D77437" w:rsidRDefault="0070507A" w:rsidP="00D77437">
      <w:pPr>
        <w:spacing w:before="80" w:after="80" w:line="360" w:lineRule="auto"/>
        <w:jc w:val="both"/>
        <w:rPr>
          <w:b/>
          <w:bCs/>
        </w:rPr>
      </w:pPr>
      <w:r w:rsidRPr="0070507A">
        <w:rPr>
          <w:b/>
          <w:bCs/>
        </w:rPr>
        <w:t>The Obidi–Čencov Signature Transition Principle</w:t>
      </w:r>
      <w:r w:rsidR="00D77437" w:rsidRPr="00D77437">
        <w:rPr>
          <w:b/>
          <w:bCs/>
        </w:rPr>
        <w:t xml:space="preserve"> (</w:t>
      </w:r>
      <w:r w:rsidR="007227D8">
        <w:rPr>
          <w:b/>
          <w:bCs/>
        </w:rPr>
        <w:t xml:space="preserve">Breaking of </w:t>
      </w:r>
      <w:r w:rsidR="00D77437" w:rsidRPr="00D77437">
        <w:rPr>
          <w:b/>
          <w:bCs/>
        </w:rPr>
        <w:t xml:space="preserve">Čencov </w:t>
      </w:r>
      <w:r w:rsidR="007227D8">
        <w:rPr>
          <w:b/>
          <w:bCs/>
        </w:rPr>
        <w:t xml:space="preserve">Theorem </w:t>
      </w:r>
      <w:r w:rsidR="00D77437" w:rsidRPr="00D77437">
        <w:rPr>
          <w:b/>
          <w:bCs/>
        </w:rPr>
        <w:t>for Lorentzian Emergence)</w:t>
      </w:r>
    </w:p>
    <w:p w14:paraId="6175CDDC" w14:textId="550DB92B" w:rsidR="00D77437" w:rsidRPr="00D77437" w:rsidRDefault="00D77437" w:rsidP="007227D8">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D77437">
        <w:rPr>
          <w:i/>
          <w:iCs/>
        </w:rPr>
        <w:t xml:space="preserve">Let </w:t>
      </w:r>
      <m:oMath>
        <m:d>
          <m:dPr>
            <m:sepChr m:val=","/>
            <m:ctrlPr>
              <w:rPr>
                <w:rFonts w:ascii="Cambria Math" w:hAnsi="Cambria Math"/>
              </w:rPr>
            </m:ctrlPr>
          </m:dPr>
          <m:e>
            <m:r>
              <m:rPr>
                <m:scr m:val="script"/>
              </m:rPr>
              <w:rPr>
                <w:rFonts w:ascii="Cambria Math" w:hAnsi="Cambria Math"/>
              </w:rPr>
              <m:t>M</m:t>
            </m:r>
          </m:e>
          <m:e>
            <m:sSubSup>
              <m:sSubSupPr>
                <m:ctrlPr>
                  <w:rPr>
                    <w:rFonts w:ascii="Cambria Math" w:hAnsi="Cambria Math"/>
                  </w:rPr>
                </m:ctrlPr>
              </m:sSubSupPr>
              <m:e>
                <m:r>
                  <w:rPr>
                    <w:rFonts w:ascii="Cambria Math" w:hAnsi="Cambria Math"/>
                  </w:rPr>
                  <m:t>g</m:t>
                </m:r>
              </m:e>
              <m:sub>
                <m:r>
                  <w:rPr>
                    <w:rFonts w:ascii="Cambria Math" w:hAnsi="Cambria Math"/>
                  </w:rPr>
                  <m:t>μν</m:t>
                </m:r>
              </m:sub>
              <m:sup>
                <m:r>
                  <m:rPr>
                    <m:sty m:val="p"/>
                  </m:rPr>
                  <w:rPr>
                    <w:rFonts w:ascii="Cambria Math" w:hAnsi="Cambria Math"/>
                  </w:rPr>
                  <m:t>FR</m:t>
                </m:r>
              </m:sup>
            </m:sSubSup>
          </m:e>
        </m:d>
      </m:oMath>
      <w:r w:rsidRPr="00D77437">
        <w:rPr>
          <w:i/>
          <w:iCs/>
        </w:rPr>
        <w:t xml:space="preserve">be a Fisher–Rao information manifold satisfying Čencov invariance. Then no Lorentzian metric can be obtained from </w:t>
      </w:r>
      <m:oMath>
        <m:sSubSup>
          <m:sSubSupPr>
            <m:ctrlPr>
              <w:rPr>
                <w:rFonts w:ascii="Cambria Math" w:hAnsi="Cambria Math"/>
              </w:rPr>
            </m:ctrlPr>
          </m:sSubSupPr>
          <m:e>
            <m:r>
              <w:rPr>
                <w:rFonts w:ascii="Cambria Math" w:hAnsi="Cambria Math"/>
              </w:rPr>
              <m:t>g</m:t>
            </m:r>
          </m:e>
          <m:sub>
            <m:r>
              <w:rPr>
                <w:rFonts w:ascii="Cambria Math" w:hAnsi="Cambria Math"/>
              </w:rPr>
              <m:t>μν</m:t>
            </m:r>
          </m:sub>
          <m:sup>
            <m:r>
              <m:rPr>
                <m:sty m:val="p"/>
              </m:rPr>
              <w:rPr>
                <w:rFonts w:ascii="Cambria Math" w:hAnsi="Cambria Math"/>
              </w:rPr>
              <m:t>FR</m:t>
            </m:r>
          </m:sup>
        </m:sSubSup>
      </m:oMath>
      <w:r w:rsidR="007227D8">
        <w:rPr>
          <w:i/>
        </w:rPr>
        <w:t xml:space="preserve"> </w:t>
      </w:r>
      <w:r w:rsidRPr="00D77437">
        <w:rPr>
          <w:i/>
          <w:iCs/>
        </w:rPr>
        <w:t xml:space="preserve">without violating the invariance conditions of Čencov’s theorem. </w:t>
      </w:r>
      <w:r w:rsidRPr="00D77437">
        <w:rPr>
          <w:i/>
          <w:iCs/>
        </w:rPr>
        <w:lastRenderedPageBreak/>
        <w:t>The Obidi Transformation provides the minimal entropy</w:t>
      </w:r>
      <w:r w:rsidRPr="00D77437">
        <w:rPr>
          <w:i/>
          <w:iCs/>
        </w:rPr>
        <w:noBreakHyphen/>
        <w:t xml:space="preserve">driven deformation that breaks Čencov invariance and yields a Lorentzian metric </w:t>
      </w:r>
      <m:oMath>
        <m:sSubSup>
          <m:sSubSupPr>
            <m:ctrlPr>
              <w:rPr>
                <w:rFonts w:ascii="Cambria Math" w:hAnsi="Cambria Math"/>
              </w:rPr>
            </m:ctrlPr>
          </m:sSubSupPr>
          <m:e>
            <m:r>
              <w:rPr>
                <w:rFonts w:ascii="Cambria Math" w:hAnsi="Cambria Math"/>
              </w:rPr>
              <m:t>G</m:t>
            </m:r>
          </m:e>
          <m:sub>
            <m:r>
              <w:rPr>
                <w:rFonts w:ascii="Cambria Math" w:hAnsi="Cambria Math"/>
              </w:rPr>
              <m:t>μν</m:t>
            </m:r>
          </m:sub>
          <m:sup>
            <m:d>
              <m:dPr>
                <m:ctrlPr>
                  <w:rPr>
                    <w:rFonts w:ascii="Cambria Math" w:hAnsi="Cambria Math"/>
                  </w:rPr>
                </m:ctrlPr>
              </m:dPr>
              <m:e>
                <m:r>
                  <m:rPr>
                    <m:sty m:val="p"/>
                  </m:rPr>
                  <w:rPr>
                    <w:rFonts w:ascii="Cambria Math" w:hAnsi="Cambria Math"/>
                  </w:rPr>
                  <m:t>Obidi</m:t>
                </m:r>
              </m:e>
            </m:d>
          </m:sup>
        </m:sSubSup>
      </m:oMath>
      <w:r w:rsidRPr="00D77437">
        <w:rPr>
          <w:i/>
          <w:iCs/>
        </w:rPr>
        <w:t>suitable for emergent relativistic spacetime.</w:t>
      </w:r>
    </w:p>
    <w:p w14:paraId="7F67680E" w14:textId="0F4B3DA2" w:rsidR="00D77437" w:rsidRPr="00D77437" w:rsidRDefault="00D77437" w:rsidP="00D77437">
      <w:pPr>
        <w:spacing w:before="80" w:after="80" w:line="360" w:lineRule="auto"/>
        <w:jc w:val="both"/>
      </w:pPr>
      <w:r w:rsidRPr="00D77437">
        <w:t xml:space="preserve">The significance of this proposition is twofold. </w:t>
      </w:r>
      <w:r w:rsidRPr="007227D8">
        <w:rPr>
          <w:b/>
          <w:bCs/>
        </w:rPr>
        <w:t>First</w:t>
      </w:r>
      <w:r w:rsidRPr="00D77437">
        <w:t xml:space="preserve">, it establishes that the emergence of spacetime from information geometry is </w:t>
      </w:r>
      <w:r w:rsidRPr="00D77437">
        <w:rPr>
          <w:b/>
          <w:bCs/>
        </w:rPr>
        <w:t>not</w:t>
      </w:r>
      <w:r w:rsidRPr="00D77437">
        <w:t xml:space="preserve"> a passive consequence of </w:t>
      </w:r>
      <w:r w:rsidR="007227D8">
        <w:t xml:space="preserve">the </w:t>
      </w:r>
      <w:r w:rsidRPr="00D77437">
        <w:t xml:space="preserve">Fisher–Rao structure; it requires an </w:t>
      </w:r>
      <w:r w:rsidRPr="00D77437">
        <w:rPr>
          <w:b/>
          <w:bCs/>
        </w:rPr>
        <w:t>active entropic deformation</w:t>
      </w:r>
      <w:r w:rsidRPr="00D77437">
        <w:t xml:space="preserve">. </w:t>
      </w:r>
      <w:r w:rsidRPr="007227D8">
        <w:rPr>
          <w:b/>
          <w:bCs/>
        </w:rPr>
        <w:t>Second</w:t>
      </w:r>
      <w:r w:rsidRPr="00D77437">
        <w:t xml:space="preserve">, it identifies the </w:t>
      </w:r>
      <w:r w:rsidRPr="007227D8">
        <w:rPr>
          <w:b/>
          <w:bCs/>
        </w:rPr>
        <w:t>Obidi Transformation</w:t>
      </w:r>
      <w:r w:rsidRPr="00D77437">
        <w:t xml:space="preserve"> as the </w:t>
      </w:r>
      <w:r w:rsidRPr="00D77437">
        <w:rPr>
          <w:b/>
          <w:bCs/>
        </w:rPr>
        <w:t>unique structural bridge</w:t>
      </w:r>
      <w:r w:rsidRPr="00D77437">
        <w:t xml:space="preserve"> between the statistical geometry of information and the physical geometry of General Relativity (GR).</w:t>
      </w:r>
    </w:p>
    <w:p w14:paraId="171F50F3" w14:textId="77777777" w:rsidR="007227D8" w:rsidRDefault="00D77437" w:rsidP="00D77437">
      <w:pPr>
        <w:spacing w:before="80" w:after="80" w:line="360" w:lineRule="auto"/>
        <w:jc w:val="both"/>
      </w:pPr>
      <w:r w:rsidRPr="00D77437">
        <w:t xml:space="preserve">In this sense, the Obidi Proposition is not merely a technical observation but a </w:t>
      </w:r>
      <w:r w:rsidRPr="00D77437">
        <w:rPr>
          <w:b/>
          <w:bCs/>
        </w:rPr>
        <w:t>conceptual pivot</w:t>
      </w:r>
      <w:r w:rsidRPr="00D77437">
        <w:t xml:space="preserve">: it marks the point where </w:t>
      </w:r>
      <w:r w:rsidR="007227D8">
        <w:t>the Theory of Entropicity (</w:t>
      </w:r>
      <w:r w:rsidRPr="00D77437">
        <w:t>ToE</w:t>
      </w:r>
      <w:r w:rsidR="007227D8">
        <w:t>)</w:t>
      </w:r>
      <w:r w:rsidRPr="00D77437">
        <w:t xml:space="preserve"> departs from classical information geometry and enters the domain of </w:t>
      </w:r>
      <w:r w:rsidRPr="00D77437">
        <w:rPr>
          <w:b/>
          <w:bCs/>
        </w:rPr>
        <w:t>entropic spacetime physics</w:t>
      </w:r>
      <w:r w:rsidR="007227D8">
        <w:t>:</w:t>
      </w:r>
      <w:r w:rsidRPr="00D77437">
        <w:t xml:space="preserve"> </w:t>
      </w:r>
    </w:p>
    <w:p w14:paraId="3D0FD9F2" w14:textId="0CF466FB" w:rsidR="00D77437" w:rsidRPr="007227D8" w:rsidRDefault="00D77437" w:rsidP="007227D8">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7227D8">
        <w:rPr>
          <w:b/>
          <w:bCs/>
        </w:rPr>
        <w:t>The Fisher–Rao metric supplies the informational substrate; the Obidi Transformation supplies the entropic mechanism; and the resulting Obidi Metric supplies the Lorentzian geometry from which the Einstein Field Equations ultimately emerge.</w:t>
      </w:r>
    </w:p>
    <w:p w14:paraId="43EE1FA3" w14:textId="77777777" w:rsidR="00D77437" w:rsidRDefault="00D77437" w:rsidP="00D77437">
      <w:pPr>
        <w:spacing w:before="80" w:after="80" w:line="360" w:lineRule="auto"/>
        <w:rPr>
          <w:color w:val="2B4C9B"/>
        </w:rPr>
      </w:pPr>
    </w:p>
    <w:p w14:paraId="252D8139" w14:textId="77777777" w:rsidR="00544B5B" w:rsidRDefault="00544B5B" w:rsidP="00D77437">
      <w:pPr>
        <w:spacing w:before="80" w:after="80" w:line="360" w:lineRule="auto"/>
        <w:rPr>
          <w:color w:val="2B4C9B"/>
        </w:rPr>
      </w:pPr>
    </w:p>
    <w:p w14:paraId="735B324B" w14:textId="77777777" w:rsidR="00074877" w:rsidRDefault="00074877" w:rsidP="00D77437">
      <w:pPr>
        <w:spacing w:before="80" w:after="80" w:line="360" w:lineRule="auto"/>
        <w:rPr>
          <w:color w:val="2B4C9B"/>
        </w:rPr>
      </w:pPr>
    </w:p>
    <w:p w14:paraId="419B0BCC" w14:textId="77777777" w:rsidR="00074877" w:rsidRDefault="00074877" w:rsidP="00D77437">
      <w:pPr>
        <w:spacing w:before="80" w:after="80" w:line="360" w:lineRule="auto"/>
        <w:rPr>
          <w:color w:val="2B4C9B"/>
        </w:rPr>
      </w:pPr>
    </w:p>
    <w:p w14:paraId="249FC196" w14:textId="77777777" w:rsidR="00544B5B" w:rsidRDefault="00544B5B" w:rsidP="00D77437">
      <w:pPr>
        <w:spacing w:before="80" w:after="80" w:line="360" w:lineRule="auto"/>
        <w:rPr>
          <w:color w:val="2B4C9B"/>
        </w:rPr>
      </w:pPr>
    </w:p>
    <w:p w14:paraId="67249D9E" w14:textId="77777777" w:rsidR="00544B5B" w:rsidRDefault="00544B5B" w:rsidP="00D77437">
      <w:pPr>
        <w:spacing w:before="80" w:after="80" w:line="360" w:lineRule="auto"/>
        <w:rPr>
          <w:color w:val="2B4C9B"/>
        </w:rPr>
      </w:pPr>
    </w:p>
    <w:p w14:paraId="198E50D2" w14:textId="77777777" w:rsidR="00721B21" w:rsidRDefault="00721B21" w:rsidP="00D77437">
      <w:pPr>
        <w:spacing w:before="80" w:after="80" w:line="360" w:lineRule="auto"/>
        <w:rPr>
          <w:color w:val="2B4C9B"/>
        </w:rPr>
      </w:pPr>
    </w:p>
    <w:p w14:paraId="1D8EAF29" w14:textId="77777777" w:rsidR="00721B21" w:rsidRDefault="00721B21" w:rsidP="00D77437">
      <w:pPr>
        <w:spacing w:before="80" w:after="80" w:line="360" w:lineRule="auto"/>
        <w:rPr>
          <w:color w:val="2B4C9B"/>
        </w:rPr>
      </w:pPr>
    </w:p>
    <w:p w14:paraId="23D04FDA" w14:textId="77777777" w:rsidR="00721B21" w:rsidRDefault="00721B21" w:rsidP="00D77437">
      <w:pPr>
        <w:spacing w:before="80" w:after="80" w:line="360" w:lineRule="auto"/>
        <w:rPr>
          <w:color w:val="2B4C9B"/>
        </w:rPr>
      </w:pPr>
    </w:p>
    <w:p w14:paraId="7B69EED9" w14:textId="77777777" w:rsidR="00721B21" w:rsidRDefault="00721B21" w:rsidP="00D77437">
      <w:pPr>
        <w:spacing w:before="80" w:after="80" w:line="360" w:lineRule="auto"/>
        <w:rPr>
          <w:color w:val="2B4C9B"/>
        </w:rPr>
      </w:pPr>
    </w:p>
    <w:p w14:paraId="1B0907F3" w14:textId="77777777" w:rsidR="00721B21" w:rsidRDefault="00721B21" w:rsidP="00D77437">
      <w:pPr>
        <w:spacing w:before="80" w:after="80" w:line="360" w:lineRule="auto"/>
        <w:rPr>
          <w:color w:val="2B4C9B"/>
        </w:rPr>
      </w:pPr>
    </w:p>
    <w:p w14:paraId="487621D1" w14:textId="77777777" w:rsidR="00721B21" w:rsidRDefault="00721B21" w:rsidP="00D77437">
      <w:pPr>
        <w:spacing w:before="80" w:after="80" w:line="360" w:lineRule="auto"/>
        <w:rPr>
          <w:color w:val="2B4C9B"/>
        </w:rPr>
      </w:pPr>
    </w:p>
    <w:p w14:paraId="77D7F4E6" w14:textId="0FFD0A3B" w:rsidR="0090632B" w:rsidRPr="0090632B" w:rsidRDefault="0090632B" w:rsidP="00074877">
      <w:pPr>
        <w:pStyle w:val="Heading1"/>
      </w:pPr>
      <w:bookmarkStart w:id="125" w:name="_Toc231118445"/>
      <w:r>
        <w:lastRenderedPageBreak/>
        <w:t>A.12 The Theory of Entropicity (</w:t>
      </w:r>
      <w:r w:rsidRPr="0090632B">
        <w:t>ToE</w:t>
      </w:r>
      <w:r>
        <w:t>)</w:t>
      </w:r>
      <w:r w:rsidRPr="0090632B">
        <w:t xml:space="preserve"> Derivation of Einstein Geometry and the </w:t>
      </w:r>
      <w:r>
        <w:t xml:space="preserve">Total </w:t>
      </w:r>
      <w:r w:rsidRPr="0090632B">
        <w:t>Entropic Source Tensor</w:t>
      </w:r>
      <w:r>
        <w:t xml:space="preserve"> (TEST) of General Relativity (GR)</w:t>
      </w:r>
      <w:bookmarkEnd w:id="125"/>
    </w:p>
    <w:p w14:paraId="09F1168B" w14:textId="03A0CE50" w:rsidR="00A24973" w:rsidRDefault="00F70869" w:rsidP="00F70869">
      <w:pPr>
        <w:spacing w:before="80" w:after="80" w:line="360" w:lineRule="auto"/>
        <w:jc w:val="both"/>
      </w:pPr>
      <w:r>
        <w:t xml:space="preserve">In </w:t>
      </w:r>
      <w:r w:rsidRPr="00F70869">
        <w:t>Section 6 of</w:t>
      </w:r>
      <w:r>
        <w:t xml:space="preserve"> this ToE</w:t>
      </w:r>
      <w:r w:rsidRPr="00F70869">
        <w:t> </w:t>
      </w:r>
      <w:r w:rsidRPr="00F70869">
        <w:rPr>
          <w:i/>
          <w:iCs/>
        </w:rPr>
        <w:t>Letter III</w:t>
      </w:r>
      <w:r w:rsidRPr="00F70869">
        <w:t> </w:t>
      </w:r>
      <w:r>
        <w:t xml:space="preserve">, we </w:t>
      </w:r>
      <w:r w:rsidRPr="00F70869">
        <w:t>explicitly identifi</w:t>
      </w:r>
      <w:r>
        <w:t>ed</w:t>
      </w:r>
      <w:r w:rsidRPr="00F70869">
        <w:t xml:space="preserve"> the decisive unfinished </w:t>
      </w:r>
      <w:r>
        <w:t xml:space="preserve">momentous </w:t>
      </w:r>
      <w:r w:rsidRPr="00F70869">
        <w:t>task of the</w:t>
      </w:r>
      <w:r>
        <w:t xml:space="preserve"> Theory of Entropicity (</w:t>
      </w:r>
      <w:r w:rsidRPr="00F70869">
        <w:t>ToE</w:t>
      </w:r>
      <w:r>
        <w:t>)</w:t>
      </w:r>
      <w:r w:rsidRPr="00F70869">
        <w:t xml:space="preserve"> program: not merely to entropically reinterpret spacetime curvature, but to derive </w:t>
      </w:r>
      <w:r w:rsidRPr="00F70869">
        <w:rPr>
          <w:b/>
          <w:bCs/>
        </w:rPr>
        <w:t>both</w:t>
      </w:r>
      <w:r w:rsidRPr="00F70869">
        <w:t xml:space="preserve"> the geometric tensor on the left-hand side of Einstein’s equations and the source tensor on the right-hand side from a single entropic-information substrate. </w:t>
      </w:r>
      <w:r>
        <w:t>We have</w:t>
      </w:r>
      <w:r w:rsidRPr="00F70869">
        <w:t xml:space="preserve"> also state</w:t>
      </w:r>
      <w:r>
        <w:t>d</w:t>
      </w:r>
      <w:r w:rsidRPr="00F70869">
        <w:t xml:space="preserve">, </w:t>
      </w:r>
      <w:r>
        <w:t>unequivocally</w:t>
      </w:r>
      <w:r w:rsidRPr="00F70869">
        <w:t xml:space="preserve">, that pressure, radiation, momentum flow, and stress must be understood as tensorial embodiments of organized entropy rather than as primitives external to the theory. </w:t>
      </w:r>
      <w:r>
        <w:t xml:space="preserve">In Section 9, </w:t>
      </w:r>
      <w:r w:rsidR="00A24973">
        <w:t xml:space="preserve">given those insights of Section 6, </w:t>
      </w:r>
      <w:r>
        <w:t xml:space="preserve">we </w:t>
      </w:r>
      <w:r w:rsidR="00A24973">
        <w:t xml:space="preserve">thereupon </w:t>
      </w:r>
      <w:r>
        <w:t>embarked on the arduous</w:t>
      </w:r>
      <w:r w:rsidR="00A24973">
        <w:t xml:space="preserve"> task of clarifying our  audacious vision with mathematical rigor and precision.</w:t>
      </w:r>
    </w:p>
    <w:p w14:paraId="037FF141" w14:textId="749A9245" w:rsidR="00F70869" w:rsidRPr="00F70869" w:rsidRDefault="00A24973" w:rsidP="00F70869">
      <w:pPr>
        <w:spacing w:before="80" w:after="80" w:line="360" w:lineRule="auto"/>
        <w:jc w:val="both"/>
      </w:pPr>
      <w:r>
        <w:t xml:space="preserve">This Section of the </w:t>
      </w:r>
      <w:r w:rsidR="00F70869" w:rsidRPr="00F70869">
        <w:t xml:space="preserve"> </w:t>
      </w:r>
      <w:r>
        <w:t>A</w:t>
      </w:r>
      <w:r w:rsidR="00F70869" w:rsidRPr="00F70869">
        <w:t xml:space="preserve">ppendix is </w:t>
      </w:r>
      <w:r>
        <w:t xml:space="preserve">therefore </w:t>
      </w:r>
      <w:r w:rsidR="00F70869" w:rsidRPr="00F70869">
        <w:t xml:space="preserve">written to </w:t>
      </w:r>
      <w:r>
        <w:t xml:space="preserve">add to [and </w:t>
      </w:r>
      <w:r w:rsidR="00F70869" w:rsidRPr="00F70869">
        <w:t>complete</w:t>
      </w:r>
      <w:r>
        <w:t>, at least for the time being]</w:t>
      </w:r>
      <w:r w:rsidR="00F70869" w:rsidRPr="00F70869">
        <w:t xml:space="preserve"> that program</w:t>
      </w:r>
      <w:r>
        <w:t xml:space="preserve"> which we began in Section 9</w:t>
      </w:r>
      <w:r w:rsidR="00F70869" w:rsidRPr="00F70869">
        <w:t xml:space="preserve"> in a mathematically explicit way</w:t>
      </w:r>
      <w:r>
        <w:t>.</w:t>
      </w:r>
    </w:p>
    <w:p w14:paraId="3C3C42D2" w14:textId="77777777" w:rsidR="00AB5E6C" w:rsidRDefault="00D26AF7" w:rsidP="00F70869">
      <w:pPr>
        <w:spacing w:before="80" w:after="80" w:line="360" w:lineRule="auto"/>
        <w:jc w:val="both"/>
      </w:pPr>
      <w:r>
        <w:t>Our singular</w:t>
      </w:r>
      <w:r w:rsidR="00F70869" w:rsidRPr="00F70869">
        <w:t xml:space="preserve"> strategy </w:t>
      </w:r>
      <w:r>
        <w:t xml:space="preserve">here </w:t>
      </w:r>
      <w:r w:rsidR="00F70869" w:rsidRPr="00F70869">
        <w:t>is to introduce</w:t>
      </w:r>
      <w:r>
        <w:t xml:space="preserve"> [or re-introduce with further nuances]</w:t>
      </w:r>
      <w:r w:rsidR="00F70869" w:rsidRPr="00F70869">
        <w:t xml:space="preserve"> two precise mathematical devices that are not yet isolated sharply enough in the current </w:t>
      </w:r>
      <w:r>
        <w:t>exposition</w:t>
      </w:r>
      <w:r w:rsidR="00F70869" w:rsidRPr="00F70869">
        <w:t>. The first is an </w:t>
      </w:r>
      <w:r w:rsidR="00F70869" w:rsidRPr="00F70869">
        <w:rPr>
          <w:b/>
          <w:bCs/>
        </w:rPr>
        <w:t>Obidi Lorentzian Lift</w:t>
      </w:r>
      <w:r>
        <w:rPr>
          <w:b/>
          <w:bCs/>
        </w:rPr>
        <w:t xml:space="preserve"> (OLL)</w:t>
      </w:r>
      <w:r w:rsidR="00F70869" w:rsidRPr="00F70869">
        <w:t>, which turns positive-definite information geometry into Lorentzian spacetime geometry by selecting the entropy gradient as the preferred causal direction. The second is an </w:t>
      </w:r>
      <w:r w:rsidR="00F70869" w:rsidRPr="00F70869">
        <w:rPr>
          <w:b/>
          <w:bCs/>
        </w:rPr>
        <w:t>Entropic Moment Map</w:t>
      </w:r>
      <w:r>
        <w:rPr>
          <w:b/>
          <w:bCs/>
        </w:rPr>
        <w:t xml:space="preserve"> (EMM)</w:t>
      </w:r>
      <w:r w:rsidR="00F70869" w:rsidRPr="00F70869">
        <w:t xml:space="preserve">, which turns localized information distributions into a </w:t>
      </w:r>
      <w:r w:rsidR="00F70869" w:rsidRPr="00D26AF7">
        <w:rPr>
          <w:b/>
          <w:bCs/>
        </w:rPr>
        <w:t>symmetric rank-two tensor</w:t>
      </w:r>
      <w:r w:rsidR="00F70869" w:rsidRPr="00F70869">
        <w:t xml:space="preserve"> whose </w:t>
      </w:r>
      <w:r w:rsidR="00F70869" w:rsidRPr="00D26AF7">
        <w:rPr>
          <w:b/>
          <w:bCs/>
        </w:rPr>
        <w:t>perfect-fluid</w:t>
      </w:r>
      <w:r w:rsidR="00F70869" w:rsidRPr="00F70869">
        <w:t xml:space="preserve">, </w:t>
      </w:r>
      <w:r w:rsidR="00F70869" w:rsidRPr="00D26AF7">
        <w:rPr>
          <w:b/>
          <w:bCs/>
        </w:rPr>
        <w:t>dust</w:t>
      </w:r>
      <w:r w:rsidR="00F70869" w:rsidRPr="00F70869">
        <w:t xml:space="preserve">, </w:t>
      </w:r>
      <w:r w:rsidR="00F70869" w:rsidRPr="00D26AF7">
        <w:rPr>
          <w:b/>
          <w:bCs/>
        </w:rPr>
        <w:t>radiation</w:t>
      </w:r>
      <w:r w:rsidR="00F70869" w:rsidRPr="00F70869">
        <w:t xml:space="preserve">, and </w:t>
      </w:r>
      <w:r w:rsidR="00F70869" w:rsidRPr="00D26AF7">
        <w:rPr>
          <w:b/>
          <w:bCs/>
        </w:rPr>
        <w:t>anisotropic-stress limits</w:t>
      </w:r>
      <w:r>
        <w:rPr>
          <w:b/>
          <w:bCs/>
        </w:rPr>
        <w:t xml:space="preserve"> (ASL)</w:t>
      </w:r>
      <w:r w:rsidR="00F70869" w:rsidRPr="00F70869">
        <w:t xml:space="preserve"> reproduce the </w:t>
      </w:r>
      <w:r w:rsidR="00F70869" w:rsidRPr="00AB5E6C">
        <w:rPr>
          <w:b/>
          <w:bCs/>
        </w:rPr>
        <w:t>Einstein stress-energy tensor</w:t>
      </w:r>
      <w:r w:rsidR="00AB5E6C" w:rsidRPr="00AB5E6C">
        <w:rPr>
          <w:b/>
          <w:bCs/>
        </w:rPr>
        <w:t xml:space="preserve"> (ESET)</w:t>
      </w:r>
      <w:r w:rsidR="00F70869" w:rsidRPr="00F70869">
        <w:t xml:space="preserve">. </w:t>
      </w:r>
    </w:p>
    <w:p w14:paraId="1578331E" w14:textId="77777777" w:rsidR="00AB5E6C" w:rsidRDefault="00F70869" w:rsidP="00F70869">
      <w:pPr>
        <w:spacing w:before="80" w:after="80" w:line="360" w:lineRule="auto"/>
        <w:jc w:val="both"/>
      </w:pPr>
      <w:r w:rsidRPr="00F70869">
        <w:t xml:space="preserve">These two devices make the ToE claim exact in form: </w:t>
      </w:r>
    </w:p>
    <w:p w14:paraId="58B055AF" w14:textId="77777777" w:rsidR="00AB5E6C" w:rsidRPr="00AB5E6C" w:rsidRDefault="00AB5E6C" w:rsidP="00AB5E6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b/>
          <w:bCs/>
        </w:rPr>
      </w:pPr>
      <w:r w:rsidRPr="00AB5E6C">
        <w:rPr>
          <w:b/>
          <w:bCs/>
        </w:rPr>
        <w:t>E</w:t>
      </w:r>
      <w:r w:rsidR="00F70869" w:rsidRPr="00AB5E6C">
        <w:rPr>
          <w:b/>
          <w:bCs/>
        </w:rPr>
        <w:t xml:space="preserve">ntropy appears on the left as information curvature after Lorentzian lifting, and on the right as localized, transported, and constrained information after moment-taking and metric variation. </w:t>
      </w:r>
    </w:p>
    <w:p w14:paraId="5E570DE6" w14:textId="33A043A6" w:rsidR="00F70869" w:rsidRDefault="00F70869" w:rsidP="00F70869">
      <w:pPr>
        <w:spacing w:before="80" w:after="80" w:line="360" w:lineRule="auto"/>
        <w:jc w:val="both"/>
      </w:pPr>
      <w:r w:rsidRPr="00F70869">
        <w:t xml:space="preserve">Earlier information-geometric and entropic-gravity programs already show parts of this pathway, including information-geometric reconstructions of spacetime, Fisher-metric derivations of Einstein-type tensors, and entropic actions reducing to Einstein gravity in low-coupling limits; the present appendix is designed </w:t>
      </w:r>
      <w:r w:rsidR="00AB5E6C">
        <w:t xml:space="preserve">to present to the reader the unique trajectory undertaken by </w:t>
      </w:r>
      <w:r w:rsidRPr="00F70869">
        <w:t xml:space="preserve">ToE </w:t>
      </w:r>
      <w:r w:rsidR="00AB5E6C">
        <w:t xml:space="preserve">to </w:t>
      </w:r>
      <w:r w:rsidRPr="00F70869">
        <w:t>derive </w:t>
      </w:r>
      <w:r w:rsidRPr="00F70869">
        <w:rPr>
          <w:i/>
          <w:iCs/>
        </w:rPr>
        <w:t>both sides</w:t>
      </w:r>
      <w:r w:rsidR="00AB5E6C">
        <w:rPr>
          <w:i/>
          <w:iCs/>
        </w:rPr>
        <w:t xml:space="preserve"> [LHR and RHS of the Einstein Field Equations]</w:t>
      </w:r>
      <w:r w:rsidRPr="00F70869">
        <w:rPr>
          <w:i/>
          <w:iCs/>
        </w:rPr>
        <w:t xml:space="preserve"> together</w:t>
      </w:r>
      <w:r w:rsidRPr="00F70869">
        <w:t> from one parent framework. </w:t>
      </w:r>
    </w:p>
    <w:p w14:paraId="4CBD0EBD" w14:textId="4F57697E" w:rsidR="00F70869" w:rsidRPr="00AB5E6C" w:rsidRDefault="00AB5E6C" w:rsidP="00074877">
      <w:pPr>
        <w:pStyle w:val="Heading2"/>
      </w:pPr>
      <w:bookmarkStart w:id="126" w:name="_Toc231118446"/>
      <w:r w:rsidRPr="00AB5E6C">
        <w:lastRenderedPageBreak/>
        <w:t xml:space="preserve">12.1 </w:t>
      </w:r>
      <w:r w:rsidR="00F70869" w:rsidRPr="00AB5E6C">
        <w:t>Core operators and foundational definitions</w:t>
      </w:r>
      <w:bookmarkEnd w:id="126"/>
    </w:p>
    <w:p w14:paraId="0BEB4EDE" w14:textId="5198A81C" w:rsidR="00F70869" w:rsidRPr="00F70869" w:rsidRDefault="00F70869" w:rsidP="00F70869">
      <w:pPr>
        <w:spacing w:before="80" w:after="80" w:line="360" w:lineRule="auto"/>
        <w:jc w:val="both"/>
      </w:pPr>
      <w:r w:rsidRPr="00F70869">
        <w:t xml:space="preserve">Let </w:t>
      </w:r>
      <m:oMath>
        <m:r>
          <w:rPr>
            <w:rFonts w:ascii="Cambria Math" w:hAnsi="Cambria Math"/>
          </w:rPr>
          <m:t>(</m:t>
        </m:r>
        <m:sSub>
          <m:sSubPr>
            <m:ctrlPr>
              <w:rPr>
                <w:rFonts w:ascii="Cambria Math" w:hAnsi="Cambria Math"/>
              </w:rPr>
            </m:ctrlPr>
          </m:sSubPr>
          <m:e>
            <m:r>
              <m:rPr>
                <m:scr m:val="script"/>
                <m:sty m:val="p"/>
              </m:rPr>
              <w:rPr>
                <w:rFonts w:ascii="Cambria Math" w:hAnsi="Cambria Math"/>
              </w:rPr>
              <m:t>M</m:t>
            </m:r>
          </m:e>
          <m:sub>
            <m:r>
              <w:rPr>
                <w:rFonts w:ascii="Cambria Math" w:hAnsi="Cambria Math"/>
              </w:rPr>
              <m:t>N</m:t>
            </m:r>
          </m:sub>
        </m:sSub>
      </m:oMath>
      <w:r w:rsidRPr="00F70869">
        <w:t>) be an (N)-dimensional statistical manifold coordinatized by (</w:t>
      </w:r>
      <m:oMath>
        <m:sSup>
          <m:sSupPr>
            <m:ctrlPr>
              <w:rPr>
                <w:rFonts w:ascii="Cambria Math" w:hAnsi="Cambria Math"/>
              </w:rPr>
            </m:ctrlPr>
          </m:sSupPr>
          <m:e>
            <m:r>
              <w:rPr>
                <w:rFonts w:ascii="Cambria Math" w:hAnsi="Cambria Math"/>
              </w:rPr>
              <m:t>Θ</m:t>
            </m:r>
          </m:e>
          <m:sup>
            <m:r>
              <w:rPr>
                <w:rFonts w:ascii="Cambria Math" w:hAnsi="Cambria Math"/>
              </w:rPr>
              <m:t>A</m:t>
            </m:r>
          </m:sup>
        </m:sSup>
      </m:oMath>
      <w:r w:rsidRPr="00F70869">
        <w:t>), with (</w:t>
      </w:r>
      <m:oMath>
        <m:r>
          <w:rPr>
            <w:rFonts w:ascii="Cambria Math" w:hAnsi="Cambria Math"/>
          </w:rPr>
          <m:t>A,B,…=1,…,N</m:t>
        </m:r>
      </m:oMath>
      <w:r w:rsidRPr="00F70869">
        <w:t>), and let (</w:t>
      </w:r>
      <m:oMath>
        <m:r>
          <w:rPr>
            <w:rFonts w:ascii="Cambria Math" w:hAnsi="Cambria Math"/>
          </w:rPr>
          <m:t>p</m:t>
        </m:r>
        <m:d>
          <m:dPr>
            <m:ctrlPr>
              <w:rPr>
                <w:rFonts w:ascii="Cambria Math" w:hAnsi="Cambria Math"/>
              </w:rPr>
            </m:ctrlPr>
          </m:dPr>
          <m:e>
            <m:r>
              <w:rPr>
                <w:rFonts w:ascii="Cambria Math" w:hAnsi="Cambria Math"/>
              </w:rPr>
              <m:t>y∣Θ</m:t>
            </m:r>
          </m:e>
        </m:d>
      </m:oMath>
      <w:r w:rsidRPr="00F70869">
        <w:t>) be a smooth family of probability densities. The Fisher information metric is</w:t>
      </w:r>
    </w:p>
    <w:p w14:paraId="049F8228" w14:textId="06E00DC9" w:rsidR="002236AE" w:rsidRDefault="002236AE" w:rsidP="00F70869">
      <w:pPr>
        <w:spacing w:before="80" w:after="80" w:line="360" w:lineRule="auto"/>
        <w:jc w:val="both"/>
      </w:pPr>
      <m:oMathPara>
        <m:oMath>
          <m:sSub>
            <m:sSubPr>
              <m:ctrlPr>
                <w:rPr>
                  <w:rFonts w:ascii="Cambria Math" w:hAnsi="Cambria Math"/>
                </w:rPr>
              </m:ctrlPr>
            </m:sSubPr>
            <m:e>
              <m:r>
                <w:rPr>
                  <w:rFonts w:ascii="Cambria Math" w:hAnsi="Cambria Math"/>
                </w:rPr>
                <m:t>I</m:t>
              </m:r>
            </m:e>
            <m:sub>
              <m:r>
                <w:rPr>
                  <w:rFonts w:ascii="Cambria Math" w:hAnsi="Cambria Math"/>
                </w:rPr>
                <m:t>AB</m:t>
              </m:r>
            </m:sub>
          </m:sSub>
          <m:d>
            <m:dPr>
              <m:ctrlPr>
                <w:rPr>
                  <w:rFonts w:ascii="Cambria Math" w:hAnsi="Cambria Math"/>
                </w:rPr>
              </m:ctrlPr>
            </m:dPr>
            <m:e>
              <m:r>
                <w:rPr>
                  <w:rFonts w:ascii="Cambria Math" w:hAnsi="Cambria Math"/>
                </w:rPr>
                <m:t>Θ</m:t>
              </m:r>
            </m:e>
          </m:d>
          <m:r>
            <w:rPr>
              <w:rFonts w:ascii="Cambria Math" w:hAnsi="Cambria Math"/>
            </w:rPr>
            <m:t>=</m:t>
          </m:r>
          <m:nary>
            <m:naryPr>
              <m:limLoc m:val="subSup"/>
              <m:subHide m:val="1"/>
              <m:supHide m:val="1"/>
              <m:ctrlPr>
                <w:rPr>
                  <w:rFonts w:ascii="Cambria Math" w:hAnsi="Cambria Math"/>
                </w:rPr>
              </m:ctrlPr>
            </m:naryPr>
            <m:sub/>
            <m:sup/>
            <m:e>
              <m:r>
                <w:rPr>
                  <w:rFonts w:ascii="Cambria Math" w:hAnsi="Cambria Math"/>
                </w:rPr>
                <m:t>d</m:t>
              </m:r>
            </m:e>
          </m:nary>
          <m:r>
            <w:rPr>
              <w:rFonts w:ascii="Cambria Math" w:hAnsi="Cambria Math"/>
            </w:rPr>
            <m:t>μ</m:t>
          </m:r>
          <m:d>
            <m:dPr>
              <m:ctrlPr>
                <w:rPr>
                  <w:rFonts w:ascii="Cambria Math" w:hAnsi="Cambria Math"/>
                </w:rPr>
              </m:ctrlPr>
            </m:dPr>
            <m:e>
              <m:r>
                <w:rPr>
                  <w:rFonts w:ascii="Cambria Math" w:hAnsi="Cambria Math"/>
                </w:rPr>
                <m:t>y</m:t>
              </m:r>
            </m:e>
          </m:d>
          <m:r>
            <w:rPr>
              <w:rFonts w:ascii="Cambria Math" w:hAnsi="Cambria Math"/>
            </w:rPr>
            <m:t>,p</m:t>
          </m:r>
          <m:d>
            <m:dPr>
              <m:ctrlPr>
                <w:rPr>
                  <w:rFonts w:ascii="Cambria Math" w:hAnsi="Cambria Math"/>
                </w:rPr>
              </m:ctrlPr>
            </m:dPr>
            <m:e>
              <m:r>
                <w:rPr>
                  <w:rFonts w:ascii="Cambria Math" w:hAnsi="Cambria Math"/>
                </w:rPr>
                <m:t>y∣Θ</m:t>
              </m:r>
            </m:e>
          </m:d>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A</m:t>
              </m:r>
            </m:sub>
          </m:sSub>
          <m:func>
            <m:funcPr>
              <m:ctrlPr>
                <w:rPr>
                  <w:rFonts w:ascii="Cambria Math" w:hAnsi="Cambria Math"/>
                </w:rPr>
              </m:ctrlPr>
            </m:funcPr>
            <m:fName>
              <m:r>
                <m:rPr>
                  <m:sty m:val="p"/>
                </m:rPr>
                <w:rPr>
                  <w:rFonts w:ascii="Cambria Math" w:hAnsi="Cambria Math"/>
                </w:rPr>
                <m:t>ln</m:t>
              </m:r>
            </m:fName>
            <m:e>
              <m:r>
                <w:rPr>
                  <w:rFonts w:ascii="Cambria Math" w:hAnsi="Cambria Math"/>
                </w:rPr>
                <m:t>p</m:t>
              </m:r>
            </m:e>
          </m:func>
          <m:d>
            <m:dPr>
              <m:ctrlPr>
                <w:rPr>
                  <w:rFonts w:ascii="Cambria Math" w:hAnsi="Cambria Math"/>
                </w:rPr>
              </m:ctrlPr>
            </m:dPr>
            <m:e>
              <m:r>
                <w:rPr>
                  <w:rFonts w:ascii="Cambria Math" w:hAnsi="Cambria Math"/>
                </w:rPr>
                <m:t>y∣Θ</m:t>
              </m:r>
            </m:e>
          </m:d>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B</m:t>
              </m:r>
            </m:sub>
          </m:sSub>
          <m:func>
            <m:funcPr>
              <m:ctrlPr>
                <w:rPr>
                  <w:rFonts w:ascii="Cambria Math" w:hAnsi="Cambria Math"/>
                </w:rPr>
              </m:ctrlPr>
            </m:funcPr>
            <m:fName>
              <m:r>
                <m:rPr>
                  <m:sty m:val="p"/>
                </m:rPr>
                <w:rPr>
                  <w:rFonts w:ascii="Cambria Math" w:hAnsi="Cambria Math"/>
                </w:rPr>
                <m:t>ln</m:t>
              </m:r>
            </m:fName>
            <m:e>
              <m:r>
                <w:rPr>
                  <w:rFonts w:ascii="Cambria Math" w:hAnsi="Cambria Math"/>
                </w:rPr>
                <m:t>p</m:t>
              </m:r>
            </m:e>
          </m:func>
          <m:d>
            <m:dPr>
              <m:ctrlPr>
                <w:rPr>
                  <w:rFonts w:ascii="Cambria Math" w:hAnsi="Cambria Math"/>
                </w:rPr>
              </m:ctrlPr>
            </m:dPr>
            <m:e>
              <m:r>
                <w:rPr>
                  <w:rFonts w:ascii="Cambria Math" w:hAnsi="Cambria Math"/>
                </w:rPr>
                <m:t>y∣Θ</m:t>
              </m:r>
            </m:e>
          </m:d>
          <m:r>
            <w:rPr>
              <w:rFonts w:ascii="Cambria Math" w:hAnsi="Cambria Math"/>
            </w:rPr>
            <m:t>.  </m:t>
          </m:r>
          <m:d>
            <m:dPr>
              <m:ctrlPr>
                <w:rPr>
                  <w:rFonts w:ascii="Cambria Math" w:hAnsi="Cambria Math"/>
                </w:rPr>
              </m:ctrlPr>
            </m:dPr>
            <m:e>
              <m:r>
                <w:rPr>
                  <w:rFonts w:ascii="Cambria Math" w:hAnsi="Cambria Math"/>
                </w:rPr>
                <m:t>A.1</m:t>
              </m:r>
            </m:e>
          </m:d>
        </m:oMath>
      </m:oMathPara>
    </w:p>
    <w:p w14:paraId="4D69398E" w14:textId="66F29DE0" w:rsidR="00F70869" w:rsidRPr="00F70869" w:rsidRDefault="00F70869" w:rsidP="00F70869">
      <w:pPr>
        <w:spacing w:before="80" w:after="80" w:line="360" w:lineRule="auto"/>
        <w:jc w:val="both"/>
      </w:pPr>
      <w:r w:rsidRPr="00F70869">
        <w:t>The associated Amari–Čencov cubic tensor is</w:t>
      </w:r>
    </w:p>
    <w:p w14:paraId="42DCBE77" w14:textId="5C7D7CBC" w:rsidR="002236AE" w:rsidRPr="00F70869" w:rsidRDefault="002236AE" w:rsidP="00F70869">
      <w:pPr>
        <w:spacing w:before="80" w:after="80" w:line="360" w:lineRule="auto"/>
        <w:jc w:val="both"/>
      </w:pPr>
      <m:oMathPara>
        <m:oMath>
          <m:sSub>
            <m:sSubPr>
              <m:ctrlPr>
                <w:rPr>
                  <w:rFonts w:ascii="Cambria Math" w:hAnsi="Cambria Math"/>
                </w:rPr>
              </m:ctrlPr>
            </m:sSubPr>
            <m:e>
              <m:r>
                <w:rPr>
                  <w:rFonts w:ascii="Cambria Math" w:hAnsi="Cambria Math"/>
                </w:rPr>
                <m:t>C</m:t>
              </m:r>
            </m:e>
            <m:sub>
              <m:r>
                <w:rPr>
                  <w:rFonts w:ascii="Cambria Math" w:hAnsi="Cambria Math"/>
                </w:rPr>
                <m:t>ABC</m:t>
              </m:r>
            </m:sub>
          </m:sSub>
          <m:d>
            <m:dPr>
              <m:ctrlPr>
                <w:rPr>
                  <w:rFonts w:ascii="Cambria Math" w:hAnsi="Cambria Math"/>
                </w:rPr>
              </m:ctrlPr>
            </m:dPr>
            <m:e>
              <m:r>
                <w:rPr>
                  <w:rFonts w:ascii="Cambria Math" w:hAnsi="Cambria Math"/>
                </w:rPr>
                <m:t>Θ</m:t>
              </m:r>
            </m:e>
          </m:d>
          <m:r>
            <w:rPr>
              <w:rFonts w:ascii="Cambria Math" w:hAnsi="Cambria Math"/>
            </w:rPr>
            <m:t>=</m:t>
          </m:r>
          <m:nary>
            <m:naryPr>
              <m:limLoc m:val="subSup"/>
              <m:subHide m:val="1"/>
              <m:supHide m:val="1"/>
              <m:ctrlPr>
                <w:rPr>
                  <w:rFonts w:ascii="Cambria Math" w:hAnsi="Cambria Math"/>
                </w:rPr>
              </m:ctrlPr>
            </m:naryPr>
            <m:sub/>
            <m:sup/>
            <m:e>
              <m:r>
                <w:rPr>
                  <w:rFonts w:ascii="Cambria Math" w:hAnsi="Cambria Math"/>
                </w:rPr>
                <m:t>d</m:t>
              </m:r>
            </m:e>
          </m:nary>
          <m:r>
            <w:rPr>
              <w:rFonts w:ascii="Cambria Math" w:hAnsi="Cambria Math"/>
            </w:rPr>
            <m:t>μ</m:t>
          </m:r>
          <m:d>
            <m:dPr>
              <m:ctrlPr>
                <w:rPr>
                  <w:rFonts w:ascii="Cambria Math" w:hAnsi="Cambria Math"/>
                </w:rPr>
              </m:ctrlPr>
            </m:dPr>
            <m:e>
              <m:r>
                <w:rPr>
                  <w:rFonts w:ascii="Cambria Math" w:hAnsi="Cambria Math"/>
                </w:rPr>
                <m:t>y</m:t>
              </m:r>
            </m:e>
          </m:d>
          <m:r>
            <w:rPr>
              <w:rFonts w:ascii="Cambria Math" w:hAnsi="Cambria Math"/>
            </w:rPr>
            <m:t>,p</m:t>
          </m:r>
          <m:d>
            <m:dPr>
              <m:ctrlPr>
                <w:rPr>
                  <w:rFonts w:ascii="Cambria Math" w:hAnsi="Cambria Math"/>
                </w:rPr>
              </m:ctrlPr>
            </m:dPr>
            <m:e>
              <m:r>
                <w:rPr>
                  <w:rFonts w:ascii="Cambria Math" w:hAnsi="Cambria Math"/>
                </w:rPr>
                <m:t>y∣Θ</m:t>
              </m:r>
            </m:e>
          </m:d>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A</m:t>
              </m:r>
            </m:sub>
          </m:sSub>
          <m:func>
            <m:funcPr>
              <m:ctrlPr>
                <w:rPr>
                  <w:rFonts w:ascii="Cambria Math" w:hAnsi="Cambria Math"/>
                </w:rPr>
              </m:ctrlPr>
            </m:funcPr>
            <m:fName>
              <m:r>
                <m:rPr>
                  <m:sty m:val="p"/>
                </m:rPr>
                <w:rPr>
                  <w:rFonts w:ascii="Cambria Math" w:hAnsi="Cambria Math"/>
                </w:rPr>
                <m:t>ln</m:t>
              </m:r>
            </m:fName>
            <m:e>
              <m:r>
                <w:rPr>
                  <w:rFonts w:ascii="Cambria Math" w:hAnsi="Cambria Math"/>
                </w:rPr>
                <m:t>p</m:t>
              </m:r>
            </m:e>
          </m:func>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B</m:t>
              </m:r>
            </m:sub>
          </m:sSub>
          <m:func>
            <m:funcPr>
              <m:ctrlPr>
                <w:rPr>
                  <w:rFonts w:ascii="Cambria Math" w:hAnsi="Cambria Math"/>
                </w:rPr>
              </m:ctrlPr>
            </m:funcPr>
            <m:fName>
              <m:r>
                <m:rPr>
                  <m:sty m:val="p"/>
                </m:rPr>
                <w:rPr>
                  <w:rFonts w:ascii="Cambria Math" w:hAnsi="Cambria Math"/>
                </w:rPr>
                <m:t>ln</m:t>
              </m:r>
            </m:fName>
            <m:e>
              <m:r>
                <w:rPr>
                  <w:rFonts w:ascii="Cambria Math" w:hAnsi="Cambria Math"/>
                </w:rPr>
                <m:t>p</m:t>
              </m:r>
            </m:e>
          </m:func>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C</m:t>
              </m:r>
            </m:sub>
          </m:sSub>
          <m:func>
            <m:funcPr>
              <m:ctrlPr>
                <w:rPr>
                  <w:rFonts w:ascii="Cambria Math" w:hAnsi="Cambria Math"/>
                </w:rPr>
              </m:ctrlPr>
            </m:funcPr>
            <m:fName>
              <m:r>
                <m:rPr>
                  <m:sty m:val="p"/>
                </m:rPr>
                <w:rPr>
                  <w:rFonts w:ascii="Cambria Math" w:hAnsi="Cambria Math"/>
                </w:rPr>
                <m:t>ln</m:t>
              </m:r>
            </m:fName>
            <m:e>
              <m:r>
                <w:rPr>
                  <w:rFonts w:ascii="Cambria Math" w:hAnsi="Cambria Math"/>
                </w:rPr>
                <m:t>p</m:t>
              </m:r>
            </m:e>
          </m:func>
          <m:r>
            <w:rPr>
              <w:rFonts w:ascii="Cambria Math" w:hAnsi="Cambria Math"/>
            </w:rPr>
            <m:t>,  </m:t>
          </m:r>
          <m:d>
            <m:dPr>
              <m:ctrlPr>
                <w:rPr>
                  <w:rFonts w:ascii="Cambria Math" w:hAnsi="Cambria Math"/>
                </w:rPr>
              </m:ctrlPr>
            </m:dPr>
            <m:e>
              <m:r>
                <w:rPr>
                  <w:rFonts w:ascii="Cambria Math" w:hAnsi="Cambria Math"/>
                </w:rPr>
                <m:t>A.2</m:t>
              </m:r>
            </m:e>
          </m:d>
        </m:oMath>
      </m:oMathPara>
    </w:p>
    <w:p w14:paraId="5CB4603B" w14:textId="20C10E13" w:rsidR="00F70869" w:rsidRPr="00F70869" w:rsidRDefault="00F70869" w:rsidP="00F70869">
      <w:pPr>
        <w:spacing w:before="80" w:after="80" w:line="360" w:lineRule="auto"/>
        <w:jc w:val="both"/>
      </w:pPr>
      <w:r w:rsidRPr="00F70869">
        <w:t>and, with the Levi–Civita connection of (</w:t>
      </w:r>
      <m:oMath>
        <m:sSub>
          <m:sSubPr>
            <m:ctrlPr>
              <w:rPr>
                <w:rFonts w:ascii="Cambria Math" w:hAnsi="Cambria Math"/>
              </w:rPr>
            </m:ctrlPr>
          </m:sSubPr>
          <m:e>
            <m:r>
              <w:rPr>
                <w:rFonts w:ascii="Cambria Math" w:hAnsi="Cambria Math"/>
              </w:rPr>
              <m:t>I</m:t>
            </m:r>
          </m:e>
          <m:sub>
            <m:r>
              <w:rPr>
                <w:rFonts w:ascii="Cambria Math" w:hAnsi="Cambria Math"/>
              </w:rPr>
              <m:t>AB</m:t>
            </m:r>
          </m:sub>
        </m:sSub>
      </m:oMath>
      <w:r w:rsidRPr="00F70869">
        <w:t xml:space="preserve">) denoted by </w:t>
      </w:r>
      <m:oMath>
        <m:r>
          <w:rPr>
            <w:rFonts w:ascii="Cambria Math" w:hAnsi="Cambria Math"/>
          </w:rPr>
          <m:t>(</m:t>
        </m:r>
        <m:sSup>
          <m:sSupPr>
            <m:ctrlPr>
              <w:rPr>
                <w:rFonts w:ascii="Cambria Math" w:hAnsi="Cambria Math"/>
              </w:rPr>
            </m:ctrlPr>
          </m:sSupPr>
          <m:e>
            <m:r>
              <w:rPr>
                <w:rFonts w:ascii="Cambria Math" w:hAnsi="Cambria Math"/>
              </w:rPr>
              <m:t>Γ</m:t>
            </m:r>
          </m:e>
          <m:sup>
            <m:d>
              <m:dPr>
                <m:ctrlPr>
                  <w:rPr>
                    <w:rFonts w:ascii="Cambria Math" w:hAnsi="Cambria Math"/>
                  </w:rPr>
                </m:ctrlPr>
              </m:dPr>
              <m:e>
                <m:r>
                  <w:rPr>
                    <w:rFonts w:ascii="Cambria Math" w:hAnsi="Cambria Math"/>
                  </w:rPr>
                  <m:t>0</m:t>
                </m:r>
              </m:e>
            </m:d>
            <m:r>
              <w:rPr>
                <w:rFonts w:ascii="Cambria Math" w:hAnsi="Cambria Math"/>
              </w:rPr>
              <m:t>A</m:t>
            </m:r>
          </m:sup>
        </m:sSup>
        <m:sSub>
          <m:sSubPr>
            <m:ctrlPr>
              <w:rPr>
                <w:rFonts w:ascii="Cambria Math" w:hAnsi="Cambria Math"/>
              </w:rPr>
            </m:ctrlPr>
          </m:sSubPr>
          <m:e>
            <m:r>
              <w:rPr>
                <w:rFonts w:ascii="Cambria Math" w:hAnsi="Cambria Math"/>
              </w:rPr>
              <m:t>​</m:t>
            </m:r>
          </m:e>
          <m:sub>
            <m:r>
              <w:rPr>
                <w:rFonts w:ascii="Cambria Math" w:hAnsi="Cambria Math"/>
              </w:rPr>
              <m:t>BC</m:t>
            </m:r>
          </m:sub>
        </m:sSub>
      </m:oMath>
      <w:r w:rsidRPr="00F70869">
        <w:t xml:space="preserve">), one may write the </w:t>
      </w:r>
      <m:oMath>
        <m:d>
          <m:dPr>
            <m:ctrlPr>
              <w:rPr>
                <w:rFonts w:ascii="Cambria Math" w:hAnsi="Cambria Math"/>
              </w:rPr>
            </m:ctrlPr>
          </m:dPr>
          <m:e>
            <m:r>
              <w:rPr>
                <w:rFonts w:ascii="Cambria Math" w:hAnsi="Cambria Math"/>
              </w:rPr>
              <m:t>α</m:t>
            </m:r>
          </m:e>
        </m:d>
      </m:oMath>
      <w:r w:rsidRPr="00F70869">
        <w:t>-connection family as</w:t>
      </w:r>
    </w:p>
    <w:p w14:paraId="739A5EA5" w14:textId="238D8EB1" w:rsidR="002236AE" w:rsidRPr="00F70869" w:rsidRDefault="002236AE" w:rsidP="00F70869">
      <w:pPr>
        <w:spacing w:before="80" w:after="80" w:line="360" w:lineRule="auto"/>
        <w:jc w:val="both"/>
      </w:pPr>
      <m:oMathPara>
        <m:oMath>
          <m:sSup>
            <m:sSupPr>
              <m:ctrlPr>
                <w:rPr>
                  <w:rFonts w:ascii="Cambria Math" w:hAnsi="Cambria Math"/>
                </w:rPr>
              </m:ctrlPr>
            </m:sSupPr>
            <m:e>
              <m:r>
                <w:rPr>
                  <w:rFonts w:ascii="Cambria Math" w:hAnsi="Cambria Math"/>
                </w:rPr>
                <m:t>Γ</m:t>
              </m:r>
            </m:e>
            <m:sup>
              <m:d>
                <m:dPr>
                  <m:ctrlPr>
                    <w:rPr>
                      <w:rFonts w:ascii="Cambria Math" w:hAnsi="Cambria Math"/>
                    </w:rPr>
                  </m:ctrlPr>
                </m:dPr>
                <m:e>
                  <m:r>
                    <w:rPr>
                      <w:rFonts w:ascii="Cambria Math" w:hAnsi="Cambria Math"/>
                    </w:rPr>
                    <m:t>α</m:t>
                  </m:r>
                </m:e>
              </m:d>
              <m:r>
                <w:rPr>
                  <w:rFonts w:ascii="Cambria Math" w:hAnsi="Cambria Math"/>
                </w:rPr>
                <m:t>A</m:t>
              </m:r>
            </m:sup>
          </m:sSup>
          <m:sSub>
            <m:sSubPr>
              <m:ctrlPr>
                <w:rPr>
                  <w:rFonts w:ascii="Cambria Math" w:hAnsi="Cambria Math"/>
                </w:rPr>
              </m:ctrlPr>
            </m:sSubPr>
            <m:e>
              <m:r>
                <w:rPr>
                  <w:rFonts w:ascii="Cambria Math" w:hAnsi="Cambria Math"/>
                </w:rPr>
                <m:t>​</m:t>
              </m:r>
            </m:e>
            <m:sub>
              <m:r>
                <w:rPr>
                  <w:rFonts w:ascii="Cambria Math" w:hAnsi="Cambria Math"/>
                </w:rPr>
                <m:t>BC</m:t>
              </m:r>
            </m:sub>
          </m:sSub>
          <m:r>
            <w:rPr>
              <w:rFonts w:ascii="Cambria Math" w:hAnsi="Cambria Math"/>
            </w:rPr>
            <m:t>=</m:t>
          </m:r>
          <m:sSup>
            <m:sSupPr>
              <m:ctrlPr>
                <w:rPr>
                  <w:rFonts w:ascii="Cambria Math" w:hAnsi="Cambria Math"/>
                </w:rPr>
              </m:ctrlPr>
            </m:sSupPr>
            <m:e>
              <m:r>
                <w:rPr>
                  <w:rFonts w:ascii="Cambria Math" w:hAnsi="Cambria Math"/>
                </w:rPr>
                <m:t>Γ</m:t>
              </m:r>
            </m:e>
            <m:sup>
              <m:d>
                <m:dPr>
                  <m:ctrlPr>
                    <w:rPr>
                      <w:rFonts w:ascii="Cambria Math" w:hAnsi="Cambria Math"/>
                    </w:rPr>
                  </m:ctrlPr>
                </m:dPr>
                <m:e>
                  <m:r>
                    <w:rPr>
                      <w:rFonts w:ascii="Cambria Math" w:hAnsi="Cambria Math"/>
                    </w:rPr>
                    <m:t>0</m:t>
                  </m:r>
                </m:e>
              </m:d>
              <m:r>
                <w:rPr>
                  <w:rFonts w:ascii="Cambria Math" w:hAnsi="Cambria Math"/>
                </w:rPr>
                <m:t>A</m:t>
              </m:r>
            </m:sup>
          </m:sSup>
          <m:sSub>
            <m:sSubPr>
              <m:ctrlPr>
                <w:rPr>
                  <w:rFonts w:ascii="Cambria Math" w:hAnsi="Cambria Math"/>
                </w:rPr>
              </m:ctrlPr>
            </m:sSubPr>
            <m:e>
              <m:r>
                <w:rPr>
                  <w:rFonts w:ascii="Cambria Math" w:hAnsi="Cambria Math"/>
                </w:rPr>
                <m:t>​</m:t>
              </m:r>
            </m:e>
            <m:sub>
              <m:r>
                <w:rPr>
                  <w:rFonts w:ascii="Cambria Math" w:hAnsi="Cambria Math"/>
                </w:rPr>
                <m:t>BC</m:t>
              </m:r>
            </m:sub>
          </m:sSub>
          <m:f>
            <m:fPr>
              <m:ctrlPr>
                <w:rPr>
                  <w:rFonts w:ascii="Cambria Math" w:hAnsi="Cambria Math"/>
                </w:rPr>
              </m:ctrlPr>
            </m:fPr>
            <m:num>
              <m:r>
                <w:rPr>
                  <w:rFonts w:ascii="Cambria Math" w:hAnsi="Cambria Math"/>
                </w:rPr>
                <m:t>α</m:t>
              </m:r>
            </m:num>
            <m:den>
              <m:r>
                <w:rPr>
                  <w:rFonts w:ascii="Cambria Math" w:hAnsi="Cambria Math"/>
                </w:rPr>
                <m:t>2</m:t>
              </m:r>
            </m:den>
          </m:f>
          <m:sSup>
            <m:sSupPr>
              <m:ctrlPr>
                <w:rPr>
                  <w:rFonts w:ascii="Cambria Math" w:hAnsi="Cambria Math"/>
                </w:rPr>
              </m:ctrlPr>
            </m:sSupPr>
            <m:e>
              <m:r>
                <w:rPr>
                  <w:rFonts w:ascii="Cambria Math" w:hAnsi="Cambria Math"/>
                </w:rPr>
                <m:t>I</m:t>
              </m:r>
            </m:e>
            <m:sup>
              <m:r>
                <w:rPr>
                  <w:rFonts w:ascii="Cambria Math" w:hAnsi="Cambria Math"/>
                </w:rPr>
                <m:t>AD</m:t>
              </m:r>
            </m:sup>
          </m:sSup>
          <m:sSub>
            <m:sSubPr>
              <m:ctrlPr>
                <w:rPr>
                  <w:rFonts w:ascii="Cambria Math" w:hAnsi="Cambria Math"/>
                </w:rPr>
              </m:ctrlPr>
            </m:sSubPr>
            <m:e>
              <m:r>
                <w:rPr>
                  <w:rFonts w:ascii="Cambria Math" w:hAnsi="Cambria Math"/>
                </w:rPr>
                <m:t>C</m:t>
              </m:r>
            </m:e>
            <m:sub>
              <m:r>
                <w:rPr>
                  <w:rFonts w:ascii="Cambria Math" w:hAnsi="Cambria Math"/>
                </w:rPr>
                <m:t>DBC</m:t>
              </m:r>
            </m:sub>
          </m:sSub>
          <m:r>
            <w:rPr>
              <w:rFonts w:ascii="Cambria Math" w:hAnsi="Cambria Math"/>
            </w:rPr>
            <m:t>.  </m:t>
          </m:r>
          <m:d>
            <m:dPr>
              <m:ctrlPr>
                <w:rPr>
                  <w:rFonts w:ascii="Cambria Math" w:hAnsi="Cambria Math"/>
                </w:rPr>
              </m:ctrlPr>
            </m:dPr>
            <m:e>
              <m:r>
                <w:rPr>
                  <w:rFonts w:ascii="Cambria Math" w:hAnsi="Cambria Math"/>
                </w:rPr>
                <m:t>A.3</m:t>
              </m:r>
            </m:e>
          </m:d>
        </m:oMath>
      </m:oMathPara>
    </w:p>
    <w:p w14:paraId="50596F59" w14:textId="77777777" w:rsidR="00F70869" w:rsidRPr="00F70869" w:rsidRDefault="00F70869" w:rsidP="00F70869">
      <w:pPr>
        <w:spacing w:before="80" w:after="80" w:line="360" w:lineRule="auto"/>
        <w:jc w:val="both"/>
      </w:pPr>
      <w:r w:rsidRPr="00F70869">
        <w:t>The relevance of these structures is standard in information geometry: the Fisher metric is the unique symmetric two-tensor, up to scale, characterized by invariance under sufficient statistics, and the Amari–Čencov tensor is the canonical cubic companion to that geometry. Precisely because the Fisher metric is positive definite, it cannot by itself produce a Lorentzian causal structure. That obstruction is the mathematical reason ToE needs a controlled deformation beyond untouched Čencov invariance. </w:t>
      </w:r>
    </w:p>
    <w:p w14:paraId="12119934" w14:textId="0384F2DB" w:rsidR="00F70869" w:rsidRPr="00F70869" w:rsidRDefault="00F70869" w:rsidP="00F70869">
      <w:pPr>
        <w:spacing w:before="80" w:after="80" w:line="360" w:lineRule="auto"/>
        <w:jc w:val="both"/>
      </w:pPr>
      <w:r w:rsidRPr="00F70869">
        <w:t xml:space="preserve">Introduce now the </w:t>
      </w:r>
      <w:r w:rsidR="002236AE">
        <w:t>Theory of Entropicity (</w:t>
      </w:r>
      <w:r w:rsidRPr="00F70869">
        <w:t>ToE</w:t>
      </w:r>
      <w:r w:rsidR="002236AE">
        <w:t>)</w:t>
      </w:r>
      <w:r w:rsidRPr="00F70869">
        <w:t xml:space="preserve"> entropy field </w:t>
      </w:r>
      <m:oMath>
        <m:d>
          <m:dPr>
            <m:ctrlPr>
              <w:rPr>
                <w:rFonts w:ascii="Cambria Math" w:hAnsi="Cambria Math"/>
              </w:rPr>
            </m:ctrlPr>
          </m:dPr>
          <m:e>
            <m:r>
              <w:rPr>
                <w:rFonts w:ascii="Cambria Math" w:hAnsi="Cambria Math"/>
              </w:rPr>
              <m:t>S</m:t>
            </m:r>
            <m:d>
              <m:dPr>
                <m:ctrlPr>
                  <w:rPr>
                    <w:rFonts w:ascii="Cambria Math" w:hAnsi="Cambria Math"/>
                  </w:rPr>
                </m:ctrlPr>
              </m:dPr>
              <m:e>
                <m:r>
                  <w:rPr>
                    <w:rFonts w:ascii="Cambria Math" w:hAnsi="Cambria Math"/>
                  </w:rPr>
                  <m:t>Θ</m:t>
                </m:r>
              </m:e>
            </m:d>
          </m:e>
        </m:d>
      </m:oMath>
      <w:r w:rsidRPr="00F70869">
        <w:t xml:space="preserve">. </w:t>
      </w:r>
      <w:r w:rsidR="002236AE">
        <w:t>Further d</w:t>
      </w:r>
      <w:r w:rsidRPr="00F70869">
        <w:t>efine</w:t>
      </w:r>
      <w:r w:rsidR="002236AE">
        <w:t>:</w:t>
      </w:r>
    </w:p>
    <w:p w14:paraId="61DB74CD" w14:textId="699F0834" w:rsidR="002236AE" w:rsidRPr="00F70869" w:rsidRDefault="002236AE" w:rsidP="00F70869">
      <w:pPr>
        <w:spacing w:before="80" w:after="80" w:line="360" w:lineRule="auto"/>
        <w:jc w:val="both"/>
      </w:pPr>
      <m:oMathPara>
        <m:oMath>
          <m:r>
            <w:rPr>
              <w:rFonts w:ascii="Cambria Math" w:hAnsi="Cambria Math"/>
            </w:rPr>
            <m:t>Q</m:t>
          </m:r>
          <m:d>
            <m:dPr>
              <m:ctrlPr>
                <w:rPr>
                  <w:rFonts w:ascii="Cambria Math" w:hAnsi="Cambria Math"/>
                </w:rPr>
              </m:ctrlPr>
            </m:dPr>
            <m:e>
              <m:r>
                <w:rPr>
                  <w:rFonts w:ascii="Cambria Math" w:hAnsi="Cambria Math"/>
                </w:rPr>
                <m:t>Θ</m:t>
              </m:r>
            </m:e>
          </m:d>
          <m:sSup>
            <m:sSupPr>
              <m:ctrlPr>
                <w:rPr>
                  <w:rFonts w:ascii="Cambria Math" w:hAnsi="Cambria Math"/>
                </w:rPr>
              </m:ctrlPr>
            </m:sSupPr>
            <m:e>
              <m:r>
                <w:rPr>
                  <w:rFonts w:ascii="Cambria Math" w:hAnsi="Cambria Math"/>
                </w:rPr>
                <m:t>=</m:t>
              </m:r>
              <m:r>
                <w:rPr>
                  <w:rFonts w:ascii="Cambria Math" w:hAnsi="Cambria Math"/>
                </w:rPr>
                <m:t>I</m:t>
              </m:r>
            </m:e>
            <m:sup>
              <m:r>
                <w:rPr>
                  <w:rFonts w:ascii="Cambria Math" w:hAnsi="Cambria Math"/>
                </w:rPr>
                <m:t>AB</m:t>
              </m:r>
            </m:sup>
          </m:sSup>
          <m:sSub>
            <m:sSubPr>
              <m:ctrlPr>
                <w:rPr>
                  <w:rFonts w:ascii="Cambria Math" w:hAnsi="Cambria Math"/>
                </w:rPr>
              </m:ctrlPr>
            </m:sSubPr>
            <m:e>
              <m:r>
                <w:rPr>
                  <w:rFonts w:ascii="Cambria Math" w:hAnsi="Cambria Math"/>
                </w:rPr>
                <m:t>∂</m:t>
              </m:r>
            </m:e>
            <m:sub>
              <m:r>
                <w:rPr>
                  <w:rFonts w:ascii="Cambria Math" w:hAnsi="Cambria Math"/>
                </w:rPr>
                <m:t>A</m:t>
              </m:r>
            </m:sub>
          </m:sSub>
          <m:r>
            <w:rPr>
              <w:rFonts w:ascii="Cambria Math" w:hAnsi="Cambria Math"/>
            </w:rPr>
            <m:t>S</m:t>
          </m:r>
          <m:sSub>
            <m:sSubPr>
              <m:ctrlPr>
                <w:rPr>
                  <w:rFonts w:ascii="Cambria Math" w:hAnsi="Cambria Math"/>
                </w:rPr>
              </m:ctrlPr>
            </m:sSubPr>
            <m:e>
              <m:r>
                <w:rPr>
                  <w:rFonts w:ascii="Cambria Math" w:hAnsi="Cambria Math"/>
                </w:rPr>
                <m:t>∂</m:t>
              </m:r>
            </m:e>
            <m:sub>
              <m:r>
                <w:rPr>
                  <w:rFonts w:ascii="Cambria Math" w:hAnsi="Cambria Math"/>
                </w:rPr>
                <m:t>B</m:t>
              </m:r>
            </m:sub>
          </m:sSub>
          <m:r>
            <w:rPr>
              <w:rFonts w:ascii="Cambria Math" w:hAnsi="Cambria Math"/>
            </w:rPr>
            <m:t>S,  </m:t>
          </m:r>
          <m:sSub>
            <m:sSubPr>
              <m:ctrlPr>
                <w:rPr>
                  <w:rFonts w:ascii="Cambria Math" w:hAnsi="Cambria Math"/>
                </w:rPr>
              </m:ctrlPr>
            </m:sSubPr>
            <m:e>
              <m:r>
                <w:rPr>
                  <w:rFonts w:ascii="Cambria Math" w:hAnsi="Cambria Math"/>
                </w:rPr>
                <m:t>n</m:t>
              </m:r>
            </m:e>
            <m:sub>
              <m:r>
                <w:rPr>
                  <w:rFonts w:ascii="Cambria Math" w:hAnsi="Cambria Math"/>
                </w:rPr>
                <m:t>A</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t>
                  </m:r>
                </m:e>
                <m:sub>
                  <m:r>
                    <w:rPr>
                      <w:rFonts w:ascii="Cambria Math" w:hAnsi="Cambria Math"/>
                    </w:rPr>
                    <m:t>A</m:t>
                  </m:r>
                </m:sub>
              </m:sSub>
              <m:r>
                <w:rPr>
                  <w:rFonts w:ascii="Cambria Math" w:hAnsi="Cambria Math"/>
                </w:rPr>
                <m:t>S</m:t>
              </m:r>
            </m:num>
            <m:den>
              <m:rad>
                <m:radPr>
                  <m:degHide m:val="1"/>
                  <m:ctrlPr>
                    <w:rPr>
                      <w:rFonts w:ascii="Cambria Math" w:hAnsi="Cambria Math"/>
                    </w:rPr>
                  </m:ctrlPr>
                </m:radPr>
                <m:deg/>
                <m:e>
                  <m:r>
                    <w:rPr>
                      <w:rFonts w:ascii="Cambria Math" w:hAnsi="Cambria Math"/>
                    </w:rPr>
                    <m:t>Q</m:t>
                  </m:r>
                </m:e>
              </m:rad>
            </m:den>
          </m:f>
          <m:r>
            <w:rPr>
              <w:rFonts w:ascii="Cambria Math" w:hAnsi="Cambria Math"/>
            </w:rPr>
            <m:t>,  </m:t>
          </m:r>
          <m:sSup>
            <m:sSupPr>
              <m:ctrlPr>
                <w:rPr>
                  <w:rFonts w:ascii="Cambria Math" w:hAnsi="Cambria Math"/>
                </w:rPr>
              </m:ctrlPr>
            </m:sSupPr>
            <m:e>
              <m:r>
                <w:rPr>
                  <w:rFonts w:ascii="Cambria Math" w:hAnsi="Cambria Math"/>
                </w:rPr>
                <m:t>I</m:t>
              </m:r>
            </m:e>
            <m:sup>
              <m:r>
                <w:rPr>
                  <w:rFonts w:ascii="Cambria Math" w:hAnsi="Cambria Math"/>
                </w:rPr>
                <m:t>AB</m:t>
              </m:r>
            </m:sup>
          </m:sSup>
          <m:sSub>
            <m:sSubPr>
              <m:ctrlPr>
                <w:rPr>
                  <w:rFonts w:ascii="Cambria Math" w:hAnsi="Cambria Math"/>
                </w:rPr>
              </m:ctrlPr>
            </m:sSubPr>
            <m:e>
              <m:r>
                <w:rPr>
                  <w:rFonts w:ascii="Cambria Math" w:hAnsi="Cambria Math"/>
                </w:rPr>
                <m:t>n</m:t>
              </m:r>
            </m:e>
            <m:sub>
              <m:r>
                <w:rPr>
                  <w:rFonts w:ascii="Cambria Math" w:hAnsi="Cambria Math"/>
                </w:rPr>
                <m:t>A</m:t>
              </m:r>
            </m:sub>
          </m:sSub>
          <m:sSub>
            <m:sSubPr>
              <m:ctrlPr>
                <w:rPr>
                  <w:rFonts w:ascii="Cambria Math" w:hAnsi="Cambria Math"/>
                </w:rPr>
              </m:ctrlPr>
            </m:sSubPr>
            <m:e>
              <m:r>
                <w:rPr>
                  <w:rFonts w:ascii="Cambria Math" w:hAnsi="Cambria Math"/>
                </w:rPr>
                <m:t>n</m:t>
              </m:r>
            </m:e>
            <m:sub>
              <m:r>
                <w:rPr>
                  <w:rFonts w:ascii="Cambria Math" w:hAnsi="Cambria Math"/>
                </w:rPr>
                <m:t>B</m:t>
              </m:r>
            </m:sub>
          </m:sSub>
          <m:r>
            <w:rPr>
              <w:rFonts w:ascii="Cambria Math" w:hAnsi="Cambria Math"/>
            </w:rPr>
            <m:t>=1.  </m:t>
          </m:r>
          <m:d>
            <m:dPr>
              <m:ctrlPr>
                <w:rPr>
                  <w:rFonts w:ascii="Cambria Math" w:hAnsi="Cambria Math"/>
                </w:rPr>
              </m:ctrlPr>
            </m:dPr>
            <m:e>
              <m:r>
                <w:rPr>
                  <w:rFonts w:ascii="Cambria Math" w:hAnsi="Cambria Math"/>
                </w:rPr>
                <m:t>A.4</m:t>
              </m:r>
            </m:e>
          </m:d>
        </m:oMath>
      </m:oMathPara>
    </w:p>
    <w:p w14:paraId="249E701B" w14:textId="07D4A32F" w:rsidR="00F70869" w:rsidRPr="00F70869" w:rsidRDefault="00F70869" w:rsidP="00F70869">
      <w:pPr>
        <w:spacing w:before="80" w:after="80" w:line="360" w:lineRule="auto"/>
        <w:jc w:val="both"/>
      </w:pPr>
      <w:r w:rsidRPr="00F70869">
        <w:t>The </w:t>
      </w:r>
      <w:r w:rsidRPr="00F70869">
        <w:rPr>
          <w:b/>
          <w:bCs/>
        </w:rPr>
        <w:t>Obidi Lorentzian Lift</w:t>
      </w:r>
      <w:r w:rsidRPr="00F70869">
        <w:t> is then the map</w:t>
      </w:r>
      <w:r w:rsidR="002236AE">
        <w:t>:</w:t>
      </w:r>
    </w:p>
    <w:p w14:paraId="402E3887" w14:textId="46BDCDB9" w:rsidR="002236AE" w:rsidRPr="00F70869" w:rsidRDefault="002236AE" w:rsidP="00F70869">
      <w:pPr>
        <w:spacing w:before="80" w:after="80" w:line="360" w:lineRule="auto"/>
        <w:jc w:val="both"/>
      </w:pPr>
      <m:oMathPara>
        <m:oMath>
          <m:sSub>
            <m:sSubPr>
              <m:ctrlPr>
                <w:rPr>
                  <w:rFonts w:ascii="Cambria Math" w:hAnsi="Cambria Math"/>
                </w:rPr>
              </m:ctrlPr>
            </m:sSubPr>
            <m:e>
              <m:r>
                <m:rPr>
                  <m:scr m:val="script"/>
                  <m:sty m:val="p"/>
                </m:rPr>
                <w:rPr>
                  <w:rFonts w:ascii="Cambria Math" w:hAnsi="Cambria Math"/>
                </w:rPr>
                <m:t>L</m:t>
              </m:r>
            </m:e>
            <m:sub>
              <m:r>
                <w:rPr>
                  <w:rFonts w:ascii="Cambria Math" w:hAnsi="Cambria Math"/>
                </w:rPr>
                <m:t>S</m:t>
              </m:r>
            </m:sub>
          </m:sSub>
          <m:d>
            <m:dPr>
              <m:begChr m:val="["/>
              <m:endChr m:val="]"/>
              <m:ctrlPr>
                <w:rPr>
                  <w:rFonts w:ascii="Cambria Math" w:hAnsi="Cambria Math"/>
                </w:rPr>
              </m:ctrlPr>
            </m:dPr>
            <m:e>
              <m:r>
                <w:rPr>
                  <w:rFonts w:ascii="Cambria Math" w:hAnsi="Cambria Math"/>
                </w:rPr>
                <m:t>I</m:t>
              </m:r>
            </m:e>
          </m:d>
          <m:r>
            <w:rPr>
              <w:rFonts w:ascii="Cambria Math" w:hAnsi="Cambria Math"/>
            </w:rPr>
            <m:t>AB:=</m:t>
          </m:r>
          <m:acc>
            <m:accPr>
              <m:chr m:val="ˆ"/>
              <m:ctrlPr>
                <w:rPr>
                  <w:rFonts w:ascii="Cambria Math" w:hAnsi="Cambria Math"/>
                </w:rPr>
              </m:ctrlPr>
            </m:accPr>
            <m:e>
              <m:r>
                <w:rPr>
                  <w:rFonts w:ascii="Cambria Math" w:hAnsi="Cambria Math"/>
                </w:rPr>
                <m:t>G</m:t>
              </m:r>
            </m:e>
          </m:acc>
          <m:r>
            <w:rPr>
              <w:rFonts w:ascii="Cambria Math" w:hAnsi="Cambria Math"/>
            </w:rPr>
            <m:t>AB</m:t>
          </m:r>
          <m:sSup>
            <m:sSupPr>
              <m:ctrlPr>
                <w:rPr>
                  <w:rFonts w:ascii="Cambria Math" w:hAnsi="Cambria Math"/>
                </w:rPr>
              </m:ctrlPr>
            </m:sSupPr>
            <m:e>
              <m:r>
                <w:rPr>
                  <w:rFonts w:ascii="Cambria Math" w:hAnsi="Cambria Math"/>
                </w:rPr>
                <m:t>Ω</m:t>
              </m:r>
            </m:e>
            <m:sup>
              <m:r>
                <w:rPr>
                  <w:rFonts w:ascii="Cambria Math" w:hAnsi="Cambria Math"/>
                </w:rPr>
                <m:t>2</m:t>
              </m:r>
            </m:sup>
          </m:sSup>
          <m:d>
            <m:dPr>
              <m:ctrlPr>
                <w:rPr>
                  <w:rFonts w:ascii="Cambria Math" w:hAnsi="Cambria Math"/>
                </w:rPr>
              </m:ctrlPr>
            </m:dPr>
            <m:e>
              <m:r>
                <w:rPr>
                  <w:rFonts w:ascii="Cambria Math" w:hAnsi="Cambria Math"/>
                </w:rPr>
                <m:t>Θ</m:t>
              </m:r>
            </m:e>
          </m:d>
          <m: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AB</m:t>
                  </m:r>
                </m:sub>
              </m:sSub>
              <m:r>
                <w:rPr>
                  <w:rFonts w:ascii="Cambria Math" w:hAnsi="Cambria Math"/>
                </w:rPr>
                <m:t>-σ,</m:t>
              </m:r>
              <m:sSub>
                <m:sSubPr>
                  <m:ctrlPr>
                    <w:rPr>
                      <w:rFonts w:ascii="Cambria Math" w:hAnsi="Cambria Math"/>
                    </w:rPr>
                  </m:ctrlPr>
                </m:sSubPr>
                <m:e>
                  <m:r>
                    <w:rPr>
                      <w:rFonts w:ascii="Cambria Math" w:hAnsi="Cambria Math"/>
                    </w:rPr>
                    <m:t>n</m:t>
                  </m:r>
                </m:e>
                <m:sub>
                  <m:r>
                    <w:rPr>
                      <w:rFonts w:ascii="Cambria Math" w:hAnsi="Cambria Math"/>
                    </w:rPr>
                    <m:t>A</m:t>
                  </m:r>
                </m:sub>
              </m:sSub>
              <m:sSub>
                <m:sSubPr>
                  <m:ctrlPr>
                    <w:rPr>
                      <w:rFonts w:ascii="Cambria Math" w:hAnsi="Cambria Math"/>
                    </w:rPr>
                  </m:ctrlPr>
                </m:sSubPr>
                <m:e>
                  <m:r>
                    <w:rPr>
                      <w:rFonts w:ascii="Cambria Math" w:hAnsi="Cambria Math"/>
                    </w:rPr>
                    <m:t>n</m:t>
                  </m:r>
                </m:e>
                <m:sub>
                  <m:r>
                    <w:rPr>
                      <w:rFonts w:ascii="Cambria Math" w:hAnsi="Cambria Math"/>
                    </w:rPr>
                    <m:t>B</m:t>
                  </m:r>
                </m:sub>
              </m:sSub>
            </m:e>
          </m:d>
          <m:r>
            <w:rPr>
              <w:rFonts w:ascii="Cambria Math" w:hAnsi="Cambria Math"/>
            </w:rPr>
            <m:t>,  σ&gt;1.  </m:t>
          </m:r>
          <m:d>
            <m:dPr>
              <m:ctrlPr>
                <w:rPr>
                  <w:rFonts w:ascii="Cambria Math" w:hAnsi="Cambria Math"/>
                </w:rPr>
              </m:ctrlPr>
            </m:dPr>
            <m:e>
              <m:r>
                <w:rPr>
                  <w:rFonts w:ascii="Cambria Math" w:hAnsi="Cambria Math"/>
                </w:rPr>
                <m:t>A.5</m:t>
              </m:r>
            </m:e>
          </m:d>
        </m:oMath>
      </m:oMathPara>
    </w:p>
    <w:p w14:paraId="12DB1B7C" w14:textId="70DEC94D" w:rsidR="00F70869" w:rsidRPr="00F70869" w:rsidRDefault="00F70869" w:rsidP="00F70869">
      <w:pPr>
        <w:spacing w:before="80" w:after="80" w:line="360" w:lineRule="auto"/>
        <w:jc w:val="both"/>
      </w:pPr>
      <w:r w:rsidRPr="00F70869">
        <w:t xml:space="preserve">This is a gradient-dependent </w:t>
      </w:r>
      <w:r w:rsidRPr="002236AE">
        <w:rPr>
          <w:b/>
          <w:bCs/>
        </w:rPr>
        <w:t>disformal</w:t>
      </w:r>
      <w:r w:rsidRPr="00F70869">
        <w:t xml:space="preserve"> </w:t>
      </w:r>
      <w:r w:rsidRPr="002236AE">
        <w:rPr>
          <w:b/>
          <w:bCs/>
        </w:rPr>
        <w:t>deformation</w:t>
      </w:r>
      <w:r w:rsidRPr="00F70869">
        <w:t xml:space="preserve"> in the sense of </w:t>
      </w:r>
      <w:r w:rsidRPr="002236AE">
        <w:rPr>
          <w:b/>
          <w:bCs/>
        </w:rPr>
        <w:t>Bekenstein</w:t>
      </w:r>
      <w:r w:rsidRPr="00F70869">
        <w:t xml:space="preserve">, but here its distinguished direction is not an arbitrary scalar field: it is the </w:t>
      </w:r>
      <w:r w:rsidR="002236AE">
        <w:t>Theory of Entropicity (</w:t>
      </w:r>
      <w:r w:rsidR="002236AE" w:rsidRPr="00F70869">
        <w:t>ToE</w:t>
      </w:r>
      <w:r w:rsidR="002236AE">
        <w:t>)</w:t>
      </w:r>
      <w:r w:rsidR="002236AE" w:rsidRPr="00F70869">
        <w:t xml:space="preserve"> </w:t>
      </w:r>
      <w:r w:rsidRPr="00F70869">
        <w:t xml:space="preserve">entropy gradient itself. The condition </w:t>
      </w:r>
      <m:oMath>
        <m:r>
          <w:rPr>
            <w:rFonts w:ascii="Cambria Math" w:hAnsi="Cambria Math"/>
          </w:rPr>
          <m:t>(σ&gt;1</m:t>
        </m:r>
      </m:oMath>
      <w:r w:rsidRPr="00F70869">
        <w:t>) is the minimal condition ensuring one and only one timelike direction. </w:t>
      </w:r>
    </w:p>
    <w:p w14:paraId="76122145" w14:textId="11F46A3D" w:rsidR="002236AE" w:rsidRDefault="00F70869" w:rsidP="00F70869">
      <w:pPr>
        <w:spacing w:before="80" w:after="80" w:line="360" w:lineRule="auto"/>
        <w:jc w:val="both"/>
      </w:pPr>
      <w:r w:rsidRPr="00F70869">
        <w:t>A short proof is immediate</w:t>
      </w:r>
      <w:r w:rsidR="002236AE">
        <w:t xml:space="preserve"> as  follows:</w:t>
      </w:r>
    </w:p>
    <w:p w14:paraId="7ABA2B86" w14:textId="2D0B5AB0" w:rsidR="00F70869" w:rsidRPr="00F70869" w:rsidRDefault="00F70869" w:rsidP="00F70869">
      <w:pPr>
        <w:spacing w:before="80" w:after="80" w:line="360" w:lineRule="auto"/>
        <w:jc w:val="both"/>
      </w:pPr>
      <w:r w:rsidRPr="00F70869">
        <w:t>Any vector (</w:t>
      </w:r>
      <m:oMath>
        <m:sSup>
          <m:sSupPr>
            <m:ctrlPr>
              <w:rPr>
                <w:rFonts w:ascii="Cambria Math" w:hAnsi="Cambria Math"/>
              </w:rPr>
            </m:ctrlPr>
          </m:sSupPr>
          <m:e>
            <m:r>
              <w:rPr>
                <w:rFonts w:ascii="Cambria Math" w:hAnsi="Cambria Math"/>
              </w:rPr>
              <m:t>v</m:t>
            </m:r>
          </m:e>
          <m:sup>
            <m:r>
              <w:rPr>
                <w:rFonts w:ascii="Cambria Math" w:hAnsi="Cambria Math"/>
              </w:rPr>
              <m:t>A</m:t>
            </m:r>
          </m:sup>
        </m:sSup>
      </m:oMath>
      <w:r w:rsidRPr="00F70869">
        <w:t>) decomposes uniquely as (</w:t>
      </w:r>
      <m:oMath>
        <m:sSup>
          <m:sSupPr>
            <m:ctrlPr>
              <w:rPr>
                <w:rFonts w:ascii="Cambria Math" w:hAnsi="Cambria Math"/>
              </w:rPr>
            </m:ctrlPr>
          </m:sSupPr>
          <m:e>
            <m:r>
              <w:rPr>
                <w:rFonts w:ascii="Cambria Math" w:hAnsi="Cambria Math"/>
              </w:rPr>
              <m:t>v</m:t>
            </m:r>
          </m:e>
          <m:sup>
            <m:r>
              <w:rPr>
                <w:rFonts w:ascii="Cambria Math" w:hAnsi="Cambria Math"/>
              </w:rPr>
              <m:t>A</m:t>
            </m:r>
          </m:sup>
        </m:sSup>
        <m:r>
          <w:rPr>
            <w:rFonts w:ascii="Cambria Math" w:hAnsi="Cambria Math"/>
          </w:rPr>
          <m:t>=</m:t>
        </m:r>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r>
          <w:rPr>
            <w:rFonts w:ascii="Cambria Math" w:hAnsi="Cambria Math"/>
          </w:rPr>
          <m:t>+λ</m:t>
        </m:r>
        <m:sSup>
          <m:sSupPr>
            <m:ctrlPr>
              <w:rPr>
                <w:rFonts w:ascii="Cambria Math" w:hAnsi="Cambria Math"/>
              </w:rPr>
            </m:ctrlPr>
          </m:sSupPr>
          <m:e>
            <m:r>
              <w:rPr>
                <w:rFonts w:ascii="Cambria Math" w:hAnsi="Cambria Math"/>
              </w:rPr>
              <m:t>n</m:t>
            </m:r>
          </m:e>
          <m:sup>
            <m:r>
              <w:rPr>
                <w:rFonts w:ascii="Cambria Math" w:hAnsi="Cambria Math"/>
              </w:rPr>
              <m:t>A</m:t>
            </m:r>
          </m:sup>
        </m:sSup>
      </m:oMath>
      <w:r w:rsidRPr="00F70869">
        <w:t>), with (</w:t>
      </w:r>
      <m:oMath>
        <m:sSub>
          <m:sSubPr>
            <m:ctrlPr>
              <w:rPr>
                <w:rFonts w:ascii="Cambria Math" w:hAnsi="Cambria Math"/>
              </w:rPr>
            </m:ctrlPr>
          </m:sSubPr>
          <m:e>
            <m:r>
              <w:rPr>
                <w:rFonts w:ascii="Cambria Math" w:hAnsi="Cambria Math"/>
              </w:rPr>
              <m:t>n</m:t>
            </m:r>
          </m:e>
          <m:sub>
            <m:r>
              <w:rPr>
                <w:rFonts w:ascii="Cambria Math" w:hAnsi="Cambria Math"/>
              </w:rPr>
              <m:t>A</m:t>
            </m:r>
          </m:sub>
        </m:sSub>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r>
          <w:rPr>
            <w:rFonts w:ascii="Cambria Math" w:hAnsi="Cambria Math"/>
          </w:rPr>
          <m:t>=0</m:t>
        </m:r>
      </m:oMath>
      <w:r w:rsidRPr="00F70869">
        <w:t>). Then</w:t>
      </w:r>
    </w:p>
    <w:p w14:paraId="36DBC931" w14:textId="150A9E1E" w:rsidR="002236AE" w:rsidRPr="00F70869" w:rsidRDefault="002236AE" w:rsidP="002236AE">
      <w:pPr>
        <w:spacing w:before="80" w:after="80" w:line="360" w:lineRule="auto"/>
        <w:jc w:val="center"/>
      </w:pPr>
      <m:oMathPara>
        <m:oMath>
          <m:sSub>
            <m:sSubPr>
              <m:ctrlPr>
                <w:rPr>
                  <w:rFonts w:ascii="Cambria Math" w:hAnsi="Cambria Math"/>
                </w:rPr>
              </m:ctrlPr>
            </m:sSubPr>
            <m:e>
              <m:acc>
                <m:accPr>
                  <m:chr m:val="ˆ"/>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sSup>
            <m:sSupPr>
              <m:ctrlPr>
                <w:rPr>
                  <w:rFonts w:ascii="Cambria Math" w:hAnsi="Cambria Math"/>
                </w:rPr>
              </m:ctrlPr>
            </m:sSupPr>
            <m:e>
              <m:r>
                <w:rPr>
                  <w:rFonts w:ascii="Cambria Math" w:hAnsi="Cambria Math"/>
                </w:rPr>
                <m:t>v</m:t>
              </m:r>
            </m:e>
            <m:sup>
              <m:r>
                <w:rPr>
                  <w:rFonts w:ascii="Cambria Math" w:hAnsi="Cambria Math"/>
                </w:rPr>
                <m:t>A</m:t>
              </m:r>
            </m:sup>
          </m:sSup>
          <m:sSup>
            <m:sSupPr>
              <m:ctrlPr>
                <w:rPr>
                  <w:rFonts w:ascii="Cambria Math" w:hAnsi="Cambria Math"/>
                </w:rPr>
              </m:ctrlPr>
            </m:sSupPr>
            <m:e>
              <m:r>
                <w:rPr>
                  <w:rFonts w:ascii="Cambria Math" w:hAnsi="Cambria Math"/>
                </w:rPr>
                <m:t>v</m:t>
              </m:r>
            </m:e>
            <m:sup>
              <m:r>
                <w:rPr>
                  <w:rFonts w:ascii="Cambria Math" w:hAnsi="Cambria Math"/>
                </w:rPr>
                <m:t>B</m:t>
              </m:r>
            </m:sup>
          </m:sSup>
          <m:sSup>
            <m:sSupPr>
              <m:ctrlPr>
                <w:rPr>
                  <w:rFonts w:ascii="Cambria Math" w:hAnsi="Cambria Math"/>
                </w:rPr>
              </m:ctrlPr>
            </m:sSupPr>
            <m:e>
              <m:r>
                <w:rPr>
                  <w:rFonts w:ascii="Cambria Math" w:hAnsi="Cambria Math"/>
                </w:rPr>
                <m:t>Ω</m:t>
              </m:r>
            </m:e>
            <m:sup>
              <m:r>
                <w:rPr>
                  <w:rFonts w:ascii="Cambria Math" w:hAnsi="Cambria Math"/>
                </w:rPr>
                <m:t>2</m:t>
              </m:r>
            </m:sup>
          </m:sSup>
          <m:d>
            <m:dPr>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AB</m:t>
                  </m:r>
                </m:sub>
              </m:sSub>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A</m:t>
                  </m:r>
                </m:sup>
              </m:sSubSup>
              <m:sSubSup>
                <m:sSubSupPr>
                  <m:ctrlPr>
                    <w:rPr>
                      <w:rFonts w:ascii="Cambria Math" w:hAnsi="Cambria Math"/>
                    </w:rPr>
                  </m:ctrlPr>
                </m:sSubSupPr>
                <m:e>
                  <m:r>
                    <w:rPr>
                      <w:rFonts w:ascii="Cambria Math" w:hAnsi="Cambria Math"/>
                    </w:rPr>
                    <m:t>v</m:t>
                  </m:r>
                </m:e>
                <m:sub>
                  <m:r>
                    <w:rPr>
                      <w:rFonts w:ascii="Cambria Math" w:hAnsi="Cambria Math"/>
                    </w:rPr>
                    <m:t>⊥</m:t>
                  </m:r>
                </m:sub>
                <m:sup>
                  <m:r>
                    <w:rPr>
                      <w:rFonts w:ascii="Cambria Math" w:hAnsi="Cambria Math"/>
                    </w:rPr>
                    <m:t>B</m:t>
                  </m:r>
                </m:sup>
              </m:sSubSup>
              <m:r>
                <w:rPr>
                  <w:rFonts w:ascii="Cambria Math" w:hAnsi="Cambria Math"/>
                </w:rPr>
                <m:t>+</m:t>
              </m:r>
              <m:d>
                <m:dPr>
                  <m:ctrlPr>
                    <w:rPr>
                      <w:rFonts w:ascii="Cambria Math" w:hAnsi="Cambria Math"/>
                    </w:rPr>
                  </m:ctrlPr>
                </m:dPr>
                <m:e>
                  <m:r>
                    <w:rPr>
                      <w:rFonts w:ascii="Cambria Math" w:hAnsi="Cambria Math"/>
                    </w:rPr>
                    <m:t>1-σ</m:t>
                  </m:r>
                </m:e>
              </m:d>
              <m:sSup>
                <m:sSupPr>
                  <m:ctrlPr>
                    <w:rPr>
                      <w:rFonts w:ascii="Cambria Math" w:hAnsi="Cambria Math"/>
                    </w:rPr>
                  </m:ctrlPr>
                </m:sSupPr>
                <m:e>
                  <m:r>
                    <w:rPr>
                      <w:rFonts w:ascii="Cambria Math" w:hAnsi="Cambria Math"/>
                    </w:rPr>
                    <m:t>λ</m:t>
                  </m:r>
                </m:e>
                <m:sup>
                  <m:r>
                    <w:rPr>
                      <w:rFonts w:ascii="Cambria Math" w:hAnsi="Cambria Math"/>
                    </w:rPr>
                    <m:t>2</m:t>
                  </m:r>
                </m:sup>
              </m:sSup>
            </m:e>
          </m:d>
          <m:r>
            <w:rPr>
              <w:rFonts w:ascii="Cambria Math" w:hAnsi="Cambria Math"/>
            </w:rPr>
            <m:t>.  </m:t>
          </m:r>
          <m:d>
            <m:dPr>
              <m:ctrlPr>
                <w:rPr>
                  <w:rFonts w:ascii="Cambria Math" w:hAnsi="Cambria Math"/>
                </w:rPr>
              </m:ctrlPr>
            </m:dPr>
            <m:e>
              <m:r>
                <w:rPr>
                  <w:rFonts w:ascii="Cambria Math" w:hAnsi="Cambria Math"/>
                </w:rPr>
                <m:t>A.6</m:t>
              </m:r>
            </m:e>
          </m:d>
        </m:oMath>
      </m:oMathPara>
    </w:p>
    <w:p w14:paraId="3A3CE73A" w14:textId="325A6C17" w:rsidR="00F70869" w:rsidRPr="00F70869" w:rsidRDefault="00F70869" w:rsidP="00392C6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F70869">
        <w:lastRenderedPageBreak/>
        <w:t>Because (</w:t>
      </w:r>
      <m:oMath>
        <m:sSub>
          <m:sSubPr>
            <m:ctrlPr>
              <w:rPr>
                <w:rFonts w:ascii="Cambria Math" w:hAnsi="Cambria Math"/>
              </w:rPr>
            </m:ctrlPr>
          </m:sSubPr>
          <m:e>
            <m:r>
              <w:rPr>
                <w:rFonts w:ascii="Cambria Math" w:hAnsi="Cambria Math"/>
              </w:rPr>
              <m:t>I</m:t>
            </m:r>
          </m:e>
          <m:sub>
            <m:r>
              <w:rPr>
                <w:rFonts w:ascii="Cambria Math" w:hAnsi="Cambria Math"/>
              </w:rPr>
              <m:t>AB</m:t>
            </m:r>
          </m:sub>
        </m:sSub>
      </m:oMath>
      <w:r w:rsidRPr="00F70869">
        <w:t>) is positive definite and (</w:t>
      </w:r>
      <m:oMath>
        <m:r>
          <w:rPr>
            <w:rFonts w:ascii="Cambria Math" w:hAnsi="Cambria Math"/>
          </w:rPr>
          <m:t>1-σ&lt;0</m:t>
        </m:r>
      </m:oMath>
      <w:r w:rsidRPr="00F70869">
        <w:t>), the quadratic form has exactly one negative eigendirection and (</w:t>
      </w:r>
      <m:oMath>
        <m:r>
          <w:rPr>
            <w:rFonts w:ascii="Cambria Math" w:hAnsi="Cambria Math"/>
          </w:rPr>
          <m:t>N-1</m:t>
        </m:r>
      </m:oMath>
      <w:r w:rsidRPr="00F70869">
        <w:t xml:space="preserve">) positive eigendirections. Hence </w:t>
      </w:r>
      <m:oMath>
        <m:r>
          <w:rPr>
            <w:rFonts w:ascii="Cambria Math" w:hAnsi="Cambria Math"/>
          </w:rPr>
          <m:t>(</m:t>
        </m:r>
        <m:sSub>
          <m:sSubPr>
            <m:ctrlPr>
              <w:rPr>
                <w:rFonts w:ascii="Cambria Math" w:hAnsi="Cambria Math"/>
              </w:rPr>
            </m:ctrlPr>
          </m:sSubPr>
          <m:e>
            <m:acc>
              <m:accPr>
                <m:chr m:val="ˆ"/>
                <m:ctrlPr>
                  <w:rPr>
                    <w:rFonts w:ascii="Cambria Math" w:hAnsi="Cambria Math"/>
                  </w:rPr>
                </m:ctrlPr>
              </m:accPr>
              <m:e>
                <m:r>
                  <w:rPr>
                    <w:rFonts w:ascii="Cambria Math" w:hAnsi="Cambria Math"/>
                  </w:rPr>
                  <m:t>G</m:t>
                </m:r>
              </m:e>
            </m:acc>
          </m:e>
          <m:sub>
            <m:r>
              <w:rPr>
                <w:rFonts w:ascii="Cambria Math" w:hAnsi="Cambria Math"/>
              </w:rPr>
              <m:t>AB</m:t>
            </m:r>
          </m:sub>
        </m:sSub>
      </m:oMath>
      <w:r w:rsidRPr="00F70869">
        <w:t xml:space="preserve">) has Lorentzian signature </w:t>
      </w:r>
      <m:oMath>
        <m:d>
          <m:dPr>
            <m:ctrlPr>
              <w:rPr>
                <w:rFonts w:ascii="Cambria Math" w:hAnsi="Cambria Math"/>
              </w:rPr>
            </m:ctrlPr>
          </m:dPr>
          <m:e>
            <m:d>
              <m:dPr>
                <m:ctrlPr>
                  <w:rPr>
                    <w:rFonts w:ascii="Cambria Math" w:hAnsi="Cambria Math"/>
                  </w:rPr>
                </m:ctrlPr>
              </m:dPr>
              <m:e>
                <m:r>
                  <w:rPr>
                    <w:rFonts w:ascii="Cambria Math" w:hAnsi="Cambria Math"/>
                  </w:rPr>
                  <m:t>-+⋯+</m:t>
                </m:r>
              </m:e>
            </m:d>
          </m:e>
        </m:d>
      </m:oMath>
      <w:r w:rsidRPr="00F70869">
        <w:t xml:space="preserve">. </w:t>
      </w:r>
      <w:r w:rsidR="00392C61">
        <w:t>And b</w:t>
      </w:r>
      <w:r w:rsidRPr="00F70869">
        <w:t>y the matrix-determinant lemma,</w:t>
      </w:r>
      <w:r w:rsidR="00392C61">
        <w:t xml:space="preserve"> we therefore have:</w:t>
      </w:r>
    </w:p>
    <w:p w14:paraId="2E941AE8" w14:textId="5ECB79D3" w:rsidR="00392C61" w:rsidRPr="00F70869" w:rsidRDefault="00392C61" w:rsidP="00392C6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m:oMathPara>
        <m:oMath>
          <m:func>
            <m:funcPr>
              <m:ctrlPr>
                <w:rPr>
                  <w:rFonts w:ascii="Cambria Math" w:hAnsi="Cambria Math"/>
                </w:rPr>
              </m:ctrlPr>
            </m:funcPr>
            <m:fName>
              <m:r>
                <m:rPr>
                  <m:sty m:val="p"/>
                </m:rPr>
                <w:rPr>
                  <w:rFonts w:ascii="Cambria Math" w:hAnsi="Cambria Math"/>
                </w:rPr>
                <m:t>det</m:t>
              </m:r>
            </m:fName>
            <m:e>
              <m:acc>
                <m:accPr>
                  <m:chr m:val="ˆ"/>
                  <m:ctrlPr>
                    <w:rPr>
                      <w:rFonts w:ascii="Cambria Math" w:hAnsi="Cambria Math"/>
                    </w:rPr>
                  </m:ctrlPr>
                </m:accPr>
                <m:e>
                  <m:r>
                    <w:rPr>
                      <w:rFonts w:ascii="Cambria Math" w:hAnsi="Cambria Math"/>
                    </w:rPr>
                    <m:t>G</m:t>
                  </m:r>
                </m:e>
              </m:acc>
            </m:e>
          </m:func>
          <m:sSup>
            <m:sSupPr>
              <m:ctrlPr>
                <w:rPr>
                  <w:rFonts w:ascii="Cambria Math" w:hAnsi="Cambria Math"/>
                </w:rPr>
              </m:ctrlPr>
            </m:sSupPr>
            <m:e>
              <m:r>
                <w:rPr>
                  <w:rFonts w:ascii="Cambria Math" w:hAnsi="Cambria Math"/>
                </w:rPr>
                <m:t>Ω</m:t>
              </m:r>
            </m:e>
            <m:sup>
              <m:r>
                <w:rPr>
                  <w:rFonts w:ascii="Cambria Math" w:hAnsi="Cambria Math"/>
                </w:rPr>
                <m:t>2N</m:t>
              </m:r>
            </m:sup>
          </m:sSup>
          <m:d>
            <m:dPr>
              <m:ctrlPr>
                <w:rPr>
                  <w:rFonts w:ascii="Cambria Math" w:hAnsi="Cambria Math"/>
                </w:rPr>
              </m:ctrlPr>
            </m:dPr>
            <m:e>
              <m:r>
                <w:rPr>
                  <w:rFonts w:ascii="Cambria Math" w:hAnsi="Cambria Math"/>
                </w:rPr>
                <m:t>1-σ</m:t>
              </m:r>
            </m:e>
          </m:d>
          <m:func>
            <m:funcPr>
              <m:ctrlPr>
                <w:rPr>
                  <w:rFonts w:ascii="Cambria Math" w:hAnsi="Cambria Math"/>
                </w:rPr>
              </m:ctrlPr>
            </m:funcPr>
            <m:fName>
              <m:r>
                <m:rPr>
                  <m:sty m:val="p"/>
                </m:rPr>
                <w:rPr>
                  <w:rFonts w:ascii="Cambria Math" w:hAnsi="Cambria Math"/>
                </w:rPr>
                <m:t>det</m:t>
              </m:r>
            </m:fName>
            <m:e>
              <m:r>
                <w:rPr>
                  <w:rFonts w:ascii="Cambria Math" w:hAnsi="Cambria Math"/>
                </w:rPr>
                <m:t>I</m:t>
              </m:r>
            </m:e>
          </m:func>
          <m:r>
            <w:rPr>
              <w:rFonts w:ascii="Cambria Math" w:hAnsi="Cambria Math"/>
            </w:rPr>
            <m:t>,  </m:t>
          </m:r>
          <m:d>
            <m:dPr>
              <m:ctrlPr>
                <w:rPr>
                  <w:rFonts w:ascii="Cambria Math" w:hAnsi="Cambria Math"/>
                </w:rPr>
              </m:ctrlPr>
            </m:dPr>
            <m:e>
              <m:r>
                <w:rPr>
                  <w:rFonts w:ascii="Cambria Math" w:hAnsi="Cambria Math"/>
                </w:rPr>
                <m:t>A.7</m:t>
              </m:r>
            </m:e>
          </m:d>
        </m:oMath>
      </m:oMathPara>
    </w:p>
    <w:p w14:paraId="40FF74F1" w14:textId="4BF09B13" w:rsidR="00F70869" w:rsidRPr="00392C61" w:rsidRDefault="00F70869" w:rsidP="00392C6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b/>
          <w:bCs/>
        </w:rPr>
      </w:pPr>
      <w:r w:rsidRPr="00F70869">
        <w:t xml:space="preserve">so </w:t>
      </w:r>
      <w:r w:rsidR="00392C61">
        <w:t xml:space="preserve">that </w:t>
      </w:r>
      <w:r w:rsidRPr="00F70869">
        <w:t xml:space="preserve">the sign flip is explicit at the level of the determinant as well. </w:t>
      </w:r>
      <w:r w:rsidRPr="00392C61">
        <w:rPr>
          <w:b/>
          <w:bCs/>
        </w:rPr>
        <w:t xml:space="preserve">This is the precise mathematical step by which </w:t>
      </w:r>
      <w:r w:rsidR="00392C61" w:rsidRPr="00392C61">
        <w:rPr>
          <w:b/>
          <w:bCs/>
        </w:rPr>
        <w:t>the Theory of Entropicity (</w:t>
      </w:r>
      <w:r w:rsidRPr="00392C61">
        <w:rPr>
          <w:b/>
          <w:bCs/>
        </w:rPr>
        <w:t>ToE</w:t>
      </w:r>
      <w:r w:rsidR="00392C61" w:rsidRPr="00392C61">
        <w:rPr>
          <w:b/>
          <w:bCs/>
        </w:rPr>
        <w:t>)</w:t>
      </w:r>
      <w:r w:rsidRPr="00392C61">
        <w:rPr>
          <w:b/>
          <w:bCs/>
        </w:rPr>
        <w:t xml:space="preserve"> converts statistical</w:t>
      </w:r>
      <w:r w:rsidR="00392C61">
        <w:rPr>
          <w:b/>
          <w:bCs/>
        </w:rPr>
        <w:t xml:space="preserve">/probabilistic </w:t>
      </w:r>
      <w:r w:rsidRPr="00392C61">
        <w:rPr>
          <w:b/>
          <w:bCs/>
        </w:rPr>
        <w:t xml:space="preserve"> </w:t>
      </w:r>
      <w:r w:rsidR="00392C61">
        <w:rPr>
          <w:b/>
          <w:bCs/>
        </w:rPr>
        <w:t xml:space="preserve">[information] </w:t>
      </w:r>
      <w:r w:rsidRPr="00392C61">
        <w:rPr>
          <w:b/>
          <w:bCs/>
        </w:rPr>
        <w:t xml:space="preserve">distinguishability into causal </w:t>
      </w:r>
      <w:r w:rsidR="00392C61">
        <w:rPr>
          <w:b/>
          <w:bCs/>
        </w:rPr>
        <w:t xml:space="preserve">[physical] </w:t>
      </w:r>
      <w:r w:rsidRPr="00392C61">
        <w:rPr>
          <w:b/>
          <w:bCs/>
        </w:rPr>
        <w:t>geometry.</w:t>
      </w:r>
    </w:p>
    <w:p w14:paraId="2EC9635B" w14:textId="77777777" w:rsidR="00392C61" w:rsidRDefault="00392C61" w:rsidP="00F70869">
      <w:pPr>
        <w:spacing w:before="80" w:after="80" w:line="360" w:lineRule="auto"/>
        <w:jc w:val="both"/>
      </w:pPr>
    </w:p>
    <w:p w14:paraId="233612C6" w14:textId="772923B9" w:rsidR="00F70869" w:rsidRPr="00F70869" w:rsidRDefault="00F70869" w:rsidP="00F70869">
      <w:pPr>
        <w:spacing w:before="80" w:after="80" w:line="360" w:lineRule="auto"/>
        <w:jc w:val="both"/>
      </w:pPr>
      <w:r w:rsidRPr="00F70869">
        <w:t>Let (</w:t>
      </w:r>
      <m:oMath>
        <m:r>
          <w:rPr>
            <w:rFonts w:ascii="Cambria Math" w:hAnsi="Cambria Math"/>
          </w:rPr>
          <m:t>X:,</m:t>
        </m:r>
        <m:sSub>
          <m:sSubPr>
            <m:ctrlPr>
              <w:rPr>
                <w:rFonts w:ascii="Cambria Math" w:hAnsi="Cambria Math"/>
              </w:rPr>
            </m:ctrlPr>
          </m:sSubPr>
          <m:e>
            <m:r>
              <w:rPr>
                <w:rFonts w:ascii="Cambria Math" w:hAnsi="Cambria Math"/>
              </w:rPr>
              <m:t>M</m:t>
            </m:r>
          </m:e>
          <m:sub>
            <m:r>
              <w:rPr>
                <w:rFonts w:ascii="Cambria Math" w:hAnsi="Cambria Math"/>
              </w:rPr>
              <m:t>4</m:t>
            </m:r>
          </m:sub>
        </m:sSub>
        <m:r>
          <w:rPr>
            <w:rFonts w:ascii="Cambria Math" w:hAnsi="Cambria Math"/>
          </w:rPr>
          <m:t>↪</m:t>
        </m:r>
        <m:sSub>
          <m:sSubPr>
            <m:ctrlPr>
              <w:rPr>
                <w:rFonts w:ascii="Cambria Math" w:hAnsi="Cambria Math"/>
              </w:rPr>
            </m:ctrlPr>
          </m:sSubPr>
          <m:e>
            <m:r>
              <m:rPr>
                <m:scr m:val="script"/>
                <m:sty m:val="p"/>
              </m:rPr>
              <w:rPr>
                <w:rFonts w:ascii="Cambria Math" w:hAnsi="Cambria Math"/>
              </w:rPr>
              <m:t>M</m:t>
            </m:r>
          </m:e>
          <m:sub>
            <m:r>
              <w:rPr>
                <w:rFonts w:ascii="Cambria Math" w:hAnsi="Cambria Math"/>
              </w:rPr>
              <m:t>N</m:t>
            </m:r>
          </m:sub>
        </m:sSub>
      </m:oMath>
      <w:r w:rsidRPr="00F70869">
        <w:t xml:space="preserve">) be a smooth coarse-grained four-dimensional section, with spacetime coordinates </w:t>
      </w:r>
      <m:oMath>
        <m:d>
          <m:dPr>
            <m:ctrlPr>
              <w:rPr>
                <w:rFonts w:ascii="Cambria Math" w:hAnsi="Cambria Math"/>
              </w:rPr>
            </m:ctrlPr>
          </m:dPr>
          <m:e>
            <m:sSup>
              <m:sSupPr>
                <m:ctrlPr>
                  <w:rPr>
                    <w:rFonts w:ascii="Cambria Math" w:hAnsi="Cambria Math"/>
                  </w:rPr>
                </m:ctrlPr>
              </m:sSupPr>
              <m:e>
                <m:r>
                  <w:rPr>
                    <w:rFonts w:ascii="Cambria Math" w:hAnsi="Cambria Math"/>
                  </w:rPr>
                  <m:t>x</m:t>
                </m:r>
              </m:e>
              <m:sup>
                <m:r>
                  <w:rPr>
                    <w:rFonts w:ascii="Cambria Math" w:hAnsi="Cambria Math"/>
                  </w:rPr>
                  <m:t>μ</m:t>
                </m:r>
              </m:sup>
            </m:sSup>
          </m:e>
        </m:d>
      </m:oMath>
      <w:r w:rsidRPr="00F70869">
        <w:t xml:space="preserve">, </w:t>
      </w:r>
      <m:oMath>
        <m:r>
          <w:rPr>
            <w:rFonts w:ascii="Cambria Math" w:hAnsi="Cambria Math"/>
          </w:rPr>
          <m:t>(μ,ν=0,1,2,3</m:t>
        </m:r>
      </m:oMath>
      <w:r w:rsidRPr="00F70869">
        <w:t xml:space="preserve">). The emergent spacetime metric is </w:t>
      </w:r>
      <w:r w:rsidR="00392C61">
        <w:t xml:space="preserve">thus </w:t>
      </w:r>
      <w:r w:rsidRPr="00F70869">
        <w:t>the pullback</w:t>
      </w:r>
      <w:r w:rsidR="00392C61">
        <w:t>:</w:t>
      </w:r>
    </w:p>
    <w:p w14:paraId="157BE5D7" w14:textId="5360959A" w:rsidR="00392C61" w:rsidRPr="00F70869" w:rsidRDefault="00392C61" w:rsidP="00F70869">
      <w:pPr>
        <w:spacing w:before="80" w:after="80" w:line="360" w:lineRule="auto"/>
        <w:jc w:val="both"/>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d>
            <m:dPr>
              <m:ctrlPr>
                <w:rPr>
                  <w:rFonts w:ascii="Cambria Math" w:hAnsi="Cambria Math"/>
                </w:rPr>
              </m:ctrlPr>
            </m:dPr>
            <m:e>
              <m:r>
                <w:rPr>
                  <w:rFonts w:ascii="Cambria Math" w:hAnsi="Cambria Math"/>
                </w:rPr>
                <m:t>x</m:t>
              </m:r>
            </m:e>
          </m:d>
          <m:sSub>
            <m:sSubPr>
              <m:ctrlPr>
                <w:rPr>
                  <w:rFonts w:ascii="Cambria Math" w:hAnsi="Cambria Math"/>
                </w:rPr>
              </m:ctrlPr>
            </m:sSubPr>
            <m:e>
              <m:r>
                <w:rPr>
                  <w:rFonts w:ascii="Cambria Math" w:hAnsi="Cambria Math"/>
                </w:rPr>
                <m:t>=</m:t>
              </m:r>
              <m: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X</m:t>
              </m:r>
            </m:e>
            <m:sup>
              <m:r>
                <w:rPr>
                  <w:rFonts w:ascii="Cambria Math" w:hAnsi="Cambria Math"/>
                </w:rPr>
                <m:t>A</m:t>
              </m:r>
            </m:sup>
          </m:sSup>
          <m:sSub>
            <m:sSubPr>
              <m:ctrlPr>
                <w:rPr>
                  <w:rFonts w:ascii="Cambria Math" w:hAnsi="Cambria Math"/>
                </w:rPr>
              </m:ctrlPr>
            </m:sSubPr>
            <m:e>
              <m:r>
                <w:rPr>
                  <w:rFonts w:ascii="Cambria Math" w:hAnsi="Cambria Math"/>
                </w:rPr>
                <m:t>∂</m:t>
              </m:r>
            </m:e>
            <m:sub>
              <m:r>
                <w:rPr>
                  <w:rFonts w:ascii="Cambria Math" w:hAnsi="Cambria Math"/>
                </w:rPr>
                <m:t>ν</m:t>
              </m:r>
            </m:sub>
          </m:sSub>
          <m:sSup>
            <m:sSupPr>
              <m:ctrlPr>
                <w:rPr>
                  <w:rFonts w:ascii="Cambria Math" w:hAnsi="Cambria Math"/>
                </w:rPr>
              </m:ctrlPr>
            </m:sSupPr>
            <m:e>
              <m:r>
                <w:rPr>
                  <w:rFonts w:ascii="Cambria Math" w:hAnsi="Cambria Math"/>
                </w:rPr>
                <m:t>X</m:t>
              </m:r>
            </m:e>
            <m:sup>
              <m:r>
                <w:rPr>
                  <w:rFonts w:ascii="Cambria Math" w:hAnsi="Cambria Math"/>
                </w:rPr>
                <m:t>B</m:t>
              </m:r>
            </m:sup>
          </m:sSup>
          <m:sSub>
            <m:sSubPr>
              <m:ctrlPr>
                <w:rPr>
                  <w:rFonts w:ascii="Cambria Math" w:hAnsi="Cambria Math"/>
                </w:rPr>
              </m:ctrlPr>
            </m:sSubPr>
            <m:e>
              <m:acc>
                <m:accPr>
                  <m:chr m:val="ˆ"/>
                  <m:ctrlPr>
                    <w:rPr>
                      <w:rFonts w:ascii="Cambria Math" w:hAnsi="Cambria Math"/>
                    </w:rPr>
                  </m:ctrlPr>
                </m:accPr>
                <m:e>
                  <m:r>
                    <w:rPr>
                      <w:rFonts w:ascii="Cambria Math" w:hAnsi="Cambria Math"/>
                    </w:rPr>
                    <m:t>G</m:t>
                  </m:r>
                </m:e>
              </m:acc>
            </m:e>
            <m:sub>
              <m:r>
                <w:rPr>
                  <w:rFonts w:ascii="Cambria Math" w:hAnsi="Cambria Math"/>
                </w:rPr>
                <m:t>AB</m:t>
              </m:r>
            </m:sub>
          </m:sSub>
          <m:d>
            <m:dPr>
              <m:ctrlPr>
                <w:rPr>
                  <w:rFonts w:ascii="Cambria Math" w:hAnsi="Cambria Math"/>
                </w:rPr>
              </m:ctrlPr>
            </m:dPr>
            <m:e>
              <m:r>
                <w:rPr>
                  <w:rFonts w:ascii="Cambria Math" w:hAnsi="Cambria Math"/>
                </w:rPr>
                <m:t>X</m:t>
              </m:r>
              <m:d>
                <m:dPr>
                  <m:ctrlPr>
                    <w:rPr>
                      <w:rFonts w:ascii="Cambria Math" w:hAnsi="Cambria Math"/>
                    </w:rPr>
                  </m:ctrlPr>
                </m:dPr>
                <m:e>
                  <m:r>
                    <w:rPr>
                      <w:rFonts w:ascii="Cambria Math" w:hAnsi="Cambria Math"/>
                    </w:rPr>
                    <m:t>x</m:t>
                  </m:r>
                </m:e>
              </m:d>
            </m:e>
          </m:d>
          <m:r>
            <w:rPr>
              <w:rFonts w:ascii="Cambria Math" w:hAnsi="Cambria Math"/>
            </w:rPr>
            <m:t>.  </m:t>
          </m:r>
          <m:d>
            <m:dPr>
              <m:ctrlPr>
                <w:rPr>
                  <w:rFonts w:ascii="Cambria Math" w:hAnsi="Cambria Math"/>
                </w:rPr>
              </m:ctrlPr>
            </m:dPr>
            <m:e>
              <m:r>
                <w:rPr>
                  <w:rFonts w:ascii="Cambria Math" w:hAnsi="Cambria Math"/>
                </w:rPr>
                <m:t>A.8</m:t>
              </m:r>
            </m:e>
          </m:d>
        </m:oMath>
      </m:oMathPara>
    </w:p>
    <w:p w14:paraId="13C5DD63" w14:textId="1BA7FE68" w:rsidR="00F70869" w:rsidRPr="00392C61" w:rsidRDefault="00F70869" w:rsidP="00392C6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rPr>
          <w:b/>
          <w:bCs/>
        </w:rPr>
      </w:pPr>
      <w:r w:rsidRPr="00F70869">
        <w:t>This is the exact place where physical spacetime appears in the construction</w:t>
      </w:r>
      <w:r w:rsidR="00392C61">
        <w:t xml:space="preserve"> logic of the Theory of Entropicity (ToE)</w:t>
      </w:r>
      <w:r w:rsidRPr="00F70869">
        <w:t xml:space="preserve">. The move from information manifold to spacetime by pullback is structurally consonant with earlier information-geometric constructions of </w:t>
      </w:r>
      <w:r w:rsidRPr="00392C61">
        <w:rPr>
          <w:b/>
          <w:bCs/>
        </w:rPr>
        <w:t>geometrodynamics</w:t>
      </w:r>
      <w:r w:rsidRPr="00F70869">
        <w:t xml:space="preserve">, but </w:t>
      </w:r>
      <w:r w:rsidRPr="00392C61">
        <w:rPr>
          <w:b/>
          <w:bCs/>
        </w:rPr>
        <w:t>ToE’s distinct move is to insert the entropy-selected Lorentzian lift </w:t>
      </w:r>
      <w:r w:rsidRPr="00392C61">
        <w:rPr>
          <w:b/>
          <w:bCs/>
          <w:i/>
          <w:iCs/>
        </w:rPr>
        <w:t>before</w:t>
      </w:r>
      <w:r w:rsidRPr="00392C61">
        <w:rPr>
          <w:b/>
          <w:bCs/>
        </w:rPr>
        <w:t> the reduction, not after it. </w:t>
      </w:r>
    </w:p>
    <w:p w14:paraId="0EA3B7D0" w14:textId="77777777" w:rsidR="00392C61" w:rsidRDefault="00392C61" w:rsidP="00F70869">
      <w:pPr>
        <w:spacing w:before="80" w:after="80" w:line="360" w:lineRule="auto"/>
        <w:jc w:val="both"/>
      </w:pPr>
    </w:p>
    <w:p w14:paraId="505583C3" w14:textId="52B7A41D" w:rsidR="00D7442E" w:rsidRDefault="00F70869" w:rsidP="00F70869">
      <w:pPr>
        <w:spacing w:before="80" w:after="80" w:line="360" w:lineRule="auto"/>
        <w:jc w:val="both"/>
      </w:pPr>
      <w:r w:rsidRPr="00F70869">
        <w:t xml:space="preserve">The second new operator </w:t>
      </w:r>
      <w:r w:rsidR="00392C61">
        <w:t xml:space="preserve">introduced by the Theory of Entropicity (ToE) </w:t>
      </w:r>
      <w:r w:rsidRPr="00F70869">
        <w:t>is the </w:t>
      </w:r>
      <w:r w:rsidRPr="00F70869">
        <w:rPr>
          <w:b/>
          <w:bCs/>
        </w:rPr>
        <w:t>Entropic Moment Map</w:t>
      </w:r>
      <w:r w:rsidR="00D7442E">
        <w:rPr>
          <w:b/>
          <w:bCs/>
        </w:rPr>
        <w:t xml:space="preserve"> (EMM)</w:t>
      </w:r>
      <w:r w:rsidR="00D7442E">
        <w:t>:</w:t>
      </w:r>
    </w:p>
    <w:p w14:paraId="28CAE7A6" w14:textId="4187835E" w:rsidR="00F70869" w:rsidRPr="00F70869" w:rsidRDefault="00F70869" w:rsidP="00F70869">
      <w:pPr>
        <w:spacing w:before="80" w:after="80" w:line="360" w:lineRule="auto"/>
        <w:jc w:val="both"/>
      </w:pPr>
      <w:r w:rsidRPr="00F70869">
        <w:t>Let (</w:t>
      </w:r>
      <m:oMath>
        <m:sSub>
          <m:sSubPr>
            <m:ctrlPr>
              <w:rPr>
                <w:rFonts w:ascii="Cambria Math" w:hAnsi="Cambria Math"/>
              </w:rPr>
            </m:ctrlPr>
          </m:sSubPr>
          <m:e>
            <m:r>
              <w:rPr>
                <w:rFonts w:ascii="Cambria Math" w:hAnsi="Cambria Math"/>
              </w:rPr>
              <m:t>f</m:t>
            </m:r>
          </m:e>
          <m:sub>
            <m:r>
              <w:rPr>
                <w:rFonts w:ascii="Cambria Math" w:hAnsi="Cambria Math"/>
              </w:rPr>
              <m:t>q</m:t>
            </m:r>
          </m:sub>
        </m:sSub>
        <m:d>
          <m:dPr>
            <m:ctrlPr>
              <w:rPr>
                <w:rFonts w:ascii="Cambria Math" w:hAnsi="Cambria Math"/>
              </w:rPr>
            </m:ctrlPr>
          </m:dPr>
          <m:e>
            <m:r>
              <w:rPr>
                <w:rFonts w:ascii="Cambria Math" w:hAnsi="Cambria Math"/>
              </w:rPr>
              <m:t>x,p</m:t>
            </m:r>
          </m:e>
        </m:d>
      </m:oMath>
      <w:r w:rsidRPr="00F70869">
        <w:t xml:space="preserve">) be a nonnegative local information distribution on the future mass shell </w:t>
      </w:r>
      <m:oMath>
        <m:r>
          <w:rPr>
            <w:rFonts w:ascii="Cambria Math" w:hAnsi="Cambria Math"/>
          </w:rPr>
          <m:t>(</m:t>
        </m:r>
        <m:sSub>
          <m:sSubPr>
            <m:ctrlPr>
              <w:rPr>
                <w:rFonts w:ascii="Cambria Math" w:hAnsi="Cambria Math"/>
              </w:rPr>
            </m:ctrlPr>
          </m:sSubPr>
          <m:e>
            <m:r>
              <m:rPr>
                <m:scr m:val="script"/>
                <m:sty m:val="p"/>
              </m:rPr>
              <w:rPr>
                <w:rFonts w:ascii="Cambria Math" w:hAnsi="Cambria Math"/>
              </w:rPr>
              <m:t>P</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x</m:t>
            </m:r>
          </m:sub>
        </m:sSub>
        <m:sSub>
          <m:sSubPr>
            <m:ctrlPr>
              <w:rPr>
                <w:rFonts w:ascii="Cambria Math" w:hAnsi="Cambria Math"/>
              </w:rPr>
            </m:ctrlPr>
          </m:sSubPr>
          <m:e>
            <m:r>
              <w:rPr>
                <w:rFonts w:ascii="Cambria Math" w:hAnsi="Cambria Math"/>
              </w:rPr>
              <m:t>M</m:t>
            </m:r>
          </m:e>
          <m:sub>
            <m:r>
              <w:rPr>
                <w:rFonts w:ascii="Cambria Math" w:hAnsi="Cambria Math"/>
              </w:rPr>
              <m:t>4</m:t>
            </m:r>
          </m:sub>
        </m:sSub>
      </m:oMath>
      <w:r w:rsidRPr="00F70869">
        <w:t>), written in ToE’s non-extensive sector as</w:t>
      </w:r>
      <w:r w:rsidR="00D7442E">
        <w:t>:</w:t>
      </w:r>
    </w:p>
    <w:p w14:paraId="4F341DF1" w14:textId="3B581155" w:rsidR="00D7442E" w:rsidRDefault="00D7442E" w:rsidP="00F70869">
      <w:pPr>
        <w:spacing w:before="80" w:after="80" w:line="360" w:lineRule="auto"/>
        <w:jc w:val="both"/>
      </w:pPr>
      <m:oMathPara>
        <m:oMath>
          <m:sSub>
            <m:sSubPr>
              <m:ctrlPr>
                <w:rPr>
                  <w:rFonts w:ascii="Cambria Math" w:hAnsi="Cambria Math"/>
                </w:rPr>
              </m:ctrlPr>
            </m:sSubPr>
            <m:e>
              <m:r>
                <w:rPr>
                  <w:rFonts w:ascii="Cambria Math" w:hAnsi="Cambria Math"/>
                </w:rPr>
                <m:t>f</m:t>
              </m:r>
            </m:e>
            <m:sub>
              <m:r>
                <w:rPr>
                  <w:rFonts w:ascii="Cambria Math" w:hAnsi="Cambria Math"/>
                </w:rPr>
                <m:t>q</m:t>
              </m:r>
            </m:sub>
          </m:sSub>
          <m:d>
            <m:dPr>
              <m:ctrlPr>
                <w:rPr>
                  <w:rFonts w:ascii="Cambria Math" w:hAnsi="Cambria Math"/>
                </w:rPr>
              </m:ctrlPr>
            </m:dPr>
            <m:e>
              <m:r>
                <w:rPr>
                  <w:rFonts w:ascii="Cambria Math" w:hAnsi="Cambria Math"/>
                </w:rPr>
                <m:t>x,p</m:t>
              </m:r>
            </m:e>
          </m:d>
          <m: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w:rPr>
                  <w:rFonts w:ascii="Cambria Math" w:hAnsi="Cambria Math"/>
                </w:rPr>
                <m:t>-1</m:t>
              </m:r>
            </m:sup>
          </m:sSubSup>
          <m:d>
            <m:dPr>
              <m:ctrlPr>
                <w:rPr>
                  <w:rFonts w:ascii="Cambria Math" w:hAnsi="Cambria Math"/>
                </w:rPr>
              </m:ctrlPr>
            </m:dPr>
            <m:e>
              <m:r>
                <w:rPr>
                  <w:rFonts w:ascii="Cambria Math" w:hAnsi="Cambria Math"/>
                </w:rPr>
                <m:t>x</m:t>
              </m:r>
            </m:e>
          </m:d>
          <m:r>
            <w:rPr>
              <w:rFonts w:ascii="Cambria Math" w:hAnsi="Cambria Math"/>
            </w:rPr>
            <m:t>,</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exp</m:t>
                  </m:r>
                </m:e>
                <m:sub>
                  <m:r>
                    <w:rPr>
                      <w:rFonts w:ascii="Cambria Math" w:hAnsi="Cambria Math"/>
                    </w:rPr>
                    <m:t>q</m:t>
                  </m:r>
                </m:sub>
              </m:sSub>
            </m:fName>
            <m:e>
              <m:r>
                <w:rPr>
                  <w:rFonts w:ascii="Cambria Math" w:hAnsi="Cambria Math"/>
                </w:rPr>
                <m:t>!</m:t>
              </m:r>
            </m:e>
          </m:func>
          <m:d>
            <m:dPr>
              <m:begChr m:val="["/>
              <m:endChr m:val="]"/>
              <m:ctrlPr>
                <w:rPr>
                  <w:rFonts w:ascii="Cambria Math" w:hAnsi="Cambria Math"/>
                </w:rPr>
              </m:ctrlPr>
            </m:dPr>
            <m:e>
              <m:r>
                <w:rPr>
                  <w:rFonts w:ascii="Cambria Math" w:hAnsi="Cambria Math"/>
                </w:rPr>
                <m:t>-α</m:t>
              </m:r>
              <m:d>
                <m:dPr>
                  <m:ctrlPr>
                    <w:rPr>
                      <w:rFonts w:ascii="Cambria Math" w:hAnsi="Cambria Math"/>
                    </w:rPr>
                  </m:ctrlPr>
                </m:dPr>
                <m:e>
                  <m:r>
                    <w:rPr>
                      <w:rFonts w:ascii="Cambria Math" w:hAnsi="Cambria Math"/>
                    </w:rPr>
                    <m:t>x</m:t>
                  </m:r>
                </m:e>
              </m:d>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μ</m:t>
                  </m:r>
                </m:sub>
              </m:sSub>
              <m:d>
                <m:dPr>
                  <m:ctrlPr>
                    <w:rPr>
                      <w:rFonts w:ascii="Cambria Math" w:hAnsi="Cambria Math"/>
                    </w:rPr>
                  </m:ctrlPr>
                </m:dPr>
                <m:e>
                  <m:r>
                    <w:rPr>
                      <w:rFonts w:ascii="Cambria Math" w:hAnsi="Cambria Math"/>
                    </w:rPr>
                    <m:t>x</m:t>
                  </m:r>
                </m:e>
              </m:d>
              <m:sSup>
                <m:sSupPr>
                  <m:ctrlPr>
                    <w:rPr>
                      <w:rFonts w:ascii="Cambria Math" w:hAnsi="Cambria Math"/>
                    </w:rPr>
                  </m:ctrlPr>
                </m:sSupPr>
                <m:e>
                  <m:r>
                    <w:rPr>
                      <w:rFonts w:ascii="Cambria Math" w:hAnsi="Cambria Math"/>
                    </w:rPr>
                    <m:t>p</m:t>
                  </m:r>
                </m:e>
                <m:sup>
                  <m:r>
                    <w:rPr>
                      <w:rFonts w:ascii="Cambria Math" w:hAnsi="Cambria Math"/>
                    </w:rPr>
                    <m:t>μ</m:t>
                  </m:r>
                </m:sup>
              </m:sSup>
            </m:e>
          </m:d>
          <m:r>
            <w:rPr>
              <w:rFonts w:ascii="Cambria Math" w:hAnsi="Cambria Math"/>
            </w:rPr>
            <m:t>,  </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exp</m:t>
                  </m:r>
                </m:e>
                <m:sub>
                  <m:r>
                    <w:rPr>
                      <w:rFonts w:ascii="Cambria Math" w:hAnsi="Cambria Math"/>
                    </w:rPr>
                    <m:t>q</m:t>
                  </m:r>
                </m:sub>
              </m:sSub>
            </m:fName>
            <m:e>
              <m:d>
                <m:dPr>
                  <m:ctrlPr>
                    <w:rPr>
                      <w:rFonts w:ascii="Cambria Math" w:hAnsi="Cambria Math"/>
                    </w:rPr>
                  </m:ctrlPr>
                </m:dPr>
                <m:e>
                  <m:r>
                    <w:rPr>
                      <w:rFonts w:ascii="Cambria Math" w:hAnsi="Cambria Math"/>
                    </w:rPr>
                    <m:t>z</m:t>
                  </m:r>
                </m:e>
              </m:d>
            </m:e>
          </m:func>
          <m: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w:rPr>
                      <w:rFonts w:ascii="Cambria Math" w:hAnsi="Cambria Math"/>
                    </w:rPr>
                    <m:t>1+</m:t>
                  </m:r>
                  <m:d>
                    <m:dPr>
                      <m:ctrlPr>
                        <w:rPr>
                          <w:rFonts w:ascii="Cambria Math" w:hAnsi="Cambria Math"/>
                        </w:rPr>
                      </m:ctrlPr>
                    </m:dPr>
                    <m:e>
                      <m:r>
                        <w:rPr>
                          <w:rFonts w:ascii="Cambria Math" w:hAnsi="Cambria Math"/>
                        </w:rPr>
                        <m:t>1-q</m:t>
                      </m:r>
                    </m:e>
                  </m:d>
                  <m:r>
                    <w:rPr>
                      <w:rFonts w:ascii="Cambria Math" w:hAnsi="Cambria Math"/>
                    </w:rPr>
                    <m:t>z</m:t>
                  </m:r>
                </m:e>
              </m:d>
            </m:e>
            <m:sup>
              <m:r>
                <w:rPr>
                  <w:rFonts w:ascii="Cambria Math" w:hAnsi="Cambria Math"/>
                </w:rPr>
                <m:t>1/</m:t>
              </m:r>
              <m:d>
                <m:dPr>
                  <m:ctrlPr>
                    <w:rPr>
                      <w:rFonts w:ascii="Cambria Math" w:hAnsi="Cambria Math"/>
                    </w:rPr>
                  </m:ctrlPr>
                </m:dPr>
                <m:e>
                  <m:r>
                    <w:rPr>
                      <w:rFonts w:ascii="Cambria Math" w:hAnsi="Cambria Math"/>
                    </w:rPr>
                    <m:t>1-q</m:t>
                  </m:r>
                </m:e>
              </m:d>
            </m:sup>
          </m:sSup>
          <m:r>
            <w:rPr>
              <w:rFonts w:ascii="Cambria Math" w:hAnsi="Cambria Math"/>
            </w:rPr>
            <m:t>.  </m:t>
          </m:r>
          <m:d>
            <m:dPr>
              <m:ctrlPr>
                <w:rPr>
                  <w:rFonts w:ascii="Cambria Math" w:hAnsi="Cambria Math"/>
                </w:rPr>
              </m:ctrlPr>
            </m:dPr>
            <m:e>
              <m:r>
                <w:rPr>
                  <w:rFonts w:ascii="Cambria Math" w:hAnsi="Cambria Math"/>
                </w:rPr>
                <m:t>A.9</m:t>
              </m:r>
            </m:e>
          </m:d>
        </m:oMath>
      </m:oMathPara>
    </w:p>
    <w:p w14:paraId="7B0B4930" w14:textId="5056E714" w:rsidR="00F70869" w:rsidRPr="00F70869" w:rsidRDefault="00F70869" w:rsidP="00F70869">
      <w:pPr>
        <w:spacing w:before="80" w:after="80" w:line="360" w:lineRule="auto"/>
        <w:jc w:val="both"/>
      </w:pPr>
      <w:r w:rsidRPr="00F70869">
        <w:t xml:space="preserve">The invariant mass-shell measure may </w:t>
      </w:r>
      <w:r w:rsidR="00D7442E">
        <w:t xml:space="preserve">therefore </w:t>
      </w:r>
      <w:r w:rsidRPr="00F70869">
        <w:t>be taken as</w:t>
      </w:r>
    </w:p>
    <w:p w14:paraId="1720BEF1" w14:textId="78264D20" w:rsidR="00D7442E" w:rsidRDefault="00D7442E" w:rsidP="00F70869">
      <w:pPr>
        <w:spacing w:before="80" w:after="80" w:line="360" w:lineRule="auto"/>
        <w:jc w:val="both"/>
      </w:pPr>
      <m:oMathPara>
        <m:oMath>
          <m:r>
            <w:rPr>
              <w:rFonts w:ascii="Cambria Math" w:hAnsi="Cambria Math"/>
            </w:rPr>
            <m:t>dP</m:t>
          </m:r>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p</m:t>
              </m:r>
            </m:num>
            <m:den>
              <m:sSup>
                <m:sSupPr>
                  <m:ctrlPr>
                    <w:rPr>
                      <w:rFonts w:ascii="Cambria Math" w:hAnsi="Cambria Math"/>
                    </w:rPr>
                  </m:ctrlPr>
                </m:sSupPr>
                <m:e>
                  <m:d>
                    <m:dPr>
                      <m:ctrlPr>
                        <w:rPr>
                          <w:rFonts w:ascii="Cambria Math" w:hAnsi="Cambria Math"/>
                        </w:rPr>
                      </m:ctrlPr>
                    </m:dPr>
                    <m:e>
                      <m:r>
                        <w:rPr>
                          <w:rFonts w:ascii="Cambria Math" w:hAnsi="Cambria Math"/>
                        </w:rPr>
                        <m:t>2π</m:t>
                      </m:r>
                    </m:e>
                  </m:d>
                </m:e>
                <m:sup>
                  <m:r>
                    <w:rPr>
                      <w:rFonts w:ascii="Cambria Math" w:hAnsi="Cambria Math"/>
                    </w:rPr>
                    <m:t>3</m:t>
                  </m:r>
                </m:sup>
              </m:sSup>
            </m:den>
          </m:f>
          <m:r>
            <w:rPr>
              <w:rFonts w:ascii="Cambria Math" w:hAnsi="Cambria Math"/>
            </w:rPr>
            <m:t>δ!</m:t>
          </m:r>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μν</m:t>
                  </m:r>
                </m:sub>
              </m:sSub>
              <m:sSup>
                <m:sSupPr>
                  <m:ctrlPr>
                    <w:rPr>
                      <w:rFonts w:ascii="Cambria Math" w:hAnsi="Cambria Math"/>
                    </w:rPr>
                  </m:ctrlPr>
                </m:sSupPr>
                <m:e>
                  <m:r>
                    <w:rPr>
                      <w:rFonts w:ascii="Cambria Math" w:hAnsi="Cambria Math"/>
                    </w:rPr>
                    <m:t>p</m:t>
                  </m:r>
                </m:e>
                <m:sup>
                  <m:r>
                    <w:rPr>
                      <w:rFonts w:ascii="Cambria Math" w:hAnsi="Cambria Math"/>
                    </w:rPr>
                    <m:t>μ</m:t>
                  </m:r>
                </m:sup>
              </m:sSup>
              <m:sSup>
                <m:sSupPr>
                  <m:ctrlPr>
                    <w:rPr>
                      <w:rFonts w:ascii="Cambria Math" w:hAnsi="Cambria Math"/>
                    </w:rPr>
                  </m:ctrlPr>
                </m:sSupPr>
                <m:e>
                  <m:r>
                    <w:rPr>
                      <w:rFonts w:ascii="Cambria Math" w:hAnsi="Cambria Math"/>
                    </w:rPr>
                    <m:t>p</m:t>
                  </m:r>
                </m:e>
                <m:sup>
                  <m:r>
                    <w:rPr>
                      <w:rFonts w:ascii="Cambria Math" w:hAnsi="Cambria Math"/>
                    </w:rPr>
                    <m:t>ν</m:t>
                  </m:r>
                </m:sup>
              </m:sSup>
              <m:r>
                <w:rPr>
                  <w:rFonts w:ascii="Cambria Math" w:hAnsi="Cambria Math"/>
                </w:rPr>
                <m:t>+</m:t>
              </m:r>
              <m:sSup>
                <m:sSupPr>
                  <m:ctrlPr>
                    <w:rPr>
                      <w:rFonts w:ascii="Cambria Math" w:hAnsi="Cambria Math"/>
                    </w:rPr>
                  </m:ctrlPr>
                </m:sSupPr>
                <m:e>
                  <m:r>
                    <w:rPr>
                      <w:rFonts w:ascii="Cambria Math" w:hAnsi="Cambria Math"/>
                    </w:rPr>
                    <m:t>m</m:t>
                  </m:r>
                </m:e>
                <m:sup>
                  <m:r>
                    <w:rPr>
                      <w:rFonts w:ascii="Cambria Math" w:hAnsi="Cambria Math"/>
                    </w:rPr>
                    <m:t>2</m:t>
                  </m:r>
                </m:sup>
              </m:sSup>
              <m:sSup>
                <m:sSupPr>
                  <m:ctrlPr>
                    <w:rPr>
                      <w:rFonts w:ascii="Cambria Math" w:hAnsi="Cambria Math"/>
                    </w:rPr>
                  </m:ctrlPr>
                </m:sSupPr>
                <m:e>
                  <m:r>
                    <w:rPr>
                      <w:rFonts w:ascii="Cambria Math" w:hAnsi="Cambria Math"/>
                    </w:rPr>
                    <m:t>c</m:t>
                  </m:r>
                </m:e>
                <m:sup>
                  <m:r>
                    <w:rPr>
                      <w:rFonts w:ascii="Cambria Math" w:hAnsi="Cambria Math"/>
                    </w:rPr>
                    <m:t>2</m:t>
                  </m:r>
                </m:sup>
              </m:sSup>
            </m:e>
          </m:d>
          <m:r>
            <w:rPr>
              <w:rFonts w:ascii="Cambria Math" w:hAnsi="Cambria Math"/>
            </w:rPr>
            <m:t>Θ</m:t>
          </m:r>
          <m:d>
            <m:dPr>
              <m:ctrlPr>
                <w:rPr>
                  <w:rFonts w:ascii="Cambria Math" w:hAnsi="Cambria Math"/>
                </w:rPr>
              </m:ctrlPr>
            </m:dPr>
            <m:e>
              <m:sSup>
                <m:sSupPr>
                  <m:ctrlPr>
                    <w:rPr>
                      <w:rFonts w:ascii="Cambria Math" w:hAnsi="Cambria Math"/>
                    </w:rPr>
                  </m:ctrlPr>
                </m:sSupPr>
                <m:e>
                  <m:r>
                    <w:rPr>
                      <w:rFonts w:ascii="Cambria Math" w:hAnsi="Cambria Math"/>
                    </w:rPr>
                    <m:t>p</m:t>
                  </m:r>
                </m:e>
                <m:sup>
                  <m:r>
                    <w:rPr>
                      <w:rFonts w:ascii="Cambria Math" w:hAnsi="Cambria Math"/>
                    </w:rPr>
                    <m:t>0</m:t>
                  </m:r>
                </m:sup>
              </m:sSup>
            </m:e>
          </m:d>
          <m:r>
            <w:rPr>
              <w:rFonts w:ascii="Cambria Math" w:hAnsi="Cambria Math"/>
            </w:rPr>
            <m:t>.  </m:t>
          </m:r>
          <m:d>
            <m:dPr>
              <m:ctrlPr>
                <w:rPr>
                  <w:rFonts w:ascii="Cambria Math" w:hAnsi="Cambria Math"/>
                </w:rPr>
              </m:ctrlPr>
            </m:dPr>
            <m:e>
              <m:r>
                <w:rPr>
                  <w:rFonts w:ascii="Cambria Math" w:hAnsi="Cambria Math"/>
                </w:rPr>
                <m:t>A.10</m:t>
              </m:r>
            </m:e>
          </m:d>
        </m:oMath>
      </m:oMathPara>
    </w:p>
    <w:p w14:paraId="634890CE" w14:textId="617AEE54" w:rsidR="00F70869" w:rsidRPr="00F70869" w:rsidRDefault="00F70869" w:rsidP="00F70869">
      <w:pPr>
        <w:spacing w:before="80" w:after="80" w:line="360" w:lineRule="auto"/>
        <w:jc w:val="both"/>
      </w:pPr>
      <w:r w:rsidRPr="00F70869">
        <w:t>Then define, for each (</w:t>
      </w:r>
      <m:oMath>
        <m:r>
          <w:rPr>
            <w:rFonts w:ascii="Cambria Math" w:hAnsi="Cambria Math"/>
          </w:rPr>
          <m:t>n≥0</m:t>
        </m:r>
      </m:oMath>
      <w:r w:rsidRPr="00F70869">
        <w:t>),</w:t>
      </w:r>
    </w:p>
    <w:p w14:paraId="35598DA3" w14:textId="7827DA57" w:rsidR="00D7442E" w:rsidRDefault="00D7442E" w:rsidP="00F70869">
      <w:pPr>
        <w:spacing w:before="80" w:after="80" w:line="360" w:lineRule="auto"/>
        <w:jc w:val="both"/>
      </w:pPr>
      <m:oMathPara>
        <m:oMath>
          <m:sSub>
            <m:sSubPr>
              <m:ctrlPr>
                <w:rPr>
                  <w:rFonts w:ascii="Cambria Math" w:hAnsi="Cambria Math"/>
                </w:rPr>
              </m:ctrlPr>
            </m:sSubPr>
            <m:e>
              <m:r>
                <m:rPr>
                  <m:scr m:val="fraktur"/>
                  <m:sty m:val="p"/>
                </m:rPr>
                <w:rPr>
                  <w:rFonts w:ascii="Cambria Math" w:hAnsi="Cambria Math"/>
                </w:rPr>
                <m:t>M</m:t>
              </m:r>
            </m:e>
            <m:sub>
              <m:r>
                <w:rPr>
                  <w:rFonts w:ascii="Cambria Math" w:hAnsi="Cambria Math"/>
                </w:rPr>
                <m:t>n</m:t>
              </m:r>
            </m:sub>
          </m:sSub>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q</m:t>
                      </m:r>
                    </m:sub>
                  </m:sSub>
                </m:e>
              </m:d>
            </m:e>
            <m:sup>
              <m:sSub>
                <m:sSubPr>
                  <m:ctrlPr>
                    <w:rPr>
                      <w:rFonts w:ascii="Cambria Math" w:hAnsi="Cambria Math"/>
                    </w:rPr>
                  </m:ctrlPr>
                </m:sSubPr>
                <m:e>
                  <m:r>
                    <w:rPr>
                      <w:rFonts w:ascii="Cambria Math" w:hAnsi="Cambria Math"/>
                    </w:rPr>
                    <m:t>μ</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n</m:t>
                  </m:r>
                </m:sub>
              </m:sSub>
            </m:sup>
          </m:sSup>
          <m:r>
            <w:rPr>
              <w:rFonts w:ascii="Cambria Math" w:hAnsi="Cambria Math"/>
            </w:rPr>
            <m:t>:=</m:t>
          </m:r>
          <m:nary>
            <m:naryPr>
              <m:limLoc m:val="subSup"/>
              <m:supHide m:val="1"/>
              <m:ctrlPr>
                <w:rPr>
                  <w:rFonts w:ascii="Cambria Math" w:hAnsi="Cambria Math"/>
                </w:rPr>
              </m:ctrlPr>
            </m:naryPr>
            <m:sub>
              <m:sSub>
                <m:sSubPr>
                  <m:ctrlPr>
                    <w:rPr>
                      <w:rFonts w:ascii="Cambria Math" w:hAnsi="Cambria Math"/>
                    </w:rPr>
                  </m:ctrlPr>
                </m:sSubPr>
                <m:e>
                  <m:r>
                    <m:rPr>
                      <m:scr m:val="script"/>
                      <m:sty m:val="p"/>
                    </m:rPr>
                    <w:rPr>
                      <w:rFonts w:ascii="Cambria Math" w:hAnsi="Cambria Math"/>
                    </w:rPr>
                    <m:t>P</m:t>
                  </m:r>
                </m:e>
                <m:sub>
                  <m:r>
                    <w:rPr>
                      <w:rFonts w:ascii="Cambria Math" w:hAnsi="Cambria Math"/>
                    </w:rPr>
                    <m:t>x</m:t>
                  </m:r>
                </m:sub>
              </m:sSub>
            </m:sub>
            <m:sup/>
            <m:e>
              <m:sSup>
                <m:sSupPr>
                  <m:ctrlPr>
                    <w:rPr>
                      <w:rFonts w:ascii="Cambria Math" w:hAnsi="Cambria Math"/>
                    </w:rPr>
                  </m:ctrlPr>
                </m:sSupPr>
                <m:e>
                  <m:r>
                    <w:rPr>
                      <w:rFonts w:ascii="Cambria Math" w:hAnsi="Cambria Math"/>
                    </w:rPr>
                    <m:t>p</m:t>
                  </m:r>
                </m:e>
                <m:sup>
                  <m:sSub>
                    <m:sSubPr>
                      <m:ctrlPr>
                        <w:rPr>
                          <w:rFonts w:ascii="Cambria Math" w:hAnsi="Cambria Math"/>
                        </w:rPr>
                      </m:ctrlPr>
                    </m:sSubPr>
                    <m:e>
                      <m:r>
                        <w:rPr>
                          <w:rFonts w:ascii="Cambria Math" w:hAnsi="Cambria Math"/>
                        </w:rPr>
                        <m:t>μ</m:t>
                      </m:r>
                    </m:e>
                    <m:sub>
                      <m:r>
                        <w:rPr>
                          <w:rFonts w:ascii="Cambria Math" w:hAnsi="Cambria Math"/>
                        </w:rPr>
                        <m:t>1</m:t>
                      </m:r>
                    </m:sub>
                  </m:sSub>
                </m:sup>
              </m:sSup>
            </m:e>
          </m:nary>
          <m:r>
            <w:rPr>
              <w:rFonts w:ascii="Cambria Math" w:hAnsi="Cambria Math"/>
            </w:rPr>
            <m:t>⋯</m:t>
          </m:r>
          <m:sSup>
            <m:sSupPr>
              <m:ctrlPr>
                <w:rPr>
                  <w:rFonts w:ascii="Cambria Math" w:hAnsi="Cambria Math"/>
                </w:rPr>
              </m:ctrlPr>
            </m:sSupPr>
            <m:e>
              <m:r>
                <w:rPr>
                  <w:rFonts w:ascii="Cambria Math" w:hAnsi="Cambria Math"/>
                </w:rPr>
                <m:t>p</m:t>
              </m:r>
            </m:e>
            <m:sup>
              <m:sSub>
                <m:sSubPr>
                  <m:ctrlPr>
                    <w:rPr>
                      <w:rFonts w:ascii="Cambria Math" w:hAnsi="Cambria Math"/>
                    </w:rPr>
                  </m:ctrlPr>
                </m:sSubPr>
                <m:e>
                  <m:r>
                    <w:rPr>
                      <w:rFonts w:ascii="Cambria Math" w:hAnsi="Cambria Math"/>
                    </w:rPr>
                    <m:t>μ</m:t>
                  </m:r>
                </m:e>
                <m:sub>
                  <m:r>
                    <w:rPr>
                      <w:rFonts w:ascii="Cambria Math" w:hAnsi="Cambria Math"/>
                    </w:rPr>
                    <m:t>n</m:t>
                  </m:r>
                </m:sub>
              </m:sSub>
            </m:sup>
          </m:sSup>
          <m:sSub>
            <m:sSubPr>
              <m:ctrlPr>
                <w:rPr>
                  <w:rFonts w:ascii="Cambria Math" w:hAnsi="Cambria Math"/>
                </w:rPr>
              </m:ctrlPr>
            </m:sSubPr>
            <m:e>
              <m:r>
                <w:rPr>
                  <w:rFonts w:ascii="Cambria Math" w:hAnsi="Cambria Math"/>
                </w:rPr>
                <m:t>f</m:t>
              </m:r>
            </m:e>
            <m:sub>
              <m:r>
                <w:rPr>
                  <w:rFonts w:ascii="Cambria Math" w:hAnsi="Cambria Math"/>
                </w:rPr>
                <m:t>q</m:t>
              </m:r>
            </m:sub>
          </m:sSub>
          <m:d>
            <m:dPr>
              <m:ctrlPr>
                <w:rPr>
                  <w:rFonts w:ascii="Cambria Math" w:hAnsi="Cambria Math"/>
                </w:rPr>
              </m:ctrlPr>
            </m:dPr>
            <m:e>
              <m:r>
                <w:rPr>
                  <w:rFonts w:ascii="Cambria Math" w:hAnsi="Cambria Math"/>
                </w:rPr>
                <m:t>x,p</m:t>
              </m:r>
            </m:e>
          </m:d>
          <m:r>
            <w:rPr>
              <w:rFonts w:ascii="Cambria Math" w:hAnsi="Cambria Math"/>
            </w:rPr>
            <m:t>dP.  </m:t>
          </m:r>
          <m:d>
            <m:dPr>
              <m:ctrlPr>
                <w:rPr>
                  <w:rFonts w:ascii="Cambria Math" w:hAnsi="Cambria Math"/>
                </w:rPr>
              </m:ctrlPr>
            </m:dPr>
            <m:e>
              <m:r>
                <w:rPr>
                  <w:rFonts w:ascii="Cambria Math" w:hAnsi="Cambria Math"/>
                </w:rPr>
                <m:t>A.11</m:t>
              </m:r>
            </m:e>
          </m:d>
        </m:oMath>
      </m:oMathPara>
    </w:p>
    <w:p w14:paraId="73028892" w14:textId="30A10C62" w:rsidR="00F70869" w:rsidRPr="00D7442E" w:rsidRDefault="00F70869" w:rsidP="00F70869">
      <w:pPr>
        <w:spacing w:before="80" w:after="80" w:line="360" w:lineRule="auto"/>
        <w:jc w:val="both"/>
        <w:rPr>
          <w:b/>
          <w:bCs/>
        </w:rPr>
      </w:pPr>
      <w:r w:rsidRPr="00D7442E">
        <w:rPr>
          <w:b/>
          <w:bCs/>
        </w:rPr>
        <w:lastRenderedPageBreak/>
        <w:t>The zeroth, first, and second moments are respectively the local information density, flow, and source tensor; in particular</w:t>
      </w:r>
      <w:r w:rsidR="00D7442E" w:rsidRPr="00D7442E">
        <w:rPr>
          <w:b/>
          <w:bCs/>
        </w:rPr>
        <w:t>:</w:t>
      </w:r>
    </w:p>
    <w:p w14:paraId="6A03D64A" w14:textId="54C0E5D0" w:rsidR="00D7442E" w:rsidRPr="00AA2D65" w:rsidRDefault="00D7442E" w:rsidP="00F70869">
      <w:pPr>
        <w:spacing w:before="80" w:after="80" w:line="360" w:lineRule="auto"/>
        <w:jc w:val="both"/>
      </w:pPr>
      <m:oMathPara>
        <m:oMath>
          <m:sSubSup>
            <m:sSubSupPr>
              <m:ctrlPr>
                <w:rPr>
                  <w:rFonts w:ascii="Cambria Math" w:hAnsi="Cambria Math"/>
                </w:rPr>
              </m:ctrlPr>
            </m:sSubSupPr>
            <m:e>
              <m:r>
                <w:rPr>
                  <w:rFonts w:ascii="Cambria Math" w:hAnsi="Cambria Math"/>
                </w:rPr>
                <m:t>N</m:t>
              </m:r>
            </m:e>
            <m:sub>
              <m:r>
                <m:rPr>
                  <m:sty m:val="p"/>
                </m:rPr>
                <w:rPr>
                  <w:rFonts w:ascii="Cambria Math" w:hAnsi="Cambria Math"/>
                </w:rPr>
                <m:t>ent</m:t>
              </m:r>
            </m:sub>
            <m:sup>
              <m:r>
                <w:rPr>
                  <w:rFonts w:ascii="Cambria Math" w:hAnsi="Cambria Math"/>
                </w:rPr>
                <m:t>μ</m:t>
              </m:r>
            </m:sup>
          </m:sSubSup>
          <m:sSub>
            <m:sSubPr>
              <m:ctrlPr>
                <w:rPr>
                  <w:rFonts w:ascii="Cambria Math" w:hAnsi="Cambria Math"/>
                </w:rPr>
              </m:ctrlPr>
            </m:sSubPr>
            <m:e>
              <m:r>
                <m:rPr>
                  <m:sty m:val="p"/>
                </m:rPr>
                <w:rPr>
                  <w:rFonts w:ascii="Cambria Math" w:hAnsi="Cambria Math"/>
                </w:rPr>
                <m:t>=</m:t>
              </m:r>
              <m:r>
                <m:rPr>
                  <m:scr m:val="fraktur"/>
                  <m:sty m:val="p"/>
                </m:rPr>
                <w:rPr>
                  <w:rFonts w:ascii="Cambria Math" w:hAnsi="Cambria Math"/>
                </w:rPr>
                <m:t>M</m:t>
              </m:r>
            </m:e>
            <m:sub>
              <m:r>
                <w:rPr>
                  <w:rFonts w:ascii="Cambria Math" w:hAnsi="Cambria Math"/>
                </w:rPr>
                <m:t>1</m:t>
              </m:r>
            </m:sub>
          </m:sSub>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q</m:t>
                      </m:r>
                    </m:sub>
                  </m:sSub>
                </m:e>
              </m:d>
            </m:e>
            <m:sup>
              <m:r>
                <w:rPr>
                  <w:rFonts w:ascii="Cambria Math" w:hAnsi="Cambria Math"/>
                </w:rPr>
                <m:t>μ</m:t>
              </m:r>
            </m:sup>
          </m:sSup>
          <m:r>
            <w:rPr>
              <w:rFonts w:ascii="Cambria Math" w:hAnsi="Cambria Math"/>
            </w:rPr>
            <m:t>=</m:t>
          </m:r>
          <m:nary>
            <m:naryPr>
              <m:limLoc m:val="subSup"/>
              <m:subHide m:val="1"/>
              <m:supHide m:val="1"/>
              <m:ctrlPr>
                <w:rPr>
                  <w:rFonts w:ascii="Cambria Math" w:hAnsi="Cambria Math"/>
                </w:rPr>
              </m:ctrlPr>
            </m:naryPr>
            <m:sub/>
            <m:sup/>
            <m:e>
              <m:r>
                <w:rPr>
                  <w:rFonts w:ascii="Cambria Math" w:hAnsi="Cambria Math"/>
                </w:rPr>
                <m:t>d</m:t>
              </m:r>
            </m:e>
          </m:nary>
          <m:r>
            <w:rPr>
              <w:rFonts w:ascii="Cambria Math" w:hAnsi="Cambria Math"/>
            </w:rPr>
            <m:t>P</m:t>
          </m:r>
          <m:sSup>
            <m:sSupPr>
              <m:ctrlPr>
                <w:rPr>
                  <w:rFonts w:ascii="Cambria Math" w:hAnsi="Cambria Math"/>
                </w:rPr>
              </m:ctrlPr>
            </m:sSupPr>
            <m:e>
              <m:r>
                <w:rPr>
                  <w:rFonts w:ascii="Cambria Math" w:hAnsi="Cambria Math"/>
                </w:rPr>
                <m:t>p</m:t>
              </m:r>
            </m:e>
            <m:sup>
              <m:r>
                <w:rPr>
                  <w:rFonts w:ascii="Cambria Math" w:hAnsi="Cambria Math"/>
                </w:rPr>
                <m:t>μ</m:t>
              </m:r>
            </m:sup>
          </m:sSup>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,  </m:t>
          </m:r>
          <m:sSubSup>
            <m:sSubSupPr>
              <m:ctrlPr>
                <w:rPr>
                  <w:rFonts w:ascii="Cambria Math" w:hAnsi="Cambria Math"/>
                </w:rPr>
              </m:ctrlPr>
            </m:sSubSupPr>
            <m:e>
              <m:r>
                <w:rPr>
                  <w:rFonts w:ascii="Cambria Math" w:hAnsi="Cambria Math"/>
                </w:rPr>
                <m:t>Θ</m:t>
              </m:r>
            </m:e>
            <m:sub>
              <m:r>
                <m:rPr>
                  <m:sty m:val="p"/>
                </m:rPr>
                <w:rPr>
                  <w:rFonts w:ascii="Cambria Math" w:hAnsi="Cambria Math"/>
                </w:rPr>
                <m:t>ent</m:t>
              </m:r>
            </m:sub>
            <m:sup>
              <m:r>
                <w:rPr>
                  <w:rFonts w:ascii="Cambria Math" w:hAnsi="Cambria Math"/>
                </w:rPr>
                <m:t>μν</m:t>
              </m:r>
            </m:sup>
          </m:sSubSup>
          <m:r>
            <w:rPr>
              <w:rFonts w:ascii="Cambria Math" w:hAnsi="Cambria Math"/>
            </w:rPr>
            <m:t>=</m:t>
          </m:r>
          <m:sSub>
            <m:sSubPr>
              <m:ctrlPr>
                <w:rPr>
                  <w:rFonts w:ascii="Cambria Math" w:hAnsi="Cambria Math"/>
                </w:rPr>
              </m:ctrlPr>
            </m:sSubPr>
            <m:e>
              <m:r>
                <m:rPr>
                  <m:scr m:val="fraktur"/>
                  <m:sty m:val="p"/>
                </m:rPr>
                <w:rPr>
                  <w:rFonts w:ascii="Cambria Math" w:hAnsi="Cambria Math"/>
                </w:rPr>
                <m:t>M</m:t>
              </m:r>
            </m:e>
            <m:sub>
              <m:r>
                <w:rPr>
                  <w:rFonts w:ascii="Cambria Math" w:hAnsi="Cambria Math"/>
                </w:rPr>
                <m:t>2</m:t>
              </m:r>
            </m:sub>
          </m:sSub>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q</m:t>
                      </m:r>
                    </m:sub>
                  </m:sSub>
                </m:e>
              </m:d>
            </m:e>
            <m:sup>
              <m:r>
                <w:rPr>
                  <w:rFonts w:ascii="Cambria Math" w:hAnsi="Cambria Math"/>
                </w:rPr>
                <m:t>μν</m:t>
              </m:r>
            </m:sup>
          </m:sSup>
          <m:r>
            <w:rPr>
              <w:rFonts w:ascii="Cambria Math" w:hAnsi="Cambria Math"/>
            </w:rPr>
            <m:t>=</m:t>
          </m:r>
          <m:nary>
            <m:naryPr>
              <m:limLoc m:val="subSup"/>
              <m:subHide m:val="1"/>
              <m:supHide m:val="1"/>
              <m:ctrlPr>
                <w:rPr>
                  <w:rFonts w:ascii="Cambria Math" w:hAnsi="Cambria Math"/>
                </w:rPr>
              </m:ctrlPr>
            </m:naryPr>
            <m:sub/>
            <m:sup/>
            <m:e>
              <m:r>
                <w:rPr>
                  <w:rFonts w:ascii="Cambria Math" w:hAnsi="Cambria Math"/>
                </w:rPr>
                <m:t>d</m:t>
              </m:r>
            </m:e>
          </m:nary>
          <m:r>
            <w:rPr>
              <w:rFonts w:ascii="Cambria Math" w:hAnsi="Cambria Math"/>
            </w:rPr>
            <m:t>P</m:t>
          </m:r>
          <m:sSup>
            <m:sSupPr>
              <m:ctrlPr>
                <w:rPr>
                  <w:rFonts w:ascii="Cambria Math" w:hAnsi="Cambria Math"/>
                </w:rPr>
              </m:ctrlPr>
            </m:sSupPr>
            <m:e>
              <m:r>
                <w:rPr>
                  <w:rFonts w:ascii="Cambria Math" w:hAnsi="Cambria Math"/>
                </w:rPr>
                <m:t>p</m:t>
              </m:r>
            </m:e>
            <m:sup>
              <m:r>
                <w:rPr>
                  <w:rFonts w:ascii="Cambria Math" w:hAnsi="Cambria Math"/>
                </w:rPr>
                <m:t>μ</m:t>
              </m:r>
            </m:sup>
          </m:sSup>
          <m:sSup>
            <m:sSupPr>
              <m:ctrlPr>
                <w:rPr>
                  <w:rFonts w:ascii="Cambria Math" w:hAnsi="Cambria Math"/>
                </w:rPr>
              </m:ctrlPr>
            </m:sSupPr>
            <m:e>
              <m:r>
                <w:rPr>
                  <w:rFonts w:ascii="Cambria Math" w:hAnsi="Cambria Math"/>
                </w:rPr>
                <m:t>p</m:t>
              </m:r>
            </m:e>
            <m:sup>
              <m:r>
                <w:rPr>
                  <w:rFonts w:ascii="Cambria Math" w:hAnsi="Cambria Math"/>
                </w:rPr>
                <m:t>ν</m:t>
              </m:r>
            </m:sup>
          </m:sSup>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.  </m:t>
          </m:r>
          <m:d>
            <m:dPr>
              <m:ctrlPr>
                <w:rPr>
                  <w:rFonts w:ascii="Cambria Math" w:hAnsi="Cambria Math"/>
                </w:rPr>
              </m:ctrlPr>
            </m:dPr>
            <m:e>
              <m:r>
                <w:rPr>
                  <w:rFonts w:ascii="Cambria Math" w:hAnsi="Cambria Math"/>
                </w:rPr>
                <m:t>A.12</m:t>
              </m:r>
            </m:e>
          </m:d>
        </m:oMath>
      </m:oMathPara>
    </w:p>
    <w:p w14:paraId="08AFCF84" w14:textId="5EF45428" w:rsidR="001A743B" w:rsidRPr="00F70869" w:rsidRDefault="00AA2D65" w:rsidP="00F70869">
      <w:pPr>
        <w:spacing w:before="80" w:after="80" w:line="360" w:lineRule="auto"/>
        <w:jc w:val="both"/>
      </w:pPr>
      <w:r w:rsidRPr="00AA2D65">
        <w:t>Th</w:t>
      </w:r>
      <w:r>
        <w:t>at is, the</w:t>
      </w:r>
      <w:r w:rsidRPr="00AA2D65">
        <w:t xml:space="preserve"> entropic information current is the first covariant moment of the informational distribution</w:t>
      </w:r>
      <w:r w:rsidR="001A743B">
        <w:t>; and t</w:t>
      </w:r>
      <w:r w:rsidR="001A743B" w:rsidRPr="001A743B">
        <w:t xml:space="preserve">he entropic stress–energy tensor is the second covariant moment of the informational distribution </w:t>
      </w:r>
      <m:oMath>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m:t>
        </m:r>
      </m:oMath>
    </w:p>
    <w:p w14:paraId="0B97663A" w14:textId="2B58DB6F" w:rsidR="00D7442E" w:rsidRDefault="00F70869" w:rsidP="00D7442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F70869">
        <w:t xml:space="preserve">This second moment is the mathematically exact answer to the question posed </w:t>
      </w:r>
      <w:r w:rsidR="00D7442E">
        <w:t xml:space="preserve">earlier </w:t>
      </w:r>
      <w:r w:rsidRPr="00F70869">
        <w:t>in Section 6 of</w:t>
      </w:r>
      <w:r w:rsidR="00D7442E">
        <w:t xml:space="preserve"> this</w:t>
      </w:r>
      <w:r w:rsidRPr="00F70869">
        <w:t> </w:t>
      </w:r>
      <w:r w:rsidRPr="00F70869">
        <w:rPr>
          <w:i/>
          <w:iCs/>
        </w:rPr>
        <w:t>Letter III</w:t>
      </w:r>
      <w:r w:rsidR="00216FFD">
        <w:rPr>
          <w:i/>
          <w:iCs/>
        </w:rPr>
        <w:t xml:space="preserve"> </w:t>
      </w:r>
      <w:r w:rsidR="00216FFD" w:rsidRPr="00216FFD">
        <w:t>of the Theory of Entropicity (ToE)</w:t>
      </w:r>
      <w:r w:rsidRPr="00F70869">
        <w:t xml:space="preserve">: </w:t>
      </w:r>
      <w:r w:rsidRPr="00D7442E">
        <w:rPr>
          <w:b/>
          <w:bCs/>
        </w:rPr>
        <w:t xml:space="preserve">a scalar or probability density does not go directly onto the right-hand side of Einstein’s </w:t>
      </w:r>
      <w:r w:rsidR="00D7442E">
        <w:rPr>
          <w:b/>
          <w:bCs/>
        </w:rPr>
        <w:t xml:space="preserve">field </w:t>
      </w:r>
      <w:r w:rsidRPr="00D7442E">
        <w:rPr>
          <w:b/>
          <w:bCs/>
        </w:rPr>
        <w:t>equation</w:t>
      </w:r>
      <w:r w:rsidR="00D7442E">
        <w:rPr>
          <w:b/>
          <w:bCs/>
        </w:rPr>
        <w:t>s of GR</w:t>
      </w:r>
      <w:r w:rsidRPr="00F70869">
        <w:t>; rather, its </w:t>
      </w:r>
      <w:r w:rsidRPr="00F70869">
        <w:rPr>
          <w:b/>
          <w:bCs/>
        </w:rPr>
        <w:t>second covariant moment</w:t>
      </w:r>
      <w:r w:rsidRPr="00F70869">
        <w:t xml:space="preserve"> does. </w:t>
      </w:r>
    </w:p>
    <w:p w14:paraId="450DB197" w14:textId="73A2B0BE" w:rsidR="001305D0" w:rsidRDefault="001305D0" w:rsidP="00D7442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1305D0">
        <w:t>Th</w:t>
      </w:r>
      <w:r w:rsidR="009C0AAC">
        <w:t>e above Equations (A.12)</w:t>
      </w:r>
      <w:r w:rsidRPr="001305D0">
        <w:t xml:space="preserve"> </w:t>
      </w:r>
      <w:r w:rsidR="009C0AAC">
        <w:t>constitute</w:t>
      </w:r>
      <w:r w:rsidRPr="001305D0">
        <w:t xml:space="preserve"> a </w:t>
      </w:r>
      <w:r w:rsidRPr="001305D0">
        <w:rPr>
          <w:b/>
          <w:bCs/>
        </w:rPr>
        <w:t>fiber integral</w:t>
      </w:r>
      <w:r w:rsidRPr="001305D0">
        <w:t xml:space="preserve"> over the momentum fiber at each spacetime point.</w:t>
      </w:r>
      <w:r w:rsidR="009C0AAC">
        <w:t xml:space="preserve"> </w:t>
      </w:r>
    </w:p>
    <w:p w14:paraId="6E70D95C" w14:textId="14C2B593" w:rsidR="009C0AAC" w:rsidRDefault="009C0AAC" w:rsidP="009C0AA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216FFD">
        <w:t>Theory of Entropicity (ToE)</w:t>
      </w:r>
      <w:r>
        <w:t xml:space="preserve"> thus </w:t>
      </w:r>
      <w:r w:rsidRPr="009C0AAC">
        <w:t xml:space="preserve">applies the </w:t>
      </w:r>
      <w:r>
        <w:t>fiber</w:t>
      </w:r>
      <w:r w:rsidRPr="009C0AAC">
        <w:t xml:space="preserve"> structure to </w:t>
      </w:r>
      <w:r>
        <w:t xml:space="preserve">entropic </w:t>
      </w:r>
      <w:r w:rsidRPr="009C0AAC">
        <w:rPr>
          <w:b/>
          <w:bCs/>
        </w:rPr>
        <w:t>information</w:t>
      </w:r>
      <w:r>
        <w:rPr>
          <w:b/>
          <w:bCs/>
        </w:rPr>
        <w:t>, such that</w:t>
      </w:r>
      <w:r w:rsidRPr="009C0AAC">
        <w:t>:</w:t>
      </w:r>
      <w:r>
        <w:t xml:space="preserve"> </w:t>
      </w:r>
    </w:p>
    <w:p w14:paraId="2B53D2AA" w14:textId="594CA8AC" w:rsidR="009C0AAC" w:rsidRDefault="009C0AAC" w:rsidP="00A24C6C">
      <w:pPr>
        <w:pStyle w:val="ListParagraph"/>
        <w:numPr>
          <w:ilvl w:val="0"/>
          <w:numId w:val="37"/>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9C0AAC">
        <w:t xml:space="preserve">The </w:t>
      </w:r>
      <w:r w:rsidRPr="00A24C6C">
        <w:rPr>
          <w:b/>
          <w:bCs/>
        </w:rPr>
        <w:t>entropic</w:t>
      </w:r>
      <w:r>
        <w:t xml:space="preserve"> </w:t>
      </w:r>
      <w:r w:rsidRPr="00A24C6C">
        <w:rPr>
          <w:b/>
          <w:bCs/>
        </w:rPr>
        <w:t>information density</w:t>
      </w:r>
      <w:r w:rsidRPr="009C0AAC">
        <w:t xml:space="preserve"> is like </w:t>
      </w:r>
      <m:oMath>
        <m:r>
          <w:rPr>
            <w:rFonts w:ascii="Cambria Math" w:hAnsi="Cambria Math"/>
          </w:rPr>
          <m:t>f</m:t>
        </m:r>
      </m:oMath>
      <w:r w:rsidRPr="009C0AAC">
        <w:t>.</w:t>
      </w:r>
    </w:p>
    <w:p w14:paraId="4EF96956" w14:textId="4BAC2BE6" w:rsidR="009C0AAC" w:rsidRDefault="009C0AAC" w:rsidP="00A24C6C">
      <w:pPr>
        <w:pStyle w:val="ListParagraph"/>
        <w:numPr>
          <w:ilvl w:val="0"/>
          <w:numId w:val="37"/>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9C0AAC">
        <w:t xml:space="preserve">The </w:t>
      </w:r>
      <w:r w:rsidRPr="00A24C6C">
        <w:rPr>
          <w:b/>
          <w:bCs/>
        </w:rPr>
        <w:t>Obidi fiber integrals</w:t>
      </w:r>
      <w:r w:rsidRPr="009C0AAC">
        <w:t xml:space="preserve"> produce the second moment.</w:t>
      </w:r>
    </w:p>
    <w:p w14:paraId="0756031C" w14:textId="6E897AB3" w:rsidR="009C0AAC" w:rsidRPr="009C0AAC" w:rsidRDefault="009C0AAC" w:rsidP="00A24C6C">
      <w:pPr>
        <w:pStyle w:val="ListParagraph"/>
        <w:numPr>
          <w:ilvl w:val="0"/>
          <w:numId w:val="37"/>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9C0AAC">
        <w:t xml:space="preserve">The result is a </w:t>
      </w:r>
      <w:r w:rsidRPr="00A24C6C">
        <w:rPr>
          <w:b/>
          <w:bCs/>
        </w:rPr>
        <w:t>rank</w:t>
      </w:r>
      <w:r w:rsidRPr="00A24C6C">
        <w:rPr>
          <w:b/>
          <w:bCs/>
        </w:rPr>
        <w:noBreakHyphen/>
        <w:t>two entropic source tensor</w:t>
      </w:r>
      <w:r w:rsidRPr="00A24C6C">
        <w:rPr>
          <w:b/>
          <w:bCs/>
        </w:rPr>
        <w:t xml:space="preserve"> (EST)</w:t>
      </w:r>
      <w:r>
        <w:t>, from which the total entropic stress tensor (TEST) is constructed.</w:t>
      </w:r>
    </w:p>
    <w:p w14:paraId="1984CEFD" w14:textId="18AD4843" w:rsidR="00F70869" w:rsidRDefault="00D7442E" w:rsidP="00F70869">
      <w:pPr>
        <w:spacing w:before="80" w:after="80" w:line="360" w:lineRule="auto"/>
        <w:jc w:val="both"/>
      </w:pPr>
      <w:r>
        <w:rPr>
          <w:b/>
          <w:bCs/>
        </w:rPr>
        <w:t>Mathematically, we know t</w:t>
      </w:r>
      <w:r w:rsidR="00F70869" w:rsidRPr="00D7442E">
        <w:rPr>
          <w:b/>
          <w:bCs/>
        </w:rPr>
        <w:t>hat is how localized information becomes a rank-two source tensor</w:t>
      </w:r>
      <w:r>
        <w:rPr>
          <w:b/>
          <w:bCs/>
        </w:rPr>
        <w:t xml:space="preserve"> as fiber integrals</w:t>
      </w:r>
      <w:r w:rsidR="00F70869" w:rsidRPr="00D7442E">
        <w:rPr>
          <w:b/>
          <w:bCs/>
        </w:rPr>
        <w:t>.</w:t>
      </w:r>
      <w:r w:rsidR="00F70869" w:rsidRPr="00F70869">
        <w:t xml:space="preserve"> In relativistic kinetic theory, these </w:t>
      </w:r>
      <w:r w:rsidRPr="00D7442E">
        <w:rPr>
          <w:b/>
          <w:bCs/>
        </w:rPr>
        <w:t>fiber</w:t>
      </w:r>
      <w:r w:rsidR="00F70869" w:rsidRPr="00D7442E">
        <w:rPr>
          <w:b/>
          <w:bCs/>
        </w:rPr>
        <w:t xml:space="preserve"> integrals</w:t>
      </w:r>
      <w:r w:rsidR="00F70869" w:rsidRPr="00F70869">
        <w:t xml:space="preserve"> define the </w:t>
      </w:r>
      <w:r w:rsidR="00F70869" w:rsidRPr="00322EEE">
        <w:rPr>
          <w:b/>
          <w:bCs/>
        </w:rPr>
        <w:t>particle current</w:t>
      </w:r>
      <w:r w:rsidR="00F70869" w:rsidRPr="00F70869">
        <w:t xml:space="preserve"> and the </w:t>
      </w:r>
      <w:r w:rsidR="00F70869" w:rsidRPr="00322EEE">
        <w:rPr>
          <w:b/>
          <w:bCs/>
        </w:rPr>
        <w:t>stress-energy tensor</w:t>
      </w:r>
      <w:r w:rsidR="00322EEE">
        <w:t xml:space="preserve"> (</w:t>
      </w:r>
      <w:r w:rsidR="00322EEE" w:rsidRPr="00322EEE">
        <w:rPr>
          <w:b/>
          <w:bCs/>
        </w:rPr>
        <w:t>SET</w:t>
      </w:r>
      <w:r w:rsidR="00322EEE">
        <w:t>)</w:t>
      </w:r>
      <w:r w:rsidR="00F70869" w:rsidRPr="00F70869">
        <w:t xml:space="preserve"> and, when the kinetic equation holds with </w:t>
      </w:r>
      <w:r w:rsidR="00F70869" w:rsidRPr="00322EEE">
        <w:rPr>
          <w:b/>
          <w:bCs/>
        </w:rPr>
        <w:t>collision invariants</w:t>
      </w:r>
      <w:r w:rsidR="00F70869" w:rsidRPr="00F70869">
        <w:t xml:space="preserve">, they are </w:t>
      </w:r>
      <w:r w:rsidR="00F70869" w:rsidRPr="00322EEE">
        <w:rPr>
          <w:b/>
          <w:bCs/>
        </w:rPr>
        <w:t>divergence-free</w:t>
      </w:r>
      <w:r w:rsidR="00F70869" w:rsidRPr="00F70869">
        <w:t xml:space="preserve"> in exactly the sense required by the </w:t>
      </w:r>
      <w:r w:rsidR="00F70869" w:rsidRPr="00322EEE">
        <w:rPr>
          <w:b/>
          <w:bCs/>
        </w:rPr>
        <w:t>Bianchi identity</w:t>
      </w:r>
      <w:r w:rsidR="00F70869" w:rsidRPr="00F70869">
        <w:t>. </w:t>
      </w:r>
    </w:p>
    <w:p w14:paraId="2D162C63" w14:textId="63ED4848" w:rsidR="005E00C3" w:rsidRPr="00F70869" w:rsidRDefault="005E00C3" w:rsidP="00A76484">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5E00C3">
        <w:rPr>
          <w:b/>
          <w:bCs/>
        </w:rPr>
        <w:t xml:space="preserve">In </w:t>
      </w:r>
      <w:r w:rsidR="00A76484">
        <w:rPr>
          <w:b/>
          <w:bCs/>
        </w:rPr>
        <w:t>the Theory of Entropicity (</w:t>
      </w:r>
      <w:r w:rsidRPr="005E00C3">
        <w:rPr>
          <w:b/>
          <w:bCs/>
        </w:rPr>
        <w:t>ToE</w:t>
      </w:r>
      <w:r w:rsidR="00A76484">
        <w:rPr>
          <w:b/>
          <w:bCs/>
        </w:rPr>
        <w:t>)</w:t>
      </w:r>
      <w:r w:rsidRPr="005E00C3">
        <w:rPr>
          <w:b/>
          <w:bCs/>
        </w:rPr>
        <w:t>, information does not enter Einstein’s equations as a scalar density but through its second covariant moment. This second moment is obtained by fiber integrals over the information distribution, exactly as in relativistic kinetic theory where the stress–energy tensor is the second moment of the particle distribution. These fiber integrals convert localized information into a rank</w:t>
      </w:r>
      <w:r w:rsidRPr="005E00C3">
        <w:rPr>
          <w:b/>
          <w:bCs/>
        </w:rPr>
        <w:noBreakHyphen/>
        <w:t xml:space="preserve">two source tensor representing mass density, momentum flux, pressure, stress, and radiation. When the underlying kinetic equation satisfies </w:t>
      </w:r>
      <w:r w:rsidRPr="005E00C3">
        <w:rPr>
          <w:b/>
          <w:bCs/>
        </w:rPr>
        <w:lastRenderedPageBreak/>
        <w:t>collision invariants, the resulting entropic stress–energy tensor is automatically divergence</w:t>
      </w:r>
      <w:r w:rsidRPr="005E00C3">
        <w:rPr>
          <w:b/>
          <w:bCs/>
        </w:rPr>
        <w:noBreakHyphen/>
        <w:t>free, matching the Bianchi identity and making it the correct RHS of the Einstein field equations</w:t>
      </w:r>
      <w:r w:rsidRPr="005E00C3">
        <w:t>.</w:t>
      </w:r>
    </w:p>
    <w:p w14:paraId="3734CE3E" w14:textId="77777777" w:rsidR="00C723A9" w:rsidRPr="005713CC" w:rsidRDefault="00C723A9" w:rsidP="00C723A9">
      <w:pPr>
        <w:rPr>
          <w:sz w:val="16"/>
          <w:szCs w:val="16"/>
        </w:rPr>
      </w:pPr>
    </w:p>
    <w:p w14:paraId="0F582B19" w14:textId="6A9BADB4" w:rsidR="00300E16" w:rsidRPr="00300E16" w:rsidRDefault="00300E16" w:rsidP="00300E16">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300E16">
        <w:rPr>
          <w:b/>
          <w:bCs/>
        </w:rPr>
        <w:t>In the Theory of Entropicity</w:t>
      </w:r>
      <w:r>
        <w:rPr>
          <w:b/>
          <w:bCs/>
        </w:rPr>
        <w:t xml:space="preserve"> (ToE)</w:t>
      </w:r>
      <w:r w:rsidRPr="00300E16">
        <w:rPr>
          <w:b/>
          <w:bCs/>
        </w:rPr>
        <w:t>, information is the fundamental microscopic quantity. Mass, energy, momentum, pressure, stress, and radiation are macroscopic expressions of coarse</w:t>
      </w:r>
      <w:r w:rsidRPr="00300E16">
        <w:rPr>
          <w:b/>
          <w:bCs/>
        </w:rPr>
        <w:noBreakHyphen/>
        <w:t>grained informational structure. The scalar information density does not directly source curvature; instead, its second covariant moment — obtained through informational fiber integrals — produces a symmetric, divergence</w:t>
      </w:r>
      <w:r w:rsidRPr="00300E16">
        <w:rPr>
          <w:b/>
          <w:bCs/>
        </w:rPr>
        <w:noBreakHyphen/>
        <w:t>free rank</w:t>
      </w:r>
      <w:r w:rsidRPr="00300E16">
        <w:rPr>
          <w:b/>
          <w:bCs/>
        </w:rPr>
        <w:noBreakHyphen/>
        <w:t>two tensor that plays the role of the stress–energy tensor in Einstein’s equations.</w:t>
      </w:r>
    </w:p>
    <w:p w14:paraId="1A8D5D4A" w14:textId="77777777" w:rsidR="00300E16" w:rsidRPr="006D046D" w:rsidRDefault="00300E16" w:rsidP="00C723A9">
      <w:pPr>
        <w:rPr>
          <w:i/>
          <w:iCs/>
          <w:sz w:val="10"/>
          <w:szCs w:val="10"/>
        </w:rPr>
      </w:pPr>
    </w:p>
    <w:p w14:paraId="4137D1BF" w14:textId="6F07587D" w:rsidR="00300E16" w:rsidRDefault="00300E16" w:rsidP="00300E16">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pPr>
      <w:r w:rsidRPr="00300E16">
        <w:rPr>
          <w:b/>
          <w:bCs/>
        </w:rPr>
        <w:t xml:space="preserve">Mass, energy, momentum, pressure, stress, and radiation all </w:t>
      </w:r>
      <w:r w:rsidRPr="00300E16">
        <w:rPr>
          <w:b/>
          <w:bCs/>
          <w:i/>
          <w:iCs/>
        </w:rPr>
        <w:t>contain</w:t>
      </w:r>
      <w:r w:rsidRPr="00300E16">
        <w:rPr>
          <w:b/>
          <w:bCs/>
        </w:rPr>
        <w:t xml:space="preserve"> information, and their macroscopic forms arise from coarse</w:t>
      </w:r>
      <w:r w:rsidRPr="00300E16">
        <w:rPr>
          <w:b/>
          <w:bCs/>
        </w:rPr>
        <w:noBreakHyphen/>
        <w:t>graining underlying informational degrees of freedom.</w:t>
      </w:r>
    </w:p>
    <w:p w14:paraId="19AA8FE6" w14:textId="77777777" w:rsidR="00300E16" w:rsidRPr="00F66615" w:rsidRDefault="00300E16" w:rsidP="00C723A9">
      <w:pPr>
        <w:rPr>
          <w:sz w:val="16"/>
          <w:szCs w:val="16"/>
        </w:rPr>
      </w:pPr>
    </w:p>
    <w:p w14:paraId="441F8435" w14:textId="78CFB61F" w:rsidR="00A76484" w:rsidRPr="00A76484" w:rsidRDefault="00A76484" w:rsidP="00A76484">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rPr>
          <w:b/>
          <w:bCs/>
        </w:rPr>
      </w:pPr>
      <w:r>
        <w:rPr>
          <w:b/>
          <w:bCs/>
        </w:rPr>
        <w:t xml:space="preserve">Thus, </w:t>
      </w:r>
      <w:r>
        <w:rPr>
          <w:b/>
          <w:bCs/>
        </w:rPr>
        <w:t>the Theory of Entropicity (</w:t>
      </w:r>
      <w:r w:rsidRPr="005E00C3">
        <w:rPr>
          <w:b/>
          <w:bCs/>
        </w:rPr>
        <w:t>ToE</w:t>
      </w:r>
      <w:r>
        <w:rPr>
          <w:b/>
          <w:bCs/>
        </w:rPr>
        <w:t>)</w:t>
      </w:r>
      <w:r>
        <w:rPr>
          <w:b/>
          <w:bCs/>
        </w:rPr>
        <w:t xml:space="preserve"> </w:t>
      </w:r>
      <w:r w:rsidRPr="00A76484">
        <w:rPr>
          <w:b/>
          <w:bCs/>
        </w:rPr>
        <w:t>is asserting the following structural law:</w:t>
      </w:r>
    </w:p>
    <w:p w14:paraId="081FAF83" w14:textId="77777777" w:rsidR="00A76484" w:rsidRDefault="00A76484" w:rsidP="00A76484">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rPr>
          <w:b/>
          <w:bCs/>
        </w:rPr>
      </w:pPr>
      <w:r w:rsidRPr="00A76484">
        <w:rPr>
          <w:b/>
          <w:bCs/>
        </w:rPr>
        <w:t>Localized information becomes a physical source only through its second covariant moment, obtained by fiber integrals over the information distribution.</w:t>
      </w:r>
    </w:p>
    <w:p w14:paraId="5A065DF9" w14:textId="77777777" w:rsidR="00C723A9" w:rsidRPr="00F66615" w:rsidRDefault="00C723A9" w:rsidP="00F66615">
      <w:pPr>
        <w:rPr>
          <w:i/>
          <w:iCs/>
          <w:sz w:val="10"/>
          <w:szCs w:val="10"/>
        </w:rPr>
      </w:pPr>
    </w:p>
    <w:p w14:paraId="04A9031C" w14:textId="15600F45" w:rsidR="00C723A9" w:rsidRPr="00A76484" w:rsidRDefault="00C723A9" w:rsidP="00C723A9">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rPr>
          <w:b/>
          <w:bCs/>
        </w:rPr>
      </w:pPr>
      <w:r>
        <w:rPr>
          <w:b/>
          <w:bCs/>
        </w:rPr>
        <w:t xml:space="preserve">That is, the Theory of Entropicity (ToE) is teaching us that </w:t>
      </w:r>
      <w:r w:rsidRPr="00C723A9">
        <w:rPr>
          <w:b/>
          <w:bCs/>
        </w:rPr>
        <w:t>information</w:t>
      </w:r>
      <w:r w:rsidRPr="00C723A9">
        <w:rPr>
          <w:b/>
          <w:bCs/>
        </w:rPr>
        <w:t xml:space="preserve"> becomes mass, momentum, pressure, stress, and radiation only after taking its second covariant moment via fiber integrals — exactly as particles do in kinetic theory.</w:t>
      </w:r>
    </w:p>
    <w:p w14:paraId="6321A301" w14:textId="7372867E" w:rsidR="005713CC" w:rsidRPr="005713CC" w:rsidRDefault="00D113D4" w:rsidP="00074877">
      <w:pPr>
        <w:pStyle w:val="Heading2"/>
      </w:pPr>
      <w:bookmarkStart w:id="127" w:name="_Toc231118447"/>
      <w:r>
        <w:t xml:space="preserve">12.2 </w:t>
      </w:r>
      <w:r w:rsidR="005713CC" w:rsidRPr="005713CC">
        <w:t>Theorem (Entropic Origin of the Einstein Stress–Energy Tensor)</w:t>
      </w:r>
      <w:bookmarkEnd w:id="127"/>
    </w:p>
    <w:p w14:paraId="5AF5535D" w14:textId="77777777" w:rsidR="00D113D4" w:rsidRPr="00D113D4" w:rsidRDefault="005713CC" w:rsidP="00074877">
      <w:pPr>
        <w:pStyle w:val="Heading2"/>
        <w:rPr>
          <w:color w:val="3A5FAD"/>
          <w:sz w:val="26"/>
          <w:szCs w:val="26"/>
        </w:rPr>
      </w:pPr>
      <w:bookmarkStart w:id="128" w:name="_Toc231118448"/>
      <w:r w:rsidRPr="00D113D4">
        <w:rPr>
          <w:color w:val="3A5FAD"/>
          <w:sz w:val="26"/>
          <w:szCs w:val="26"/>
        </w:rPr>
        <w:t>Theorem (Obidi Entropic Stress–Energy Theorem).</w:t>
      </w:r>
      <w:bookmarkEnd w:id="128"/>
      <w:r w:rsidRPr="00D113D4">
        <w:rPr>
          <w:color w:val="3A5FAD"/>
          <w:sz w:val="26"/>
          <w:szCs w:val="26"/>
        </w:rPr>
        <w:t xml:space="preserve"> </w:t>
      </w:r>
    </w:p>
    <w:p w14:paraId="4E8EB160" w14:textId="5E7EE568" w:rsidR="00D113D4" w:rsidRDefault="00D113D4" w:rsidP="00E97CD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t>We must now summarize much of what we have presented in the foregoing with a theorem.</w:t>
      </w:r>
    </w:p>
    <w:p w14:paraId="1C774FC8" w14:textId="019F1253" w:rsidR="005713CC" w:rsidRPr="005713CC" w:rsidRDefault="005713CC" w:rsidP="00E97CD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5713CC">
        <w:t xml:space="preserve">Let </w:t>
      </w:r>
      <m:oMath>
        <m:d>
          <m:dPr>
            <m:sepChr m:val=","/>
            <m:ctrlPr>
              <w:rPr>
                <w:rFonts w:ascii="Cambria Math" w:hAnsi="Cambria Math"/>
              </w:rPr>
            </m:ctrlPr>
          </m:dPr>
          <m:e>
            <m:r>
              <m:rPr>
                <m:scr m:val="script"/>
              </m:rPr>
              <w:rPr>
                <w:rFonts w:ascii="Cambria Math" w:hAnsi="Cambria Math"/>
              </w:rPr>
              <m:t>M</m:t>
            </m:r>
          </m:e>
          <m:e>
            <m:sSub>
              <m:sSubPr>
                <m:ctrlPr>
                  <w:rPr>
                    <w:rFonts w:ascii="Cambria Math" w:hAnsi="Cambria Math"/>
                  </w:rPr>
                </m:ctrlPr>
              </m:sSubPr>
              <m:e>
                <m:r>
                  <w:rPr>
                    <w:rFonts w:ascii="Cambria Math" w:hAnsi="Cambria Math"/>
                  </w:rPr>
                  <m:t>g</m:t>
                </m:r>
              </m:e>
              <m:sub>
                <m:r>
                  <w:rPr>
                    <w:rFonts w:ascii="Cambria Math" w:hAnsi="Cambria Math"/>
                  </w:rPr>
                  <m:t>μν</m:t>
                </m:r>
              </m:sub>
            </m:sSub>
          </m:e>
        </m:d>
      </m:oMath>
      <w:r w:rsidRPr="005713CC">
        <w:t xml:space="preserve">be a Lorentzian spacetime obtained from an underlying Fisher–Rao information manifold via the Obidi–Čencov Signature Transition Principle. Let </w:t>
      </w:r>
      <m:oMath>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(x,p)</m:t>
        </m:r>
      </m:oMath>
      <w:r w:rsidRPr="005713CC">
        <w:t>be a non</w:t>
      </w:r>
      <w:r w:rsidRPr="005713CC">
        <w:noBreakHyphen/>
        <w:t xml:space="preserve">negative informational distribution function on the mass shell over </w:t>
      </w:r>
      <m:oMath>
        <m:r>
          <m:rPr>
            <m:scr m:val="script"/>
          </m:rPr>
          <w:rPr>
            <w:rFonts w:ascii="Cambria Math" w:hAnsi="Cambria Math"/>
          </w:rPr>
          <m:t>M</m:t>
        </m:r>
      </m:oMath>
      <w:r w:rsidRPr="005713CC">
        <w:t>, and let</w:t>
      </w:r>
    </w:p>
    <w:p w14:paraId="283C6D25" w14:textId="087D604D" w:rsidR="005713CC" w:rsidRPr="005713CC" w:rsidRDefault="005713CC" w:rsidP="00E97CD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m:oMathPara>
        <m:oMath>
          <m:r>
            <w:rPr>
              <w:rFonts w:ascii="Cambria Math" w:hAnsi="Cambria Math"/>
            </w:rPr>
            <m:t>dP=</m:t>
          </m:r>
          <m:f>
            <m:fPr>
              <m:ctrlPr>
                <w:rPr>
                  <w:rFonts w:ascii="Cambria Math" w:hAnsi="Cambria Math"/>
                </w:rPr>
              </m:ctrlPr>
            </m:fPr>
            <m:num>
              <m:sSup>
                <m:sSupPr>
                  <m:ctrlPr>
                    <w:rPr>
                      <w:rFonts w:ascii="Cambria Math" w:hAnsi="Cambria Math"/>
                    </w:rPr>
                  </m:ctrlPr>
                </m:sSupPr>
                <m:e>
                  <m:r>
                    <w:rPr>
                      <w:rFonts w:ascii="Cambria Math" w:hAnsi="Cambria Math"/>
                    </w:rPr>
                    <m:t>d</m:t>
                  </m:r>
                </m:e>
                <m:sup>
                  <m:r>
                    <w:rPr>
                      <w:rFonts w:ascii="Cambria Math" w:hAnsi="Cambria Math"/>
                    </w:rPr>
                    <m:t>4</m:t>
                  </m:r>
                </m:sup>
              </m:sSup>
              <m:r>
                <w:rPr>
                  <w:rFonts w:ascii="Cambria Math" w:hAnsi="Cambria Math"/>
                </w:rPr>
                <m:t>p</m:t>
              </m:r>
            </m:num>
            <m:den>
              <m:sSup>
                <m:sSupPr>
                  <m:ctrlPr>
                    <w:rPr>
                      <w:rFonts w:ascii="Cambria Math" w:hAnsi="Cambria Math"/>
                    </w:rPr>
                  </m:ctrlPr>
                </m:sSupPr>
                <m:e>
                  <m:d>
                    <m:dPr>
                      <m:ctrlPr>
                        <w:rPr>
                          <w:rFonts w:ascii="Cambria Math" w:hAnsi="Cambria Math"/>
                        </w:rPr>
                      </m:ctrlPr>
                    </m:dPr>
                    <m:e>
                      <m:r>
                        <w:rPr>
                          <w:rFonts w:ascii="Cambria Math" w:hAnsi="Cambria Math"/>
                        </w:rPr>
                        <m:t>2π</m:t>
                      </m:r>
                    </m:e>
                  </m:d>
                </m:e>
                <m:sup>
                  <m:r>
                    <w:rPr>
                      <w:rFonts w:ascii="Cambria Math" w:hAnsi="Cambria Math"/>
                    </w:rPr>
                    <m:t>3</m:t>
                  </m:r>
                </m:sup>
              </m:sSup>
            </m:den>
          </m:f>
          <m:r>
            <m:rPr>
              <m:nor/>
            </m:rPr>
            <m:t> </m:t>
          </m:r>
          <m:r>
            <w:rPr>
              <w:rFonts w:ascii="Cambria Math" w:hAnsi="Cambria Math"/>
            </w:rPr>
            <m:t>δ</m:t>
          </m:r>
          <m:r>
            <m:rPr>
              <m:nor/>
            </m:rPr>
            <m:t> ⁣</m:t>
          </m:r>
          <m:d>
            <m:dPr>
              <m:sepChr m:val="+"/>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μν</m:t>
                  </m:r>
                </m:sub>
              </m:sSub>
              <m:sSup>
                <m:sSupPr>
                  <m:ctrlPr>
                    <w:rPr>
                      <w:rFonts w:ascii="Cambria Math" w:hAnsi="Cambria Math"/>
                    </w:rPr>
                  </m:ctrlPr>
                </m:sSupPr>
                <m:e>
                  <m:r>
                    <w:rPr>
                      <w:rFonts w:ascii="Cambria Math" w:hAnsi="Cambria Math"/>
                    </w:rPr>
                    <m:t>p</m:t>
                  </m:r>
                </m:e>
                <m:sup>
                  <m:r>
                    <w:rPr>
                      <w:rFonts w:ascii="Cambria Math" w:hAnsi="Cambria Math"/>
                    </w:rPr>
                    <m:t>μ</m:t>
                  </m:r>
                </m:sup>
              </m:sSup>
              <m:sSup>
                <m:sSupPr>
                  <m:ctrlPr>
                    <w:rPr>
                      <w:rFonts w:ascii="Cambria Math" w:hAnsi="Cambria Math"/>
                    </w:rPr>
                  </m:ctrlPr>
                </m:sSupPr>
                <m:e>
                  <m:r>
                    <w:rPr>
                      <w:rFonts w:ascii="Cambria Math" w:hAnsi="Cambria Math"/>
                    </w:rPr>
                    <m:t>p</m:t>
                  </m:r>
                </m:e>
                <m:sup>
                  <m:r>
                    <w:rPr>
                      <w:rFonts w:ascii="Cambria Math" w:hAnsi="Cambria Math"/>
                    </w:rPr>
                    <m:t>ν</m:t>
                  </m:r>
                </m:sup>
              </m:sSup>
            </m:e>
            <m:e>
              <m:sSup>
                <m:sSupPr>
                  <m:ctrlPr>
                    <w:rPr>
                      <w:rFonts w:ascii="Cambria Math" w:hAnsi="Cambria Math"/>
                    </w:rPr>
                  </m:ctrlPr>
                </m:sSupPr>
                <m:e>
                  <m:r>
                    <w:rPr>
                      <w:rFonts w:ascii="Cambria Math" w:hAnsi="Cambria Math"/>
                    </w:rPr>
                    <m:t>m</m:t>
                  </m:r>
                </m:e>
                <m:sup>
                  <m:r>
                    <w:rPr>
                      <w:rFonts w:ascii="Cambria Math" w:hAnsi="Cambria Math"/>
                    </w:rPr>
                    <m:t>2</m:t>
                  </m:r>
                </m:sup>
              </m:sSup>
              <m:sSup>
                <m:sSupPr>
                  <m:ctrlPr>
                    <w:rPr>
                      <w:rFonts w:ascii="Cambria Math" w:hAnsi="Cambria Math"/>
                    </w:rPr>
                  </m:ctrlPr>
                </m:sSupPr>
                <m:e>
                  <m:r>
                    <w:rPr>
                      <w:rFonts w:ascii="Cambria Math" w:hAnsi="Cambria Math"/>
                    </w:rPr>
                    <m:t>c</m:t>
                  </m:r>
                </m:e>
                <m:sup>
                  <m:r>
                    <w:rPr>
                      <w:rFonts w:ascii="Cambria Math" w:hAnsi="Cambria Math"/>
                    </w:rPr>
                    <m:t>2</m:t>
                  </m:r>
                </m:sup>
              </m:sSup>
            </m:e>
          </m:d>
          <m:r>
            <m:rPr>
              <m:nor/>
            </m:rPr>
            <m:t> </m:t>
          </m:r>
          <m:r>
            <m:rPr>
              <m:sty m:val="p"/>
            </m:rPr>
            <w:rPr>
              <w:rFonts w:ascii="Cambria Math" w:hAnsi="Cambria Math"/>
            </w:rPr>
            <m:t>Θ</m:t>
          </m:r>
          <m:r>
            <w:rPr>
              <w:rFonts w:ascii="Cambria Math" w:hAnsi="Cambria Math"/>
            </w:rPr>
            <m:t>(</m:t>
          </m:r>
          <m:sSup>
            <m:sSupPr>
              <m:ctrlPr>
                <w:rPr>
                  <w:rFonts w:ascii="Cambria Math" w:hAnsi="Cambria Math"/>
                </w:rPr>
              </m:ctrlPr>
            </m:sSupPr>
            <m:e>
              <m:r>
                <w:rPr>
                  <w:rFonts w:ascii="Cambria Math" w:hAnsi="Cambria Math"/>
                </w:rPr>
                <m:t>p</m:t>
              </m:r>
            </m:e>
            <m:sup>
              <m:r>
                <w:rPr>
                  <w:rFonts w:ascii="Cambria Math" w:hAnsi="Cambria Math"/>
                </w:rPr>
                <m:t>0</m:t>
              </m:r>
            </m:sup>
          </m:sSup>
          <m:r>
            <w:rPr>
              <w:rFonts w:ascii="Cambria Math" w:hAnsi="Cambria Math"/>
            </w:rPr>
            <m:t>)</m:t>
          </m:r>
          <m:r>
            <w:rPr>
              <w:rFonts w:ascii="Cambria Math" w:hAnsi="Cambria Math"/>
            </w:rPr>
            <m:t xml:space="preserve"> (A.12.1)</m:t>
          </m:r>
        </m:oMath>
      </m:oMathPara>
    </w:p>
    <w:p w14:paraId="3133F4D7" w14:textId="77777777" w:rsidR="005713CC" w:rsidRPr="005713CC" w:rsidRDefault="005713CC" w:rsidP="00E97CD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w:r w:rsidRPr="005713CC">
        <w:lastRenderedPageBreak/>
        <w:t>be the invariant momentum</w:t>
      </w:r>
      <w:r w:rsidRPr="005713CC">
        <w:noBreakHyphen/>
        <w:t xml:space="preserve">space measure. Define the </w:t>
      </w:r>
      <w:r w:rsidRPr="005713CC">
        <w:rPr>
          <w:b/>
          <w:bCs/>
        </w:rPr>
        <w:t>entropic stress–energy tensor</w:t>
      </w:r>
      <w:r w:rsidRPr="005713CC">
        <w:t xml:space="preserve"> by the second covariant moment</w:t>
      </w:r>
    </w:p>
    <w:p w14:paraId="3144B220" w14:textId="3DFF8AB5" w:rsidR="005713CC" w:rsidRPr="005713CC" w:rsidRDefault="005713CC" w:rsidP="00E97CD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EECE1" w:themeFill="background2"/>
        <w:spacing w:before="80" w:after="80" w:line="360" w:lineRule="auto"/>
        <w:jc w:val="both"/>
      </w:pPr>
      <m:oMathPara>
        <m:oMath>
          <m:sSubSup>
            <m:sSubSupPr>
              <m:ctrlPr>
                <w:rPr>
                  <w:rFonts w:ascii="Cambria Math" w:hAnsi="Cambria Math"/>
                </w:rPr>
              </m:ctrlPr>
            </m:sSubSupPr>
            <m:e>
              <m:r>
                <m:rPr>
                  <m:sty m:val="p"/>
                </m:rPr>
                <w:rPr>
                  <w:rFonts w:ascii="Cambria Math" w:hAnsi="Cambria Math"/>
                </w:rPr>
                <m:t>Θ</m:t>
              </m:r>
            </m:e>
            <m:sub>
              <m:r>
                <m:rPr>
                  <m:sty m:val="p"/>
                </m:rPr>
                <w:rPr>
                  <w:rFonts w:ascii="Cambria Math" w:hAnsi="Cambria Math"/>
                </w:rPr>
                <m:t>ent</m:t>
              </m:r>
            </m:sub>
            <m:sup>
              <m:r>
                <w:rPr>
                  <w:rFonts w:ascii="Cambria Math" w:hAnsi="Cambria Math"/>
                </w:rPr>
                <m:t>μν</m:t>
              </m:r>
            </m:sup>
          </m:sSubSup>
          <m:r>
            <w:rPr>
              <w:rFonts w:ascii="Cambria Math" w:hAnsi="Cambria Math"/>
            </w:rPr>
            <m:t>(x)</m:t>
          </m:r>
          <m:r>
            <m:rPr>
              <m:nor/>
            </m:rPr>
            <m:t>  </m:t>
          </m:r>
          <m:r>
            <w:rPr>
              <w:rFonts w:ascii="Cambria Math" w:hAnsi="Cambria Math"/>
            </w:rPr>
            <m:t>=</m:t>
          </m:r>
          <m:r>
            <m:rPr>
              <m:nor/>
            </m:rPr>
            <m:t>  </m:t>
          </m:r>
          <m:r>
            <w:rPr>
              <w:rFonts w:ascii="Cambria Math" w:hAnsi="Cambria Math"/>
            </w:rPr>
            <m:t>∫</m:t>
          </m:r>
          <m:sSup>
            <m:sSupPr>
              <m:ctrlPr>
                <w:rPr>
                  <w:rFonts w:ascii="Cambria Math" w:hAnsi="Cambria Math"/>
                </w:rPr>
              </m:ctrlPr>
            </m:sSupPr>
            <m:e>
              <m:r>
                <w:rPr>
                  <w:rFonts w:ascii="Cambria Math" w:hAnsi="Cambria Math"/>
                </w:rPr>
                <m:t>p</m:t>
              </m:r>
            </m:e>
            <m:sup>
              <m:r>
                <w:rPr>
                  <w:rFonts w:ascii="Cambria Math" w:hAnsi="Cambria Math"/>
                </w:rPr>
                <m:t>μ</m:t>
              </m:r>
            </m:sup>
          </m:sSup>
          <m:sSup>
            <m:sSupPr>
              <m:ctrlPr>
                <w:rPr>
                  <w:rFonts w:ascii="Cambria Math" w:hAnsi="Cambria Math"/>
                </w:rPr>
              </m:ctrlPr>
            </m:sSupPr>
            <m:e>
              <m:r>
                <w:rPr>
                  <w:rFonts w:ascii="Cambria Math" w:hAnsi="Cambria Math"/>
                </w:rPr>
                <m:t>p</m:t>
              </m:r>
            </m:e>
            <m:sup>
              <m:r>
                <w:rPr>
                  <w:rFonts w:ascii="Cambria Math" w:hAnsi="Cambria Math"/>
                </w:rPr>
                <m:t>ν</m:t>
              </m:r>
            </m:sup>
          </m:sSup>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(x,p)</m:t>
          </m:r>
          <m:r>
            <m:rPr>
              <m:nor/>
            </m:rPr>
            <m:t> </m:t>
          </m:r>
          <m:r>
            <w:rPr>
              <w:rFonts w:ascii="Cambria Math" w:hAnsi="Cambria Math"/>
            </w:rPr>
            <m:t>dP</m:t>
          </m:r>
          <m:r>
            <m:rPr>
              <m:sty m:val="p"/>
            </m:rPr>
            <w:rPr>
              <w:rFonts w:ascii="Cambria Math" w:hAnsi="Cambria Math"/>
            </w:rPr>
            <m:t>.</m:t>
          </m:r>
          <m:r>
            <m:rPr>
              <m:sty m:val="p"/>
            </m:rPr>
            <w:rPr>
              <w:rFonts w:ascii="Cambria Math" w:hAnsi="Cambria Math"/>
            </w:rPr>
            <m:t xml:space="preserve"> (A.12.2)</m:t>
          </m:r>
        </m:oMath>
      </m:oMathPara>
    </w:p>
    <w:p w14:paraId="51A6F03C" w14:textId="77777777" w:rsidR="00DE156F" w:rsidRDefault="00DE156F" w:rsidP="005713CC">
      <w:pPr>
        <w:spacing w:before="80" w:after="80" w:line="360" w:lineRule="auto"/>
        <w:jc w:val="both"/>
      </w:pPr>
    </w:p>
    <w:p w14:paraId="33723D2F" w14:textId="303A8FAF" w:rsidR="005713CC" w:rsidRPr="005713CC" w:rsidRDefault="005713CC" w:rsidP="00DE156F">
      <w:pPr>
        <w:pBdr>
          <w:bottom w:val="single" w:sz="4" w:space="1" w:color="auto"/>
        </w:pBdr>
        <w:shd w:val="clear" w:color="auto" w:fill="EEECE1" w:themeFill="background2"/>
        <w:spacing w:before="80" w:after="80" w:line="360" w:lineRule="auto"/>
        <w:jc w:val="both"/>
      </w:pPr>
      <w:r w:rsidRPr="005713CC">
        <w:t xml:space="preserve">Assume that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5713CC">
        <w:t xml:space="preserve">satisfies an informational kinetic equation of </w:t>
      </w:r>
      <w:r w:rsidRPr="00E97CD2">
        <w:rPr>
          <w:b/>
          <w:bCs/>
        </w:rPr>
        <w:t>Boltzmann/Vlasov</w:t>
      </w:r>
      <w:r w:rsidRPr="005713CC">
        <w:t xml:space="preserve"> type with </w:t>
      </w:r>
      <w:r w:rsidRPr="00E97CD2">
        <w:rPr>
          <w:b/>
          <w:bCs/>
        </w:rPr>
        <w:t>collision invariants</w:t>
      </w:r>
      <w:r w:rsidRPr="005713CC">
        <w:t xml:space="preserve"> corresponding to </w:t>
      </w:r>
      <w:r w:rsidRPr="00E97CD2">
        <w:rPr>
          <w:b/>
          <w:bCs/>
        </w:rPr>
        <w:t>conservation of informational “charge” and informational four</w:t>
      </w:r>
      <w:r w:rsidRPr="00E97CD2">
        <w:rPr>
          <w:b/>
          <w:bCs/>
        </w:rPr>
        <w:noBreakHyphen/>
        <w:t xml:space="preserve">momentum. </w:t>
      </w:r>
      <w:r w:rsidRPr="005713CC">
        <w:t>Then:</w:t>
      </w:r>
    </w:p>
    <w:p w14:paraId="40A1F975" w14:textId="4ED1AF0C" w:rsidR="005713CC" w:rsidRPr="005713CC" w:rsidRDefault="005713CC" w:rsidP="00DE156F">
      <w:pPr>
        <w:numPr>
          <w:ilvl w:val="0"/>
          <w:numId w:val="38"/>
        </w:numPr>
        <w:pBdr>
          <w:bottom w:val="single" w:sz="4" w:space="1" w:color="auto"/>
        </w:pBdr>
        <w:shd w:val="clear" w:color="auto" w:fill="EEECE1" w:themeFill="background2"/>
        <w:spacing w:before="80" w:after="80" w:line="360" w:lineRule="auto"/>
        <w:jc w:val="both"/>
      </w:pPr>
      <w:r w:rsidRPr="005713CC">
        <w:rPr>
          <w:b/>
          <w:bCs/>
        </w:rPr>
        <w:t>Tensoriality and symmetry:</w:t>
      </w:r>
      <w:r w:rsidRPr="005713CC">
        <w:t xml:space="preserve"> </w:t>
      </w:r>
      <m:oMath>
        <m:sSubSup>
          <m:sSubSupPr>
            <m:ctrlPr>
              <w:rPr>
                <w:rFonts w:ascii="Cambria Math" w:hAnsi="Cambria Math"/>
              </w:rPr>
            </m:ctrlPr>
          </m:sSubSupPr>
          <m:e>
            <m:r>
              <m:rPr>
                <m:sty m:val="p"/>
              </m:rPr>
              <w:rPr>
                <w:rFonts w:ascii="Cambria Math" w:hAnsi="Cambria Math"/>
              </w:rPr>
              <m:t>Θ</m:t>
            </m:r>
          </m:e>
          <m:sub>
            <m:r>
              <m:rPr>
                <m:sty m:val="p"/>
              </m:rPr>
              <w:rPr>
                <w:rFonts w:ascii="Cambria Math" w:hAnsi="Cambria Math"/>
              </w:rPr>
              <m:t>ent</m:t>
            </m:r>
          </m:sub>
          <m:sup>
            <m:r>
              <w:rPr>
                <w:rFonts w:ascii="Cambria Math" w:hAnsi="Cambria Math"/>
              </w:rPr>
              <m:t>μν</m:t>
            </m:r>
          </m:sup>
        </m:sSubSup>
      </m:oMath>
      <w:r w:rsidRPr="005713CC">
        <w:t>is a symmetric rank</w:t>
      </w:r>
      <w:r w:rsidRPr="005713CC">
        <w:noBreakHyphen/>
        <w:t xml:space="preserve">two tensor field on </w:t>
      </w:r>
      <m:oMath>
        <m:r>
          <m:rPr>
            <m:scr m:val="script"/>
          </m:rPr>
          <w:rPr>
            <w:rFonts w:ascii="Cambria Math" w:hAnsi="Cambria Math"/>
          </w:rPr>
          <m:t>M</m:t>
        </m:r>
      </m:oMath>
      <w:r w:rsidRPr="005713CC">
        <w:t>.</w:t>
      </w:r>
    </w:p>
    <w:p w14:paraId="20EBDEFD" w14:textId="77777777" w:rsidR="005713CC" w:rsidRPr="005713CC" w:rsidRDefault="005713CC" w:rsidP="00DE156F">
      <w:pPr>
        <w:numPr>
          <w:ilvl w:val="0"/>
          <w:numId w:val="38"/>
        </w:numPr>
        <w:pBdr>
          <w:bottom w:val="single" w:sz="4" w:space="1" w:color="auto"/>
        </w:pBdr>
        <w:shd w:val="clear" w:color="auto" w:fill="EEECE1" w:themeFill="background2"/>
        <w:spacing w:before="80" w:after="80" w:line="360" w:lineRule="auto"/>
        <w:jc w:val="both"/>
      </w:pPr>
      <w:r w:rsidRPr="005713CC">
        <w:rPr>
          <w:b/>
          <w:bCs/>
        </w:rPr>
        <w:t>Covariant conservation:</w:t>
      </w:r>
    </w:p>
    <w:p w14:paraId="13D64F74" w14:textId="690108B1" w:rsidR="005713CC" w:rsidRPr="005713CC" w:rsidRDefault="005713CC" w:rsidP="00DE156F">
      <w:pPr>
        <w:pBdr>
          <w:bottom w:val="single" w:sz="4" w:space="1" w:color="auto"/>
        </w:pBdr>
        <w:shd w:val="clear" w:color="auto" w:fill="EEECE1" w:themeFill="background2"/>
        <w:spacing w:before="80" w:after="80" w:line="360" w:lineRule="auto"/>
        <w:jc w:val="both"/>
      </w:pPr>
      <m:oMathPara>
        <m:oMath>
          <m:sSub>
            <m:sSubPr>
              <m:ctrlPr>
                <w:rPr>
                  <w:rFonts w:ascii="Cambria Math" w:hAnsi="Cambria Math"/>
                </w:rPr>
              </m:ctrlPr>
            </m:sSubPr>
            <m:e>
              <m:r>
                <m:rPr>
                  <m:sty m:val="p"/>
                </m:rPr>
                <w:rPr>
                  <w:rFonts w:ascii="Cambria Math" w:hAnsi="Cambria Math"/>
                </w:rPr>
                <m:t>∇</m:t>
              </m:r>
            </m:e>
            <m:sub>
              <m:r>
                <w:rPr>
                  <w:rFonts w:ascii="Cambria Math" w:hAnsi="Cambria Math"/>
                </w:rPr>
                <m:t>μ</m:t>
              </m:r>
            </m:sub>
          </m:sSub>
          <m:sSubSup>
            <m:sSubSupPr>
              <m:ctrlPr>
                <w:rPr>
                  <w:rFonts w:ascii="Cambria Math" w:hAnsi="Cambria Math"/>
                </w:rPr>
              </m:ctrlPr>
            </m:sSubSupPr>
            <m:e>
              <m:r>
                <m:rPr>
                  <m:sty m:val="p"/>
                </m:rPr>
                <w:rPr>
                  <w:rFonts w:ascii="Cambria Math" w:hAnsi="Cambria Math"/>
                </w:rPr>
                <m:t>Θ</m:t>
              </m:r>
            </m:e>
            <m:sub>
              <m:r>
                <m:rPr>
                  <m:sty m:val="p"/>
                </m:rPr>
                <w:rPr>
                  <w:rFonts w:ascii="Cambria Math" w:hAnsi="Cambria Math"/>
                </w:rPr>
                <m:t>ent</m:t>
              </m:r>
            </m:sub>
            <m:sup>
              <m:r>
                <w:rPr>
                  <w:rFonts w:ascii="Cambria Math" w:hAnsi="Cambria Math"/>
                </w:rPr>
                <m:t>μν</m:t>
              </m:r>
            </m:sup>
          </m:sSubSup>
          <m:r>
            <w:rPr>
              <w:rFonts w:ascii="Cambria Math" w:hAnsi="Cambria Math"/>
            </w:rPr>
            <m:t>=0,</m:t>
          </m:r>
          <m:r>
            <w:rPr>
              <w:rFonts w:ascii="Cambria Math" w:hAnsi="Cambria Math"/>
            </w:rPr>
            <m:t xml:space="preserve"> (A.12.3)</m:t>
          </m:r>
        </m:oMath>
      </m:oMathPara>
    </w:p>
    <w:p w14:paraId="1FB2C9D1" w14:textId="77777777" w:rsidR="005713CC" w:rsidRPr="005713CC" w:rsidRDefault="005713CC" w:rsidP="00DE156F">
      <w:pPr>
        <w:pBdr>
          <w:bottom w:val="single" w:sz="4" w:space="1" w:color="auto"/>
        </w:pBdr>
        <w:shd w:val="clear" w:color="auto" w:fill="EEECE1" w:themeFill="background2"/>
        <w:spacing w:before="80" w:after="80" w:line="360" w:lineRule="auto"/>
        <w:jc w:val="both"/>
      </w:pPr>
      <w:r w:rsidRPr="005713CC">
        <w:t>i.e. the entropic stress–energy tensor is divergence</w:t>
      </w:r>
      <w:r w:rsidRPr="005713CC">
        <w:noBreakHyphen/>
        <w:t>free.</w:t>
      </w:r>
    </w:p>
    <w:p w14:paraId="28F52501" w14:textId="1F352CF9" w:rsidR="005713CC" w:rsidRPr="005713CC" w:rsidRDefault="005713CC" w:rsidP="00DE156F">
      <w:pPr>
        <w:numPr>
          <w:ilvl w:val="0"/>
          <w:numId w:val="39"/>
        </w:numPr>
        <w:pBdr>
          <w:bottom w:val="single" w:sz="4" w:space="1" w:color="auto"/>
        </w:pBdr>
        <w:shd w:val="clear" w:color="auto" w:fill="EEECE1" w:themeFill="background2"/>
        <w:spacing w:before="80" w:after="80" w:line="360" w:lineRule="auto"/>
        <w:jc w:val="both"/>
      </w:pPr>
      <w:r w:rsidRPr="005713CC">
        <w:rPr>
          <w:b/>
          <w:bCs/>
        </w:rPr>
        <w:t>Einstein coupling:</w:t>
      </w:r>
      <w:r w:rsidRPr="005713CC">
        <w:t xml:space="preserve"> There exists a constant </w:t>
      </w:r>
      <m:oMath>
        <m:sSub>
          <m:sSubPr>
            <m:ctrlPr>
              <w:rPr>
                <w:rFonts w:ascii="Cambria Math" w:hAnsi="Cambria Math"/>
              </w:rPr>
            </m:ctrlPr>
          </m:sSubPr>
          <m:e>
            <m:r>
              <w:rPr>
                <w:rFonts w:ascii="Cambria Math" w:hAnsi="Cambria Math"/>
              </w:rPr>
              <m:t>κ</m:t>
            </m:r>
          </m:e>
          <m:sub>
            <m:r>
              <m:rPr>
                <m:sty m:val="p"/>
              </m:rPr>
              <w:rPr>
                <w:rFonts w:ascii="Cambria Math" w:hAnsi="Cambria Math"/>
              </w:rPr>
              <m:t>ent</m:t>
            </m:r>
          </m:sub>
        </m:sSub>
      </m:oMath>
      <w:r w:rsidRPr="005713CC">
        <w:t>such that the Einstein field equations</w:t>
      </w:r>
    </w:p>
    <w:p w14:paraId="5F99552D" w14:textId="1D94F257" w:rsidR="005713CC" w:rsidRPr="00D113D4" w:rsidRDefault="005713CC" w:rsidP="00DE156F">
      <w:pPr>
        <w:pBdr>
          <w:bottom w:val="single" w:sz="4" w:space="1" w:color="auto"/>
        </w:pBdr>
        <w:shd w:val="clear" w:color="auto" w:fill="EEECE1" w:themeFill="background2"/>
        <w:spacing w:before="80" w:after="80" w:line="360" w:lineRule="auto"/>
        <w:jc w:val="both"/>
      </w:pPr>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κ</m:t>
              </m:r>
            </m:e>
            <m:sub>
              <m:r>
                <m:rPr>
                  <m:sty m:val="p"/>
                </m:rPr>
                <w:rPr>
                  <w:rFonts w:ascii="Cambria Math" w:hAnsi="Cambria Math"/>
                </w:rPr>
                <m:t>ent</m:t>
              </m:r>
            </m:sub>
          </m:sSub>
          <m:r>
            <m:rPr>
              <m:nor/>
            </m:rPr>
            <m:t> </m:t>
          </m:r>
          <m:sSubSup>
            <m:sSubSupPr>
              <m:ctrlPr>
                <w:rPr>
                  <w:rFonts w:ascii="Cambria Math" w:hAnsi="Cambria Math"/>
                </w:rPr>
              </m:ctrlPr>
            </m:sSubSupPr>
            <m:e>
              <m:r>
                <m:rPr>
                  <m:sty m:val="p"/>
                </m:rPr>
                <w:rPr>
                  <w:rFonts w:ascii="Cambria Math" w:hAnsi="Cambria Math"/>
                </w:rPr>
                <m:t>Θ</m:t>
              </m:r>
            </m:e>
            <m:sub>
              <m:r>
                <m:rPr>
                  <m:sty m:val="p"/>
                </m:rPr>
                <w:rPr>
                  <w:rFonts w:ascii="Cambria Math" w:hAnsi="Cambria Math"/>
                </w:rPr>
                <m:t>ent</m:t>
              </m:r>
              <m:r>
                <m:rPr>
                  <m:sty m:val="p"/>
                </m:rPr>
                <w:rPr>
                  <w:rFonts w:ascii="Cambria Math" w:hAnsi="Cambria Math"/>
                </w:rPr>
                <m:t xml:space="preserve">  </m:t>
              </m:r>
            </m:sub>
            <m:sup>
              <m:r>
                <w:rPr>
                  <w:rFonts w:ascii="Cambria Math" w:hAnsi="Cambria Math"/>
                </w:rPr>
                <m:t>μν</m:t>
              </m:r>
            </m:sup>
          </m:sSubSup>
          <m:r>
            <w:rPr>
              <w:rFonts w:ascii="Cambria Math" w:hAnsi="Cambria Math"/>
            </w:rPr>
            <m:t>(A.12.4)</m:t>
          </m:r>
          <m:r>
            <w:rPr>
              <w:rFonts w:ascii="Cambria Math" w:hAnsi="Cambria Math"/>
            </w:rPr>
            <m:t xml:space="preserve"> </m:t>
          </m:r>
        </m:oMath>
      </m:oMathPara>
    </w:p>
    <w:p w14:paraId="186599EF" w14:textId="58E89A4E" w:rsidR="005713CC" w:rsidRPr="005713CC" w:rsidRDefault="005713CC" w:rsidP="00DE156F">
      <w:pPr>
        <w:pBdr>
          <w:bottom w:val="single" w:sz="4" w:space="1" w:color="auto"/>
        </w:pBdr>
        <w:shd w:val="clear" w:color="auto" w:fill="EEECE1" w:themeFill="background2"/>
        <w:spacing w:before="80" w:after="80" w:line="360" w:lineRule="auto"/>
        <w:jc w:val="both"/>
      </w:pPr>
      <w:r w:rsidRPr="005713CC">
        <w:t xml:space="preserve">are consistent with the </w:t>
      </w:r>
      <w:r w:rsidRPr="00E97CD2">
        <w:rPr>
          <w:b/>
          <w:bCs/>
        </w:rPr>
        <w:t>Bianchi identity</w:t>
      </w:r>
      <w:r w:rsidRPr="005713CC">
        <w:t xml:space="preserve"> </w:t>
      </w:r>
      <m:oMath>
        <m:sSub>
          <m:sSubPr>
            <m:ctrlPr>
              <w:rPr>
                <w:rFonts w:ascii="Cambria Math" w:hAnsi="Cambria Math"/>
              </w:rPr>
            </m:ctrlPr>
          </m:sSubPr>
          <m:e>
            <m:r>
              <m:rPr>
                <m:sty m:val="p"/>
              </m:rPr>
              <w:rPr>
                <w:rFonts w:ascii="Cambria Math" w:hAnsi="Cambria Math"/>
              </w:rPr>
              <m:t>∇</m:t>
            </m:r>
          </m:e>
          <m:sub>
            <m:r>
              <w:rPr>
                <w:rFonts w:ascii="Cambria Math" w:hAnsi="Cambria Math"/>
              </w:rPr>
              <m:t>μ</m:t>
            </m:r>
          </m:sub>
        </m:sSub>
        <m:sSup>
          <m:sSupPr>
            <m:ctrlPr>
              <w:rPr>
                <w:rFonts w:ascii="Cambria Math" w:hAnsi="Cambria Math"/>
              </w:rPr>
            </m:ctrlPr>
          </m:sSupPr>
          <m:e>
            <m:r>
              <w:rPr>
                <w:rFonts w:ascii="Cambria Math" w:hAnsi="Cambria Math"/>
              </w:rPr>
              <m:t>G</m:t>
            </m:r>
          </m:e>
          <m:sup>
            <m:r>
              <w:rPr>
                <w:rFonts w:ascii="Cambria Math" w:hAnsi="Cambria Math"/>
              </w:rPr>
              <m:t>μν</m:t>
            </m:r>
          </m:sup>
        </m:sSup>
        <m:r>
          <w:rPr>
            <w:rFonts w:ascii="Cambria Math" w:hAnsi="Cambria Math"/>
          </w:rPr>
          <m:t>=0</m:t>
        </m:r>
      </m:oMath>
      <w:r w:rsidR="00E97CD2">
        <w:t xml:space="preserve"> </w:t>
      </w:r>
      <w:r w:rsidRPr="005713CC">
        <w:t xml:space="preserve">and the </w:t>
      </w:r>
      <w:r w:rsidRPr="00E97CD2">
        <w:rPr>
          <w:b/>
          <w:bCs/>
        </w:rPr>
        <w:t>informational kinetic dynamics</w:t>
      </w:r>
      <w:r w:rsidRPr="005713CC">
        <w:t xml:space="preserve"> of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5713CC">
        <w:t>.</w:t>
      </w:r>
    </w:p>
    <w:p w14:paraId="5BB99C91" w14:textId="77777777" w:rsidR="00DE156F" w:rsidRPr="00DE156F" w:rsidRDefault="00DE156F" w:rsidP="005713CC">
      <w:pPr>
        <w:spacing w:before="80" w:after="80" w:line="360" w:lineRule="auto"/>
        <w:jc w:val="both"/>
        <w:rPr>
          <w:sz w:val="16"/>
          <w:szCs w:val="16"/>
        </w:rPr>
      </w:pPr>
    </w:p>
    <w:p w14:paraId="0CCF1F99" w14:textId="61CB9FAD" w:rsidR="005713CC" w:rsidRPr="00E97CD2" w:rsidRDefault="005713CC" w:rsidP="00DE156F">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5713CC">
        <w:t xml:space="preserve">In particular, </w:t>
      </w:r>
      <w:r w:rsidRPr="005713CC">
        <w:rPr>
          <w:b/>
          <w:bCs/>
        </w:rPr>
        <w:t xml:space="preserve">the scalar informational distribution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5713CC">
        <w:rPr>
          <w:b/>
          <w:bCs/>
        </w:rPr>
        <w:t>does not enter Einstein’s equations directly</w:t>
      </w:r>
      <w:r w:rsidRPr="005713CC">
        <w:t xml:space="preserve">; rather, its </w:t>
      </w:r>
      <w:r w:rsidRPr="005713CC">
        <w:rPr>
          <w:b/>
          <w:bCs/>
        </w:rPr>
        <w:t>second covariant moment</w:t>
      </w:r>
      <w:r w:rsidRPr="005713CC">
        <w:t xml:space="preserve"> </w:t>
      </w:r>
      <m:oMath>
        <m:sSubSup>
          <m:sSubSupPr>
            <m:ctrlPr>
              <w:rPr>
                <w:rFonts w:ascii="Cambria Math" w:hAnsi="Cambria Math"/>
              </w:rPr>
            </m:ctrlPr>
          </m:sSubSupPr>
          <m:e>
            <m:r>
              <m:rPr>
                <m:sty m:val="p"/>
              </m:rPr>
              <w:rPr>
                <w:rFonts w:ascii="Cambria Math" w:hAnsi="Cambria Math"/>
              </w:rPr>
              <m:t>Θ</m:t>
            </m:r>
          </m:e>
          <m:sub>
            <m:r>
              <m:rPr>
                <m:sty m:val="p"/>
              </m:rPr>
              <w:rPr>
                <w:rFonts w:ascii="Cambria Math" w:hAnsi="Cambria Math"/>
              </w:rPr>
              <m:t>ent</m:t>
            </m:r>
          </m:sub>
          <m:sup>
            <m:r>
              <w:rPr>
                <w:rFonts w:ascii="Cambria Math" w:hAnsi="Cambria Math"/>
              </w:rPr>
              <m:t>μν</m:t>
            </m:r>
          </m:sup>
        </m:sSubSup>
      </m:oMath>
      <w:r w:rsidRPr="005713CC">
        <w:t>is the unique divergence</w:t>
      </w:r>
      <w:r w:rsidRPr="005713CC">
        <w:noBreakHyphen/>
        <w:t>free rank</w:t>
      </w:r>
      <w:r w:rsidRPr="005713CC">
        <w:noBreakHyphen/>
        <w:t xml:space="preserve">two tensor that can serve as the </w:t>
      </w:r>
      <w:r w:rsidRPr="00E97CD2">
        <w:rPr>
          <w:b/>
          <w:bCs/>
        </w:rPr>
        <w:t>macroscopic gravitational source</w:t>
      </w:r>
      <w:r w:rsidRPr="005713CC">
        <w:t xml:space="preserve">. Thus, </w:t>
      </w:r>
      <w:r w:rsidRPr="00DE156F">
        <w:rPr>
          <w:b/>
          <w:bCs/>
        </w:rPr>
        <w:t>in the Theory of Entropicity</w:t>
      </w:r>
      <w:r w:rsidR="00E97CD2" w:rsidRPr="00DE156F">
        <w:rPr>
          <w:b/>
          <w:bCs/>
        </w:rPr>
        <w:t xml:space="preserve"> (ToE)</w:t>
      </w:r>
      <w:r w:rsidRPr="00DE156F">
        <w:rPr>
          <w:b/>
          <w:bCs/>
        </w:rPr>
        <w:t>,</w:t>
      </w:r>
      <w:r w:rsidRPr="005713CC">
        <w:t xml:space="preserve"> </w:t>
      </w:r>
      <w:r w:rsidRPr="005713CC">
        <w:rPr>
          <w:b/>
          <w:bCs/>
        </w:rPr>
        <w:t>mass, momentum, pressure, stress, and radiation are coarse</w:t>
      </w:r>
      <w:r w:rsidRPr="005713CC">
        <w:rPr>
          <w:b/>
          <w:bCs/>
        </w:rPr>
        <w:noBreakHyphen/>
        <w:t xml:space="preserve">grained manifestations of underlying informational structure encoded in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5713CC">
        <w:t xml:space="preserve">, and </w:t>
      </w:r>
      <w:r w:rsidRPr="00E97CD2">
        <w:rPr>
          <w:b/>
          <w:bCs/>
        </w:rPr>
        <w:t>the Einstein stress–energy tensor is recovered as the entropic second moment of information.</w:t>
      </w:r>
    </w:p>
    <w:p w14:paraId="17057736" w14:textId="66E7B1D5" w:rsidR="00F70869" w:rsidRPr="00AB5E6C" w:rsidRDefault="00AB5E6C" w:rsidP="001275A5">
      <w:pPr>
        <w:pStyle w:val="Heading2"/>
      </w:pPr>
      <w:bookmarkStart w:id="129" w:name="_Toc231118449"/>
      <w:r>
        <w:t>12.</w:t>
      </w:r>
      <w:r w:rsidR="00D113D4">
        <w:t>3</w:t>
      </w:r>
      <w:r>
        <w:t xml:space="preserve"> </w:t>
      </w:r>
      <w:r w:rsidR="00F70869" w:rsidRPr="00AB5E6C">
        <w:t xml:space="preserve">Derivation of the </w:t>
      </w:r>
      <w:r w:rsidR="00B37A98">
        <w:t>G</w:t>
      </w:r>
      <w:r w:rsidR="00F70869" w:rsidRPr="00AB5E6C">
        <w:t xml:space="preserve">eometric </w:t>
      </w:r>
      <w:r w:rsidR="00B37A98">
        <w:t>S</w:t>
      </w:r>
      <w:r w:rsidR="00F70869" w:rsidRPr="00AB5E6C">
        <w:t>ide</w:t>
      </w:r>
      <w:r w:rsidR="00B37A98">
        <w:t xml:space="preserve"> (LHS) of Einstein’s Field Equations in ToE</w:t>
      </w:r>
      <w:bookmarkEnd w:id="129"/>
    </w:p>
    <w:p w14:paraId="47BB080A" w14:textId="6764D835" w:rsidR="00F70869" w:rsidRPr="00F70869" w:rsidRDefault="00F70869" w:rsidP="00F70869">
      <w:pPr>
        <w:spacing w:before="80" w:after="80" w:line="360" w:lineRule="auto"/>
        <w:jc w:val="both"/>
      </w:pPr>
      <w:r w:rsidRPr="00F70869">
        <w:t xml:space="preserve">The </w:t>
      </w:r>
      <w:r w:rsidR="00B37A98">
        <w:t xml:space="preserve">Theory of Entropicity (ToE) </w:t>
      </w:r>
      <w:r w:rsidRPr="00B37A98">
        <w:rPr>
          <w:b/>
          <w:bCs/>
        </w:rPr>
        <w:t>parent information-gravity action</w:t>
      </w:r>
      <w:r w:rsidR="00B37A98">
        <w:t xml:space="preserve"> (</w:t>
      </w:r>
      <w:r w:rsidR="00B37A98" w:rsidRPr="00B37A98">
        <w:rPr>
          <w:b/>
          <w:bCs/>
        </w:rPr>
        <w:t>PIGA</w:t>
      </w:r>
      <w:r w:rsidR="00B37A98">
        <w:t xml:space="preserve">) [which essentially is another formulation of the </w:t>
      </w:r>
      <w:r w:rsidR="00B37A98" w:rsidRPr="00B37A98">
        <w:rPr>
          <w:b/>
          <w:bCs/>
        </w:rPr>
        <w:t>Obidi Action</w:t>
      </w:r>
      <w:r w:rsidR="00B37A98">
        <w:t>]</w:t>
      </w:r>
      <w:r w:rsidRPr="00F70869">
        <w:t xml:space="preserve"> is taken in (N) dimensions to be</w:t>
      </w:r>
    </w:p>
    <w:p w14:paraId="4DBE6040" w14:textId="3E8F911B" w:rsidR="00B37A98" w:rsidRPr="00F70869" w:rsidRDefault="00B37A98" w:rsidP="00F70869">
      <w:pPr>
        <w:spacing w:before="80" w:after="80" w:line="360" w:lineRule="auto"/>
        <w:jc w:val="both"/>
      </w:pPr>
      <m:oMathPara>
        <m:oMath>
          <m:sSub>
            <m:sSubPr>
              <m:ctrlPr>
                <w:rPr>
                  <w:rFonts w:ascii="Cambria Math" w:hAnsi="Cambria Math"/>
                </w:rPr>
              </m:ctrlPr>
            </m:sSubPr>
            <m:e>
              <m:r>
                <w:rPr>
                  <w:rFonts w:ascii="Cambria Math" w:hAnsi="Cambria Math"/>
                </w:rPr>
                <m:t>A</m:t>
              </m:r>
            </m:e>
            <m:sub>
              <m:r>
                <m:rPr>
                  <m:sty m:val="p"/>
                </m:rPr>
                <w:rPr>
                  <w:rFonts w:ascii="Cambria Math" w:hAnsi="Cambria Math"/>
                </w:rPr>
                <m:t>IG</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sSub>
                <m:sSubPr>
                  <m:ctrlPr>
                    <w:rPr>
                      <w:rFonts w:ascii="Cambria Math" w:hAnsi="Cambria Math"/>
                    </w:rPr>
                  </m:ctrlPr>
                </m:sSubPr>
                <m:e>
                  <m:r>
                    <w:rPr>
                      <w:rFonts w:ascii="Cambria Math" w:hAnsi="Cambria Math"/>
                    </w:rPr>
                    <m:t>κ</m:t>
                  </m:r>
                </m:e>
                <m:sub>
                  <m:r>
                    <w:rPr>
                      <w:rFonts w:ascii="Cambria Math" w:hAnsi="Cambria Math"/>
                    </w:rPr>
                    <m:t>I</m:t>
                  </m:r>
                </m:sub>
              </m:sSub>
            </m:den>
          </m:f>
          <m:nary>
            <m:naryPr>
              <m:limLoc m:val="subSup"/>
              <m:supHide m:val="1"/>
              <m:ctrlPr>
                <w:rPr>
                  <w:rFonts w:ascii="Cambria Math" w:hAnsi="Cambria Math"/>
                </w:rPr>
              </m:ctrlPr>
            </m:naryPr>
            <m:sub>
              <m:sSub>
                <m:sSubPr>
                  <m:ctrlPr>
                    <w:rPr>
                      <w:rFonts w:ascii="Cambria Math" w:hAnsi="Cambria Math"/>
                    </w:rPr>
                  </m:ctrlPr>
                </m:sSubPr>
                <m:e>
                  <m:r>
                    <m:rPr>
                      <m:scr m:val="script"/>
                      <m:sty m:val="p"/>
                    </m:rPr>
                    <w:rPr>
                      <w:rFonts w:ascii="Cambria Math" w:hAnsi="Cambria Math"/>
                    </w:rPr>
                    <m:t>M</m:t>
                  </m:r>
                </m:e>
                <m:sub>
                  <m:r>
                    <w:rPr>
                      <w:rFonts w:ascii="Cambria Math" w:hAnsi="Cambria Math"/>
                    </w:rPr>
                    <m:t>N</m:t>
                  </m:r>
                </m:sub>
              </m:sSub>
            </m:sub>
            <m:sup/>
            <m:e>
              <m:sSup>
                <m:sSupPr>
                  <m:ctrlPr>
                    <w:rPr>
                      <w:rFonts w:ascii="Cambria Math" w:hAnsi="Cambria Math"/>
                    </w:rPr>
                  </m:ctrlPr>
                </m:sSupPr>
                <m:e>
                  <m:r>
                    <w:rPr>
                      <w:rFonts w:ascii="Cambria Math" w:hAnsi="Cambria Math"/>
                    </w:rPr>
                    <m:t>d</m:t>
                  </m:r>
                </m:e>
                <m:sup>
                  <m:r>
                    <w:rPr>
                      <w:rFonts w:ascii="Cambria Math" w:hAnsi="Cambria Math"/>
                    </w:rPr>
                    <m:t>N</m:t>
                  </m:r>
                </m:sup>
              </m:sSup>
            </m:e>
          </m:nary>
          <m:r>
            <w:rPr>
              <w:rFonts w:ascii="Cambria Math" w:hAnsi="Cambria Math"/>
            </w:rPr>
            <m:t>Θ,</m:t>
          </m:r>
          <m:rad>
            <m:radPr>
              <m:degHide m:val="1"/>
              <m:ctrlPr>
                <w:rPr>
                  <w:rFonts w:ascii="Cambria Math" w:hAnsi="Cambria Math"/>
                </w:rPr>
              </m:ctrlPr>
            </m:radPr>
            <m:deg/>
            <m:e>
              <m:d>
                <m:dPr>
                  <m:begChr m:val="|"/>
                  <m:endChr m:val="|"/>
                  <m:ctrlPr>
                    <w:rPr>
                      <w:rFonts w:ascii="Cambria Math" w:hAnsi="Cambria Math"/>
                    </w:rPr>
                  </m:ctrlPr>
                </m:dPr>
                <m:e>
                  <m:acc>
                    <m:accPr>
                      <m:chr m:val="ˆ"/>
                      <m:ctrlPr>
                        <w:rPr>
                          <w:rFonts w:ascii="Cambria Math" w:hAnsi="Cambria Math"/>
                        </w:rPr>
                      </m:ctrlPr>
                    </m:accPr>
                    <m:e>
                      <m:r>
                        <w:rPr>
                          <w:rFonts w:ascii="Cambria Math" w:hAnsi="Cambria Math"/>
                        </w:rPr>
                        <m:t>G</m:t>
                      </m:r>
                    </m:e>
                  </m:acc>
                </m:e>
              </m:d>
            </m:e>
          </m:rad>
          <m:d>
            <m:dPr>
              <m:ctrlPr>
                <w:rPr>
                  <w:rFonts w:ascii="Cambria Math" w:hAnsi="Cambria Math"/>
                </w:rPr>
              </m:ctrlPr>
            </m:dPr>
            <m:e>
              <m:r>
                <m:rPr>
                  <m:scr m:val="script"/>
                  <m:sty m:val="p"/>
                </m:rPr>
                <w:rPr>
                  <w:rFonts w:ascii="Cambria Math" w:hAnsi="Cambria Math"/>
                </w:rPr>
                <m:t>R</m:t>
              </m:r>
              <m:d>
                <m:dPr>
                  <m:begChr m:val="["/>
                  <m:endChr m:val="]"/>
                  <m:ctrlPr>
                    <w:rPr>
                      <w:rFonts w:ascii="Cambria Math" w:hAnsi="Cambria Math"/>
                    </w:rPr>
                  </m:ctrlPr>
                </m:dPr>
                <m:e>
                  <m:acc>
                    <m:accPr>
                      <m:chr m:val="ˆ"/>
                      <m:ctrlPr>
                        <w:rPr>
                          <w:rFonts w:ascii="Cambria Math" w:hAnsi="Cambria Math"/>
                        </w:rPr>
                      </m:ctrlPr>
                    </m:accPr>
                    <m:e>
                      <m:r>
                        <w:rPr>
                          <w:rFonts w:ascii="Cambria Math" w:hAnsi="Cambria Math"/>
                        </w:rPr>
                        <m:t>G</m:t>
                      </m:r>
                    </m:e>
                  </m:acc>
                </m:e>
              </m:d>
              <m:r>
                <w:rPr>
                  <w:rFonts w:ascii="Cambria Math" w:hAnsi="Cambria Math"/>
                </w:rPr>
                <m:t>-2</m:t>
              </m:r>
              <m:sSub>
                <m:sSubPr>
                  <m:ctrlPr>
                    <w:rPr>
                      <w:rFonts w:ascii="Cambria Math" w:hAnsi="Cambria Math"/>
                    </w:rPr>
                  </m:ctrlPr>
                </m:sSubPr>
                <m:e>
                  <m:r>
                    <w:rPr>
                      <w:rFonts w:ascii="Cambria Math" w:hAnsi="Cambria Math"/>
                    </w:rPr>
                    <m:t>Λ</m:t>
                  </m:r>
                </m:e>
                <m:sub>
                  <m:r>
                    <w:rPr>
                      <w:rFonts w:ascii="Cambria Math" w:hAnsi="Cambria Math"/>
                    </w:rPr>
                    <m:t>I</m:t>
                  </m:r>
                </m:sub>
              </m:sSub>
            </m:e>
          </m:d>
          <m: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src</m:t>
              </m:r>
            </m:sub>
            <m:sup>
              <m:d>
                <m:dPr>
                  <m:ctrlPr>
                    <w:rPr>
                      <w:rFonts w:ascii="Cambria Math" w:hAnsi="Cambria Math"/>
                    </w:rPr>
                  </m:ctrlPr>
                </m:dPr>
                <m:e>
                  <m:r>
                    <w:rPr>
                      <w:rFonts w:ascii="Cambria Math" w:hAnsi="Cambria Math"/>
                    </w:rPr>
                    <m:t>N</m:t>
                  </m:r>
                </m:e>
              </m:d>
            </m:sup>
          </m:sSubSup>
          <m:d>
            <m:dPr>
              <m:begChr m:val="["/>
              <m:endChr m:val="]"/>
              <m:ctrlPr>
                <w:rPr>
                  <w:rFonts w:ascii="Cambria Math" w:hAnsi="Cambria Math"/>
                </w:rPr>
              </m:ctrlPr>
            </m:dPr>
            <m:e>
              <m:acc>
                <m:accPr>
                  <m:chr m:val="ˆ"/>
                  <m:ctrlPr>
                    <w:rPr>
                      <w:rFonts w:ascii="Cambria Math" w:hAnsi="Cambria Math"/>
                    </w:rPr>
                  </m:ctrlPr>
                </m:accPr>
                <m:e>
                  <m:r>
                    <w:rPr>
                      <w:rFonts w:ascii="Cambria Math" w:hAnsi="Cambria Math"/>
                    </w:rPr>
                    <m:t>G</m:t>
                  </m:r>
                </m:e>
              </m:acc>
              <m:r>
                <w:rPr>
                  <w:rFonts w:ascii="Cambria Math" w:hAnsi="Cambria Math"/>
                </w:rPr>
                <m:t>,S,</m:t>
              </m:r>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m:t>
              </m:r>
              <m:sSub>
                <m:sSubPr>
                  <m:ctrlPr>
                    <w:rPr>
                      <w:rFonts w:ascii="Cambria Math" w:hAnsi="Cambria Math"/>
                    </w:rPr>
                  </m:ctrlPr>
                </m:sSubPr>
                <m:e>
                  <m:r>
                    <w:rPr>
                      <w:rFonts w:ascii="Cambria Math" w:hAnsi="Cambria Math"/>
                    </w:rPr>
                    <m:t>ζ</m:t>
                  </m:r>
                </m:e>
                <m:sub>
                  <m:r>
                    <w:rPr>
                      <w:rFonts w:ascii="Cambria Math" w:hAnsi="Cambria Math"/>
                    </w:rPr>
                    <m:t>I</m:t>
                  </m:r>
                </m:sub>
              </m:sSub>
            </m:e>
          </m:d>
          <m:r>
            <w:rPr>
              <w:rFonts w:ascii="Cambria Math" w:hAnsi="Cambria Math"/>
            </w:rPr>
            <m:t>,  </m:t>
          </m:r>
          <m:d>
            <m:dPr>
              <m:ctrlPr>
                <w:rPr>
                  <w:rFonts w:ascii="Cambria Math" w:hAnsi="Cambria Math"/>
                </w:rPr>
              </m:ctrlPr>
            </m:dPr>
            <m:e>
              <m:r>
                <w:rPr>
                  <w:rFonts w:ascii="Cambria Math" w:hAnsi="Cambria Math"/>
                </w:rPr>
                <m:t>A.13</m:t>
              </m:r>
            </m:e>
          </m:d>
        </m:oMath>
      </m:oMathPara>
    </w:p>
    <w:p w14:paraId="551F3F6A" w14:textId="76176D0F" w:rsidR="00F70869" w:rsidRPr="00F70869" w:rsidRDefault="00F70869" w:rsidP="00F70869">
      <w:pPr>
        <w:spacing w:before="80" w:after="80" w:line="360" w:lineRule="auto"/>
        <w:jc w:val="both"/>
      </w:pPr>
      <w:r w:rsidRPr="00F70869">
        <w:lastRenderedPageBreak/>
        <w:t xml:space="preserve">where </w:t>
      </w:r>
      <m:oMath>
        <m: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I</m:t>
            </m:r>
          </m:sub>
        </m:sSub>
      </m:oMath>
      <w:r w:rsidRPr="00F70869">
        <w:t xml:space="preserve">) is the information-gravitational stiffness, </w:t>
      </w:r>
      <m:oMath>
        <m: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I</m:t>
            </m:r>
          </m:sub>
        </m:sSub>
      </m:oMath>
      <w:r w:rsidRPr="00F70869">
        <w:t xml:space="preserve">) is the parent vacuum term, and </w:t>
      </w:r>
      <m:oMath>
        <m:d>
          <m:dPr>
            <m:ctrlPr>
              <w:rPr>
                <w:rFonts w:ascii="Cambria Math" w:hAnsi="Cambria Math"/>
              </w:rPr>
            </m:ctrlPr>
          </m:dPr>
          <m:e>
            <m:sSub>
              <m:sSubPr>
                <m:ctrlPr>
                  <w:rPr>
                    <w:rFonts w:ascii="Cambria Math" w:hAnsi="Cambria Math"/>
                  </w:rPr>
                </m:ctrlPr>
              </m:sSubPr>
              <m:e>
                <m:r>
                  <w:rPr>
                    <w:rFonts w:ascii="Cambria Math" w:hAnsi="Cambria Math"/>
                  </w:rPr>
                  <m:t>ζ</m:t>
                </m:r>
              </m:e>
              <m:sub>
                <m:r>
                  <w:rPr>
                    <w:rFonts w:ascii="Cambria Math" w:hAnsi="Cambria Math"/>
                  </w:rPr>
                  <m:t>I</m:t>
                </m:r>
              </m:sub>
            </m:sSub>
          </m:e>
        </m:d>
      </m:oMath>
      <w:r w:rsidRPr="00F70869">
        <w:t xml:space="preserve"> denotes whatever additional internal information variables are needed to describe localization, binding, or structural constraints.</w:t>
      </w:r>
    </w:p>
    <w:p w14:paraId="2AD0AFD5" w14:textId="77777777" w:rsidR="00F70869" w:rsidRPr="00F70869" w:rsidRDefault="00F70869" w:rsidP="00F70869">
      <w:pPr>
        <w:spacing w:before="80" w:after="80" w:line="360" w:lineRule="auto"/>
        <w:jc w:val="both"/>
      </w:pPr>
      <w:r w:rsidRPr="00F70869">
        <w:t>Assume that, on the coarse-grained sector, the lifted information metric admits a block form</w:t>
      </w:r>
    </w:p>
    <w:p w14:paraId="3BA150E0" w14:textId="4DB881EE" w:rsidR="00671BB9" w:rsidRDefault="00671BB9" w:rsidP="00F70869">
      <w:pPr>
        <w:spacing w:before="80" w:after="80" w:line="360" w:lineRule="auto"/>
        <w:jc w:val="both"/>
      </w:pPr>
      <m:oMathPara>
        <m:oMath>
          <m:sSub>
            <m:sSubPr>
              <m:ctrlPr>
                <w:rPr>
                  <w:rFonts w:ascii="Cambria Math" w:hAnsi="Cambria Math"/>
                </w:rPr>
              </m:ctrlPr>
            </m:sSubPr>
            <m:e>
              <m:acc>
                <m:accPr>
                  <m:chr m:val="ˆ"/>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r>
            <w:rPr>
              <w:rFonts w:ascii="Cambria Math" w:hAnsi="Cambria Math"/>
            </w:rPr>
            <m:t>d</m:t>
          </m:r>
          <m:sSup>
            <m:sSupPr>
              <m:ctrlPr>
                <w:rPr>
                  <w:rFonts w:ascii="Cambria Math" w:hAnsi="Cambria Math"/>
                </w:rPr>
              </m:ctrlPr>
            </m:sSupPr>
            <m:e>
              <m:r>
                <w:rPr>
                  <w:rFonts w:ascii="Cambria Math" w:hAnsi="Cambria Math"/>
                </w:rPr>
                <m:t>Θ</m:t>
              </m:r>
            </m:e>
            <m:sup>
              <m:r>
                <w:rPr>
                  <w:rFonts w:ascii="Cambria Math" w:hAnsi="Cambria Math"/>
                </w:rPr>
                <m:t>A</m:t>
              </m:r>
            </m:sup>
          </m:sSup>
          <m:r>
            <w:rPr>
              <w:rFonts w:ascii="Cambria Math" w:hAnsi="Cambria Math"/>
            </w:rPr>
            <m:t>d</m:t>
          </m:r>
          <m:sSup>
            <m:sSupPr>
              <m:ctrlPr>
                <w:rPr>
                  <w:rFonts w:ascii="Cambria Math" w:hAnsi="Cambria Math"/>
                </w:rPr>
              </m:ctrlPr>
            </m:sSupPr>
            <m:e>
              <m:r>
                <w:rPr>
                  <w:rFonts w:ascii="Cambria Math" w:hAnsi="Cambria Math"/>
                </w:rPr>
                <m:t>Θ</m:t>
              </m:r>
            </m:e>
            <m:sup>
              <m:r>
                <w:rPr>
                  <w:rFonts w:ascii="Cambria Math" w:hAnsi="Cambria Math"/>
                </w:rPr>
                <m:t>B</m:t>
              </m:r>
            </m:sup>
          </m:sSup>
          <m:sSub>
            <m:sSubPr>
              <m:ctrlPr>
                <w:rPr>
                  <w:rFonts w:ascii="Cambria Math" w:hAnsi="Cambria Math"/>
                </w:rPr>
              </m:ctrlPr>
            </m:sSubPr>
            <m:e>
              <m:r>
                <w:rPr>
                  <w:rFonts w:ascii="Cambria Math" w:hAnsi="Cambria Math"/>
                </w:rPr>
                <m:t>g</m:t>
              </m:r>
            </m:e>
            <m:sub>
              <m:r>
                <w:rPr>
                  <w:rFonts w:ascii="Cambria Math" w:hAnsi="Cambria Math"/>
                </w:rPr>
                <m:t>μν</m:t>
              </m:r>
            </m:sub>
          </m:sSub>
          <m:d>
            <m:dPr>
              <m:ctrlPr>
                <w:rPr>
                  <w:rFonts w:ascii="Cambria Math" w:hAnsi="Cambria Math"/>
                </w:rPr>
              </m:ctrlPr>
            </m:dPr>
            <m:e>
              <m:r>
                <w:rPr>
                  <w:rFonts w:ascii="Cambria Math" w:hAnsi="Cambria Math"/>
                </w:rPr>
                <m:t>x</m:t>
              </m:r>
            </m:e>
          </m:d>
          <m:r>
            <w:rPr>
              <w:rFonts w:ascii="Cambria Math" w:hAnsi="Cambria Math"/>
            </w:rPr>
            <m:t>,d</m:t>
          </m:r>
          <m:sSup>
            <m:sSupPr>
              <m:ctrlPr>
                <w:rPr>
                  <w:rFonts w:ascii="Cambria Math" w:hAnsi="Cambria Math"/>
                </w:rPr>
              </m:ctrlPr>
            </m:sSupPr>
            <m:e>
              <m:r>
                <w:rPr>
                  <w:rFonts w:ascii="Cambria Math" w:hAnsi="Cambria Math"/>
                </w:rPr>
                <m:t>x</m:t>
              </m:r>
            </m:e>
            <m:sup>
              <m:r>
                <w:rPr>
                  <w:rFonts w:ascii="Cambria Math" w:hAnsi="Cambria Math"/>
                </w:rPr>
                <m:t>μ</m:t>
              </m:r>
            </m:sup>
          </m:sSup>
          <m:r>
            <w:rPr>
              <w:rFonts w:ascii="Cambria Math" w:hAnsi="Cambria Math"/>
            </w:rPr>
            <m:t>d</m:t>
          </m:r>
          <m:sSup>
            <m:sSupPr>
              <m:ctrlPr>
                <w:rPr>
                  <w:rFonts w:ascii="Cambria Math" w:hAnsi="Cambria Math"/>
                </w:rPr>
              </m:ctrlPr>
            </m:sSupPr>
            <m:e>
              <m:r>
                <w:rPr>
                  <w:rFonts w:ascii="Cambria Math" w:hAnsi="Cambria Math"/>
                </w:rPr>
                <m:t>x</m:t>
              </m:r>
            </m:e>
            <m:sup>
              <m:r>
                <w:rPr>
                  <w:rFonts w:ascii="Cambria Math" w:hAnsi="Cambria Math"/>
                </w:rPr>
                <m:t>ν</m:t>
              </m:r>
            </m:sup>
          </m:sSup>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ab</m:t>
              </m:r>
            </m:sub>
          </m:sSub>
          <m:d>
            <m:dPr>
              <m:ctrlPr>
                <w:rPr>
                  <w:rFonts w:ascii="Cambria Math" w:hAnsi="Cambria Math"/>
                </w:rPr>
              </m:ctrlPr>
            </m:dPr>
            <m:e>
              <m:r>
                <w:rPr>
                  <w:rFonts w:ascii="Cambria Math" w:hAnsi="Cambria Math"/>
                </w:rPr>
                <m:t>x,y</m:t>
              </m:r>
            </m:e>
          </m:d>
          <m:r>
            <w:rPr>
              <w:rFonts w:ascii="Cambria Math" w:hAnsi="Cambria Math"/>
            </w:rPr>
            <m:t>,</m:t>
          </m:r>
          <m:d>
            <m:dPr>
              <m:ctrlPr>
                <w:rPr>
                  <w:rFonts w:ascii="Cambria Math" w:hAnsi="Cambria Math"/>
                </w:rPr>
              </m:ctrlPr>
            </m:dPr>
            <m:e>
              <m:r>
                <w:rPr>
                  <w:rFonts w:ascii="Cambria Math" w:hAnsi="Cambria Math"/>
                </w:rPr>
                <m:t>d</m:t>
              </m:r>
              <m:sSup>
                <m:sSupPr>
                  <m:ctrlPr>
                    <w:rPr>
                      <w:rFonts w:ascii="Cambria Math" w:hAnsi="Cambria Math"/>
                    </w:rPr>
                  </m:ctrlPr>
                </m:sSupPr>
                <m:e>
                  <m:r>
                    <w:rPr>
                      <w:rFonts w:ascii="Cambria Math" w:hAnsi="Cambria Math"/>
                    </w:rPr>
                    <m:t>y</m:t>
                  </m:r>
                </m:e>
                <m:sup>
                  <m:r>
                    <w:rPr>
                      <w:rFonts w:ascii="Cambria Math" w:hAnsi="Cambria Math"/>
                    </w:rPr>
                    <m:t>a</m:t>
                  </m:r>
                </m:sup>
              </m:sSup>
              <m:r>
                <w:rPr>
                  <w:rFonts w:ascii="Cambria Math" w:hAnsi="Cambria Math"/>
                </w:rPr>
                <m:t>+</m:t>
              </m:r>
              <m:sSubSup>
                <m:sSubSupPr>
                  <m:ctrlPr>
                    <w:rPr>
                      <w:rFonts w:ascii="Cambria Math" w:hAnsi="Cambria Math"/>
                    </w:rPr>
                  </m:ctrlPr>
                </m:sSubSupPr>
                <m:e>
                  <m:r>
                    <w:rPr>
                      <w:rFonts w:ascii="Cambria Math" w:hAnsi="Cambria Math"/>
                    </w:rPr>
                    <m:t>A</m:t>
                  </m:r>
                </m:e>
                <m:sub>
                  <m:r>
                    <w:rPr>
                      <w:rFonts w:ascii="Cambria Math" w:hAnsi="Cambria Math"/>
                    </w:rPr>
                    <m:t>μ</m:t>
                  </m:r>
                </m:sub>
                <m:sup>
                  <m:r>
                    <w:rPr>
                      <w:rFonts w:ascii="Cambria Math" w:hAnsi="Cambria Math"/>
                    </w:rPr>
                    <m:t>a</m:t>
                  </m:r>
                </m:sup>
              </m:sSubSup>
              <m:r>
                <w:rPr>
                  <w:rFonts w:ascii="Cambria Math" w:hAnsi="Cambria Math"/>
                </w:rPr>
                <m:t>d</m:t>
              </m:r>
              <m:sSup>
                <m:sSupPr>
                  <m:ctrlPr>
                    <w:rPr>
                      <w:rFonts w:ascii="Cambria Math" w:hAnsi="Cambria Math"/>
                    </w:rPr>
                  </m:ctrlPr>
                </m:sSupPr>
                <m:e>
                  <m:r>
                    <w:rPr>
                      <w:rFonts w:ascii="Cambria Math" w:hAnsi="Cambria Math"/>
                    </w:rPr>
                    <m:t>x</m:t>
                  </m:r>
                </m:e>
                <m:sup>
                  <m:r>
                    <w:rPr>
                      <w:rFonts w:ascii="Cambria Math" w:hAnsi="Cambria Math"/>
                    </w:rPr>
                    <m:t>μ</m:t>
                  </m:r>
                </m:sup>
              </m:sSup>
            </m:e>
          </m:d>
          <m:d>
            <m:dPr>
              <m:ctrlPr>
                <w:rPr>
                  <w:rFonts w:ascii="Cambria Math" w:hAnsi="Cambria Math"/>
                </w:rPr>
              </m:ctrlPr>
            </m:dPr>
            <m:e>
              <m:r>
                <w:rPr>
                  <w:rFonts w:ascii="Cambria Math" w:hAnsi="Cambria Math"/>
                </w:rPr>
                <m:t>d</m:t>
              </m:r>
              <m:sSup>
                <m:sSupPr>
                  <m:ctrlPr>
                    <w:rPr>
                      <w:rFonts w:ascii="Cambria Math" w:hAnsi="Cambria Math"/>
                    </w:rPr>
                  </m:ctrlPr>
                </m:sSupPr>
                <m:e>
                  <m:r>
                    <w:rPr>
                      <w:rFonts w:ascii="Cambria Math" w:hAnsi="Cambria Math"/>
                    </w:rPr>
                    <m:t>y</m:t>
                  </m:r>
                </m:e>
                <m:sup>
                  <m:r>
                    <w:rPr>
                      <w:rFonts w:ascii="Cambria Math" w:hAnsi="Cambria Math"/>
                    </w:rPr>
                    <m:t>b</m:t>
                  </m:r>
                </m:sup>
              </m:sSup>
              <m:r>
                <w:rPr>
                  <w:rFonts w:ascii="Cambria Math" w:hAnsi="Cambria Math"/>
                </w:rPr>
                <m:t>+</m:t>
              </m:r>
              <m:sSubSup>
                <m:sSubSupPr>
                  <m:ctrlPr>
                    <w:rPr>
                      <w:rFonts w:ascii="Cambria Math" w:hAnsi="Cambria Math"/>
                    </w:rPr>
                  </m:ctrlPr>
                </m:sSubSupPr>
                <m:e>
                  <m:r>
                    <w:rPr>
                      <w:rFonts w:ascii="Cambria Math" w:hAnsi="Cambria Math"/>
                    </w:rPr>
                    <m:t>A</m:t>
                  </m:r>
                </m:e>
                <m:sub>
                  <m:r>
                    <w:rPr>
                      <w:rFonts w:ascii="Cambria Math" w:hAnsi="Cambria Math"/>
                    </w:rPr>
                    <m:t>ν</m:t>
                  </m:r>
                </m:sub>
                <m:sup>
                  <m:r>
                    <w:rPr>
                      <w:rFonts w:ascii="Cambria Math" w:hAnsi="Cambria Math"/>
                    </w:rPr>
                    <m:t>b</m:t>
                  </m:r>
                </m:sup>
              </m:sSubSup>
              <m:r>
                <w:rPr>
                  <w:rFonts w:ascii="Cambria Math" w:hAnsi="Cambria Math"/>
                </w:rPr>
                <m:t>d</m:t>
              </m:r>
              <m:sSup>
                <m:sSupPr>
                  <m:ctrlPr>
                    <w:rPr>
                      <w:rFonts w:ascii="Cambria Math" w:hAnsi="Cambria Math"/>
                    </w:rPr>
                  </m:ctrlPr>
                </m:sSupPr>
                <m:e>
                  <m:r>
                    <w:rPr>
                      <w:rFonts w:ascii="Cambria Math" w:hAnsi="Cambria Math"/>
                    </w:rPr>
                    <m:t>x</m:t>
                  </m:r>
                </m:e>
                <m:sup>
                  <m:r>
                    <w:rPr>
                      <w:rFonts w:ascii="Cambria Math" w:hAnsi="Cambria Math"/>
                    </w:rPr>
                    <m:t>ν</m:t>
                  </m:r>
                </m:sup>
              </m:sSup>
            </m:e>
          </m:d>
          <m:r>
            <w:rPr>
              <w:rFonts w:ascii="Cambria Math" w:hAnsi="Cambria Math"/>
            </w:rPr>
            <m:t>,  </m:t>
          </m:r>
          <m:d>
            <m:dPr>
              <m:ctrlPr>
                <w:rPr>
                  <w:rFonts w:ascii="Cambria Math" w:hAnsi="Cambria Math"/>
                </w:rPr>
              </m:ctrlPr>
            </m:dPr>
            <m:e>
              <m:r>
                <w:rPr>
                  <w:rFonts w:ascii="Cambria Math" w:hAnsi="Cambria Math"/>
                </w:rPr>
                <m:t>A.14</m:t>
              </m:r>
            </m:e>
          </m:d>
        </m:oMath>
      </m:oMathPara>
    </w:p>
    <w:p w14:paraId="6C010203" w14:textId="77777777" w:rsidR="00671BB9" w:rsidRDefault="00F70869" w:rsidP="00F70869">
      <w:pPr>
        <w:spacing w:before="80" w:after="80" w:line="360" w:lineRule="auto"/>
        <w:jc w:val="both"/>
      </w:pPr>
      <w:r w:rsidRPr="00F70869">
        <w:t>with (</w:t>
      </w:r>
      <m:oMath>
        <m:r>
          <w:rPr>
            <w:rFonts w:ascii="Cambria Math" w:hAnsi="Cambria Math"/>
          </w:rPr>
          <m:t>a,b=1,…,N-4</m:t>
        </m:r>
      </m:oMath>
      <w:r w:rsidRPr="00F70869">
        <w:t xml:space="preserve">). </w:t>
      </w:r>
    </w:p>
    <w:p w14:paraId="7346968C" w14:textId="77777777" w:rsidR="00671BB9" w:rsidRDefault="00671BB9" w:rsidP="00F70869">
      <w:pPr>
        <w:spacing w:before="80" w:after="80" w:line="360" w:lineRule="auto"/>
        <w:jc w:val="both"/>
      </w:pPr>
    </w:p>
    <w:p w14:paraId="00ADCCF4" w14:textId="760A7310" w:rsidR="00F70869" w:rsidRPr="00F70869" w:rsidRDefault="00F70869" w:rsidP="00F70869">
      <w:pPr>
        <w:spacing w:before="80" w:after="80" w:line="360" w:lineRule="auto"/>
        <w:jc w:val="both"/>
      </w:pPr>
      <w:r w:rsidRPr="00F70869">
        <w:t>Then the measure factorizes as</w:t>
      </w:r>
      <w:r w:rsidR="00671BB9">
        <w:t>:</w:t>
      </w:r>
    </w:p>
    <w:p w14:paraId="3EE6017C" w14:textId="77AADA75" w:rsidR="00671BB9" w:rsidRPr="00F70869" w:rsidRDefault="00671BB9" w:rsidP="00F70869">
      <w:pPr>
        <w:spacing w:before="80" w:after="80" w:line="360" w:lineRule="auto"/>
        <w:jc w:val="both"/>
      </w:pPr>
      <m:oMathPara>
        <m:oMath>
          <m:rad>
            <m:radPr>
              <m:degHide m:val="1"/>
              <m:ctrlPr>
                <w:rPr>
                  <w:rFonts w:ascii="Cambria Math" w:hAnsi="Cambria Math"/>
                </w:rPr>
              </m:ctrlPr>
            </m:radPr>
            <m:deg/>
            <m:e>
              <m:d>
                <m:dPr>
                  <m:begChr m:val="|"/>
                  <m:endChr m:val="|"/>
                  <m:ctrlPr>
                    <w:rPr>
                      <w:rFonts w:ascii="Cambria Math" w:hAnsi="Cambria Math"/>
                    </w:rPr>
                  </m:ctrlPr>
                </m:dPr>
                <m:e>
                  <m:acc>
                    <m:accPr>
                      <m:chr m:val="ˆ"/>
                      <m:ctrlPr>
                        <w:rPr>
                          <w:rFonts w:ascii="Cambria Math" w:hAnsi="Cambria Math"/>
                        </w:rPr>
                      </m:ctrlPr>
                    </m:accPr>
                    <m:e>
                      <m:r>
                        <w:rPr>
                          <w:rFonts w:ascii="Cambria Math" w:hAnsi="Cambria Math"/>
                        </w:rPr>
                        <m:t>G</m:t>
                      </m:r>
                    </m:e>
                  </m:acc>
                </m:e>
              </m:d>
            </m:e>
          </m:rad>
          <m:r>
            <w:rPr>
              <w:rFonts w:ascii="Cambria Math" w:hAnsi="Cambria Math"/>
            </w:rPr>
            <m:t>=</m:t>
          </m:r>
          <m:rad>
            <m:radPr>
              <m:degHide m:val="1"/>
              <m:ctrlPr>
                <w:rPr>
                  <w:rFonts w:ascii="Cambria Math" w:hAnsi="Cambria Math"/>
                </w:rPr>
              </m:ctrlPr>
            </m:radPr>
            <m:deg/>
            <m:e>
              <m:r>
                <w:rPr>
                  <w:rFonts w:ascii="Cambria Math" w:hAnsi="Cambria Math"/>
                </w:rPr>
                <m:t>-g</m:t>
              </m:r>
            </m:e>
          </m:rad>
          <m:rad>
            <m:radPr>
              <m:degHide m:val="1"/>
              <m:ctrlPr>
                <w:rPr>
                  <w:rFonts w:ascii="Cambria Math" w:hAnsi="Cambria Math"/>
                </w:rPr>
              </m:ctrlPr>
            </m:radPr>
            <m:deg/>
            <m:e>
              <m:r>
                <w:rPr>
                  <w:rFonts w:ascii="Cambria Math" w:hAnsi="Cambria Math"/>
                </w:rPr>
                <m:t>h</m:t>
              </m:r>
            </m:e>
          </m:rad>
          <m:r>
            <w:rPr>
              <w:rFonts w:ascii="Cambria Math" w:hAnsi="Cambria Math"/>
            </w:rPr>
            <m:t>,  h:=</m:t>
          </m:r>
          <m:func>
            <m:funcPr>
              <m:ctrlPr>
                <w:rPr>
                  <w:rFonts w:ascii="Cambria Math" w:hAnsi="Cambria Math"/>
                </w:rPr>
              </m:ctrlPr>
            </m:funcPr>
            <m:fName>
              <m:r>
                <m:rPr>
                  <m:sty m:val="p"/>
                </m:rPr>
                <w:rPr>
                  <w:rFonts w:ascii="Cambria Math" w:hAnsi="Cambria Math"/>
                </w:rPr>
                <m:t>det</m:t>
              </m:r>
            </m:fName>
            <m:e>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ab</m:t>
                      </m:r>
                    </m:sub>
                  </m:sSub>
                </m:e>
              </m:d>
            </m:e>
          </m:func>
          <m:r>
            <w:rPr>
              <w:rFonts w:ascii="Cambria Math" w:hAnsi="Cambria Math"/>
            </w:rPr>
            <m:t>,  </m:t>
          </m:r>
          <m:d>
            <m:dPr>
              <m:ctrlPr>
                <w:rPr>
                  <w:rFonts w:ascii="Cambria Math" w:hAnsi="Cambria Math"/>
                </w:rPr>
              </m:ctrlPr>
            </m:dPr>
            <m:e>
              <m:r>
                <w:rPr>
                  <w:rFonts w:ascii="Cambria Math" w:hAnsi="Cambria Math"/>
                </w:rPr>
                <m:t>A.15</m:t>
              </m:r>
            </m:e>
          </m:d>
        </m:oMath>
      </m:oMathPara>
    </w:p>
    <w:p w14:paraId="56BD156B" w14:textId="5FA35E19" w:rsidR="00F70869" w:rsidRPr="00F70869" w:rsidRDefault="00F70869" w:rsidP="00F70869">
      <w:pPr>
        <w:spacing w:before="80" w:after="80" w:line="360" w:lineRule="auto"/>
        <w:jc w:val="both"/>
      </w:pPr>
      <w:r w:rsidRPr="00F70869">
        <w:t>and, after integrating over the internal information fibre (F), one gets the four-dimensional effective action</w:t>
      </w:r>
      <w:r w:rsidR="00671BB9">
        <w:t>:</w:t>
      </w:r>
    </w:p>
    <w:p w14:paraId="75904B1B" w14:textId="30E79017" w:rsidR="00671BB9" w:rsidRDefault="00671BB9" w:rsidP="00671BB9">
      <w:pPr>
        <w:spacing w:before="80" w:after="80" w:line="360" w:lineRule="auto"/>
        <w:jc w:val="center"/>
      </w:pPr>
      <m:oMathPara>
        <m:oMath>
          <m:sSub>
            <m:sSubPr>
              <m:ctrlPr>
                <w:rPr>
                  <w:rFonts w:ascii="Cambria Math" w:hAnsi="Cambria Math"/>
                </w:rPr>
              </m:ctrlPr>
            </m:sSubPr>
            <m:e>
              <m:r>
                <w:rPr>
                  <w:rFonts w:ascii="Cambria Math" w:hAnsi="Cambria Math"/>
                </w:rPr>
                <m:t>A</m:t>
              </m:r>
            </m:e>
            <m:sub>
              <m:r>
                <m:rPr>
                  <m:sty m:val="p"/>
                </m:rPr>
                <w:rPr>
                  <w:rFonts w:ascii="Cambria Math" w:hAnsi="Cambria Math"/>
                </w:rPr>
                <m:t>eff</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sSub>
                <m:sSubPr>
                  <m:ctrlPr>
                    <w:rPr>
                      <w:rFonts w:ascii="Cambria Math" w:hAnsi="Cambria Math"/>
                    </w:rPr>
                  </m:ctrlPr>
                </m:sSubPr>
                <m:e>
                  <m:r>
                    <w:rPr>
                      <w:rFonts w:ascii="Cambria Math" w:hAnsi="Cambria Math"/>
                    </w:rPr>
                    <m:t>κ</m:t>
                  </m:r>
                </m:e>
                <m:sub>
                  <m:r>
                    <m:rPr>
                      <m:sty m:val="p"/>
                    </m:rPr>
                    <w:rPr>
                      <w:rFonts w:ascii="Cambria Math" w:hAnsi="Cambria Math"/>
                    </w:rPr>
                    <m:t>eff</m:t>
                  </m:r>
                </m:sub>
              </m:sSub>
            </m:den>
          </m:f>
          <m:nary>
            <m:naryPr>
              <m:limLoc m:val="subSup"/>
              <m:supHide m:val="1"/>
              <m:ctrlPr>
                <w:rPr>
                  <w:rFonts w:ascii="Cambria Math" w:hAnsi="Cambria Math"/>
                </w:rPr>
              </m:ctrlPr>
            </m:naryPr>
            <m:sub>
              <m:sSub>
                <m:sSubPr>
                  <m:ctrlPr>
                    <w:rPr>
                      <w:rFonts w:ascii="Cambria Math" w:hAnsi="Cambria Math"/>
                    </w:rPr>
                  </m:ctrlPr>
                </m:sSubPr>
                <m:e>
                  <m:r>
                    <w:rPr>
                      <w:rFonts w:ascii="Cambria Math" w:hAnsi="Cambria Math"/>
                    </w:rPr>
                    <m:t>M</m:t>
                  </m:r>
                </m:e>
                <m:sub>
                  <m:r>
                    <w:rPr>
                      <w:rFonts w:ascii="Cambria Math" w:hAnsi="Cambria Math"/>
                    </w:rPr>
                    <m:t>4</m:t>
                  </m:r>
                </m:sub>
              </m:sSub>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ad>
            <m:radPr>
              <m:degHide m:val="1"/>
              <m:ctrlPr>
                <w:rPr>
                  <w:rFonts w:ascii="Cambria Math" w:hAnsi="Cambria Math"/>
                </w:rPr>
              </m:ctrlPr>
            </m:radPr>
            <m:deg/>
            <m:e>
              <m:r>
                <w:rPr>
                  <w:rFonts w:ascii="Cambria Math" w:hAnsi="Cambria Math"/>
                </w:rPr>
                <m:t>-g</m:t>
              </m:r>
            </m:e>
          </m:rad>
          <m:d>
            <m:dPr>
              <m:ctrlPr>
                <w:rPr>
                  <w:rFonts w:ascii="Cambria Math" w:hAnsi="Cambria Math"/>
                </w:rPr>
              </m:ctrlPr>
            </m:dPr>
            <m:e>
              <m:r>
                <w:rPr>
                  <w:rFonts w:ascii="Cambria Math" w:hAnsi="Cambria Math"/>
                </w:rPr>
                <m:t>R</m:t>
              </m:r>
              <m:d>
                <m:dPr>
                  <m:begChr m:val="["/>
                  <m:endChr m:val="]"/>
                  <m:ctrlPr>
                    <w:rPr>
                      <w:rFonts w:ascii="Cambria Math" w:hAnsi="Cambria Math"/>
                    </w:rPr>
                  </m:ctrlPr>
                </m:dPr>
                <m:e>
                  <m:r>
                    <w:rPr>
                      <w:rFonts w:ascii="Cambria Math" w:hAnsi="Cambria Math"/>
                    </w:rPr>
                    <m:t>g</m:t>
                  </m:r>
                </m:e>
              </m:d>
              <m:r>
                <w:rPr>
                  <w:rFonts w:ascii="Cambria Math" w:hAnsi="Cambria Math"/>
                </w:rPr>
                <m:t>-2</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e>
          </m:d>
          <m: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src</m:t>
              </m:r>
            </m:sub>
            <m:sup>
              <m:d>
                <m:dPr>
                  <m:ctrlPr>
                    <w:rPr>
                      <w:rFonts w:ascii="Cambria Math" w:hAnsi="Cambria Math"/>
                    </w:rPr>
                  </m:ctrlPr>
                </m:dPr>
                <m:e>
                  <m:r>
                    <w:rPr>
                      <w:rFonts w:ascii="Cambria Math" w:hAnsi="Cambria Math"/>
                    </w:rPr>
                    <m:t>4</m:t>
                  </m:r>
                </m:e>
              </m:d>
            </m:sup>
          </m:sSubSup>
          <m: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corr</m:t>
              </m:r>
            </m:sub>
          </m:sSub>
          <m:r>
            <w:rPr>
              <w:rFonts w:ascii="Cambria Math" w:hAnsi="Cambria Math"/>
            </w:rPr>
            <m:t>.  </m:t>
          </m:r>
          <m:d>
            <m:dPr>
              <m:ctrlPr>
                <w:rPr>
                  <w:rFonts w:ascii="Cambria Math" w:hAnsi="Cambria Math"/>
                </w:rPr>
              </m:ctrlPr>
            </m:dPr>
            <m:e>
              <m:r>
                <w:rPr>
                  <w:rFonts w:ascii="Cambria Math" w:hAnsi="Cambria Math"/>
                </w:rPr>
                <m:t>A.16</m:t>
              </m:r>
            </m:e>
          </m:d>
        </m:oMath>
      </m:oMathPara>
    </w:p>
    <w:p w14:paraId="6374FFCB" w14:textId="3B9E4ADD" w:rsidR="00F70869" w:rsidRPr="00F70869" w:rsidRDefault="00F70869" w:rsidP="00671BB9">
      <w:pPr>
        <w:spacing w:before="80" w:after="80" w:line="360" w:lineRule="auto"/>
      </w:pPr>
      <w:r w:rsidRPr="00F70869">
        <w:t>Here</w:t>
      </w:r>
      <w:r w:rsidR="00671BB9">
        <w:t>:</w:t>
      </w:r>
    </w:p>
    <w:p w14:paraId="5C5B600C" w14:textId="3B1C285C" w:rsidR="00671BB9" w:rsidRDefault="00671BB9" w:rsidP="00F70869">
      <w:pPr>
        <w:spacing w:before="80" w:after="80" w:line="360" w:lineRule="auto"/>
        <w:jc w:val="both"/>
      </w:pPr>
      <m:oMathPara>
        <m:oMath>
          <m:sSubSup>
            <m:sSubSupPr>
              <m:ctrlPr>
                <w:rPr>
                  <w:rFonts w:ascii="Cambria Math" w:hAnsi="Cambria Math"/>
                </w:rPr>
              </m:ctrlPr>
            </m:sSubSupPr>
            <m:e>
              <m:r>
                <w:rPr>
                  <w:rFonts w:ascii="Cambria Math" w:hAnsi="Cambria Math"/>
                </w:rPr>
                <m:t>κ</m:t>
              </m:r>
            </m:e>
            <m:sub>
              <m:r>
                <m:rPr>
                  <m:sty m:val="p"/>
                </m:rPr>
                <w:rPr>
                  <w:rFonts w:ascii="Cambria Math" w:hAnsi="Cambria Math"/>
                </w:rPr>
                <m:t>eff</m:t>
              </m:r>
            </m:sub>
            <m:sup>
              <m:r>
                <w:rPr>
                  <w:rFonts w:ascii="Cambria Math" w:hAnsi="Cambria Math"/>
                </w:rPr>
                <m:t>-1</m:t>
              </m:r>
            </m:sup>
          </m:sSubSup>
          <m:r>
            <w:rPr>
              <w:rFonts w:ascii="Cambria Math" w:hAnsi="Cambria Math"/>
            </w:rPr>
            <m:t>=</m:t>
          </m:r>
          <m:sSubSup>
            <m:sSubSupPr>
              <m:ctrlPr>
                <w:rPr>
                  <w:rFonts w:ascii="Cambria Math" w:hAnsi="Cambria Math"/>
                </w:rPr>
              </m:ctrlPr>
            </m:sSubSupPr>
            <m:e>
              <m:r>
                <w:rPr>
                  <w:rFonts w:ascii="Cambria Math" w:hAnsi="Cambria Math"/>
                </w:rPr>
                <m:t>κ</m:t>
              </m:r>
            </m:e>
            <m:sub>
              <m:r>
                <w:rPr>
                  <w:rFonts w:ascii="Cambria Math" w:hAnsi="Cambria Math"/>
                </w:rPr>
                <m:t>I</m:t>
              </m:r>
            </m:sub>
            <m:sup>
              <m:r>
                <w:rPr>
                  <w:rFonts w:ascii="Cambria Math" w:hAnsi="Cambria Math"/>
                </w:rPr>
                <m:t>-1</m:t>
              </m:r>
            </m:sup>
          </m:sSubSup>
          <m:nary>
            <m:naryPr>
              <m:limLoc m:val="subSup"/>
              <m:supHide m:val="1"/>
              <m:ctrlPr>
                <w:rPr>
                  <w:rFonts w:ascii="Cambria Math" w:hAnsi="Cambria Math"/>
                </w:rPr>
              </m:ctrlPr>
            </m:naryPr>
            <m:sub>
              <m:r>
                <w:rPr>
                  <w:rFonts w:ascii="Cambria Math" w:hAnsi="Cambria Math"/>
                </w:rPr>
                <m:t>F</m:t>
              </m:r>
            </m:sub>
            <m:sup/>
            <m:e>
              <m:sSup>
                <m:sSupPr>
                  <m:ctrlPr>
                    <w:rPr>
                      <w:rFonts w:ascii="Cambria Math" w:hAnsi="Cambria Math"/>
                    </w:rPr>
                  </m:ctrlPr>
                </m:sSupPr>
                <m:e>
                  <m:r>
                    <w:rPr>
                      <w:rFonts w:ascii="Cambria Math" w:hAnsi="Cambria Math"/>
                    </w:rPr>
                    <m:t>d</m:t>
                  </m:r>
                </m:e>
                <m:sup>
                  <m:r>
                    <w:rPr>
                      <w:rFonts w:ascii="Cambria Math" w:hAnsi="Cambria Math"/>
                    </w:rPr>
                    <m:t>N-4</m:t>
                  </m:r>
                </m:sup>
              </m:sSup>
            </m:e>
          </m:nary>
          <m:r>
            <w:rPr>
              <w:rFonts w:ascii="Cambria Math" w:hAnsi="Cambria Math"/>
            </w:rPr>
            <m:t>y</m:t>
          </m:r>
          <m:rad>
            <m:radPr>
              <m:degHide m:val="1"/>
              <m:ctrlPr>
                <w:rPr>
                  <w:rFonts w:ascii="Cambria Math" w:hAnsi="Cambria Math"/>
                </w:rPr>
              </m:ctrlPr>
            </m:radPr>
            <m:deg/>
            <m:e>
              <m:r>
                <w:rPr>
                  <w:rFonts w:ascii="Cambria Math" w:hAnsi="Cambria Math"/>
                </w:rPr>
                <m:t>h</m:t>
              </m:r>
            </m:e>
          </m:rad>
          <m:r>
            <w:rPr>
              <w:rFonts w:ascii="Cambria Math" w:hAnsi="Cambria Math"/>
            </w:rPr>
            <m:t>,  </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I</m:t>
              </m:r>
            </m:sub>
          </m:sSub>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m:rPr>
                          <m:scr m:val="script"/>
                          <m:sty m:val="p"/>
                        </m:rPr>
                        <w:rPr>
                          <w:rFonts w:ascii="Cambria Math" w:hAnsi="Cambria Math"/>
                        </w:rPr>
                        <m:t>R</m:t>
                      </m:r>
                    </m:e>
                    <m:sub>
                      <m:r>
                        <m:rPr>
                          <m:sty m:val="p"/>
                        </m:rPr>
                        <w:rPr>
                          <w:rFonts w:ascii="Cambria Math" w:hAnsi="Cambria Math"/>
                        </w:rPr>
                        <m:t>int</m:t>
                      </m:r>
                    </m:sub>
                  </m:sSub>
                  <m:r>
                    <w:rPr>
                      <w:rFonts w:ascii="Cambria Math" w:hAnsi="Cambria Math"/>
                    </w:rPr>
                    <m:t>+</m:t>
                  </m:r>
                  <m:sSub>
                    <m:sSubPr>
                      <m:ctrlPr>
                        <w:rPr>
                          <w:rFonts w:ascii="Cambria Math" w:hAnsi="Cambria Math"/>
                        </w:rPr>
                      </m:ctrlPr>
                    </m:sSubPr>
                    <m:e>
                      <m:r>
                        <m:rPr>
                          <m:scr m:val="script"/>
                          <m:sty m:val="p"/>
                        </m:rPr>
                        <w:rPr>
                          <w:rFonts w:ascii="Cambria Math" w:hAnsi="Cambria Math"/>
                        </w:rPr>
                        <m:t>R</m:t>
                      </m:r>
                    </m:e>
                    <m:sub>
                      <m:r>
                        <m:rPr>
                          <m:sty m:val="p"/>
                        </m:rPr>
                        <w:rPr>
                          <w:rFonts w:ascii="Cambria Math" w:hAnsi="Cambria Math"/>
                        </w:rPr>
                        <m:t>mix</m:t>
                      </m:r>
                    </m:sub>
                  </m:sSub>
                </m:e>
              </m:d>
            </m:e>
            <m:sub>
              <m:r>
                <w:rPr>
                  <w:rFonts w:ascii="Cambria Math" w:hAnsi="Cambria Math"/>
                </w:rPr>
                <m:t>F</m:t>
              </m:r>
            </m:sub>
          </m:sSub>
          <m:r>
            <w:rPr>
              <w:rFonts w:ascii="Cambria Math" w:hAnsi="Cambria Math"/>
            </w:rPr>
            <m:t>,  </m:t>
          </m:r>
          <m:d>
            <m:dPr>
              <m:ctrlPr>
                <w:rPr>
                  <w:rFonts w:ascii="Cambria Math" w:hAnsi="Cambria Math"/>
                </w:rPr>
              </m:ctrlPr>
            </m:dPr>
            <m:e>
              <m:r>
                <w:rPr>
                  <w:rFonts w:ascii="Cambria Math" w:hAnsi="Cambria Math"/>
                </w:rPr>
                <m:t>A.17</m:t>
              </m:r>
            </m:e>
          </m:d>
        </m:oMath>
      </m:oMathPara>
    </w:p>
    <w:p w14:paraId="0D4AAFCE" w14:textId="4C81F6D8" w:rsidR="00F70869" w:rsidRPr="00F70869" w:rsidRDefault="00F70869" w:rsidP="00F70869">
      <w:pPr>
        <w:spacing w:before="80" w:after="80" w:line="360" w:lineRule="auto"/>
        <w:jc w:val="both"/>
      </w:pPr>
      <w:r w:rsidRPr="00F70869">
        <w:t>where (</w:t>
      </w:r>
      <m:oMath>
        <m:sSub>
          <m:sSubPr>
            <m:ctrlPr>
              <w:rPr>
                <w:rFonts w:ascii="Cambria Math" w:hAnsi="Cambria Math"/>
              </w:rPr>
            </m:ctrlPr>
          </m:sSubPr>
          <m:e>
            <m:r>
              <m:rPr>
                <m:scr m:val="script"/>
                <m:sty m:val="p"/>
              </m:rPr>
              <w:rPr>
                <w:rFonts w:ascii="Cambria Math" w:hAnsi="Cambria Math"/>
              </w:rPr>
              <m:t>R</m:t>
            </m:r>
          </m:e>
          <m:sub>
            <m:r>
              <m:rPr>
                <m:sty m:val="p"/>
              </m:rPr>
              <w:rPr>
                <w:rFonts w:ascii="Cambria Math" w:hAnsi="Cambria Math"/>
              </w:rPr>
              <m:t>int</m:t>
            </m:r>
          </m:sub>
        </m:sSub>
      </m:oMath>
      <w:r w:rsidRPr="00F70869">
        <w:t xml:space="preserve">) is the internal information-fibre curvature and </w:t>
      </w:r>
      <m:oMath>
        <m:r>
          <w:rPr>
            <w:rFonts w:ascii="Cambria Math" w:hAnsi="Cambria Math"/>
          </w:rPr>
          <m:t>(</m:t>
        </m:r>
        <m:sSub>
          <m:sSubPr>
            <m:ctrlPr>
              <w:rPr>
                <w:rFonts w:ascii="Cambria Math" w:hAnsi="Cambria Math"/>
              </w:rPr>
            </m:ctrlPr>
          </m:sSubPr>
          <m:e>
            <m:r>
              <m:rPr>
                <m:scr m:val="script"/>
                <m:sty m:val="p"/>
              </m:rPr>
              <w:rPr>
                <w:rFonts w:ascii="Cambria Math" w:hAnsi="Cambria Math"/>
              </w:rPr>
              <m:t>R</m:t>
            </m:r>
          </m:e>
          <m:sub>
            <m:r>
              <m:rPr>
                <m:sty m:val="p"/>
              </m:rPr>
              <w:rPr>
                <w:rFonts w:ascii="Cambria Math" w:hAnsi="Cambria Math"/>
              </w:rPr>
              <m:t>mix</m:t>
            </m:r>
          </m:sub>
        </m:sSub>
      </m:oMath>
      <w:r w:rsidRPr="00F70869">
        <w:t>) is the fibre/base mixing curvature. The correction action (</w:t>
      </w:r>
      <m:oMath>
        <m:sSub>
          <m:sSubPr>
            <m:ctrlPr>
              <w:rPr>
                <w:rFonts w:ascii="Cambria Math" w:hAnsi="Cambria Math"/>
              </w:rPr>
            </m:ctrlPr>
          </m:sSubPr>
          <m:e>
            <m:r>
              <w:rPr>
                <w:rFonts w:ascii="Cambria Math" w:hAnsi="Cambria Math"/>
              </w:rPr>
              <m:t>A</m:t>
            </m:r>
          </m:e>
          <m:sub>
            <m:r>
              <m:rPr>
                <m:sty m:val="p"/>
              </m:rPr>
              <w:rPr>
                <w:rFonts w:ascii="Cambria Math" w:hAnsi="Cambria Math"/>
              </w:rPr>
              <m:t>corr</m:t>
            </m:r>
          </m:sub>
        </m:sSub>
      </m:oMath>
      <w:r w:rsidRPr="00F70869">
        <w:t xml:space="preserve">) collects heavy information modes, higher-derivative terms, and non-adiabatic residues. At this point the Einstein–Hilbert sector is not postulated; it has been isolated as the infrared part of the lifted information action. </w:t>
      </w:r>
      <w:r w:rsidRPr="0002181A">
        <w:rPr>
          <w:b/>
          <w:bCs/>
        </w:rPr>
        <w:t>This is exactly the sort of low-coupling Einsteinian limit that already appears in neighboring entropic-gravity constructions, but here its origin is the Lorentzian lift of information geometry plus fibre reduction.</w:t>
      </w:r>
      <w:r w:rsidRPr="00F70869">
        <w:t> </w:t>
      </w:r>
    </w:p>
    <w:p w14:paraId="05472444" w14:textId="160B22E2" w:rsidR="00F70869" w:rsidRPr="00F70869" w:rsidRDefault="00F70869" w:rsidP="00F70869">
      <w:pPr>
        <w:spacing w:before="80" w:after="80" w:line="360" w:lineRule="auto"/>
        <w:jc w:val="both"/>
      </w:pPr>
      <w:r w:rsidRPr="00F70869">
        <w:t xml:space="preserve">Now vary </w:t>
      </w:r>
      <m:oMath>
        <m: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eff</m:t>
            </m:r>
          </m:sub>
        </m:sSub>
      </m:oMath>
      <w:r w:rsidRPr="00F70869">
        <w:t xml:space="preserve">) with respect to </w:t>
      </w:r>
      <m:oMath>
        <m:r>
          <w:rPr>
            <w:rFonts w:ascii="Cambria Math" w:hAnsi="Cambria Math"/>
          </w:rPr>
          <m:t>(</m:t>
        </m:r>
        <m:sSup>
          <m:sSupPr>
            <m:ctrlPr>
              <w:rPr>
                <w:rFonts w:ascii="Cambria Math" w:hAnsi="Cambria Math"/>
              </w:rPr>
            </m:ctrlPr>
          </m:sSupPr>
          <m:e>
            <m:r>
              <w:rPr>
                <w:rFonts w:ascii="Cambria Math" w:hAnsi="Cambria Math"/>
              </w:rPr>
              <m:t>g</m:t>
            </m:r>
          </m:e>
          <m:sup>
            <m:r>
              <w:rPr>
                <w:rFonts w:ascii="Cambria Math" w:hAnsi="Cambria Math"/>
              </w:rPr>
              <m:t>μν</m:t>
            </m:r>
          </m:sup>
        </m:sSup>
      </m:oMath>
      <w:r w:rsidRPr="00F70869">
        <w:t>). Using the Palatini identity in the standard form,</w:t>
      </w:r>
      <w:r w:rsidR="0002181A">
        <w:t xml:space="preserve"> we readily obtain:</w:t>
      </w:r>
    </w:p>
    <w:p w14:paraId="18E488C1" w14:textId="1DCEC6F3" w:rsidR="0002181A" w:rsidRPr="00F70869" w:rsidRDefault="0002181A" w:rsidP="00F70869">
      <w:pPr>
        <w:spacing w:before="80" w:after="80" w:line="360" w:lineRule="auto"/>
        <w:jc w:val="both"/>
      </w:pPr>
      <m:oMathPara>
        <m:oMath>
          <m:r>
            <w:rPr>
              <w:rFonts w:ascii="Cambria Math" w:hAnsi="Cambria Math"/>
            </w:rPr>
            <m:t>δ</m:t>
          </m:r>
          <m:d>
            <m:dPr>
              <m:ctrlPr>
                <w:rPr>
                  <w:rFonts w:ascii="Cambria Math" w:hAnsi="Cambria Math"/>
                </w:rPr>
              </m:ctrlPr>
            </m:dPr>
            <m:e>
              <m:rad>
                <m:radPr>
                  <m:degHide m:val="1"/>
                  <m:ctrlPr>
                    <w:rPr>
                      <w:rFonts w:ascii="Cambria Math" w:hAnsi="Cambria Math"/>
                    </w:rPr>
                  </m:ctrlPr>
                </m:radPr>
                <m:deg/>
                <m:e>
                  <m:r>
                    <w:rPr>
                      <w:rFonts w:ascii="Cambria Math" w:hAnsi="Cambria Math"/>
                    </w:rPr>
                    <m:t>-g</m:t>
                  </m:r>
                </m:e>
              </m:rad>
              <m:r>
                <w:rPr>
                  <w:rFonts w:ascii="Cambria Math" w:hAnsi="Cambria Math"/>
                </w:rPr>
                <m:t>,R</m:t>
              </m:r>
            </m:e>
          </m:d>
          <m:r>
            <w:rPr>
              <w:rFonts w:ascii="Cambria Math" w:hAnsi="Cambria Math"/>
            </w:rPr>
            <m:t>=</m:t>
          </m:r>
          <m:rad>
            <m:radPr>
              <m:degHide m:val="1"/>
              <m:ctrlPr>
                <w:rPr>
                  <w:rFonts w:ascii="Cambria Math" w:hAnsi="Cambria Math"/>
                </w:rPr>
              </m:ctrlPr>
            </m:radPr>
            <m:deg/>
            <m:e>
              <m:r>
                <w:rPr>
                  <w:rFonts w:ascii="Cambria Math" w:hAnsi="Cambria Math"/>
                </w:rPr>
                <m:t>-g</m:t>
              </m:r>
            </m:e>
          </m:rad>
          <m: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,δ</m:t>
              </m:r>
              <m:sSup>
                <m:sSupPr>
                  <m:ctrlPr>
                    <w:rPr>
                      <w:rFonts w:ascii="Cambria Math" w:hAnsi="Cambria Math"/>
                    </w:rPr>
                  </m:ctrlPr>
                </m:sSupPr>
                <m:e>
                  <m:r>
                    <w:rPr>
                      <w:rFonts w:ascii="Cambria Math" w:hAnsi="Cambria Math"/>
                    </w:rPr>
                    <m:t>g</m:t>
                  </m:r>
                </m:e>
                <m:sup>
                  <m:r>
                    <w:rPr>
                      <w:rFonts w:ascii="Cambria Math" w:hAnsi="Cambria Math"/>
                    </w:rPr>
                    <m:t>μν</m:t>
                  </m:r>
                </m:sup>
              </m:sSup>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α</m:t>
                  </m:r>
                </m:sub>
              </m:sSub>
              <m:sSup>
                <m:sSupPr>
                  <m:ctrlPr>
                    <w:rPr>
                      <w:rFonts w:ascii="Cambria Math" w:hAnsi="Cambria Math"/>
                    </w:rPr>
                  </m:ctrlPr>
                </m:sSupPr>
                <m:e>
                  <m:r>
                    <w:rPr>
                      <w:rFonts w:ascii="Cambria Math" w:hAnsi="Cambria Math"/>
                    </w:rPr>
                    <m:t>V</m:t>
                  </m:r>
                </m:e>
                <m:sup>
                  <m:r>
                    <w:rPr>
                      <w:rFonts w:ascii="Cambria Math" w:hAnsi="Cambria Math"/>
                    </w:rPr>
                    <m:t>α</m:t>
                  </m:r>
                </m:sup>
              </m:sSup>
            </m:e>
          </m:d>
          <m:r>
            <w:rPr>
              <w:rFonts w:ascii="Cambria Math" w:hAnsi="Cambria Math"/>
            </w:rPr>
            <m:t>,  </m:t>
          </m:r>
          <m:d>
            <m:dPr>
              <m:ctrlPr>
                <w:rPr>
                  <w:rFonts w:ascii="Cambria Math" w:hAnsi="Cambria Math"/>
                </w:rPr>
              </m:ctrlPr>
            </m:dPr>
            <m:e>
              <m:r>
                <w:rPr>
                  <w:rFonts w:ascii="Cambria Math" w:hAnsi="Cambria Math"/>
                </w:rPr>
                <m:t>A.18</m:t>
              </m:r>
            </m:e>
          </m:d>
        </m:oMath>
      </m:oMathPara>
    </w:p>
    <w:p w14:paraId="587B1353" w14:textId="6216C252" w:rsidR="00F70869" w:rsidRPr="00F70869" w:rsidRDefault="00F70869" w:rsidP="00F70869">
      <w:pPr>
        <w:spacing w:before="80" w:after="80" w:line="360" w:lineRule="auto"/>
        <w:jc w:val="both"/>
      </w:pPr>
      <w:r w:rsidRPr="00F70869">
        <w:t xml:space="preserve">and discarding the total divergence by the usual boundary prescription, one </w:t>
      </w:r>
      <w:r w:rsidR="0002181A">
        <w:t>arrives at:</w:t>
      </w:r>
    </w:p>
    <w:p w14:paraId="489E337F" w14:textId="20B316FF" w:rsidR="0002181A" w:rsidRDefault="0002181A" w:rsidP="0002181A">
      <w:pPr>
        <w:spacing w:before="80" w:after="80" w:line="360" w:lineRule="auto"/>
        <w:jc w:val="center"/>
      </w:pPr>
      <m:oMathPara>
        <m:oMath>
          <m:r>
            <w:rPr>
              <w:rFonts w:ascii="Cambria Math" w:hAnsi="Cambria Math"/>
            </w:rPr>
            <m:t>δ</m:t>
          </m:r>
          <m:sSub>
            <m:sSubPr>
              <m:ctrlPr>
                <w:rPr>
                  <w:rFonts w:ascii="Cambria Math" w:hAnsi="Cambria Math"/>
                </w:rPr>
              </m:ctrlPr>
            </m:sSubPr>
            <m:e>
              <m:r>
                <w:rPr>
                  <w:rFonts w:ascii="Cambria Math" w:hAnsi="Cambria Math"/>
                </w:rPr>
                <m:t>A</m:t>
              </m:r>
            </m:e>
            <m:sub>
              <m:r>
                <m:rPr>
                  <m:sty m:val="p"/>
                </m:rPr>
                <w:rPr>
                  <w:rFonts w:ascii="Cambria Math" w:hAnsi="Cambria Math"/>
                </w:rPr>
                <m:t>eff</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nary>
            <m:naryPr>
              <m:limLoc m:val="subSup"/>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ad>
            <m:radPr>
              <m:degHide m:val="1"/>
              <m:ctrlPr>
                <w:rPr>
                  <w:rFonts w:ascii="Cambria Math" w:hAnsi="Cambria Math"/>
                </w:rPr>
              </m:ctrlPr>
            </m:radPr>
            <m:deg/>
            <m:e>
              <m:r>
                <w:rPr>
                  <w:rFonts w:ascii="Cambria Math" w:hAnsi="Cambria Math"/>
                </w:rPr>
                <m:t>-g</m:t>
              </m:r>
            </m:e>
          </m:rad>
          <m:r>
            <w:rPr>
              <w:rFonts w:ascii="Cambria Math" w:hAnsi="Cambria Math"/>
            </w:rPr>
            <m:t>,</m:t>
          </m:r>
          <m:d>
            <m:dPr>
              <m:begChr m:val="["/>
              <m:endChr m:val="]"/>
              <m:ctrlPr>
                <w:rPr>
                  <w:rFonts w:ascii="Cambria Math" w:hAnsi="Cambria Math"/>
                </w:rPr>
              </m:ctrlPr>
            </m:dPr>
            <m:e>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κ</m:t>
                      </m:r>
                    </m:e>
                    <m:sub>
                      <m:r>
                        <m:rPr>
                          <m:sty m:val="p"/>
                        </m:rPr>
                        <w:rPr>
                          <w:rFonts w:ascii="Cambria Math" w:hAnsi="Cambria Math"/>
                        </w:rPr>
                        <m:t>eff</m:t>
                      </m:r>
                    </m:sub>
                  </m:sSub>
                </m:den>
              </m:f>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sSub>
                    <m:sSubPr>
                      <m:ctrlPr>
                        <w:rPr>
                          <w:rFonts w:ascii="Cambria Math" w:hAnsi="Cambria Math"/>
                        </w:rPr>
                      </m:ctrlPr>
                    </m:sSubPr>
                    <m:e>
                      <m:r>
                        <w:rPr>
                          <w:rFonts w:ascii="Cambria Math" w:hAnsi="Cambria Math"/>
                        </w:rPr>
                        <m:t>g</m:t>
                      </m:r>
                    </m:e>
                    <m:sub>
                      <m:r>
                        <w:rPr>
                          <w:rFonts w:ascii="Cambria Math" w:hAnsi="Cambria Math"/>
                        </w:rPr>
                        <m:t>μν</m:t>
                      </m:r>
                    </m:sub>
                  </m:sSub>
                </m:e>
              </m:d>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e>
          </m:d>
          <m:r>
            <w:rPr>
              <w:rFonts w:ascii="Cambria Math" w:hAnsi="Cambria Math"/>
            </w:rPr>
            <m:t>δ</m:t>
          </m:r>
          <m:sSup>
            <m:sSupPr>
              <m:ctrlPr>
                <w:rPr>
                  <w:rFonts w:ascii="Cambria Math" w:hAnsi="Cambria Math"/>
                </w:rPr>
              </m:ctrlPr>
            </m:sSupPr>
            <m:e>
              <m:r>
                <w:rPr>
                  <w:rFonts w:ascii="Cambria Math" w:hAnsi="Cambria Math"/>
                </w:rPr>
                <m:t>g</m:t>
              </m:r>
            </m:e>
            <m:sup>
              <m:r>
                <w:rPr>
                  <w:rFonts w:ascii="Cambria Math" w:hAnsi="Cambria Math"/>
                </w:rPr>
                <m:t>μν</m:t>
              </m:r>
            </m:sup>
          </m:sSup>
          <m:r>
            <w:rPr>
              <w:rFonts w:ascii="Cambria Math" w:hAnsi="Cambria Math"/>
            </w:rPr>
            <m:t>,  </m:t>
          </m:r>
          <m:d>
            <m:dPr>
              <m:ctrlPr>
                <w:rPr>
                  <w:rFonts w:ascii="Cambria Math" w:hAnsi="Cambria Math"/>
                </w:rPr>
              </m:ctrlPr>
            </m:dPr>
            <m:e>
              <m:r>
                <w:rPr>
                  <w:rFonts w:ascii="Cambria Math" w:hAnsi="Cambria Math"/>
                </w:rPr>
                <m:t>A.19</m:t>
              </m:r>
            </m:e>
          </m:d>
        </m:oMath>
      </m:oMathPara>
    </w:p>
    <w:p w14:paraId="1B002A92" w14:textId="06635C10" w:rsidR="00F70869" w:rsidRPr="00F70869" w:rsidRDefault="006E4BF5" w:rsidP="0002181A">
      <w:pPr>
        <w:spacing w:before="80" w:after="80" w:line="360" w:lineRule="auto"/>
      </w:pPr>
      <w:r>
        <w:lastRenderedPageBreak/>
        <w:t>w</w:t>
      </w:r>
      <w:r w:rsidR="00F70869" w:rsidRPr="00F70869">
        <w:t>here</w:t>
      </w:r>
      <w:r>
        <w:t>:</w:t>
      </w:r>
    </w:p>
    <w:p w14:paraId="3D8DFA22" w14:textId="04079351" w:rsidR="006E4BF5" w:rsidRDefault="006E4BF5"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r>
            <w:rPr>
              <w:rFonts w:ascii="Cambria Math" w:hAnsi="Cambria Math"/>
            </w:rPr>
            <m:t>-</m:t>
          </m:r>
          <m:f>
            <m:fPr>
              <m:ctrlPr>
                <w:rPr>
                  <w:rFonts w:ascii="Cambria Math" w:hAnsi="Cambria Math"/>
                </w:rPr>
              </m:ctrlPr>
            </m:fPr>
            <m:num>
              <m:r>
                <w:rPr>
                  <w:rFonts w:ascii="Cambria Math" w:hAnsi="Cambria Math"/>
                </w:rPr>
                <m:t>2</m:t>
              </m:r>
            </m:num>
            <m:den>
              <m:rad>
                <m:radPr>
                  <m:degHide m:val="1"/>
                  <m:ctrlPr>
                    <w:rPr>
                      <w:rFonts w:ascii="Cambria Math" w:hAnsi="Cambria Math"/>
                    </w:rPr>
                  </m:ctrlPr>
                </m:radPr>
                <m:deg/>
                <m:e>
                  <m:r>
                    <w:rPr>
                      <w:rFonts w:ascii="Cambria Math" w:hAnsi="Cambria Math"/>
                    </w:rPr>
                    <m:t>-g</m:t>
                  </m:r>
                </m:e>
              </m:rad>
            </m:den>
          </m:f>
          <m:f>
            <m:fPr>
              <m:ctrlPr>
                <w:rPr>
                  <w:rFonts w:ascii="Cambria Math" w:hAnsi="Cambria Math"/>
                </w:rPr>
              </m:ctrlPr>
            </m:fPr>
            <m:num>
              <m:r>
                <w:rPr>
                  <w:rFonts w:ascii="Cambria Math" w:hAnsi="Cambria Math"/>
                </w:rPr>
                <m:t>δ</m:t>
              </m:r>
              <m:sSubSup>
                <m:sSubSupPr>
                  <m:ctrlPr>
                    <w:rPr>
                      <w:rFonts w:ascii="Cambria Math" w:hAnsi="Cambria Math"/>
                    </w:rPr>
                  </m:ctrlPr>
                </m:sSubSupPr>
                <m:e>
                  <m:r>
                    <w:rPr>
                      <w:rFonts w:ascii="Cambria Math" w:hAnsi="Cambria Math"/>
                    </w:rPr>
                    <m:t>A</m:t>
                  </m:r>
                </m:e>
                <m:sub>
                  <m:r>
                    <m:rPr>
                      <m:sty m:val="p"/>
                    </m:rPr>
                    <w:rPr>
                      <w:rFonts w:ascii="Cambria Math" w:hAnsi="Cambria Math"/>
                    </w:rPr>
                    <m:t>src</m:t>
                  </m:r>
                </m:sub>
                <m:sup>
                  <m:d>
                    <m:dPr>
                      <m:ctrlPr>
                        <w:rPr>
                          <w:rFonts w:ascii="Cambria Math" w:hAnsi="Cambria Math"/>
                        </w:rPr>
                      </m:ctrlPr>
                    </m:dPr>
                    <m:e>
                      <m:r>
                        <w:rPr>
                          <w:rFonts w:ascii="Cambria Math" w:hAnsi="Cambria Math"/>
                        </w:rPr>
                        <m:t>4</m:t>
                      </m:r>
                    </m:e>
                  </m:d>
                </m:sup>
              </m:sSubSup>
            </m:num>
            <m:den>
              <m:r>
                <w:rPr>
                  <w:rFonts w:ascii="Cambria Math" w:hAnsi="Cambria Math"/>
                </w:rPr>
                <m:t>δ</m:t>
              </m:r>
              <m:sSup>
                <m:sSupPr>
                  <m:ctrlPr>
                    <w:rPr>
                      <w:rFonts w:ascii="Cambria Math" w:hAnsi="Cambria Math"/>
                    </w:rPr>
                  </m:ctrlPr>
                </m:sSupPr>
                <m:e>
                  <m:r>
                    <w:rPr>
                      <w:rFonts w:ascii="Cambria Math" w:hAnsi="Cambria Math"/>
                    </w:rPr>
                    <m:t>g</m:t>
                  </m:r>
                </m:e>
                <m:sup>
                  <m:r>
                    <w:rPr>
                      <w:rFonts w:ascii="Cambria Math" w:hAnsi="Cambria Math"/>
                    </w:rPr>
                    <m:t>μν</m:t>
                  </m:r>
                </m:sup>
              </m:sSup>
            </m:den>
          </m:f>
          <m:r>
            <w:rPr>
              <w:rFonts w:ascii="Cambria Math" w:hAnsi="Cambria Math"/>
            </w:rPr>
            <m:t>,  </m:t>
          </m:r>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r>
            <w:rPr>
              <w:rFonts w:ascii="Cambria Math" w:hAnsi="Cambria Math"/>
            </w:rPr>
            <m:t>=</m:t>
          </m:r>
          <m:r>
            <w:rPr>
              <w:rFonts w:ascii="Cambria Math" w:hAnsi="Cambria Math"/>
            </w:rPr>
            <m:t>-</m:t>
          </m:r>
          <m:f>
            <m:fPr>
              <m:ctrlPr>
                <w:rPr>
                  <w:rFonts w:ascii="Cambria Math" w:hAnsi="Cambria Math"/>
                </w:rPr>
              </m:ctrlPr>
            </m:fPr>
            <m:num>
              <m:r>
                <w:rPr>
                  <w:rFonts w:ascii="Cambria Math" w:hAnsi="Cambria Math"/>
                </w:rPr>
                <m:t>2</m:t>
              </m:r>
            </m:num>
            <m:den>
              <m:rad>
                <m:radPr>
                  <m:degHide m:val="1"/>
                  <m:ctrlPr>
                    <w:rPr>
                      <w:rFonts w:ascii="Cambria Math" w:hAnsi="Cambria Math"/>
                    </w:rPr>
                  </m:ctrlPr>
                </m:radPr>
                <m:deg/>
                <m:e>
                  <m:r>
                    <w:rPr>
                      <w:rFonts w:ascii="Cambria Math" w:hAnsi="Cambria Math"/>
                    </w:rPr>
                    <m:t>-g</m:t>
                  </m:r>
                </m:e>
              </m:rad>
            </m:den>
          </m:f>
          <m:f>
            <m:fPr>
              <m:ctrlPr>
                <w:rPr>
                  <w:rFonts w:ascii="Cambria Math" w:hAnsi="Cambria Math"/>
                </w:rPr>
              </m:ctrlPr>
            </m:fPr>
            <m:num>
              <m:r>
                <w:rPr>
                  <w:rFonts w:ascii="Cambria Math" w:hAnsi="Cambria Math"/>
                </w:rPr>
                <m:t>δ</m:t>
              </m:r>
              <m:sSub>
                <m:sSubPr>
                  <m:ctrlPr>
                    <w:rPr>
                      <w:rFonts w:ascii="Cambria Math" w:hAnsi="Cambria Math"/>
                    </w:rPr>
                  </m:ctrlPr>
                </m:sSubPr>
                <m:e>
                  <m:r>
                    <w:rPr>
                      <w:rFonts w:ascii="Cambria Math" w:hAnsi="Cambria Math"/>
                    </w:rPr>
                    <m:t>A</m:t>
                  </m:r>
                </m:e>
                <m:sub>
                  <m:r>
                    <m:rPr>
                      <m:sty m:val="p"/>
                    </m:rPr>
                    <w:rPr>
                      <w:rFonts w:ascii="Cambria Math" w:hAnsi="Cambria Math"/>
                    </w:rPr>
                    <m:t>corr</m:t>
                  </m:r>
                </m:sub>
              </m:sSub>
            </m:num>
            <m:den>
              <m:r>
                <w:rPr>
                  <w:rFonts w:ascii="Cambria Math" w:hAnsi="Cambria Math"/>
                </w:rPr>
                <m:t>δ</m:t>
              </m:r>
              <m:sSup>
                <m:sSupPr>
                  <m:ctrlPr>
                    <w:rPr>
                      <w:rFonts w:ascii="Cambria Math" w:hAnsi="Cambria Math"/>
                    </w:rPr>
                  </m:ctrlPr>
                </m:sSupPr>
                <m:e>
                  <m:r>
                    <w:rPr>
                      <w:rFonts w:ascii="Cambria Math" w:hAnsi="Cambria Math"/>
                    </w:rPr>
                    <m:t>g</m:t>
                  </m:r>
                </m:e>
                <m:sup>
                  <m:r>
                    <w:rPr>
                      <w:rFonts w:ascii="Cambria Math" w:hAnsi="Cambria Math"/>
                    </w:rPr>
                    <m:t>μν</m:t>
                  </m:r>
                </m:sup>
              </m:sSup>
            </m:den>
          </m:f>
          <m:r>
            <w:rPr>
              <w:rFonts w:ascii="Cambria Math" w:hAnsi="Cambria Math"/>
            </w:rPr>
            <m:t>.  </m:t>
          </m:r>
          <m:d>
            <m:dPr>
              <m:ctrlPr>
                <w:rPr>
                  <w:rFonts w:ascii="Cambria Math" w:hAnsi="Cambria Math"/>
                </w:rPr>
              </m:ctrlPr>
            </m:dPr>
            <m:e>
              <m:r>
                <w:rPr>
                  <w:rFonts w:ascii="Cambria Math" w:hAnsi="Cambria Math"/>
                </w:rPr>
                <m:t>A.20</m:t>
              </m:r>
            </m:e>
          </m:d>
        </m:oMath>
      </m:oMathPara>
    </w:p>
    <w:p w14:paraId="23D41088" w14:textId="1134DEEF" w:rsidR="00F70869" w:rsidRPr="00F70869" w:rsidRDefault="00F70869" w:rsidP="00F70869">
      <w:pPr>
        <w:spacing w:before="80" w:after="80" w:line="360" w:lineRule="auto"/>
        <w:jc w:val="both"/>
      </w:pPr>
      <w:r w:rsidRPr="00F70869">
        <w:t xml:space="preserve">Hence the </w:t>
      </w:r>
      <w:r w:rsidR="006E4BF5">
        <w:t xml:space="preserve">ToE </w:t>
      </w:r>
      <w:r w:rsidRPr="00F70869">
        <w:t>field equations are</w:t>
      </w:r>
    </w:p>
    <w:p w14:paraId="5E9857CF" w14:textId="34593670" w:rsidR="006E4BF5" w:rsidRDefault="006E4BF5" w:rsidP="006E4BF5">
      <w:pPr>
        <w:spacing w:before="80" w:after="80" w:line="360" w:lineRule="auto"/>
        <w:jc w:val="center"/>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sSub>
            <m:sSubPr>
              <m:ctrlPr>
                <w:rPr>
                  <w:rFonts w:ascii="Cambria Math" w:hAnsi="Cambria Math"/>
                </w:rPr>
              </m:ctrlPr>
            </m:sSubPr>
            <m:e>
              <m:r>
                <w:rPr>
                  <w:rFonts w:ascii="Cambria Math" w:hAnsi="Cambria Math"/>
                </w:rPr>
                <m:t>g</m:t>
              </m:r>
            </m:e>
            <m:sub>
              <m:r>
                <w:rPr>
                  <w:rFonts w:ascii="Cambria Math" w:hAnsi="Cambria Math"/>
                </w:rPr>
                <m:t>μν</m:t>
              </m:r>
            </m:sub>
          </m:sSub>
          <m:sSub>
            <m:sSubPr>
              <m:ctrlPr>
                <w:rPr>
                  <w:rFonts w:ascii="Cambria Math" w:hAnsi="Cambria Math"/>
                </w:rPr>
              </m:ctrlPr>
            </m:sSubPr>
            <m:e>
              <m:r>
                <w:rPr>
                  <w:rFonts w:ascii="Cambria Math" w:hAnsi="Cambria Math"/>
                </w:rPr>
                <m:t>=</m:t>
              </m:r>
              <m:r>
                <w:rPr>
                  <w:rFonts w:ascii="Cambria Math" w:hAnsi="Cambria Math"/>
                </w:rPr>
                <m:t>κ</m:t>
              </m:r>
            </m:e>
            <m:sub>
              <m:r>
                <m:rPr>
                  <m:sty m:val="p"/>
                </m:rPr>
                <w:rPr>
                  <w:rFonts w:ascii="Cambria Math" w:hAnsi="Cambria Math"/>
                </w:rPr>
                <m:t>eff</m:t>
              </m:r>
            </m:sub>
          </m:sSub>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sSub>
            <m:sSubPr>
              <m:ctrlPr>
                <w:rPr>
                  <w:rFonts w:ascii="Cambria Math" w:hAnsi="Cambria Math"/>
                </w:rPr>
              </m:ctrlPr>
            </m:sSubPr>
            <m:e>
              <m:r>
                <w:rPr>
                  <w:rFonts w:ascii="Cambria Math" w:hAnsi="Cambria Math"/>
                </w:rPr>
                <m:t>κ</m:t>
              </m:r>
            </m:e>
            <m:sub>
              <m:r>
                <m:rPr>
                  <m:sty m:val="p"/>
                </m:rPr>
                <w:rPr>
                  <w:rFonts w:ascii="Cambria Math" w:hAnsi="Cambria Math"/>
                </w:rPr>
                <m:t>eff</m:t>
              </m:r>
            </m:sub>
          </m:sSub>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r>
            <w:rPr>
              <w:rFonts w:ascii="Cambria Math" w:hAnsi="Cambria Math"/>
            </w:rPr>
            <m:t>.  </m:t>
          </m:r>
          <m:d>
            <m:dPr>
              <m:ctrlPr>
                <w:rPr>
                  <w:rFonts w:ascii="Cambria Math" w:hAnsi="Cambria Math"/>
                </w:rPr>
              </m:ctrlPr>
            </m:dPr>
            <m:e>
              <m:r>
                <w:rPr>
                  <w:rFonts w:ascii="Cambria Math" w:hAnsi="Cambria Math"/>
                </w:rPr>
                <m:t>A.21</m:t>
              </m:r>
            </m:e>
          </m:d>
        </m:oMath>
      </m:oMathPara>
    </w:p>
    <w:p w14:paraId="1D3CE21C" w14:textId="48878B87" w:rsidR="00F70869" w:rsidRPr="00F70869" w:rsidRDefault="00F70869" w:rsidP="00F70869">
      <w:pPr>
        <w:spacing w:before="80" w:after="80" w:line="360" w:lineRule="auto"/>
        <w:jc w:val="both"/>
      </w:pPr>
      <w:r w:rsidRPr="00F70869">
        <w:t xml:space="preserve">If one writes </w:t>
      </w:r>
      <m:oMath>
        <m:r>
          <w:rPr>
            <w:rFonts w:ascii="Cambria Math" w:hAnsi="Cambria Math"/>
          </w:rPr>
          <m:t>(</m:t>
        </m:r>
        <m:sSub>
          <m:sSubPr>
            <m:ctrlPr>
              <w:rPr>
                <w:rFonts w:ascii="Cambria Math" w:hAnsi="Cambria Math"/>
              </w:rPr>
            </m:ctrlPr>
          </m:sSubPr>
          <m:e>
            <m:r>
              <w:rPr>
                <w:rFonts w:ascii="Cambria Math" w:hAnsi="Cambria Math"/>
              </w:rPr>
              <m:t>κ</m:t>
            </m:r>
          </m:e>
          <m:sub>
            <m:r>
              <m:rPr>
                <m:sty m:val="p"/>
              </m:rPr>
              <w:rPr>
                <w:rFonts w:ascii="Cambria Math" w:hAnsi="Cambria Math"/>
              </w:rPr>
              <m:t>eff</m:t>
            </m:r>
          </m:sub>
        </m:sSub>
        <m:r>
          <w:rPr>
            <w:rFonts w:ascii="Cambria Math" w:hAnsi="Cambria Math"/>
          </w:rPr>
          <m:t>=8π</m:t>
        </m:r>
        <m:sSub>
          <m:sSubPr>
            <m:ctrlPr>
              <w:rPr>
                <w:rFonts w:ascii="Cambria Math" w:hAnsi="Cambria Math"/>
              </w:rPr>
            </m:ctrlPr>
          </m:sSubPr>
          <m:e>
            <m:r>
              <w:rPr>
                <w:rFonts w:ascii="Cambria Math" w:hAnsi="Cambria Math"/>
              </w:rPr>
              <m:t>G</m:t>
            </m:r>
          </m:e>
          <m:sub>
            <m:r>
              <m:rPr>
                <m:sty m:val="p"/>
              </m:rPr>
              <w:rPr>
                <w:rFonts w:ascii="Cambria Math" w:hAnsi="Cambria Math"/>
              </w:rPr>
              <m:t>eff</m:t>
            </m:r>
          </m:sub>
        </m:sSub>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4</m:t>
            </m:r>
          </m:sup>
        </m:sSup>
      </m:oMath>
      <w:r w:rsidRPr="00F70869">
        <w:t>), the left-hand side of Einstein’s equations has now been generated explicitly from information geometry:</w:t>
      </w:r>
    </w:p>
    <w:p w14:paraId="32E7A710" w14:textId="600C3B5E" w:rsidR="00E36621" w:rsidRDefault="00E36621" w:rsidP="00E36621">
      <w:pPr>
        <w:spacing w:before="80" w:after="80" w:line="360" w:lineRule="auto"/>
        <w:jc w:val="center"/>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8π</m:t>
              </m:r>
              <m:sSub>
                <m:sSubPr>
                  <m:ctrlPr>
                    <w:rPr>
                      <w:rFonts w:ascii="Cambria Math" w:hAnsi="Cambria Math"/>
                    </w:rPr>
                  </m:ctrlPr>
                </m:sSubPr>
                <m:e>
                  <m:r>
                    <w:rPr>
                      <w:rFonts w:ascii="Cambria Math" w:hAnsi="Cambria Math"/>
                    </w:rPr>
                    <m:t>G</m:t>
                  </m:r>
                </m:e>
                <m:sub>
                  <m:r>
                    <m:rPr>
                      <m:sty m:val="p"/>
                    </m:rPr>
                    <w:rPr>
                      <w:rFonts w:ascii="Cambria Math" w:hAnsi="Cambria Math"/>
                    </w:rPr>
                    <m:t>eff</m:t>
                  </m:r>
                </m:sub>
              </m:sSub>
            </m:num>
            <m:den>
              <m:sSup>
                <m:sSupPr>
                  <m:ctrlPr>
                    <w:rPr>
                      <w:rFonts w:ascii="Cambria Math" w:hAnsi="Cambria Math"/>
                    </w:rPr>
                  </m:ctrlPr>
                </m:sSupPr>
                <m:e>
                  <m:r>
                    <w:rPr>
                      <w:rFonts w:ascii="Cambria Math" w:hAnsi="Cambria Math"/>
                    </w:rPr>
                    <m:t>c</m:t>
                  </m:r>
                </m:e>
                <m:sup>
                  <m:r>
                    <w:rPr>
                      <w:rFonts w:ascii="Cambria Math" w:hAnsi="Cambria Math"/>
                    </w:rPr>
                    <m:t>4</m:t>
                  </m:r>
                </m:sup>
              </m:sSup>
            </m:den>
          </m:f>
          <m:d>
            <m:dPr>
              <m:ctrlPr>
                <w:rPr>
                  <w:rFonts w:ascii="Cambria Math" w:hAnsi="Cambria Math"/>
                </w:rPr>
              </m:ctrlPr>
            </m:dPr>
            <m:e>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e>
          </m:d>
          <m:r>
            <w:rPr>
              <w:rFonts w:ascii="Cambria Math" w:hAnsi="Cambria Math"/>
            </w:rPr>
            <m:t>.  </m:t>
          </m:r>
          <m:d>
            <m:dPr>
              <m:ctrlPr>
                <w:rPr>
                  <w:rFonts w:ascii="Cambria Math" w:hAnsi="Cambria Math"/>
                </w:rPr>
              </m:ctrlPr>
            </m:dPr>
            <m:e>
              <m:r>
                <w:rPr>
                  <w:rFonts w:ascii="Cambria Math" w:hAnsi="Cambria Math"/>
                </w:rPr>
                <m:t>A.22</m:t>
              </m:r>
            </m:e>
          </m:d>
        </m:oMath>
      </m:oMathPara>
    </w:p>
    <w:p w14:paraId="3E04445E" w14:textId="6FC5ACBD" w:rsidR="00F70869" w:rsidRDefault="00F70869" w:rsidP="00F70869">
      <w:pPr>
        <w:spacing w:before="80" w:after="80" w:line="360" w:lineRule="auto"/>
        <w:jc w:val="both"/>
      </w:pPr>
      <w:r w:rsidRPr="00F70869">
        <w:t>The geometric side is therefore the coarse-grained curvature sector of the Lorentz-lifted information manifold. No separate metric postulate is needed at the effective level beyond the existence of the section (</w:t>
      </w:r>
      <m:oMath>
        <m:r>
          <w:rPr>
            <w:rFonts w:ascii="Cambria Math" w:hAnsi="Cambria Math"/>
          </w:rPr>
          <m:t>X</m:t>
        </m:r>
        <m:d>
          <m:dPr>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4</m:t>
                </m:r>
              </m:sub>
            </m:sSub>
          </m:e>
        </m:d>
      </m:oMath>
      <w:r w:rsidRPr="00F70869">
        <w:t>).</w:t>
      </w:r>
    </w:p>
    <w:p w14:paraId="44BF92E7" w14:textId="28F97B18" w:rsidR="00F70869" w:rsidRPr="00AB5E6C" w:rsidRDefault="00AB5E6C" w:rsidP="001275A5">
      <w:pPr>
        <w:pStyle w:val="Heading2"/>
      </w:pPr>
      <w:bookmarkStart w:id="130" w:name="_Toc231118450"/>
      <w:r>
        <w:t>12.</w:t>
      </w:r>
      <w:r w:rsidR="00E36621">
        <w:t>4</w:t>
      </w:r>
      <w:r>
        <w:t xml:space="preserve"> </w:t>
      </w:r>
      <w:r w:rsidR="00F70869" w:rsidRPr="00AB5E6C">
        <w:t>Derivation of the source side</w:t>
      </w:r>
      <w:r w:rsidR="00076BF5">
        <w:t xml:space="preserve"> </w:t>
      </w:r>
      <w:r w:rsidR="00076BF5">
        <w:t>(</w:t>
      </w:r>
      <w:r w:rsidR="00076BF5">
        <w:t>R</w:t>
      </w:r>
      <w:r w:rsidR="00076BF5">
        <w:t>HS) of Einstein’s Field Equations in ToE</w:t>
      </w:r>
      <w:bookmarkEnd w:id="130"/>
    </w:p>
    <w:p w14:paraId="04739012" w14:textId="469B285F" w:rsidR="00F70869" w:rsidRPr="00F70869" w:rsidRDefault="00F70869" w:rsidP="00F70869">
      <w:pPr>
        <w:spacing w:before="80" w:after="80" w:line="360" w:lineRule="auto"/>
        <w:jc w:val="both"/>
      </w:pPr>
      <w:r w:rsidRPr="00F70869">
        <w:t>The right-hand side</w:t>
      </w:r>
      <w:r w:rsidR="00076BF5">
        <w:t xml:space="preserve"> (RHS)</w:t>
      </w:r>
      <w:r w:rsidRPr="00F70869">
        <w:t xml:space="preserve"> </w:t>
      </w:r>
      <w:r w:rsidR="00076BF5">
        <w:t xml:space="preserve">of the Einstein Field Equations </w:t>
      </w:r>
      <w:r w:rsidRPr="00F70869">
        <w:t>is where ToE must be strongest. The source tensor cannot be a scalar entropy placed by hand on the RHS; it must emerge as the tensorial embodiment of localized information. The proper four-dimensional source action is therefore decomposed as</w:t>
      </w:r>
      <w:r w:rsidR="00076BF5">
        <w:t xml:space="preserve"> follows</w:t>
      </w:r>
      <w:r w:rsidR="003B53E3">
        <w:t>:</w:t>
      </w:r>
    </w:p>
    <w:p w14:paraId="52D883CE" w14:textId="002FD8C2" w:rsidR="00076BF5" w:rsidRPr="00F70869" w:rsidRDefault="00076BF5" w:rsidP="00F70869">
      <w:pPr>
        <w:spacing w:before="80" w:after="80" w:line="360" w:lineRule="auto"/>
        <w:jc w:val="both"/>
      </w:pPr>
      <m:oMathPara>
        <m:oMath>
          <m:sSubSup>
            <m:sSubSupPr>
              <m:ctrlPr>
                <w:rPr>
                  <w:rFonts w:ascii="Cambria Math" w:hAnsi="Cambria Math"/>
                </w:rPr>
              </m:ctrlPr>
            </m:sSubSupPr>
            <m:e>
              <m:r>
                <w:rPr>
                  <w:rFonts w:ascii="Cambria Math" w:hAnsi="Cambria Math"/>
                </w:rPr>
                <m:t>A</m:t>
              </m:r>
            </m:e>
            <m:sub>
              <m:r>
                <m:rPr>
                  <m:sty m:val="p"/>
                </m:rPr>
                <w:rPr>
                  <w:rFonts w:ascii="Cambria Math" w:hAnsi="Cambria Math"/>
                </w:rPr>
                <m:t>src</m:t>
              </m:r>
            </m:sub>
            <m:sup>
              <m:d>
                <m:dPr>
                  <m:ctrlPr>
                    <w:rPr>
                      <w:rFonts w:ascii="Cambria Math" w:hAnsi="Cambria Math"/>
                    </w:rPr>
                  </m:ctrlPr>
                </m:dPr>
                <m:e>
                  <m:r>
                    <w:rPr>
                      <w:rFonts w:ascii="Cambria Math" w:hAnsi="Cambria Math"/>
                    </w:rPr>
                    <m:t>4</m:t>
                  </m:r>
                </m:e>
              </m:d>
            </m:sup>
          </m:sSub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S</m:t>
              </m:r>
            </m:sub>
          </m:sSub>
          <m: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kin</m:t>
              </m:r>
            </m:sub>
          </m:sSub>
          <m: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cons</m:t>
              </m:r>
            </m:sub>
          </m:sSub>
          <m:r>
            <w:rPr>
              <w:rFonts w:ascii="Cambria Math" w:hAnsi="Cambria Math"/>
            </w:rPr>
            <m:t>,  </m:t>
          </m:r>
          <m:d>
            <m:dPr>
              <m:ctrlPr>
                <w:rPr>
                  <w:rFonts w:ascii="Cambria Math" w:hAnsi="Cambria Math"/>
                </w:rPr>
              </m:ctrlPr>
            </m:dPr>
            <m:e>
              <m:r>
                <w:rPr>
                  <w:rFonts w:ascii="Cambria Math" w:hAnsi="Cambria Math"/>
                </w:rPr>
                <m:t>A.23</m:t>
              </m:r>
            </m:e>
          </m:d>
        </m:oMath>
      </m:oMathPara>
    </w:p>
    <w:p w14:paraId="2AA42B1F" w14:textId="77777777" w:rsidR="00F70869" w:rsidRPr="00F70869" w:rsidRDefault="00F70869" w:rsidP="00F70869">
      <w:pPr>
        <w:spacing w:before="80" w:after="80" w:line="360" w:lineRule="auto"/>
        <w:jc w:val="both"/>
      </w:pPr>
      <w:r w:rsidRPr="00F70869">
        <w:t xml:space="preserve">corresponding respectively to the </w:t>
      </w:r>
      <w:r w:rsidRPr="00076BF5">
        <w:rPr>
          <w:b/>
          <w:bCs/>
        </w:rPr>
        <w:t>coherent entropy-field sector</w:t>
      </w:r>
      <w:r w:rsidRPr="00F70869">
        <w:t xml:space="preserve">, the </w:t>
      </w:r>
      <w:r w:rsidRPr="00076BF5">
        <w:rPr>
          <w:b/>
          <w:bCs/>
        </w:rPr>
        <w:t>incoherent or kinetic-distribution sector</w:t>
      </w:r>
      <w:r w:rsidRPr="00F70869">
        <w:t xml:space="preserve">, and </w:t>
      </w:r>
      <w:r w:rsidRPr="00076BF5">
        <w:rPr>
          <w:b/>
          <w:bCs/>
        </w:rPr>
        <w:t>the localization/constraint sector</w:t>
      </w:r>
      <w:r w:rsidRPr="00F70869">
        <w:t>.</w:t>
      </w:r>
    </w:p>
    <w:p w14:paraId="7716FBA1" w14:textId="1375DB11" w:rsidR="00F70869" w:rsidRPr="00F70869" w:rsidRDefault="00F70869" w:rsidP="00F70869">
      <w:pPr>
        <w:spacing w:before="80" w:after="80" w:line="360" w:lineRule="auto"/>
        <w:jc w:val="both"/>
      </w:pPr>
      <w:r w:rsidRPr="00F70869">
        <w:t>The coherent sector is</w:t>
      </w:r>
      <w:r w:rsidR="00A11453">
        <w:t>:</w:t>
      </w:r>
    </w:p>
    <w:p w14:paraId="33BBCF33" w14:textId="2F956258" w:rsidR="00A11453" w:rsidRDefault="00A11453" w:rsidP="00A11453">
      <w:pPr>
        <w:spacing w:before="80" w:after="80" w:line="360" w:lineRule="auto"/>
        <w:jc w:val="center"/>
      </w:pPr>
      <m:oMathPara>
        <m:oMath>
          <m:sSub>
            <m:sSubPr>
              <m:ctrlPr>
                <w:rPr>
                  <w:rFonts w:ascii="Cambria Math" w:hAnsi="Cambria Math"/>
                </w:rPr>
              </m:ctrlPr>
            </m:sSubPr>
            <m:e>
              <m:r>
                <w:rPr>
                  <w:rFonts w:ascii="Cambria Math" w:hAnsi="Cambria Math"/>
                </w:rPr>
                <m:t>A</m:t>
              </m:r>
            </m:e>
            <m:sub>
              <m:r>
                <w:rPr>
                  <w:rFonts w:ascii="Cambria Math" w:hAnsi="Cambria Math"/>
                </w:rPr>
                <m:t>S</m:t>
              </m:r>
            </m:sub>
          </m:sSub>
          <m:r>
            <w:rPr>
              <w:rFonts w:ascii="Cambria Math" w:hAnsi="Cambria Math"/>
            </w:rPr>
            <m:t>=</m:t>
          </m:r>
          <m:nary>
            <m:naryPr>
              <m:limLoc m:val="subSup"/>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ad>
            <m:radPr>
              <m:degHide m:val="1"/>
              <m:ctrlPr>
                <w:rPr>
                  <w:rFonts w:ascii="Cambria Math" w:hAnsi="Cambria Math"/>
                </w:rPr>
              </m:ctrlPr>
            </m:radPr>
            <m:deg/>
            <m:e>
              <m:r>
                <w:rPr>
                  <w:rFonts w:ascii="Cambria Math" w:hAnsi="Cambria Math"/>
                </w:rPr>
                <m:t>-g</m:t>
              </m:r>
            </m:e>
          </m:rad>
          <m:r>
            <w:rPr>
              <w:rFonts w:ascii="Cambria Math" w:hAnsi="Cambria Math"/>
            </w:rPr>
            <m:t>,</m:t>
          </m:r>
          <m:d>
            <m:dPr>
              <m:begChr m:val="["/>
              <m:endChr m:val="]"/>
              <m:ctrlPr>
                <w:rPr>
                  <w:rFonts w:ascii="Cambria Math" w:hAnsi="Cambria Math"/>
                </w:rPr>
              </m:ctrlPr>
            </m:dPr>
            <m:e>
              <m:r>
                <w:rPr>
                  <w:rFonts w:ascii="Cambria Math" w:hAnsi="Cambria Math"/>
                </w:rPr>
                <m:t>K</m:t>
              </m:r>
              <m:d>
                <m:dPr>
                  <m:ctrlPr>
                    <w:rPr>
                      <w:rFonts w:ascii="Cambria Math" w:hAnsi="Cambria Math"/>
                    </w:rPr>
                  </m:ctrlPr>
                </m:dPr>
                <m:e>
                  <m:r>
                    <w:rPr>
                      <w:rFonts w:ascii="Cambria Math" w:hAnsi="Cambria Math"/>
                    </w:rPr>
                    <m:t>X,S</m:t>
                  </m:r>
                </m:e>
              </m:d>
              <m:r>
                <w:rPr>
                  <w:rFonts w:ascii="Cambria Math" w:hAnsi="Cambria Math"/>
                </w:rPr>
                <m:t>-U</m:t>
              </m:r>
              <m:d>
                <m:dPr>
                  <m:ctrlPr>
                    <w:rPr>
                      <w:rFonts w:ascii="Cambria Math" w:hAnsi="Cambria Math"/>
                    </w:rPr>
                  </m:ctrlPr>
                </m:dPr>
                <m:e>
                  <m:r>
                    <w:rPr>
                      <w:rFonts w:ascii="Cambria Math" w:hAnsi="Cambria Math"/>
                    </w:rPr>
                    <m:t>S</m:t>
                  </m:r>
                </m:e>
              </m:d>
            </m:e>
          </m:d>
          <m:r>
            <w:rPr>
              <w:rFonts w:ascii="Cambria Math" w:hAnsi="Cambria Math"/>
            </w:rPr>
            <m:t>,  X:=-</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S</m:t>
          </m:r>
          <m:sSup>
            <m:sSupPr>
              <m:ctrlPr>
                <w:rPr>
                  <w:rFonts w:ascii="Cambria Math" w:hAnsi="Cambria Math"/>
                </w:rPr>
              </m:ctrlPr>
            </m:sSupPr>
            <m:e>
              <m:r>
                <w:rPr>
                  <w:rFonts w:ascii="Cambria Math" w:hAnsi="Cambria Math"/>
                </w:rPr>
                <m:t>∇</m:t>
              </m:r>
            </m:e>
            <m:sup>
              <m:r>
                <w:rPr>
                  <w:rFonts w:ascii="Cambria Math" w:hAnsi="Cambria Math"/>
                </w:rPr>
                <m:t>μ</m:t>
              </m:r>
            </m:sup>
          </m:sSup>
          <m:r>
            <w:rPr>
              <w:rFonts w:ascii="Cambria Math" w:hAnsi="Cambria Math"/>
            </w:rPr>
            <m:t>S.  </m:t>
          </m:r>
          <m:d>
            <m:dPr>
              <m:ctrlPr>
                <w:rPr>
                  <w:rFonts w:ascii="Cambria Math" w:hAnsi="Cambria Math"/>
                </w:rPr>
              </m:ctrlPr>
            </m:dPr>
            <m:e>
              <m:r>
                <w:rPr>
                  <w:rFonts w:ascii="Cambria Math" w:hAnsi="Cambria Math"/>
                </w:rPr>
                <m:t>A.24</m:t>
              </m:r>
            </m:e>
          </m:d>
        </m:oMath>
      </m:oMathPara>
    </w:p>
    <w:p w14:paraId="5378C493" w14:textId="10EA9C2B" w:rsidR="00F70869" w:rsidRPr="00F70869" w:rsidRDefault="00F70869" w:rsidP="00F70869">
      <w:pPr>
        <w:spacing w:before="80" w:after="80" w:line="360" w:lineRule="auto"/>
        <w:jc w:val="both"/>
      </w:pPr>
      <w:r w:rsidRPr="00F70869">
        <w:t>Its Hilbert stress tensor is</w:t>
      </w:r>
      <w:r w:rsidR="00A11453">
        <w:t>:</w:t>
      </w:r>
    </w:p>
    <w:p w14:paraId="0DBC5F5E" w14:textId="14648E92" w:rsidR="003B53E3" w:rsidRDefault="003B53E3"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S</m:t>
          </m:r>
          <m:sSub>
            <m:sSubPr>
              <m:ctrlPr>
                <w:rPr>
                  <w:rFonts w:ascii="Cambria Math" w:hAnsi="Cambria Math"/>
                </w:rPr>
              </m:ctrlPr>
            </m:sSubPr>
            <m:e>
              <m:r>
                <w:rPr>
                  <w:rFonts w:ascii="Cambria Math" w:hAnsi="Cambria Math"/>
                </w:rPr>
                <m:t>∇</m:t>
              </m:r>
            </m:e>
            <m:sub>
              <m:r>
                <w:rPr>
                  <w:rFonts w:ascii="Cambria Math" w:hAnsi="Cambria Math"/>
                </w:rPr>
                <m:t>ν</m:t>
              </m:r>
            </m:sub>
          </m:sSub>
          <m:r>
            <w:rPr>
              <w:rFonts w:ascii="Cambria Math" w:hAnsi="Cambria Math"/>
            </w:rPr>
            <m:t>S+</m:t>
          </m:r>
          <m:sSub>
            <m:sSubPr>
              <m:ctrlPr>
                <w:rPr>
                  <w:rFonts w:ascii="Cambria Math" w:hAnsi="Cambria Math"/>
                </w:rPr>
              </m:ctrlPr>
            </m:sSubPr>
            <m:e>
              <m:r>
                <w:rPr>
                  <w:rFonts w:ascii="Cambria Math" w:hAnsi="Cambria Math"/>
                </w:rPr>
                <m:t>g</m:t>
              </m:r>
            </m:e>
            <m:sub>
              <m:r>
                <w:rPr>
                  <w:rFonts w:ascii="Cambria Math" w:hAnsi="Cambria Math"/>
                </w:rPr>
                <m:t>μν</m:t>
              </m:r>
            </m:sub>
          </m:sSub>
          <m:d>
            <m:dPr>
              <m:begChr m:val="["/>
              <m:endChr m:val="]"/>
              <m:ctrlPr>
                <w:rPr>
                  <w:rFonts w:ascii="Cambria Math" w:hAnsi="Cambria Math"/>
                </w:rPr>
              </m:ctrlPr>
            </m:dPr>
            <m:e>
              <m:r>
                <w:rPr>
                  <w:rFonts w:ascii="Cambria Math" w:hAnsi="Cambria Math"/>
                </w:rPr>
                <m:t>K</m:t>
              </m:r>
              <m:d>
                <m:dPr>
                  <m:ctrlPr>
                    <w:rPr>
                      <w:rFonts w:ascii="Cambria Math" w:hAnsi="Cambria Math"/>
                    </w:rPr>
                  </m:ctrlPr>
                </m:dPr>
                <m:e>
                  <m:r>
                    <w:rPr>
                      <w:rFonts w:ascii="Cambria Math" w:hAnsi="Cambria Math"/>
                    </w:rPr>
                    <m:t>X,S</m:t>
                  </m:r>
                </m:e>
              </m:d>
              <m:r>
                <w:rPr>
                  <w:rFonts w:ascii="Cambria Math" w:hAnsi="Cambria Math"/>
                </w:rPr>
                <m:t>-U</m:t>
              </m:r>
              <m:d>
                <m:dPr>
                  <m:ctrlPr>
                    <w:rPr>
                      <w:rFonts w:ascii="Cambria Math" w:hAnsi="Cambria Math"/>
                    </w:rPr>
                  </m:ctrlPr>
                </m:dPr>
                <m:e>
                  <m:r>
                    <w:rPr>
                      <w:rFonts w:ascii="Cambria Math" w:hAnsi="Cambria Math"/>
                    </w:rPr>
                    <m:t>S</m:t>
                  </m:r>
                </m:e>
              </m:d>
            </m:e>
          </m:d>
          <m:r>
            <w:rPr>
              <w:rFonts w:ascii="Cambria Math" w:hAnsi="Cambria Math"/>
            </w:rPr>
            <m:t>.  </m:t>
          </m:r>
          <m:d>
            <m:dPr>
              <m:ctrlPr>
                <w:rPr>
                  <w:rFonts w:ascii="Cambria Math" w:hAnsi="Cambria Math"/>
                </w:rPr>
              </m:ctrlPr>
            </m:dPr>
            <m:e>
              <m:r>
                <w:rPr>
                  <w:rFonts w:ascii="Cambria Math" w:hAnsi="Cambria Math"/>
                </w:rPr>
                <m:t>A.25</m:t>
              </m:r>
            </m:e>
          </m:d>
        </m:oMath>
      </m:oMathPara>
    </w:p>
    <w:p w14:paraId="29EA7010" w14:textId="77777777" w:rsidR="003B53E3" w:rsidRDefault="003B53E3" w:rsidP="00F70869">
      <w:pPr>
        <w:spacing w:before="80" w:after="80" w:line="360" w:lineRule="auto"/>
        <w:jc w:val="both"/>
      </w:pPr>
    </w:p>
    <w:p w14:paraId="3CA13B52" w14:textId="77777777" w:rsidR="003B53E3" w:rsidRDefault="003B53E3" w:rsidP="00F70869">
      <w:pPr>
        <w:spacing w:before="80" w:after="80" w:line="360" w:lineRule="auto"/>
        <w:jc w:val="both"/>
      </w:pPr>
    </w:p>
    <w:p w14:paraId="55B626A2" w14:textId="77777777" w:rsidR="003B53E3" w:rsidRDefault="003B53E3" w:rsidP="00F70869">
      <w:pPr>
        <w:spacing w:before="80" w:after="80" w:line="360" w:lineRule="auto"/>
        <w:jc w:val="both"/>
      </w:pPr>
    </w:p>
    <w:p w14:paraId="55048079" w14:textId="106D8C90" w:rsidR="00F70869" w:rsidRPr="00F70869" w:rsidRDefault="00F70869" w:rsidP="00F70869">
      <w:pPr>
        <w:spacing w:before="80" w:after="80" w:line="360" w:lineRule="auto"/>
        <w:jc w:val="both"/>
      </w:pPr>
      <w:r w:rsidRPr="00F70869">
        <w:t>If (</w:t>
      </w:r>
      <m:oMath>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S</m:t>
        </m:r>
      </m:oMath>
      <w:r w:rsidRPr="00F70869">
        <w:t>) is timelike, define</w:t>
      </w:r>
      <w:r w:rsidR="003B53E3">
        <w:t>:</w:t>
      </w:r>
    </w:p>
    <w:p w14:paraId="4383A640" w14:textId="3FEDCF45" w:rsidR="003B53E3" w:rsidRPr="00F70869" w:rsidRDefault="003B53E3" w:rsidP="003B53E3">
      <w:pPr>
        <w:spacing w:before="80" w:after="80" w:line="360" w:lineRule="auto"/>
        <w:jc w:val="center"/>
      </w:pPr>
      <m:oMathPara>
        <m:oMath>
          <m:sSub>
            <m:sSubPr>
              <m:ctrlPr>
                <w:rPr>
                  <w:rFonts w:ascii="Cambria Math" w:hAnsi="Cambria Math"/>
                </w:rPr>
              </m:ctrlPr>
            </m:sSubPr>
            <m:e>
              <m:r>
                <w:rPr>
                  <w:rFonts w:ascii="Cambria Math" w:hAnsi="Cambria Math"/>
                </w:rPr>
                <m:t>u</m:t>
              </m:r>
            </m:e>
            <m:sub>
              <m:r>
                <w:rPr>
                  <w:rFonts w:ascii="Cambria Math" w:hAnsi="Cambria Math"/>
                </w:rPr>
                <m:t>μ</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S</m:t>
              </m:r>
            </m:num>
            <m:den>
              <m:rad>
                <m:radPr>
                  <m:degHide m:val="1"/>
                  <m:ctrlPr>
                    <w:rPr>
                      <w:rFonts w:ascii="Cambria Math" w:hAnsi="Cambria Math"/>
                    </w:rPr>
                  </m:ctrlPr>
                </m:radPr>
                <m:deg/>
                <m:e>
                  <m:r>
                    <w:rPr>
                      <w:rFonts w:ascii="Cambria Math" w:hAnsi="Cambria Math"/>
                    </w:rPr>
                    <m:t>2X</m:t>
                  </m:r>
                </m:e>
              </m:rad>
            </m:den>
          </m:f>
          <m:r>
            <w:rPr>
              <w:rFonts w:ascii="Cambria Math" w:hAnsi="Cambria Math"/>
            </w:rPr>
            <m:t>,  </m:t>
          </m:r>
          <m:sSub>
            <m:sSubPr>
              <m:ctrlPr>
                <w:rPr>
                  <w:rFonts w:ascii="Cambria Math" w:hAnsi="Cambria Math"/>
                </w:rPr>
              </m:ctrlPr>
            </m:sSubPr>
            <m:e>
              <m:r>
                <w:rPr>
                  <w:rFonts w:ascii="Cambria Math" w:hAnsi="Cambria Math"/>
                </w:rPr>
                <m:t>u</m:t>
              </m:r>
            </m:e>
            <m:sub>
              <m:r>
                <w:rPr>
                  <w:rFonts w:ascii="Cambria Math" w:hAnsi="Cambria Math"/>
                </w:rPr>
                <m:t>μ</m:t>
              </m:r>
            </m:sub>
          </m:sSub>
          <m:sSup>
            <m:sSupPr>
              <m:ctrlPr>
                <w:rPr>
                  <w:rFonts w:ascii="Cambria Math" w:hAnsi="Cambria Math"/>
                </w:rPr>
              </m:ctrlPr>
            </m:sSupPr>
            <m:e>
              <m:r>
                <w:rPr>
                  <w:rFonts w:ascii="Cambria Math" w:hAnsi="Cambria Math"/>
                </w:rPr>
                <m:t>u</m:t>
              </m:r>
            </m:e>
            <m:sup>
              <m:r>
                <w:rPr>
                  <w:rFonts w:ascii="Cambria Math" w:hAnsi="Cambria Math"/>
                </w:rPr>
                <m:t>μ</m:t>
              </m:r>
            </m:sup>
          </m:sSup>
          <m:r>
            <w:rPr>
              <w:rFonts w:ascii="Cambria Math" w:hAnsi="Cambria Math"/>
            </w:rPr>
            <m:t>=-1,  </m:t>
          </m:r>
          <m:sSub>
            <m:sSubPr>
              <m:ctrlPr>
                <w:rPr>
                  <w:rFonts w:ascii="Cambria Math" w:hAnsi="Cambria Math"/>
                </w:rPr>
              </m:ctrlPr>
            </m:sSubPr>
            <m:e>
              <m:r>
                <w:rPr>
                  <w:rFonts w:ascii="Cambria Math" w:hAnsi="Cambria Math"/>
                </w:rPr>
                <m:t>h</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.  </m:t>
          </m:r>
          <m:d>
            <m:dPr>
              <m:ctrlPr>
                <w:rPr>
                  <w:rFonts w:ascii="Cambria Math" w:hAnsi="Cambria Math"/>
                </w:rPr>
              </m:ctrlPr>
            </m:dPr>
            <m:e>
              <m:r>
                <w:rPr>
                  <w:rFonts w:ascii="Cambria Math" w:hAnsi="Cambria Math"/>
                </w:rPr>
                <m:t>A.26</m:t>
              </m:r>
            </m:e>
          </m:d>
        </m:oMath>
      </m:oMathPara>
    </w:p>
    <w:p w14:paraId="5E116687" w14:textId="1A470F52" w:rsidR="00F70869" w:rsidRPr="00F70869" w:rsidRDefault="00F70869" w:rsidP="00F70869">
      <w:pPr>
        <w:spacing w:before="80" w:after="80" w:line="360" w:lineRule="auto"/>
        <w:jc w:val="both"/>
      </w:pPr>
      <w:r w:rsidRPr="00F70869">
        <w:t>Then (</w:t>
      </w:r>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oMath>
      <w:r w:rsidRPr="00F70869">
        <w:t>) assumes the exact perfect-fluid form</w:t>
      </w:r>
      <w:r w:rsidR="003B53E3">
        <w:t>:</w:t>
      </w:r>
    </w:p>
    <w:p w14:paraId="546D319B" w14:textId="7C14F1DA" w:rsidR="003B53E3" w:rsidRDefault="003B53E3"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S</m:t>
              </m:r>
            </m:sub>
          </m:sSub>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μν</m:t>
              </m:r>
            </m:sub>
          </m:sSub>
          <m:r>
            <w:rPr>
              <w:rFonts w:ascii="Cambria Math" w:hAnsi="Cambria Math"/>
            </w:rPr>
            <m:t>,  </m:t>
          </m:r>
          <m:sSub>
            <m:sSubPr>
              <m:ctrlPr>
                <w:rPr>
                  <w:rFonts w:ascii="Cambria Math" w:hAnsi="Cambria Math"/>
                </w:rPr>
              </m:ctrlPr>
            </m:sSubPr>
            <m:e>
              <m:r>
                <w:rPr>
                  <w:rFonts w:ascii="Cambria Math" w:hAnsi="Cambria Math"/>
                </w:rPr>
                <m:t>ρ</m:t>
              </m:r>
            </m:e>
            <m:sub>
              <m:r>
                <w:rPr>
                  <w:rFonts w:ascii="Cambria Math" w:hAnsi="Cambria Math"/>
                </w:rPr>
                <m:t>S</m:t>
              </m:r>
            </m:sub>
          </m:sSub>
          <m:r>
            <w:rPr>
              <w:rFonts w:ascii="Cambria Math" w:hAnsi="Cambria Math"/>
            </w:rPr>
            <m:t>=2X</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-K+U,  </m:t>
          </m:r>
          <m:sSub>
            <m:sSubPr>
              <m:ctrlPr>
                <w:rPr>
                  <w:rFonts w:ascii="Cambria Math" w:hAnsi="Cambria Math"/>
                </w:rPr>
              </m:ctrlPr>
            </m:sSubPr>
            <m:e>
              <m:r>
                <w:rPr>
                  <w:rFonts w:ascii="Cambria Math" w:hAnsi="Cambria Math"/>
                </w:rPr>
                <m:t>p</m:t>
              </m:r>
            </m:e>
            <m:sub>
              <m:r>
                <w:rPr>
                  <w:rFonts w:ascii="Cambria Math" w:hAnsi="Cambria Math"/>
                </w:rPr>
                <m:t>S</m:t>
              </m:r>
            </m:sub>
          </m:sSub>
          <m:r>
            <w:rPr>
              <w:rFonts w:ascii="Cambria Math" w:hAnsi="Cambria Math"/>
            </w:rPr>
            <m:t>=K-U.  </m:t>
          </m:r>
          <m:d>
            <m:dPr>
              <m:ctrlPr>
                <w:rPr>
                  <w:rFonts w:ascii="Cambria Math" w:hAnsi="Cambria Math"/>
                </w:rPr>
              </m:ctrlPr>
            </m:dPr>
            <m:e>
              <m:r>
                <w:rPr>
                  <w:rFonts w:ascii="Cambria Math" w:hAnsi="Cambria Math"/>
                </w:rPr>
                <m:t>A.27</m:t>
              </m:r>
            </m:e>
          </m:d>
        </m:oMath>
      </m:oMathPara>
    </w:p>
    <w:p w14:paraId="07ACA9B4" w14:textId="76748F9F" w:rsidR="00F70869" w:rsidRPr="00F70869" w:rsidRDefault="00F70869" w:rsidP="00F70869">
      <w:pPr>
        <w:spacing w:before="80" w:after="80" w:line="360" w:lineRule="auto"/>
        <w:jc w:val="both"/>
      </w:pPr>
      <w:r w:rsidRPr="00F70869">
        <w:t>For the canonical choice (</w:t>
      </w:r>
      <m:oMath>
        <m:r>
          <w:rPr>
            <w:rFonts w:ascii="Cambria Math" w:hAnsi="Cambria Math"/>
          </w:rPr>
          <m:t>K=X</m:t>
        </m:r>
      </m:oMath>
      <w:r w:rsidRPr="00F70869">
        <w:t>), this becomes</w:t>
      </w:r>
      <w:r w:rsidR="003B53E3">
        <w:t>:</w:t>
      </w:r>
    </w:p>
    <w:p w14:paraId="25A64367" w14:textId="665F441F" w:rsidR="003B53E3" w:rsidRPr="00F70869" w:rsidRDefault="003B53E3"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S</m:t>
          </m:r>
          <m:sSub>
            <m:sSubPr>
              <m:ctrlPr>
                <w:rPr>
                  <w:rFonts w:ascii="Cambria Math" w:hAnsi="Cambria Math"/>
                </w:rPr>
              </m:ctrlPr>
            </m:sSubPr>
            <m:e>
              <m:r>
                <w:rPr>
                  <w:rFonts w:ascii="Cambria Math" w:hAnsi="Cambria Math"/>
                </w:rPr>
                <m:t>∇</m:t>
              </m:r>
            </m:e>
            <m:sub>
              <m:r>
                <w:rPr>
                  <w:rFonts w:ascii="Cambria Math" w:hAnsi="Cambria Math"/>
                </w:rPr>
                <m:t>ν</m:t>
              </m:r>
            </m:sub>
          </m:sSub>
          <m:r>
            <w:rPr>
              <w:rFonts w:ascii="Cambria Math" w:hAnsi="Cambria Math"/>
            </w:rPr>
            <m:t>S</m:t>
          </m:r>
          <m:sSub>
            <m:sSubPr>
              <m:ctrlPr>
                <w:rPr>
                  <w:rFonts w:ascii="Cambria Math" w:hAnsi="Cambria Math"/>
                </w:rPr>
              </m:ctrlPr>
            </m:sSubPr>
            <m:e>
              <m:r>
                <w:rPr>
                  <w:rFonts w:ascii="Cambria Math" w:hAnsi="Cambria Math"/>
                </w:rPr>
                <m:t>g</m:t>
              </m:r>
            </m:e>
            <m:sub>
              <m:r>
                <w:rPr>
                  <w:rFonts w:ascii="Cambria Math" w:hAnsi="Cambria Math"/>
                </w:rPr>
                <m:t>μν</m:t>
              </m:r>
            </m:sub>
          </m:sSub>
          <m:d>
            <m:dPr>
              <m:begChr m:val="["/>
              <m:endChr m:val="]"/>
              <m:ctrlPr>
                <w:rPr>
                  <w:rFonts w:ascii="Cambria Math" w:hAnsi="Cambria Math"/>
                </w:rPr>
              </m:ctrlPr>
            </m:dPr>
            <m:e>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t>
                  </m:r>
                </m:e>
                <m:sub>
                  <m:r>
                    <w:rPr>
                      <w:rFonts w:ascii="Cambria Math" w:hAnsi="Cambria Math"/>
                    </w:rPr>
                    <m:t>α</m:t>
                  </m:r>
                </m:sub>
              </m:sSub>
              <m:r>
                <w:rPr>
                  <w:rFonts w:ascii="Cambria Math" w:hAnsi="Cambria Math"/>
                </w:rPr>
                <m:t>S</m:t>
              </m:r>
              <m:sSup>
                <m:sSupPr>
                  <m:ctrlPr>
                    <w:rPr>
                      <w:rFonts w:ascii="Cambria Math" w:hAnsi="Cambria Math"/>
                    </w:rPr>
                  </m:ctrlPr>
                </m:sSupPr>
                <m:e>
                  <m:r>
                    <w:rPr>
                      <w:rFonts w:ascii="Cambria Math" w:hAnsi="Cambria Math"/>
                    </w:rPr>
                    <m:t>∇</m:t>
                  </m:r>
                </m:e>
                <m:sup>
                  <m:r>
                    <w:rPr>
                      <w:rFonts w:ascii="Cambria Math" w:hAnsi="Cambria Math"/>
                    </w:rPr>
                    <m:t>α</m:t>
                  </m:r>
                </m:sup>
              </m:sSup>
              <m:r>
                <w:rPr>
                  <w:rFonts w:ascii="Cambria Math" w:hAnsi="Cambria Math"/>
                </w:rPr>
                <m:t>S+U</m:t>
              </m:r>
              <m:d>
                <m:dPr>
                  <m:ctrlPr>
                    <w:rPr>
                      <w:rFonts w:ascii="Cambria Math" w:hAnsi="Cambria Math"/>
                    </w:rPr>
                  </m:ctrlPr>
                </m:dPr>
                <m:e>
                  <m:r>
                    <w:rPr>
                      <w:rFonts w:ascii="Cambria Math" w:hAnsi="Cambria Math"/>
                    </w:rPr>
                    <m:t>S</m:t>
                  </m:r>
                </m:e>
              </m:d>
            </m:e>
          </m:d>
          <m:r>
            <w:rPr>
              <w:rFonts w:ascii="Cambria Math" w:hAnsi="Cambria Math"/>
            </w:rPr>
            <m:t>.  </m:t>
          </m:r>
          <m:d>
            <m:dPr>
              <m:ctrlPr>
                <w:rPr>
                  <w:rFonts w:ascii="Cambria Math" w:hAnsi="Cambria Math"/>
                </w:rPr>
              </m:ctrlPr>
            </m:dPr>
            <m:e>
              <m:r>
                <w:rPr>
                  <w:rFonts w:ascii="Cambria Math" w:hAnsi="Cambria Math"/>
                </w:rPr>
                <m:t>A.28</m:t>
              </m:r>
            </m:e>
          </m:d>
        </m:oMath>
      </m:oMathPara>
    </w:p>
    <w:p w14:paraId="4EA927F1" w14:textId="387413CD" w:rsidR="00F70869" w:rsidRPr="00F70869" w:rsidRDefault="00F70869" w:rsidP="00F70869">
      <w:pPr>
        <w:spacing w:before="80" w:after="80" w:line="360" w:lineRule="auto"/>
        <w:jc w:val="both"/>
      </w:pPr>
      <w:r w:rsidRPr="00F70869">
        <w:t>This is important for ToE because it proves that even a single coherent entropic mode already generates a legitimate covariant source tensor, and that when its gradient is timelike it is indistinguishable from an effective fluid. That is exactly the classical scalar-fluid correspondence known in GR and k-essence</w:t>
      </w:r>
      <w:r w:rsidR="003B53E3">
        <w:t xml:space="preserve"> </w:t>
      </w:r>
      <w:r w:rsidR="00F726A8">
        <w:t>[</w:t>
      </w:r>
      <w:r w:rsidR="003B53E3">
        <w:t>theory]</w:t>
      </w:r>
      <w:r w:rsidRPr="00F70869">
        <w:t>. </w:t>
      </w:r>
    </w:p>
    <w:p w14:paraId="4A6E33FF" w14:textId="07501D90" w:rsidR="00F70869" w:rsidRPr="00F70869" w:rsidRDefault="00F70869" w:rsidP="00F70869">
      <w:pPr>
        <w:spacing w:before="80" w:after="80" w:line="360" w:lineRule="auto"/>
        <w:jc w:val="both"/>
      </w:pPr>
      <w:r w:rsidRPr="00F70869">
        <w:t xml:space="preserve">The incoherent, particulate, radiative, or coarse-grained sector is encoded by the </w:t>
      </w:r>
      <w:r w:rsidRPr="00F726A8">
        <w:rPr>
          <w:b/>
          <w:bCs/>
        </w:rPr>
        <w:t>Entropic Moment Map</w:t>
      </w:r>
      <w:r w:rsidR="00F726A8" w:rsidRPr="00F726A8">
        <w:rPr>
          <w:b/>
          <w:bCs/>
        </w:rPr>
        <w:t xml:space="preserve"> (EMM)</w:t>
      </w:r>
      <w:r w:rsidRPr="00F70869">
        <w:t xml:space="preserve"> introduced </w:t>
      </w:r>
      <w:r w:rsidR="00F726A8">
        <w:t xml:space="preserve">earlier </w:t>
      </w:r>
      <w:r w:rsidRPr="00F70869">
        <w:t>above. Its fundamental source tensor is</w:t>
      </w:r>
    </w:p>
    <w:p w14:paraId="25F867AD" w14:textId="1B69510C" w:rsidR="00F726A8" w:rsidRPr="00F70869" w:rsidRDefault="00F726A8" w:rsidP="00F70869">
      <w:pPr>
        <w:spacing w:before="80" w:after="80" w:line="360" w:lineRule="auto"/>
        <w:jc w:val="both"/>
      </w:pPr>
      <m:oMathPara>
        <m:oMath>
          <m:sSubSup>
            <m:sSubSupPr>
              <m:ctrlPr>
                <w:rPr>
                  <w:rFonts w:ascii="Cambria Math" w:hAnsi="Cambria Math"/>
                </w:rPr>
              </m:ctrlPr>
            </m:sSubSupPr>
            <m:e>
              <m:r>
                <w:rPr>
                  <w:rFonts w:ascii="Cambria Math" w:hAnsi="Cambria Math"/>
                </w:rPr>
                <m:t>Θ</m:t>
              </m:r>
            </m:e>
            <m:sub>
              <m:r>
                <w:rPr>
                  <w:rFonts w:ascii="Cambria Math" w:hAnsi="Cambria Math"/>
                </w:rPr>
                <m:t>μν</m:t>
              </m:r>
            </m:sub>
            <m:sup>
              <m:r>
                <m:rPr>
                  <m:sty m:val="p"/>
                </m:rPr>
                <w:rPr>
                  <w:rFonts w:ascii="Cambria Math" w:hAnsi="Cambria Math"/>
                </w:rPr>
                <m:t>ent</m:t>
              </m:r>
            </m:sup>
          </m:sSubSup>
          <m:r>
            <w:rPr>
              <w:rFonts w:ascii="Cambria Math" w:hAnsi="Cambria Math"/>
            </w:rPr>
            <m:t>=</m:t>
          </m:r>
          <m:nary>
            <m:naryPr>
              <m:limLoc m:val="subSup"/>
              <m:supHide m:val="1"/>
              <m:ctrlPr>
                <w:rPr>
                  <w:rFonts w:ascii="Cambria Math" w:hAnsi="Cambria Math"/>
                </w:rPr>
              </m:ctrlPr>
            </m:naryPr>
            <m:sub>
              <m:sSub>
                <m:sSubPr>
                  <m:ctrlPr>
                    <w:rPr>
                      <w:rFonts w:ascii="Cambria Math" w:hAnsi="Cambria Math"/>
                    </w:rPr>
                  </m:ctrlPr>
                </m:sSubPr>
                <m:e>
                  <m:r>
                    <m:rPr>
                      <m:scr m:val="script"/>
                      <m:sty m:val="p"/>
                    </m:rPr>
                    <w:rPr>
                      <w:rFonts w:ascii="Cambria Math" w:hAnsi="Cambria Math"/>
                    </w:rPr>
                    <m:t>P</m:t>
                  </m:r>
                </m:e>
                <m:sub>
                  <m:r>
                    <w:rPr>
                      <w:rFonts w:ascii="Cambria Math" w:hAnsi="Cambria Math"/>
                    </w:rPr>
                    <m:t>x</m:t>
                  </m:r>
                </m:sub>
              </m:sSub>
            </m:sub>
            <m:sup/>
            <m:e>
              <m:r>
                <w:rPr>
                  <w:rFonts w:ascii="Cambria Math" w:hAnsi="Cambria Math"/>
                </w:rPr>
                <m:t>d</m:t>
              </m:r>
            </m:e>
          </m:nary>
          <m:r>
            <w:rPr>
              <w:rFonts w:ascii="Cambria Math" w:hAnsi="Cambria Math"/>
            </w:rPr>
            <m:t>P,</m:t>
          </m:r>
          <m:sSub>
            <m:sSubPr>
              <m:ctrlPr>
                <w:rPr>
                  <w:rFonts w:ascii="Cambria Math" w:hAnsi="Cambria Math"/>
                </w:rPr>
              </m:ctrlPr>
            </m:sSubPr>
            <m:e>
              <m:r>
                <w:rPr>
                  <w:rFonts w:ascii="Cambria Math" w:hAnsi="Cambria Math"/>
                </w:rPr>
                <m:t>p</m:t>
              </m:r>
            </m:e>
            <m:sub>
              <m:r>
                <w:rPr>
                  <w:rFonts w:ascii="Cambria Math" w:hAnsi="Cambria Math"/>
                </w:rPr>
                <m:t>μ</m:t>
              </m:r>
            </m:sub>
          </m:sSub>
          <m:sSub>
            <m:sSubPr>
              <m:ctrlPr>
                <w:rPr>
                  <w:rFonts w:ascii="Cambria Math" w:hAnsi="Cambria Math"/>
                </w:rPr>
              </m:ctrlPr>
            </m:sSubPr>
            <m:e>
              <m:r>
                <w:rPr>
                  <w:rFonts w:ascii="Cambria Math" w:hAnsi="Cambria Math"/>
                </w:rPr>
                <m:t>p</m:t>
              </m:r>
            </m:e>
            <m:sub>
              <m:r>
                <w:rPr>
                  <w:rFonts w:ascii="Cambria Math" w:hAnsi="Cambria Math"/>
                </w:rPr>
                <m:t>ν</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q</m:t>
              </m:r>
            </m:sub>
          </m:sSub>
          <m:d>
            <m:dPr>
              <m:ctrlPr>
                <w:rPr>
                  <w:rFonts w:ascii="Cambria Math" w:hAnsi="Cambria Math"/>
                </w:rPr>
              </m:ctrlPr>
            </m:dPr>
            <m:e>
              <m:r>
                <w:rPr>
                  <w:rFonts w:ascii="Cambria Math" w:hAnsi="Cambria Math"/>
                </w:rPr>
                <m:t>x,p</m:t>
              </m:r>
            </m:e>
          </m:d>
          <m:r>
            <w:rPr>
              <w:rFonts w:ascii="Cambria Math" w:hAnsi="Cambria Math"/>
            </w:rPr>
            <m:t>.  </m:t>
          </m:r>
          <m:d>
            <m:dPr>
              <m:ctrlPr>
                <w:rPr>
                  <w:rFonts w:ascii="Cambria Math" w:hAnsi="Cambria Math"/>
                </w:rPr>
              </m:ctrlPr>
            </m:dPr>
            <m:e>
              <m:r>
                <w:rPr>
                  <w:rFonts w:ascii="Cambria Math" w:hAnsi="Cambria Math"/>
                </w:rPr>
                <m:t>A.29</m:t>
              </m:r>
            </m:e>
          </m:d>
        </m:oMath>
      </m:oMathPara>
    </w:p>
    <w:p w14:paraId="64ABA734" w14:textId="062BC758" w:rsidR="00F70869" w:rsidRPr="00F70869" w:rsidRDefault="00F70869" w:rsidP="00F70869">
      <w:pPr>
        <w:spacing w:before="80" w:after="80" w:line="360" w:lineRule="auto"/>
        <w:jc w:val="both"/>
      </w:pPr>
      <w:r w:rsidRPr="00F70869">
        <w:t>Choose the Landau velocity (</w:t>
      </w:r>
      <m:oMath>
        <m:sSup>
          <m:sSupPr>
            <m:ctrlPr>
              <w:rPr>
                <w:rFonts w:ascii="Cambria Math" w:hAnsi="Cambria Math"/>
              </w:rPr>
            </m:ctrlPr>
          </m:sSupPr>
          <m:e>
            <m:r>
              <w:rPr>
                <w:rFonts w:ascii="Cambria Math" w:hAnsi="Cambria Math"/>
              </w:rPr>
              <m:t>u</m:t>
            </m:r>
          </m:e>
          <m:sup>
            <m:r>
              <w:rPr>
                <w:rFonts w:ascii="Cambria Math" w:hAnsi="Cambria Math"/>
              </w:rPr>
              <m:t>μ</m:t>
            </m:r>
          </m:sup>
        </m:sSup>
      </m:oMath>
      <w:r w:rsidRPr="00F70869">
        <w:t>) by</w:t>
      </w:r>
    </w:p>
    <w:p w14:paraId="7E248A34" w14:textId="699664B2" w:rsidR="00F726A8" w:rsidRPr="00F70869" w:rsidRDefault="00F726A8" w:rsidP="00F70869">
      <w:pPr>
        <w:spacing w:before="80" w:after="80" w:line="360" w:lineRule="auto"/>
        <w:jc w:val="both"/>
      </w:pPr>
      <m:oMathPara>
        <m:oMath>
          <m:sSup>
            <m:sSupPr>
              <m:ctrlPr>
                <w:rPr>
                  <w:rFonts w:ascii="Cambria Math" w:hAnsi="Cambria Math"/>
                </w:rPr>
              </m:ctrlPr>
            </m:sSupPr>
            <m:e>
              <m:r>
                <w:rPr>
                  <w:rFonts w:ascii="Cambria Math" w:hAnsi="Cambria Math"/>
                </w:rPr>
                <m:t>Θ</m:t>
              </m:r>
            </m:e>
            <m:sup>
              <m:r>
                <w:rPr>
                  <w:rFonts w:ascii="Cambria Math" w:hAnsi="Cambria Math"/>
                </w:rPr>
                <m:t>μν</m:t>
              </m:r>
            </m:sup>
          </m:sSup>
          <m:r>
            <m:rPr>
              <m:sty m:val="p"/>
            </m:rPr>
            <w:rPr>
              <w:rFonts w:ascii="Cambria Math" w:hAnsi="Cambria Math"/>
            </w:rPr>
            <m:t>ent</m:t>
          </m:r>
          <m:r>
            <m:rPr>
              <m:sty m:val="p"/>
            </m:rPr>
            <w:rPr>
              <w:rFonts w:ascii="Cambria Math" w:hAnsi="Cambria Math"/>
            </w:rPr>
            <m:t>=</m:t>
          </m:r>
          <m:r>
            <w:rPr>
              <w:rFonts w:ascii="Cambria Math" w:hAnsi="Cambria Math"/>
            </w:rPr>
            <m:t>uν-</m:t>
          </m:r>
          <m:sSub>
            <m:sSubPr>
              <m:ctrlPr>
                <w:rPr>
                  <w:rFonts w:ascii="Cambria Math" w:hAnsi="Cambria Math"/>
                </w:rPr>
              </m:ctrlPr>
            </m:sSubPr>
            <m:e>
              <m:r>
                <w:rPr>
                  <w:rFonts w:ascii="Cambria Math" w:hAnsi="Cambria Math"/>
                </w:rPr>
                <m:t>ρ</m:t>
              </m:r>
            </m:e>
            <m:sub>
              <m:r>
                <m:rPr>
                  <m:sty m:val="p"/>
                </m:rPr>
                <w:rPr>
                  <w:rFonts w:ascii="Cambria Math" w:hAnsi="Cambria Math"/>
                </w:rPr>
                <m:t>kin</m:t>
              </m:r>
            </m:sub>
          </m:sSub>
          <m:sSup>
            <m:sSupPr>
              <m:ctrlPr>
                <w:rPr>
                  <w:rFonts w:ascii="Cambria Math" w:hAnsi="Cambria Math"/>
                </w:rPr>
              </m:ctrlPr>
            </m:sSupPr>
            <m:e>
              <m:r>
                <w:rPr>
                  <w:rFonts w:ascii="Cambria Math" w:hAnsi="Cambria Math"/>
                </w:rPr>
                <m:t>u</m:t>
              </m:r>
            </m:e>
            <m:sup>
              <m:r>
                <w:rPr>
                  <w:rFonts w:ascii="Cambria Math" w:hAnsi="Cambria Math"/>
                </w:rPr>
                <m:t>μ</m:t>
              </m:r>
            </m:sup>
          </m:sSup>
          <m:r>
            <w:rPr>
              <w:rFonts w:ascii="Cambria Math" w:hAnsi="Cambria Math"/>
            </w:rPr>
            <m:t>,  </m:t>
          </m:r>
          <m:sSub>
            <m:sSubPr>
              <m:ctrlPr>
                <w:rPr>
                  <w:rFonts w:ascii="Cambria Math" w:hAnsi="Cambria Math"/>
                </w:rPr>
              </m:ctrlPr>
            </m:sSubPr>
            <m:e>
              <m:r>
                <w:rPr>
                  <w:rFonts w:ascii="Cambria Math" w:hAnsi="Cambria Math"/>
                </w:rPr>
                <m:t>u</m:t>
              </m:r>
            </m:e>
            <m:sub>
              <m:r>
                <w:rPr>
                  <w:rFonts w:ascii="Cambria Math" w:hAnsi="Cambria Math"/>
                </w:rPr>
                <m:t>μ</m:t>
              </m:r>
            </m:sub>
          </m:sSub>
          <m:sSup>
            <m:sSupPr>
              <m:ctrlPr>
                <w:rPr>
                  <w:rFonts w:ascii="Cambria Math" w:hAnsi="Cambria Math"/>
                </w:rPr>
              </m:ctrlPr>
            </m:sSupPr>
            <m:e>
              <m:r>
                <w:rPr>
                  <w:rFonts w:ascii="Cambria Math" w:hAnsi="Cambria Math"/>
                </w:rPr>
                <m:t>u</m:t>
              </m:r>
            </m:e>
            <m:sup>
              <m:r>
                <w:rPr>
                  <w:rFonts w:ascii="Cambria Math" w:hAnsi="Cambria Math"/>
                </w:rPr>
                <m:t>μ</m:t>
              </m:r>
            </m:sup>
          </m:sSup>
          <m:r>
            <w:rPr>
              <w:rFonts w:ascii="Cambria Math" w:hAnsi="Cambria Math"/>
            </w:rPr>
            <m:t>=-1.  </m:t>
          </m:r>
          <m:d>
            <m:dPr>
              <m:ctrlPr>
                <w:rPr>
                  <w:rFonts w:ascii="Cambria Math" w:hAnsi="Cambria Math"/>
                </w:rPr>
              </m:ctrlPr>
            </m:dPr>
            <m:e>
              <m:r>
                <w:rPr>
                  <w:rFonts w:ascii="Cambria Math" w:hAnsi="Cambria Math"/>
                </w:rPr>
                <m:t>A.30</m:t>
              </m:r>
            </m:e>
          </m:d>
        </m:oMath>
      </m:oMathPara>
    </w:p>
    <w:p w14:paraId="3B28255D" w14:textId="77777777" w:rsidR="00F70869" w:rsidRPr="00F70869" w:rsidRDefault="00F70869" w:rsidP="00F70869">
      <w:pPr>
        <w:spacing w:before="80" w:after="80" w:line="360" w:lineRule="auto"/>
        <w:jc w:val="both"/>
      </w:pPr>
      <w:r w:rsidRPr="00F70869">
        <w:t>Then the exact (1+3) decomposition of the kinetic entropic source is</w:t>
      </w:r>
    </w:p>
    <w:p w14:paraId="4B1D344D" w14:textId="2CEA60B2" w:rsidR="00F726A8" w:rsidRPr="00F70869" w:rsidRDefault="00F726A8" w:rsidP="00F70869">
      <w:pPr>
        <w:spacing w:before="80" w:after="80" w:line="360" w:lineRule="auto"/>
        <w:jc w:val="both"/>
      </w:pPr>
      <m:oMathPara>
        <m:oMath>
          <m:sSubSup>
            <m:sSubSupPr>
              <m:ctrlPr>
                <w:rPr>
                  <w:rFonts w:ascii="Cambria Math" w:hAnsi="Cambria Math"/>
                </w:rPr>
              </m:ctrlPr>
            </m:sSubSupPr>
            <m:e>
              <m:r>
                <w:rPr>
                  <w:rFonts w:ascii="Cambria Math" w:hAnsi="Cambria Math"/>
                </w:rPr>
                <m:t>Θ</m:t>
              </m:r>
            </m:e>
            <m:sub>
              <m:r>
                <w:rPr>
                  <w:rFonts w:ascii="Cambria Math" w:hAnsi="Cambria Math"/>
                </w:rPr>
                <m:t>μν</m:t>
              </m:r>
            </m:sub>
            <m:sup>
              <m:r>
                <m:rPr>
                  <m:sty m:val="p"/>
                </m:rPr>
                <w:rPr>
                  <w:rFonts w:ascii="Cambria Math" w:hAnsi="Cambria Math"/>
                </w:rPr>
                <m:t>ent</m:t>
              </m:r>
            </m:sup>
          </m:sSubSup>
          <m: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kin</m:t>
              </m:r>
            </m:sub>
          </m:sSub>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kin</m:t>
              </m:r>
            </m:sub>
          </m:sSub>
          <m:sSub>
            <m:sSubPr>
              <m:ctrlPr>
                <w:rPr>
                  <w:rFonts w:ascii="Cambria Math" w:hAnsi="Cambria Math"/>
                </w:rPr>
              </m:ctrlPr>
            </m:sSubPr>
            <m:e>
              <m:r>
                <w:rPr>
                  <w:rFonts w:ascii="Cambria Math" w:hAnsi="Cambria Math"/>
                </w:rPr>
                <m:t>h</m:t>
              </m:r>
            </m:e>
            <m:sub>
              <m:r>
                <w:rPr>
                  <w:rFonts w:ascii="Cambria Math" w:hAnsi="Cambria Math"/>
                </w:rPr>
                <m:t>μν</m:t>
              </m:r>
            </m:sub>
          </m:sSub>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q</m:t>
              </m:r>
            </m:e>
            <m:sub>
              <m:r>
                <w:rPr>
                  <w:rFonts w:ascii="Cambria Math" w:hAnsi="Cambria Math"/>
                </w:rPr>
                <m:t>ν)</m:t>
              </m:r>
            </m:sub>
          </m:sSub>
          <m:r>
            <w:rPr>
              <w:rFonts w:ascii="Cambria Math" w:hAnsi="Cambria Math"/>
            </w:rPr>
            <m:t>+</m:t>
          </m:r>
          <m:sSub>
            <m:sSubPr>
              <m:ctrlPr>
                <w:rPr>
                  <w:rFonts w:ascii="Cambria Math" w:hAnsi="Cambria Math"/>
                </w:rPr>
              </m:ctrlPr>
            </m:sSubPr>
            <m:e>
              <m:r>
                <w:rPr>
                  <w:rFonts w:ascii="Cambria Math" w:hAnsi="Cambria Math"/>
                </w:rPr>
                <m:t>π</m:t>
              </m:r>
            </m:e>
            <m:sub>
              <m:r>
                <w:rPr>
                  <w:rFonts w:ascii="Cambria Math" w:hAnsi="Cambria Math"/>
                </w:rPr>
                <m:t>μν</m:t>
              </m:r>
            </m:sub>
          </m:sSub>
          <m:r>
            <w:rPr>
              <w:rFonts w:ascii="Cambria Math" w:hAnsi="Cambria Math"/>
            </w:rPr>
            <m:t>,  </m:t>
          </m:r>
          <m:d>
            <m:dPr>
              <m:ctrlPr>
                <w:rPr>
                  <w:rFonts w:ascii="Cambria Math" w:hAnsi="Cambria Math"/>
                </w:rPr>
              </m:ctrlPr>
            </m:dPr>
            <m:e>
              <m:r>
                <w:rPr>
                  <w:rFonts w:ascii="Cambria Math" w:hAnsi="Cambria Math"/>
                </w:rPr>
                <m:t>A.31</m:t>
              </m:r>
            </m:e>
          </m:d>
        </m:oMath>
      </m:oMathPara>
    </w:p>
    <w:p w14:paraId="344BB5BA" w14:textId="368C665B" w:rsidR="00F70869" w:rsidRPr="00F70869" w:rsidRDefault="00F70869" w:rsidP="00F70869">
      <w:pPr>
        <w:spacing w:before="80" w:after="80" w:line="360" w:lineRule="auto"/>
        <w:jc w:val="both"/>
      </w:pPr>
      <w:r w:rsidRPr="00F70869">
        <w:t>with projected parts</w:t>
      </w:r>
      <w:r w:rsidR="00F726A8">
        <w:t>:</w:t>
      </w:r>
    </w:p>
    <w:p w14:paraId="5484D05C" w14:textId="082B2991" w:rsidR="00F726A8" w:rsidRPr="00F70869" w:rsidRDefault="00F726A8" w:rsidP="00F70869">
      <w:pPr>
        <w:spacing w:before="80" w:after="80" w:line="360" w:lineRule="auto"/>
        <w:jc w:val="both"/>
      </w:pPr>
      <m:oMathPara>
        <m:oMath>
          <m:sSub>
            <m:sSubPr>
              <m:ctrlPr>
                <w:rPr>
                  <w:rFonts w:ascii="Cambria Math" w:hAnsi="Cambria Math"/>
                </w:rPr>
              </m:ctrlPr>
            </m:sSubPr>
            <m:e>
              <m:r>
                <w:rPr>
                  <w:rFonts w:ascii="Cambria Math" w:hAnsi="Cambria Math"/>
                </w:rPr>
                <m:t>ρ</m:t>
              </m:r>
            </m:e>
            <m:sub>
              <m:r>
                <m:rPr>
                  <m:sty m:val="p"/>
                </m:rPr>
                <w:rPr>
                  <w:rFonts w:ascii="Cambria Math" w:hAnsi="Cambria Math"/>
                </w:rPr>
                <m:t>kin</m:t>
              </m:r>
            </m:sub>
          </m:sSub>
          <m:sSup>
            <m:sSupPr>
              <m:ctrlPr>
                <w:rPr>
                  <w:rFonts w:ascii="Cambria Math" w:hAnsi="Cambria Math"/>
                </w:rPr>
              </m:ctrlPr>
            </m:sSupPr>
            <m:e>
              <m:r>
                <w:rPr>
                  <w:rFonts w:ascii="Cambria Math" w:hAnsi="Cambria Math"/>
                </w:rPr>
                <m:t>=</m:t>
              </m:r>
              <m:r>
                <w:rPr>
                  <w:rFonts w:ascii="Cambria Math" w:hAnsi="Cambria Math"/>
                </w:rPr>
                <m:t>u</m:t>
              </m:r>
            </m:e>
            <m:sup>
              <m:r>
                <w:rPr>
                  <w:rFonts w:ascii="Cambria Math" w:hAnsi="Cambria Math"/>
                </w:rPr>
                <m:t>μ</m:t>
              </m:r>
            </m:sup>
          </m:sSup>
          <m:sSup>
            <m:sSupPr>
              <m:ctrlPr>
                <w:rPr>
                  <w:rFonts w:ascii="Cambria Math" w:hAnsi="Cambria Math"/>
                </w:rPr>
              </m:ctrlPr>
            </m:sSupPr>
            <m:e>
              <m:r>
                <w:rPr>
                  <w:rFonts w:ascii="Cambria Math" w:hAnsi="Cambria Math"/>
                </w:rPr>
                <m:t>u</m:t>
              </m:r>
            </m:e>
            <m:sup>
              <m:r>
                <w:rPr>
                  <w:rFonts w:ascii="Cambria Math" w:hAnsi="Cambria Math"/>
                </w:rPr>
                <m:t>ν</m:t>
              </m:r>
            </m:sup>
          </m:sSup>
          <m:sSubSup>
            <m:sSubSupPr>
              <m:ctrlPr>
                <w:rPr>
                  <w:rFonts w:ascii="Cambria Math" w:hAnsi="Cambria Math"/>
                </w:rPr>
              </m:ctrlPr>
            </m:sSubSupPr>
            <m:e>
              <m:r>
                <w:rPr>
                  <w:rFonts w:ascii="Cambria Math" w:hAnsi="Cambria Math"/>
                </w:rPr>
                <m:t>Θ</m:t>
              </m:r>
            </m:e>
            <m:sub>
              <m:r>
                <w:rPr>
                  <w:rFonts w:ascii="Cambria Math" w:hAnsi="Cambria Math"/>
                </w:rPr>
                <m:t>μν</m:t>
              </m:r>
            </m:sub>
            <m:sup>
              <m:r>
                <m:rPr>
                  <m:sty m:val="p"/>
                </m:rPr>
                <w:rPr>
                  <w:rFonts w:ascii="Cambria Math" w:hAnsi="Cambria Math"/>
                </w:rPr>
                <m:t>ent</m:t>
              </m:r>
            </m:sup>
          </m:sSubSup>
          <m:r>
            <w:rPr>
              <w:rFonts w:ascii="Cambria Math" w:hAnsi="Cambria Math"/>
            </w:rPr>
            <m:t>,  </m:t>
          </m:r>
          <m:sSub>
            <m:sSubPr>
              <m:ctrlPr>
                <w:rPr>
                  <w:rFonts w:ascii="Cambria Math" w:hAnsi="Cambria Math"/>
                </w:rPr>
              </m:ctrlPr>
            </m:sSubPr>
            <m:e>
              <m:r>
                <w:rPr>
                  <w:rFonts w:ascii="Cambria Math" w:hAnsi="Cambria Math"/>
                </w:rPr>
                <m:t>p</m:t>
              </m:r>
            </m:e>
            <m:sub>
              <m:r>
                <m:rPr>
                  <m:sty m:val="p"/>
                </m:rPr>
                <w:rPr>
                  <w:rFonts w:ascii="Cambria Math" w:hAnsi="Cambria Math"/>
                </w:rPr>
                <m:t>kin</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3</m:t>
              </m:r>
            </m:den>
          </m:f>
          <m:sSup>
            <m:sSupPr>
              <m:ctrlPr>
                <w:rPr>
                  <w:rFonts w:ascii="Cambria Math" w:hAnsi="Cambria Math"/>
                </w:rPr>
              </m:ctrlPr>
            </m:sSupPr>
            <m:e>
              <m:r>
                <w:rPr>
                  <w:rFonts w:ascii="Cambria Math" w:hAnsi="Cambria Math"/>
                </w:rPr>
                <m:t>h</m:t>
              </m:r>
            </m:e>
            <m:sup>
              <m:r>
                <w:rPr>
                  <w:rFonts w:ascii="Cambria Math" w:hAnsi="Cambria Math"/>
                </w:rPr>
                <m:t>μν</m:t>
              </m:r>
            </m:sup>
          </m:sSup>
          <m:sSubSup>
            <m:sSubSupPr>
              <m:ctrlPr>
                <w:rPr>
                  <w:rFonts w:ascii="Cambria Math" w:hAnsi="Cambria Math"/>
                </w:rPr>
              </m:ctrlPr>
            </m:sSubSupPr>
            <m:e>
              <m:r>
                <w:rPr>
                  <w:rFonts w:ascii="Cambria Math" w:hAnsi="Cambria Math"/>
                </w:rPr>
                <m:t>Θ</m:t>
              </m:r>
            </m:e>
            <m:sub>
              <m:r>
                <w:rPr>
                  <w:rFonts w:ascii="Cambria Math" w:hAnsi="Cambria Math"/>
                </w:rPr>
                <m:t>μν</m:t>
              </m:r>
            </m:sub>
            <m:sup>
              <m:r>
                <m:rPr>
                  <m:sty m:val="p"/>
                </m:rPr>
                <w:rPr>
                  <w:rFonts w:ascii="Cambria Math" w:hAnsi="Cambria Math"/>
                </w:rPr>
                <m:t>ent</m:t>
              </m:r>
            </m:sup>
          </m:sSubSup>
          <m:r>
            <w:rPr>
              <w:rFonts w:ascii="Cambria Math" w:hAnsi="Cambria Math"/>
            </w:rPr>
            <m:t>,  </m:t>
          </m:r>
          <m:d>
            <m:dPr>
              <m:ctrlPr>
                <w:rPr>
                  <w:rFonts w:ascii="Cambria Math" w:hAnsi="Cambria Math"/>
                </w:rPr>
              </m:ctrlPr>
            </m:dPr>
            <m:e>
              <m:r>
                <w:rPr>
                  <w:rFonts w:ascii="Cambria Math" w:hAnsi="Cambria Math"/>
                </w:rPr>
                <m:t>A.32</m:t>
              </m:r>
            </m:e>
          </m:d>
        </m:oMath>
      </m:oMathPara>
    </w:p>
    <w:p w14:paraId="33230A09" w14:textId="042E8DA5" w:rsidR="002346EE" w:rsidRDefault="002346EE" w:rsidP="00F70869">
      <w:pPr>
        <w:spacing w:before="80" w:after="80" w:line="360" w:lineRule="auto"/>
        <w:jc w:val="both"/>
      </w:pPr>
      <m:oMathPara>
        <m:oMath>
          <m:sSub>
            <m:sSubPr>
              <m:ctrlPr>
                <w:rPr>
                  <w:rFonts w:ascii="Cambria Math" w:hAnsi="Cambria Math"/>
                </w:rPr>
              </m:ctrlPr>
            </m:sSubPr>
            <m:e>
              <m:r>
                <w:rPr>
                  <w:rFonts w:ascii="Cambria Math" w:hAnsi="Cambria Math"/>
                </w:rPr>
                <m:t>q</m:t>
              </m:r>
            </m:e>
            <m:sub>
              <m:r>
                <w:rPr>
                  <w:rFonts w:ascii="Cambria Math" w:hAnsi="Cambria Math"/>
                </w:rPr>
                <m:t>μ</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μ</m:t>
              </m:r>
            </m:sub>
          </m:sSub>
          <m:sSup>
            <m:sSupPr>
              <m:ctrlPr>
                <w:rPr>
                  <w:rFonts w:ascii="Cambria Math" w:hAnsi="Cambria Math"/>
                </w:rPr>
              </m:ctrlPr>
            </m:sSupPr>
            <m:e>
              <m:r>
                <w:rPr>
                  <w:rFonts w:ascii="Cambria Math" w:hAnsi="Cambria Math"/>
                </w:rPr>
                <m:t>​</m:t>
              </m:r>
            </m:e>
            <m:sup>
              <m:r>
                <w:rPr>
                  <w:rFonts w:ascii="Cambria Math" w:hAnsi="Cambria Math"/>
                </w:rPr>
                <m:t>α</m:t>
              </m:r>
            </m:sup>
          </m:sSup>
          <m:sSup>
            <m:sSupPr>
              <m:ctrlPr>
                <w:rPr>
                  <w:rFonts w:ascii="Cambria Math" w:hAnsi="Cambria Math"/>
                </w:rPr>
              </m:ctrlPr>
            </m:sSupPr>
            <m:e>
              <m:r>
                <w:rPr>
                  <w:rFonts w:ascii="Cambria Math" w:hAnsi="Cambria Math"/>
                </w:rPr>
                <m:t>u</m:t>
              </m:r>
            </m:e>
            <m:sup>
              <m:r>
                <w:rPr>
                  <w:rFonts w:ascii="Cambria Math" w:hAnsi="Cambria Math"/>
                </w:rPr>
                <m:t>β</m:t>
              </m:r>
            </m:sup>
          </m:sSup>
          <m:sSubSup>
            <m:sSubSupPr>
              <m:ctrlPr>
                <w:rPr>
                  <w:rFonts w:ascii="Cambria Math" w:hAnsi="Cambria Math"/>
                </w:rPr>
              </m:ctrlPr>
            </m:sSubSupPr>
            <m:e>
              <m:r>
                <w:rPr>
                  <w:rFonts w:ascii="Cambria Math" w:hAnsi="Cambria Math"/>
                </w:rPr>
                <m:t>Θ</m:t>
              </m:r>
            </m:e>
            <m:sub>
              <m:r>
                <w:rPr>
                  <w:rFonts w:ascii="Cambria Math" w:hAnsi="Cambria Math"/>
                </w:rPr>
                <m:t>αβ</m:t>
              </m:r>
            </m:sub>
            <m:sup>
              <m:r>
                <m:rPr>
                  <m:sty m:val="p"/>
                </m:rPr>
                <w:rPr>
                  <w:rFonts w:ascii="Cambria Math" w:hAnsi="Cambria Math"/>
                </w:rPr>
                <m:t>ent</m:t>
              </m:r>
            </m:sup>
          </m:sSubSup>
          <m:r>
            <w:rPr>
              <w:rFonts w:ascii="Cambria Math" w:hAnsi="Cambria Math"/>
            </w:rPr>
            <m:t>,  </m:t>
          </m:r>
          <m:sSub>
            <m:sSubPr>
              <m:ctrlPr>
                <w:rPr>
                  <w:rFonts w:ascii="Cambria Math" w:hAnsi="Cambria Math"/>
                </w:rPr>
              </m:ctrlPr>
            </m:sSubPr>
            <m:e>
              <m:r>
                <w:rPr>
                  <w:rFonts w:ascii="Cambria Math" w:hAnsi="Cambria Math"/>
                </w:rPr>
                <m:t>π</m:t>
              </m:r>
            </m:e>
            <m:sub>
              <m:r>
                <w:rPr>
                  <w:rFonts w:ascii="Cambria Math" w:hAnsi="Cambria Math"/>
                </w:rPr>
                <m:t>μν</m:t>
              </m:r>
            </m:sub>
          </m:sSub>
          <m: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(μ</m:t>
                  </m:r>
                </m:sub>
              </m:sSub>
              <m:sSup>
                <m:sSupPr>
                  <m:ctrlPr>
                    <w:rPr>
                      <w:rFonts w:ascii="Cambria Math" w:hAnsi="Cambria Math"/>
                    </w:rPr>
                  </m:ctrlPr>
                </m:sSupPr>
                <m:e>
                  <m:r>
                    <w:rPr>
                      <w:rFonts w:ascii="Cambria Math" w:hAnsi="Cambria Math"/>
                    </w:rPr>
                    <m:t>​</m:t>
                  </m:r>
                </m:e>
                <m:sup>
                  <m:r>
                    <w:rPr>
                      <w:rFonts w:ascii="Cambria Math" w:hAnsi="Cambria Math"/>
                    </w:rPr>
                    <m:t>α</m:t>
                  </m:r>
                </m:sup>
              </m:sSup>
              <m:sSub>
                <m:sSubPr>
                  <m:ctrlPr>
                    <w:rPr>
                      <w:rFonts w:ascii="Cambria Math" w:hAnsi="Cambria Math"/>
                    </w:rPr>
                  </m:ctrlPr>
                </m:sSubPr>
                <m:e>
                  <m:r>
                    <w:rPr>
                      <w:rFonts w:ascii="Cambria Math" w:hAnsi="Cambria Math"/>
                    </w:rPr>
                    <m:t>h</m:t>
                  </m:r>
                </m:e>
                <m:sub>
                  <m:r>
                    <w:rPr>
                      <w:rFonts w:ascii="Cambria Math" w:hAnsi="Cambria Math"/>
                    </w:rPr>
                    <m:t>ν)</m:t>
                  </m:r>
                </m:sub>
              </m:sSub>
              <m:sSup>
                <m:sSupPr>
                  <m:ctrlPr>
                    <w:rPr>
                      <w:rFonts w:ascii="Cambria Math" w:hAnsi="Cambria Math"/>
                    </w:rPr>
                  </m:ctrlPr>
                </m:sSupPr>
                <m:e>
                  <m:r>
                    <w:rPr>
                      <w:rFonts w:ascii="Cambria Math" w:hAnsi="Cambria Math"/>
                    </w:rPr>
                    <m:t>​</m:t>
                  </m:r>
                </m:e>
                <m:sup>
                  <m:r>
                    <w:rPr>
                      <w:rFonts w:ascii="Cambria Math" w:hAnsi="Cambria Math"/>
                    </w:rPr>
                    <m:t>β</m:t>
                  </m:r>
                </m:sup>
              </m:sSup>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3</m:t>
                  </m:r>
                </m:den>
              </m:f>
              <m:sSub>
                <m:sSubPr>
                  <m:ctrlPr>
                    <w:rPr>
                      <w:rFonts w:ascii="Cambria Math" w:hAnsi="Cambria Math"/>
                    </w:rPr>
                  </m:ctrlPr>
                </m:sSubPr>
                <m:e>
                  <m:r>
                    <w:rPr>
                      <w:rFonts w:ascii="Cambria Math" w:hAnsi="Cambria Math"/>
                    </w:rPr>
                    <m:t>h</m:t>
                  </m:r>
                </m:e>
                <m:sub>
                  <m:r>
                    <w:rPr>
                      <w:rFonts w:ascii="Cambria Math" w:hAnsi="Cambria Math"/>
                    </w:rPr>
                    <m:t>μν</m:t>
                  </m:r>
                </m:sub>
              </m:sSub>
              <m:sSup>
                <m:sSupPr>
                  <m:ctrlPr>
                    <w:rPr>
                      <w:rFonts w:ascii="Cambria Math" w:hAnsi="Cambria Math"/>
                    </w:rPr>
                  </m:ctrlPr>
                </m:sSupPr>
                <m:e>
                  <m:r>
                    <w:rPr>
                      <w:rFonts w:ascii="Cambria Math" w:hAnsi="Cambria Math"/>
                    </w:rPr>
                    <m:t>h</m:t>
                  </m:r>
                </m:e>
                <m:sup>
                  <m:r>
                    <w:rPr>
                      <w:rFonts w:ascii="Cambria Math" w:hAnsi="Cambria Math"/>
                    </w:rPr>
                    <m:t>αβ</m:t>
                  </m:r>
                </m:sup>
              </m:sSup>
            </m:e>
          </m:d>
          <m:sSubSup>
            <m:sSubSupPr>
              <m:ctrlPr>
                <w:rPr>
                  <w:rFonts w:ascii="Cambria Math" w:hAnsi="Cambria Math"/>
                </w:rPr>
              </m:ctrlPr>
            </m:sSubSupPr>
            <m:e>
              <m:r>
                <w:rPr>
                  <w:rFonts w:ascii="Cambria Math" w:hAnsi="Cambria Math"/>
                </w:rPr>
                <m:t>Θ</m:t>
              </m:r>
            </m:e>
            <m:sub>
              <m:r>
                <w:rPr>
                  <w:rFonts w:ascii="Cambria Math" w:hAnsi="Cambria Math"/>
                </w:rPr>
                <m:t>αβ</m:t>
              </m:r>
            </m:sub>
            <m:sup>
              <m:r>
                <m:rPr>
                  <m:sty m:val="p"/>
                </m:rPr>
                <w:rPr>
                  <w:rFonts w:ascii="Cambria Math" w:hAnsi="Cambria Math"/>
                </w:rPr>
                <m:t>ent</m:t>
              </m:r>
            </m:sup>
          </m:sSubSup>
          <m:r>
            <w:rPr>
              <w:rFonts w:ascii="Cambria Math" w:hAnsi="Cambria Math"/>
            </w:rPr>
            <m:t>.  </m:t>
          </m:r>
          <m:d>
            <m:dPr>
              <m:ctrlPr>
                <w:rPr>
                  <w:rFonts w:ascii="Cambria Math" w:hAnsi="Cambria Math"/>
                </w:rPr>
              </m:ctrlPr>
            </m:dPr>
            <m:e>
              <m:r>
                <w:rPr>
                  <w:rFonts w:ascii="Cambria Math" w:hAnsi="Cambria Math"/>
                </w:rPr>
                <m:t>A.33</m:t>
              </m:r>
            </m:e>
          </m:d>
        </m:oMath>
      </m:oMathPara>
    </w:p>
    <w:p w14:paraId="7DD990EF" w14:textId="02DC7A96" w:rsidR="002346EE" w:rsidRDefault="002346EE" w:rsidP="00F70869">
      <w:pPr>
        <w:spacing w:before="80" w:after="80" w:line="360" w:lineRule="auto"/>
        <w:jc w:val="both"/>
      </w:pPr>
      <w:r>
        <w:lastRenderedPageBreak/>
        <w:t xml:space="preserve">In the above, </w:t>
      </w:r>
      <m:oMath>
        <m:sSub>
          <m:sSubPr>
            <m:ctrlPr>
              <w:rPr>
                <w:rFonts w:ascii="Cambria Math" w:hAnsi="Cambria Math"/>
              </w:rPr>
            </m:ctrlPr>
          </m:sSubPr>
          <m:e>
            <m:r>
              <w:rPr>
                <w:rFonts w:ascii="Cambria Math" w:hAnsi="Cambria Math"/>
              </w:rPr>
              <m:t>q</m:t>
            </m:r>
          </m:e>
          <m:sub>
            <m:r>
              <w:rPr>
                <w:rFonts w:ascii="Cambria Math" w:hAnsi="Cambria Math"/>
              </w:rPr>
              <m:t>μ</m:t>
            </m:r>
          </m:sub>
        </m:sSub>
      </m:oMath>
      <w:r w:rsidRPr="002346EE">
        <w:t xml:space="preserve">is the </w:t>
      </w:r>
      <w:r w:rsidRPr="002346EE">
        <w:rPr>
          <w:b/>
          <w:bCs/>
        </w:rPr>
        <w:t>entropic heat (or energy) flux four</w:t>
      </w:r>
      <w:r w:rsidRPr="002346EE">
        <w:rPr>
          <w:b/>
          <w:bCs/>
        </w:rPr>
        <w:noBreakHyphen/>
        <w:t>vector</w:t>
      </w:r>
      <w:r w:rsidRPr="002346EE">
        <w:t xml:space="preserve">: the part of </w:t>
      </w:r>
      <m:oMath>
        <m:sSubSup>
          <m:sSubSupPr>
            <m:ctrlPr>
              <w:rPr>
                <w:rFonts w:ascii="Cambria Math" w:hAnsi="Cambria Math"/>
              </w:rPr>
            </m:ctrlPr>
          </m:sSubSupPr>
          <m:e>
            <m:r>
              <m:rPr>
                <m:sty m:val="p"/>
              </m:rPr>
              <w:rPr>
                <w:rFonts w:ascii="Cambria Math" w:hAnsi="Cambria Math"/>
              </w:rPr>
              <m:t>Θ</m:t>
            </m:r>
          </m:e>
          <m:sub>
            <m:r>
              <w:rPr>
                <w:rFonts w:ascii="Cambria Math" w:hAnsi="Cambria Math"/>
              </w:rPr>
              <m:t>αβ</m:t>
            </m:r>
          </m:sub>
          <m:sup>
            <m:r>
              <m:rPr>
                <m:sty m:val="p"/>
              </m:rPr>
              <w:rPr>
                <w:rFonts w:ascii="Cambria Math" w:hAnsi="Cambria Math"/>
              </w:rPr>
              <m:t>ent</m:t>
            </m:r>
          </m:sup>
        </m:sSubSup>
      </m:oMath>
      <w:r>
        <w:t xml:space="preserve"> </w:t>
      </w:r>
      <w:r w:rsidRPr="002346EE">
        <w:t xml:space="preserve">that is orthogonal to </w:t>
      </w:r>
      <m:oMath>
        <m:sSup>
          <m:sSupPr>
            <m:ctrlPr>
              <w:rPr>
                <w:rFonts w:ascii="Cambria Math" w:hAnsi="Cambria Math"/>
              </w:rPr>
            </m:ctrlPr>
          </m:sSupPr>
          <m:e>
            <m:r>
              <w:rPr>
                <w:rFonts w:ascii="Cambria Math" w:hAnsi="Cambria Math"/>
              </w:rPr>
              <m:t>u</m:t>
            </m:r>
          </m:e>
          <m:sup>
            <m:r>
              <w:rPr>
                <w:rFonts w:ascii="Cambria Math" w:hAnsi="Cambria Math"/>
              </w:rPr>
              <m:t>μ</m:t>
            </m:r>
          </m:sup>
        </m:sSup>
      </m:oMath>
      <w:r w:rsidRPr="002346EE">
        <w:t xml:space="preserve">in one index and contracted with </w:t>
      </w:r>
      <m:oMath>
        <m:sSup>
          <m:sSupPr>
            <m:ctrlPr>
              <w:rPr>
                <w:rFonts w:ascii="Cambria Math" w:hAnsi="Cambria Math"/>
              </w:rPr>
            </m:ctrlPr>
          </m:sSupPr>
          <m:e>
            <m:r>
              <w:rPr>
                <w:rFonts w:ascii="Cambria Math" w:hAnsi="Cambria Math"/>
              </w:rPr>
              <m:t>u</m:t>
            </m:r>
          </m:e>
          <m:sup>
            <m:r>
              <w:rPr>
                <w:rFonts w:ascii="Cambria Math" w:hAnsi="Cambria Math"/>
              </w:rPr>
              <m:t>β</m:t>
            </m:r>
          </m:sup>
        </m:sSup>
      </m:oMath>
      <w:r w:rsidRPr="002346EE">
        <w:t>in the other</w:t>
      </w:r>
      <w:r>
        <w:t xml:space="preserve">; and </w:t>
      </w:r>
      <m:oMath>
        <m:sSub>
          <m:sSubPr>
            <m:ctrlPr>
              <w:rPr>
                <w:rFonts w:ascii="Cambria Math" w:hAnsi="Cambria Math"/>
              </w:rPr>
            </m:ctrlPr>
          </m:sSubPr>
          <m:e>
            <m:r>
              <w:rPr>
                <w:rFonts w:ascii="Cambria Math" w:hAnsi="Cambria Math"/>
              </w:rPr>
              <m:t>π</m:t>
            </m:r>
          </m:e>
          <m:sub>
            <m:r>
              <w:rPr>
                <w:rFonts w:ascii="Cambria Math" w:hAnsi="Cambria Math"/>
              </w:rPr>
              <m:t>μν</m:t>
            </m:r>
          </m:sub>
        </m:sSub>
      </m:oMath>
      <w:r>
        <w:t xml:space="preserve"> is the </w:t>
      </w:r>
      <w:r w:rsidRPr="002346EE">
        <w:rPr>
          <w:b/>
          <w:bCs/>
        </w:rPr>
        <w:t>symmetric, trace</w:t>
      </w:r>
      <w:r w:rsidRPr="002346EE">
        <w:rPr>
          <w:b/>
          <w:bCs/>
        </w:rPr>
        <w:noBreakHyphen/>
        <w:t>free, spatial projection</w:t>
      </w:r>
      <w:r w:rsidRPr="002346EE">
        <w:t xml:space="preserve"> of </w:t>
      </w:r>
      <m:oMath>
        <m:sSubSup>
          <m:sSubSupPr>
            <m:ctrlPr>
              <w:rPr>
                <w:rFonts w:ascii="Cambria Math" w:hAnsi="Cambria Math"/>
              </w:rPr>
            </m:ctrlPr>
          </m:sSubSupPr>
          <m:e>
            <m:r>
              <m:rPr>
                <m:sty m:val="p"/>
              </m:rPr>
              <w:rPr>
                <w:rFonts w:ascii="Cambria Math" w:hAnsi="Cambria Math"/>
              </w:rPr>
              <m:t>Θ</m:t>
            </m:r>
          </m:e>
          <m:sub>
            <m:r>
              <w:rPr>
                <w:rFonts w:ascii="Cambria Math" w:hAnsi="Cambria Math"/>
              </w:rPr>
              <m:t>αβ</m:t>
            </m:r>
          </m:sub>
          <m:sup>
            <m:r>
              <m:rPr>
                <m:sty m:val="p"/>
              </m:rPr>
              <w:rPr>
                <w:rFonts w:ascii="Cambria Math" w:hAnsi="Cambria Math"/>
              </w:rPr>
              <m:t>ent</m:t>
            </m:r>
          </m:sup>
        </m:sSubSup>
      </m:oMath>
      <w:r w:rsidR="00A30BA1">
        <w:t xml:space="preserve">. </w:t>
      </w:r>
    </w:p>
    <w:p w14:paraId="2D2F9FF0" w14:textId="4B5021C9" w:rsidR="00A30BA1" w:rsidRPr="00A30BA1" w:rsidRDefault="00A30BA1" w:rsidP="00A30BA1">
      <w:pPr>
        <w:spacing w:before="80" w:after="80" w:line="360" w:lineRule="auto"/>
        <w:jc w:val="both"/>
      </w:pPr>
      <w:r>
        <w:t>In the above</w:t>
      </w:r>
      <w:r w:rsidRPr="00A30BA1">
        <w:t>:</w:t>
      </w:r>
    </w:p>
    <w:p w14:paraId="171783EB" w14:textId="4DEDB403" w:rsidR="00A30BA1" w:rsidRPr="00A30BA1" w:rsidRDefault="00A30BA1" w:rsidP="00A30BA1">
      <w:pPr>
        <w:numPr>
          <w:ilvl w:val="0"/>
          <w:numId w:val="40"/>
        </w:numPr>
        <w:spacing w:before="80" w:after="80" w:line="360" w:lineRule="auto"/>
        <w:jc w:val="both"/>
      </w:pPr>
      <m:oMath>
        <m:sSup>
          <m:sSupPr>
            <m:ctrlPr>
              <w:rPr>
                <w:rFonts w:ascii="Cambria Math" w:hAnsi="Cambria Math"/>
              </w:rPr>
            </m:ctrlPr>
          </m:sSupPr>
          <m:e>
            <m:r>
              <w:rPr>
                <w:rFonts w:ascii="Cambria Math" w:hAnsi="Cambria Math"/>
              </w:rPr>
              <m:t>u</m:t>
            </m:r>
          </m:e>
          <m:sup>
            <m:r>
              <w:rPr>
                <w:rFonts w:ascii="Cambria Math" w:hAnsi="Cambria Math"/>
              </w:rPr>
              <m:t>β</m:t>
            </m:r>
          </m:sup>
        </m:sSup>
      </m:oMath>
      <w:r w:rsidRPr="00A30BA1">
        <w:t>is the observer’s four</w:t>
      </w:r>
      <w:r w:rsidRPr="00A30BA1">
        <w:noBreakHyphen/>
        <w:t>velocity,</w:t>
      </w:r>
    </w:p>
    <w:p w14:paraId="7C2C9E04" w14:textId="6369127C" w:rsidR="00A30BA1" w:rsidRPr="00A30BA1" w:rsidRDefault="00A30BA1" w:rsidP="00A30BA1">
      <w:pPr>
        <w:numPr>
          <w:ilvl w:val="0"/>
          <w:numId w:val="40"/>
        </w:numPr>
        <w:spacing w:before="80" w:after="80" w:line="360" w:lineRule="auto"/>
        <w:jc w:val="both"/>
      </w:pPr>
      <m:oMath>
        <m:sSubSup>
          <m:sSubSupPr>
            <m:ctrlPr>
              <w:rPr>
                <w:rFonts w:ascii="Cambria Math" w:hAnsi="Cambria Math"/>
              </w:rPr>
            </m:ctrlPr>
          </m:sSubSupPr>
          <m:e>
            <m:r>
              <w:rPr>
                <w:rFonts w:ascii="Cambria Math" w:hAnsi="Cambria Math"/>
              </w:rPr>
              <m:t>h</m:t>
            </m:r>
          </m:e>
          <m:sub>
            <m:r>
              <w:rPr>
                <w:rFonts w:ascii="Cambria Math" w:hAnsi="Cambria Math"/>
              </w:rPr>
              <m:t>μ</m:t>
            </m:r>
          </m:sub>
          <m:sup>
            <m:r>
              <m:rPr>
                <m:sty m:val="p"/>
              </m:rPr>
              <w:rPr>
                <w:rFonts w:ascii="Cambria Math" w:hAnsi="Cambria Math"/>
              </w:rPr>
              <m:t> </m:t>
            </m:r>
            <m:r>
              <w:rPr>
                <w:rFonts w:ascii="Cambria Math" w:hAnsi="Cambria Math"/>
              </w:rPr>
              <m:t>α</m:t>
            </m:r>
          </m:sup>
        </m:sSubSup>
        <m:r>
          <w:rPr>
            <w:rFonts w:ascii="Cambria Math" w:hAnsi="Cambria Math"/>
          </w:rPr>
          <m:t>=</m:t>
        </m:r>
        <m:sSubSup>
          <m:sSubSupPr>
            <m:ctrlPr>
              <w:rPr>
                <w:rFonts w:ascii="Cambria Math" w:hAnsi="Cambria Math"/>
              </w:rPr>
            </m:ctrlPr>
          </m:sSubSupPr>
          <m:e>
            <m:r>
              <w:rPr>
                <w:rFonts w:ascii="Cambria Math" w:hAnsi="Cambria Math"/>
              </w:rPr>
              <m:t>δ</m:t>
            </m:r>
          </m:e>
          <m:sub>
            <m:r>
              <w:rPr>
                <w:rFonts w:ascii="Cambria Math" w:hAnsi="Cambria Math"/>
              </w:rPr>
              <m:t>μ</m:t>
            </m:r>
          </m:sub>
          <m:sup>
            <m:r>
              <m:rPr>
                <m:sty m:val="p"/>
              </m:rPr>
              <w:rPr>
                <w:rFonts w:ascii="Cambria Math" w:hAnsi="Cambria Math"/>
              </w:rPr>
              <m:t> </m:t>
            </m:r>
            <m:r>
              <w:rPr>
                <w:rFonts w:ascii="Cambria Math" w:hAnsi="Cambria Math"/>
              </w:rPr>
              <m:t>α</m:t>
            </m:r>
          </m:sup>
        </m:sSubSup>
        <m: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μ</m:t>
            </m:r>
          </m:sub>
        </m:sSub>
        <m:sSup>
          <m:sSupPr>
            <m:ctrlPr>
              <w:rPr>
                <w:rFonts w:ascii="Cambria Math" w:hAnsi="Cambria Math"/>
              </w:rPr>
            </m:ctrlPr>
          </m:sSupPr>
          <m:e>
            <m:r>
              <w:rPr>
                <w:rFonts w:ascii="Cambria Math" w:hAnsi="Cambria Math"/>
              </w:rPr>
              <m:t>u</m:t>
            </m:r>
          </m:e>
          <m:sup>
            <m:r>
              <w:rPr>
                <w:rFonts w:ascii="Cambria Math" w:hAnsi="Cambria Math"/>
              </w:rPr>
              <m:t>α</m:t>
            </m:r>
          </m:sup>
        </m:sSup>
      </m:oMath>
      <w:r w:rsidRPr="00A30BA1">
        <w:t>is the spatial projector,</w:t>
      </w:r>
    </w:p>
    <w:p w14:paraId="56B702E0" w14:textId="1D4C2BBD" w:rsidR="00A30BA1" w:rsidRPr="00A30BA1" w:rsidRDefault="00A30BA1" w:rsidP="00A30BA1">
      <w:pPr>
        <w:numPr>
          <w:ilvl w:val="0"/>
          <w:numId w:val="40"/>
        </w:numPr>
        <w:spacing w:before="80" w:after="80" w:line="360" w:lineRule="auto"/>
        <w:jc w:val="both"/>
      </w:pPr>
      <m:oMath>
        <m:sSubSup>
          <m:sSubSupPr>
            <m:ctrlPr>
              <w:rPr>
                <w:rFonts w:ascii="Cambria Math" w:hAnsi="Cambria Math"/>
              </w:rPr>
            </m:ctrlPr>
          </m:sSubSupPr>
          <m:e>
            <m:r>
              <m:rPr>
                <m:sty m:val="p"/>
              </m:rPr>
              <w:rPr>
                <w:rFonts w:ascii="Cambria Math" w:hAnsi="Cambria Math"/>
              </w:rPr>
              <m:t>Θ</m:t>
            </m:r>
          </m:e>
          <m:sub>
            <m:r>
              <w:rPr>
                <w:rFonts w:ascii="Cambria Math" w:hAnsi="Cambria Math"/>
              </w:rPr>
              <m:t>αβ</m:t>
            </m:r>
          </m:sub>
          <m:sup>
            <m:r>
              <m:rPr>
                <m:sty m:val="p"/>
              </m:rPr>
              <w:rPr>
                <w:rFonts w:ascii="Cambria Math" w:hAnsi="Cambria Math"/>
              </w:rPr>
              <m:t>ent</m:t>
            </m:r>
          </m:sup>
        </m:sSubSup>
      </m:oMath>
      <w:r w:rsidRPr="00A30BA1">
        <w:t xml:space="preserve">is </w:t>
      </w:r>
      <w:r>
        <w:t>the ToE</w:t>
      </w:r>
      <w:r w:rsidRPr="00A30BA1">
        <w:t xml:space="preserve"> entropic stress–energy tensor.</w:t>
      </w:r>
    </w:p>
    <w:p w14:paraId="159DEEC1" w14:textId="2D6859E7" w:rsidR="00F70869" w:rsidRPr="00F70869" w:rsidRDefault="00F70869" w:rsidP="00F70869">
      <w:pPr>
        <w:spacing w:before="80" w:after="80" w:line="360" w:lineRule="auto"/>
        <w:jc w:val="both"/>
      </w:pPr>
      <w:r w:rsidRPr="00F70869">
        <w:t>This is the mathematically decisive identification for the RHS</w:t>
      </w:r>
      <w:r w:rsidR="00ED6E60">
        <w:t xml:space="preserve"> of Einstein’s field equations</w:t>
      </w:r>
      <w:r w:rsidRPr="00F70869">
        <w:t>. In ToE language</w:t>
      </w:r>
      <w:r w:rsidR="00ED6E60">
        <w:t>, we write</w:t>
      </w:r>
      <w:r w:rsidRPr="00F70869">
        <w:t>:</w:t>
      </w:r>
    </w:p>
    <w:p w14:paraId="65823156" w14:textId="6728EA47" w:rsidR="00ED6E60" w:rsidRPr="00ED6E60" w:rsidRDefault="00ED6E60" w:rsidP="00ED6E60">
      <w:pPr>
        <w:pStyle w:val="ListParagraph"/>
        <w:numPr>
          <w:ilvl w:val="0"/>
          <w:numId w:val="41"/>
        </w:numPr>
        <w:spacing w:before="80" w:after="80" w:line="360" w:lineRule="auto"/>
        <w:jc w:val="both"/>
      </w:pPr>
      <m:oMath>
        <m:r>
          <m:rPr>
            <m:nor/>
          </m:rPr>
          <m:t>mass density</m:t>
        </m:r>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ρ</m:t>
                </m:r>
              </m:e>
              <m:sub>
                <m:r>
                  <m:rPr>
                    <m:sty m:val="p"/>
                  </m:rPr>
                  <w:rPr>
                    <w:rFonts w:ascii="Cambria Math" w:hAnsi="Cambria Math"/>
                  </w:rPr>
                  <m:t>kin</m:t>
                </m:r>
              </m:sub>
            </m:sSub>
          </m:num>
          <m:den>
            <m:sSup>
              <m:sSupPr>
                <m:ctrlPr>
                  <w:rPr>
                    <w:rFonts w:ascii="Cambria Math" w:hAnsi="Cambria Math"/>
                  </w:rPr>
                </m:ctrlPr>
              </m:sSupPr>
              <m:e>
                <m:r>
                  <w:rPr>
                    <w:rFonts w:ascii="Cambria Math" w:hAnsi="Cambria Math"/>
                  </w:rPr>
                  <m:t>c</m:t>
                </m:r>
              </m:e>
              <m:sup>
                <m:r>
                  <w:rPr>
                    <w:rFonts w:ascii="Cambria Math" w:hAnsi="Cambria Math"/>
                  </w:rPr>
                  <m:t>2</m:t>
                </m:r>
              </m:sup>
            </m:sSup>
          </m:den>
        </m:f>
        <m:r>
          <w:rPr>
            <w:rFonts w:ascii="Cambria Math" w:hAnsi="Cambria Math"/>
            <w:i/>
          </w:rPr>
          <m:t> </m:t>
        </m:r>
        <m:r>
          <m:rPr>
            <m:nor/>
          </m:rPr>
          <m:t>in the rest frame</m:t>
        </m:r>
        <m:r>
          <w:rPr>
            <w:rFonts w:ascii="Cambria Math" w:hAnsi="Cambria Math"/>
          </w:rPr>
          <m:t>,</m:t>
        </m:r>
      </m:oMath>
    </w:p>
    <w:p w14:paraId="00E846C3" w14:textId="10E2B53F" w:rsidR="00ED6E60" w:rsidRPr="00ED6E60" w:rsidRDefault="00ED6E60" w:rsidP="00ED6E60">
      <w:pPr>
        <w:pStyle w:val="ListParagraph"/>
        <w:numPr>
          <w:ilvl w:val="0"/>
          <w:numId w:val="41"/>
        </w:numPr>
        <w:spacing w:before="80" w:after="80" w:line="360" w:lineRule="auto"/>
        <w:jc w:val="both"/>
      </w:pPr>
      <m:oMath>
        <m:r>
          <m:rPr>
            <m:nor/>
          </m:rPr>
          <m:t>pressure</m:t>
        </m:r>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3</m:t>
            </m:r>
          </m:den>
        </m:f>
        <m:sSup>
          <m:sSupPr>
            <m:ctrlPr>
              <w:rPr>
                <w:rFonts w:ascii="Cambria Math" w:hAnsi="Cambria Math"/>
              </w:rPr>
            </m:ctrlPr>
          </m:sSupPr>
          <m:e>
            <m:r>
              <w:rPr>
                <w:rFonts w:ascii="Cambria Math" w:hAnsi="Cambria Math"/>
              </w:rPr>
              <m:t>h</m:t>
            </m:r>
          </m:e>
          <m:sup>
            <m:r>
              <w:rPr>
                <w:rFonts w:ascii="Cambria Math" w:hAnsi="Cambria Math"/>
              </w:rPr>
              <m:t>μν</m:t>
            </m:r>
          </m:sup>
        </m:sSup>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m:t>
        </m:r>
      </m:oMath>
    </w:p>
    <w:p w14:paraId="455746C0" w14:textId="77777777" w:rsidR="00ED6E60" w:rsidRPr="00ED6E60" w:rsidRDefault="00ED6E60" w:rsidP="00ED6E60">
      <w:pPr>
        <w:pStyle w:val="ListParagraph"/>
        <w:numPr>
          <w:ilvl w:val="0"/>
          <w:numId w:val="41"/>
        </w:numPr>
        <w:spacing w:before="80" w:after="80" w:line="360" w:lineRule="auto"/>
        <w:jc w:val="both"/>
      </w:pPr>
      <m:oMath>
        <m:r>
          <m:rPr>
            <m:nor/>
          </m:rPr>
          <m:t>momentum flux / heat flow</m:t>
        </m:r>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μ</m:t>
            </m:r>
          </m:sub>
        </m:sSub>
        <m:r>
          <w:rPr>
            <w:rFonts w:ascii="Cambria Math" w:hAnsi="Cambria Math"/>
          </w:rPr>
          <m:t>,</m:t>
        </m:r>
      </m:oMath>
    </w:p>
    <w:p w14:paraId="1FB0D948" w14:textId="167E9E89" w:rsidR="00ED6E60" w:rsidRPr="00ED6E60" w:rsidRDefault="00ED6E60" w:rsidP="00ED6E60">
      <w:pPr>
        <w:pStyle w:val="ListParagraph"/>
        <w:numPr>
          <w:ilvl w:val="0"/>
          <w:numId w:val="41"/>
        </w:numPr>
        <w:spacing w:before="80" w:after="80" w:line="360" w:lineRule="auto"/>
        <w:jc w:val="both"/>
      </w:pPr>
      <m:oMath>
        <m:r>
          <m:rPr>
            <m:nor/>
          </m:rPr>
          <m:t>anisotropic stress / shear stress</m:t>
        </m:r>
        <m:r>
          <w:rPr>
            <w:rFonts w:ascii="Cambria Math" w:hAnsi="Cambria Math"/>
          </w:rPr>
          <m:t>;≡;</m:t>
        </m:r>
        <m:sSub>
          <m:sSubPr>
            <m:ctrlPr>
              <w:rPr>
                <w:rFonts w:ascii="Cambria Math" w:hAnsi="Cambria Math"/>
              </w:rPr>
            </m:ctrlPr>
          </m:sSubPr>
          <m:e>
            <m:r>
              <w:rPr>
                <w:rFonts w:ascii="Cambria Math" w:hAnsi="Cambria Math"/>
              </w:rPr>
              <m:t>π</m:t>
            </m:r>
          </m:e>
          <m:sub>
            <m:r>
              <w:rPr>
                <w:rFonts w:ascii="Cambria Math" w:hAnsi="Cambria Math"/>
              </w:rPr>
              <m:t>μν</m:t>
            </m:r>
          </m:sub>
        </m:sSub>
        <m:r>
          <w:rPr>
            <w:rFonts w:ascii="Cambria Math" w:hAnsi="Cambria Math"/>
          </w:rPr>
          <m:t>.</m:t>
        </m:r>
      </m:oMath>
    </w:p>
    <w:p w14:paraId="1510DD57" w14:textId="576F3FC6" w:rsidR="00F70869" w:rsidRPr="00ED6E60" w:rsidRDefault="00ED6E60" w:rsidP="00F70869">
      <w:pPr>
        <w:spacing w:before="80" w:after="80" w:line="360" w:lineRule="auto"/>
        <w:jc w:val="both"/>
        <w:rPr>
          <w:b/>
          <w:bCs/>
        </w:rPr>
      </w:pPr>
      <w:r>
        <w:t>Thus,</w:t>
      </w:r>
      <w:r w:rsidR="00F70869" w:rsidRPr="00F70869">
        <w:t xml:space="preserve"> pressure, radiation, and stress are not verbal appendages added to entropy; they are </w:t>
      </w:r>
      <w:r w:rsidR="00F70869" w:rsidRPr="00F70869">
        <w:rPr>
          <w:b/>
          <w:bCs/>
        </w:rPr>
        <w:t>different projections of the same rank-two entropic moment tensor</w:t>
      </w:r>
      <w:r>
        <w:rPr>
          <w:b/>
          <w:bCs/>
        </w:rPr>
        <w:t xml:space="preserve"> (EMT)</w:t>
      </w:r>
      <w:r w:rsidR="00F70869" w:rsidRPr="00F70869">
        <w:t xml:space="preserve">. This is the </w:t>
      </w:r>
      <w:r>
        <w:t>direct</w:t>
      </w:r>
      <w:r w:rsidR="00F70869" w:rsidRPr="00F70869">
        <w:t xml:space="preserve"> mathematical </w:t>
      </w:r>
      <w:r>
        <w:t>path we have employed</w:t>
      </w:r>
      <w:r w:rsidR="00F70869" w:rsidRPr="00F70869">
        <w:t xml:space="preserve"> to state the intuition already present in </w:t>
      </w:r>
      <w:r>
        <w:t xml:space="preserve">this </w:t>
      </w:r>
      <w:r w:rsidR="00F70869" w:rsidRPr="00F70869">
        <w:rPr>
          <w:i/>
          <w:iCs/>
        </w:rPr>
        <w:t>Letter III</w:t>
      </w:r>
      <w:r w:rsidR="00F70869" w:rsidRPr="00F70869">
        <w:t xml:space="preserve">: </w:t>
      </w:r>
      <w:r w:rsidR="00F70869" w:rsidRPr="00ED6E60">
        <w:rPr>
          <w:b/>
          <w:bCs/>
        </w:rPr>
        <w:t>localized information becomes physical matter when it acquires inertia, flow, resistance, and anisotropy under coarse-graining.</w:t>
      </w:r>
      <w:r w:rsidR="00F70869" w:rsidRPr="00F70869">
        <w:t xml:space="preserve"> In relativistic kinetic theory, the tensor in (A.29) is symmetric and conserved whenever the microscopic distribution obeys the </w:t>
      </w:r>
      <w:r w:rsidR="00F70869" w:rsidRPr="00ED6E60">
        <w:rPr>
          <w:b/>
          <w:bCs/>
        </w:rPr>
        <w:t>Liouville or Boltzmann equation</w:t>
      </w:r>
      <w:r w:rsidR="00F70869" w:rsidRPr="00F70869">
        <w:t xml:space="preserve"> with the usual </w:t>
      </w:r>
      <w:r w:rsidR="00F70869" w:rsidRPr="00ED6E60">
        <w:rPr>
          <w:b/>
          <w:bCs/>
        </w:rPr>
        <w:t>collision invariants. </w:t>
      </w:r>
    </w:p>
    <w:p w14:paraId="14750560" w14:textId="77777777" w:rsidR="00ED6E60" w:rsidRPr="00ED6E60" w:rsidRDefault="00F70869" w:rsidP="00ED6E60">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ED6E60">
        <w:rPr>
          <w:b/>
          <w:bCs/>
        </w:rPr>
        <w:t xml:space="preserve">The localization or constraint sector captures bound structure, elastic response, compositional locking, topological storage, and other organizational features of information that are not exhausted by a one-particle distribution. </w:t>
      </w:r>
    </w:p>
    <w:p w14:paraId="430800FC" w14:textId="2688BC36" w:rsidR="00F70869" w:rsidRPr="00F70869" w:rsidRDefault="00ED6E60" w:rsidP="00F70869">
      <w:pPr>
        <w:spacing w:before="80" w:after="80" w:line="360" w:lineRule="auto"/>
        <w:jc w:val="both"/>
      </w:pPr>
      <w:r>
        <w:t xml:space="preserve">Next, we </w:t>
      </w:r>
      <w:r w:rsidR="00B2564C">
        <w:t>invoke:</w:t>
      </w:r>
    </w:p>
    <w:p w14:paraId="4294F270" w14:textId="0E8B1A40" w:rsidR="00B2564C" w:rsidRPr="00F70869" w:rsidRDefault="00B2564C" w:rsidP="00F70869">
      <w:pPr>
        <w:spacing w:before="80" w:after="80" w:line="360" w:lineRule="auto"/>
        <w:jc w:val="both"/>
      </w:pPr>
      <m:oMathPara>
        <m:oMath>
          <m:sSub>
            <m:sSubPr>
              <m:ctrlPr>
                <w:rPr>
                  <w:rFonts w:ascii="Cambria Math" w:hAnsi="Cambria Math"/>
                </w:rPr>
              </m:ctrlPr>
            </m:sSubPr>
            <m:e>
              <m:r>
                <w:rPr>
                  <w:rFonts w:ascii="Cambria Math" w:hAnsi="Cambria Math"/>
                </w:rPr>
                <m:t>A</m:t>
              </m:r>
            </m:e>
            <m:sub>
              <m:r>
                <m:rPr>
                  <m:sty m:val="p"/>
                </m:rPr>
                <w:rPr>
                  <w:rFonts w:ascii="Cambria Math" w:hAnsi="Cambria Math"/>
                </w:rPr>
                <m:t>cons</m:t>
              </m:r>
            </m:sub>
          </m:sSub>
          <m:r>
            <w:rPr>
              <w:rFonts w:ascii="Cambria Math" w:hAnsi="Cambria Math"/>
            </w:rPr>
            <m:t>=</m:t>
          </m:r>
          <m:nary>
            <m:naryPr>
              <m:limLoc m:val="subSup"/>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d</m:t>
                  </m:r>
                </m:e>
                <m:sup>
                  <m:r>
                    <w:rPr>
                      <w:rFonts w:ascii="Cambria Math" w:hAnsi="Cambria Math"/>
                    </w:rPr>
                    <m:t>4</m:t>
                  </m:r>
                </m:sup>
              </m:sSup>
            </m:e>
          </m:nary>
          <m:r>
            <w:rPr>
              <w:rFonts w:ascii="Cambria Math" w:hAnsi="Cambria Math"/>
            </w:rPr>
            <m:t>x,</m:t>
          </m:r>
          <m:rad>
            <m:radPr>
              <m:degHide m:val="1"/>
              <m:ctrlPr>
                <w:rPr>
                  <w:rFonts w:ascii="Cambria Math" w:hAnsi="Cambria Math"/>
                </w:rPr>
              </m:ctrlPr>
            </m:radPr>
            <m:deg/>
            <m:e>
              <m:r>
                <w:rPr>
                  <w:rFonts w:ascii="Cambria Math" w:hAnsi="Cambria Math"/>
                </w:rPr>
                <m:t>-g</m:t>
              </m:r>
            </m:e>
          </m:rad>
          <m: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c</m:t>
              </m:r>
            </m:sub>
          </m:sSub>
          <m:d>
            <m:dPr>
              <m:ctrlPr>
                <w:rPr>
                  <w:rFonts w:ascii="Cambria Math" w:hAnsi="Cambria Math"/>
                </w:rPr>
              </m:ctrlPr>
            </m:dPr>
            <m:e>
              <m:r>
                <w:rPr>
                  <w:rFonts w:ascii="Cambria Math" w:hAnsi="Cambria Math"/>
                </w:rPr>
                <m:t>n,s,</m:t>
              </m:r>
              <m:sSub>
                <m:sSubPr>
                  <m:ctrlPr>
                    <w:rPr>
                      <w:rFonts w:ascii="Cambria Math" w:hAnsi="Cambria Math"/>
                    </w:rPr>
                  </m:ctrlPr>
                </m:sSubPr>
                <m:e>
                  <m:r>
                    <w:rPr>
                      <w:rFonts w:ascii="Cambria Math" w:hAnsi="Cambria Math"/>
                    </w:rPr>
                    <m:t>ζ</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IJ</m:t>
                  </m:r>
                </m:sub>
              </m:sSub>
              <m:r>
                <w:rPr>
                  <w:rFonts w:ascii="Cambria Math" w:hAnsi="Cambria Math"/>
                </w:rPr>
                <m:t>,…</m:t>
              </m:r>
            </m:e>
          </m:d>
          <m:r>
            <w:rPr>
              <w:rFonts w:ascii="Cambria Math" w:hAnsi="Cambria Math"/>
            </w:rPr>
            <m:t>,  </m:t>
          </m:r>
          <m:d>
            <m:dPr>
              <m:ctrlPr>
                <w:rPr>
                  <w:rFonts w:ascii="Cambria Math" w:hAnsi="Cambria Math"/>
                </w:rPr>
              </m:ctrlPr>
            </m:dPr>
            <m:e>
              <m:r>
                <w:rPr>
                  <w:rFonts w:ascii="Cambria Math" w:hAnsi="Cambria Math"/>
                </w:rPr>
                <m:t>A.34</m:t>
              </m:r>
            </m:e>
          </m:d>
        </m:oMath>
      </m:oMathPara>
    </w:p>
    <w:p w14:paraId="091F743A" w14:textId="27ACEA3B" w:rsidR="00F70869" w:rsidRPr="00F70869" w:rsidRDefault="00F70869" w:rsidP="00F70869">
      <w:pPr>
        <w:spacing w:before="80" w:after="80" w:line="360" w:lineRule="auto"/>
        <w:jc w:val="both"/>
      </w:pPr>
      <w:r w:rsidRPr="00F70869">
        <w:t xml:space="preserve">where (n) is the local carrier density, (s) the entropy per carrier, </w:t>
      </w:r>
      <m:oMath>
        <m:r>
          <w:rPr>
            <w:rFonts w:ascii="Cambria Math" w:hAnsi="Cambria Math"/>
          </w:rPr>
          <m:t>(</m:t>
        </m:r>
        <m:sSub>
          <m:sSubPr>
            <m:ctrlPr>
              <w:rPr>
                <w:rFonts w:ascii="Cambria Math" w:hAnsi="Cambria Math"/>
              </w:rPr>
            </m:ctrlPr>
          </m:sSubPr>
          <m:e>
            <m:r>
              <w:rPr>
                <w:rFonts w:ascii="Cambria Math" w:hAnsi="Cambria Math"/>
              </w:rPr>
              <m:t>ζ</m:t>
            </m:r>
          </m:e>
          <m:sub>
            <m:r>
              <w:rPr>
                <w:rFonts w:ascii="Cambria Math" w:hAnsi="Cambria Math"/>
              </w:rPr>
              <m:t>I</m:t>
            </m:r>
          </m:sub>
        </m:sSub>
      </m:oMath>
      <w:r w:rsidRPr="00F70869">
        <w:t>) internal information labels, and (</w:t>
      </w:r>
      <m:oMath>
        <m:sSub>
          <m:sSubPr>
            <m:ctrlPr>
              <w:rPr>
                <w:rFonts w:ascii="Cambria Math" w:hAnsi="Cambria Math"/>
              </w:rPr>
            </m:ctrlPr>
          </m:sSubPr>
          <m:e>
            <m:r>
              <w:rPr>
                <w:rFonts w:ascii="Cambria Math" w:hAnsi="Cambria Math"/>
              </w:rPr>
              <m:t>B</m:t>
            </m:r>
          </m:e>
          <m:sub>
            <m:r>
              <w:rPr>
                <w:rFonts w:ascii="Cambria Math" w:hAnsi="Cambria Math"/>
              </w:rPr>
              <m:t>IJ</m:t>
            </m:r>
          </m:sub>
        </m:sSub>
      </m:oMath>
      <w:r w:rsidRPr="00F70869">
        <w:t>) any additional strain or organization invariants. Then</w:t>
      </w:r>
      <w:r w:rsidR="00B2564C">
        <w:t>, we have:</w:t>
      </w:r>
    </w:p>
    <w:p w14:paraId="784E80A1" w14:textId="19B23764" w:rsidR="00B2564C" w:rsidRDefault="00B2564C" w:rsidP="00F70869">
      <w:pPr>
        <w:spacing w:before="80" w:after="80" w:line="360" w:lineRule="auto"/>
        <w:jc w:val="both"/>
      </w:pPr>
      <m:oMathPara>
        <m:oMath>
          <m:sSub>
            <m:sSubPr>
              <m:ctrlPr>
                <w:rPr>
                  <w:rFonts w:ascii="Cambria Math" w:hAnsi="Cambria Math"/>
                </w:rPr>
              </m:ctrlPr>
            </m:sSubPr>
            <m:e>
              <m:r>
                <w:rPr>
                  <w:rFonts w:ascii="Cambria Math" w:hAnsi="Cambria Math"/>
                </w:rPr>
                <m:t>Σ</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2</m:t>
              </m:r>
            </m:num>
            <m:den>
              <m:rad>
                <m:radPr>
                  <m:degHide m:val="1"/>
                  <m:ctrlPr>
                    <w:rPr>
                      <w:rFonts w:ascii="Cambria Math" w:hAnsi="Cambria Math"/>
                    </w:rPr>
                  </m:ctrlPr>
                </m:radPr>
                <m:deg/>
                <m:e>
                  <m:r>
                    <w:rPr>
                      <w:rFonts w:ascii="Cambria Math" w:hAnsi="Cambria Math"/>
                    </w:rPr>
                    <m:t>-g</m:t>
                  </m:r>
                </m:e>
              </m:rad>
            </m:den>
          </m:f>
          <m:f>
            <m:fPr>
              <m:ctrlPr>
                <w:rPr>
                  <w:rFonts w:ascii="Cambria Math" w:hAnsi="Cambria Math"/>
                </w:rPr>
              </m:ctrlPr>
            </m:fPr>
            <m:num>
              <m:r>
                <w:rPr>
                  <w:rFonts w:ascii="Cambria Math" w:hAnsi="Cambria Math"/>
                </w:rPr>
                <m:t>δ</m:t>
              </m:r>
              <m:sSub>
                <m:sSubPr>
                  <m:ctrlPr>
                    <w:rPr>
                      <w:rFonts w:ascii="Cambria Math" w:hAnsi="Cambria Math"/>
                    </w:rPr>
                  </m:ctrlPr>
                </m:sSubPr>
                <m:e>
                  <m:r>
                    <w:rPr>
                      <w:rFonts w:ascii="Cambria Math" w:hAnsi="Cambria Math"/>
                    </w:rPr>
                    <m:t>A</m:t>
                  </m:r>
                </m:e>
                <m:sub>
                  <m:r>
                    <m:rPr>
                      <m:sty m:val="p"/>
                    </m:rPr>
                    <w:rPr>
                      <w:rFonts w:ascii="Cambria Math" w:hAnsi="Cambria Math"/>
                    </w:rPr>
                    <m:t>cons</m:t>
                  </m:r>
                </m:sub>
              </m:sSub>
            </m:num>
            <m:den>
              <m:r>
                <w:rPr>
                  <w:rFonts w:ascii="Cambria Math" w:hAnsi="Cambria Math"/>
                </w:rPr>
                <m:t>δ</m:t>
              </m:r>
              <m:sSup>
                <m:sSupPr>
                  <m:ctrlPr>
                    <w:rPr>
                      <w:rFonts w:ascii="Cambria Math" w:hAnsi="Cambria Math"/>
                    </w:rPr>
                  </m:ctrlPr>
                </m:sSupPr>
                <m:e>
                  <m:r>
                    <w:rPr>
                      <w:rFonts w:ascii="Cambria Math" w:hAnsi="Cambria Math"/>
                    </w:rPr>
                    <m:t>g</m:t>
                  </m:r>
                </m:e>
                <m:sup>
                  <m:r>
                    <w:rPr>
                      <w:rFonts w:ascii="Cambria Math" w:hAnsi="Cambria Math"/>
                    </w:rPr>
                    <m:t>μν</m:t>
                  </m:r>
                </m:sup>
              </m:sSup>
            </m:den>
          </m:f>
          <m:r>
            <w:rPr>
              <w:rFonts w:ascii="Cambria Math" w:hAnsi="Cambria Math"/>
            </w:rPr>
            <m:t>  </m:t>
          </m:r>
          <m:d>
            <m:dPr>
              <m:ctrlPr>
                <w:rPr>
                  <w:rFonts w:ascii="Cambria Math" w:hAnsi="Cambria Math"/>
                </w:rPr>
              </m:ctrlPr>
            </m:dPr>
            <m:e>
              <m:r>
                <w:rPr>
                  <w:rFonts w:ascii="Cambria Math" w:hAnsi="Cambria Math"/>
                </w:rPr>
                <m:t>A.35</m:t>
              </m:r>
            </m:e>
          </m:d>
        </m:oMath>
      </m:oMathPara>
    </w:p>
    <w:p w14:paraId="6FF2A5CA" w14:textId="0414E1ED" w:rsidR="00F70869" w:rsidRPr="00F70869" w:rsidRDefault="00F70869" w:rsidP="00F70869">
      <w:pPr>
        <w:spacing w:before="80" w:after="80" w:line="360" w:lineRule="auto"/>
        <w:jc w:val="both"/>
      </w:pPr>
      <w:r w:rsidRPr="00F70869">
        <w:t>is the </w:t>
      </w:r>
      <w:r w:rsidRPr="00F70869">
        <w:rPr>
          <w:b/>
          <w:bCs/>
        </w:rPr>
        <w:t>entropic constraint stress tensor</w:t>
      </w:r>
      <w:r w:rsidRPr="00F70869">
        <w:t xml:space="preserve">. This is the term that allows </w:t>
      </w:r>
      <w:r w:rsidR="00B2564C">
        <w:t>the Theory of Entropicity (</w:t>
      </w:r>
      <w:r w:rsidRPr="00F70869">
        <w:t>ToE</w:t>
      </w:r>
      <w:r w:rsidR="00B2564C">
        <w:t>)</w:t>
      </w:r>
      <w:r w:rsidRPr="00F70869">
        <w:t xml:space="preserve"> to describe </w:t>
      </w:r>
      <w:r w:rsidRPr="00B2564C">
        <w:rPr>
          <w:b/>
          <w:bCs/>
        </w:rPr>
        <w:t>bound matter</w:t>
      </w:r>
      <w:r w:rsidRPr="00F70869">
        <w:t xml:space="preserve">, </w:t>
      </w:r>
      <w:r w:rsidRPr="00B2564C">
        <w:rPr>
          <w:b/>
          <w:bCs/>
        </w:rPr>
        <w:t>internal stresses</w:t>
      </w:r>
      <w:r w:rsidRPr="00F70869">
        <w:t xml:space="preserve">, </w:t>
      </w:r>
      <w:r w:rsidRPr="00B2564C">
        <w:rPr>
          <w:b/>
          <w:bCs/>
        </w:rPr>
        <w:t>elastic response</w:t>
      </w:r>
      <w:r w:rsidRPr="00F70869">
        <w:t xml:space="preserve">, and </w:t>
      </w:r>
      <w:r w:rsidRPr="00B2564C">
        <w:rPr>
          <w:b/>
          <w:bCs/>
        </w:rPr>
        <w:t>stable macroscopic identity</w:t>
      </w:r>
      <w:r w:rsidRPr="00F70869">
        <w:t xml:space="preserve"> without pretending that all matter is a free gas. It is the rigorous home for “structured information” in the source sector. </w:t>
      </w:r>
      <w:r w:rsidRPr="00CC75C5">
        <w:rPr>
          <w:b/>
          <w:bCs/>
        </w:rPr>
        <w:t>Fluid and dust actions</w:t>
      </w:r>
      <w:r w:rsidRPr="00F70869">
        <w:t xml:space="preserve"> of this general type are </w:t>
      </w:r>
      <w:r w:rsidR="00B2564C">
        <w:t xml:space="preserve">of course </w:t>
      </w:r>
      <w:r w:rsidRPr="00F70869">
        <w:t>standard in relativistic variational hydrodynamics. </w:t>
      </w:r>
    </w:p>
    <w:p w14:paraId="4ACF395B" w14:textId="4B4E1862" w:rsidR="00F70869" w:rsidRPr="00F70869" w:rsidRDefault="00F70869" w:rsidP="00F70869">
      <w:pPr>
        <w:spacing w:before="80" w:after="80" w:line="360" w:lineRule="auto"/>
        <w:jc w:val="both"/>
      </w:pPr>
      <w:r w:rsidRPr="00F70869">
        <w:t>The full ToE source tensor is therefore</w:t>
      </w:r>
      <w:r w:rsidR="00CC75C5">
        <w:t xml:space="preserve"> given as:</w:t>
      </w:r>
    </w:p>
    <w:p w14:paraId="52B0D80E" w14:textId="0DFEAA90" w:rsidR="00CC75C5" w:rsidRPr="00F70869" w:rsidRDefault="00CC75C5"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sSubSup>
            <m:sSubSupPr>
              <m:ctrlPr>
                <w:rPr>
                  <w:rFonts w:ascii="Cambria Math" w:hAnsi="Cambria Math"/>
                </w:rPr>
              </m:ctrlPr>
            </m:sSubSupPr>
            <m:e>
              <m:r>
                <w:rPr>
                  <w:rFonts w:ascii="Cambria Math" w:hAnsi="Cambria Math"/>
                </w:rPr>
                <m:t>=</m:t>
              </m:r>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μν</m:t>
              </m:r>
            </m:sub>
            <m:sup>
              <m:r>
                <m:rPr>
                  <m:sty m:val="p"/>
                </m:rPr>
                <w:rPr>
                  <w:rFonts w:ascii="Cambria Math" w:hAnsi="Cambria Math"/>
                </w:rPr>
                <m:t>ent</m:t>
              </m:r>
            </m:sup>
          </m:sSubSup>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μν</m:t>
              </m:r>
            </m:sub>
          </m:sSub>
          <m:r>
            <w:rPr>
              <w:rFonts w:ascii="Cambria Math" w:hAnsi="Cambria Math"/>
            </w:rPr>
            <m:t>.  </m:t>
          </m:r>
          <m:d>
            <m:dPr>
              <m:ctrlPr>
                <w:rPr>
                  <w:rFonts w:ascii="Cambria Math" w:hAnsi="Cambria Math"/>
                </w:rPr>
              </m:ctrlPr>
            </m:dPr>
            <m:e>
              <m:r>
                <w:rPr>
                  <w:rFonts w:ascii="Cambria Math" w:hAnsi="Cambria Math"/>
                </w:rPr>
                <m:t>A.36</m:t>
              </m:r>
            </m:e>
          </m:d>
        </m:oMath>
      </m:oMathPara>
    </w:p>
    <w:p w14:paraId="2E881409" w14:textId="6193A308" w:rsidR="00F70869" w:rsidRPr="00F70869" w:rsidRDefault="00F70869" w:rsidP="00F70869">
      <w:pPr>
        <w:spacing w:before="80" w:after="80" w:line="360" w:lineRule="auto"/>
        <w:jc w:val="both"/>
      </w:pPr>
      <w:r w:rsidRPr="00F70869">
        <w:t>Equivalently, relative to the hydrodynamic velocity (</w:t>
      </w:r>
      <m:oMath>
        <m:sSup>
          <m:sSupPr>
            <m:ctrlPr>
              <w:rPr>
                <w:rFonts w:ascii="Cambria Math" w:hAnsi="Cambria Math"/>
              </w:rPr>
            </m:ctrlPr>
          </m:sSupPr>
          <m:e>
            <m:r>
              <w:rPr>
                <w:rFonts w:ascii="Cambria Math" w:hAnsi="Cambria Math"/>
              </w:rPr>
              <m:t>u</m:t>
            </m:r>
          </m:e>
          <m:sup>
            <m:r>
              <w:rPr>
                <w:rFonts w:ascii="Cambria Math" w:hAnsi="Cambria Math"/>
              </w:rPr>
              <m:t>μ</m:t>
            </m:r>
          </m:sup>
        </m:sSup>
      </m:oMath>
      <w:r w:rsidRPr="00F70869">
        <w:t>),</w:t>
      </w:r>
      <w:r w:rsidR="003734D3">
        <w:t xml:space="preserve"> we have:</w:t>
      </w:r>
    </w:p>
    <w:p w14:paraId="30BBDF0B" w14:textId="63AA543F" w:rsidR="003734D3" w:rsidRPr="00F70869" w:rsidRDefault="003734D3"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eff</m:t>
              </m:r>
            </m:sub>
          </m:sSub>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eff</m:t>
              </m:r>
            </m:sub>
          </m:sSub>
          <m:sSub>
            <m:sSubPr>
              <m:ctrlPr>
                <w:rPr>
                  <w:rFonts w:ascii="Cambria Math" w:hAnsi="Cambria Math"/>
                </w:rPr>
              </m:ctrlPr>
            </m:sSubPr>
            <m:e>
              <m:r>
                <w:rPr>
                  <w:rFonts w:ascii="Cambria Math" w:hAnsi="Cambria Math"/>
                </w:rPr>
                <m:t>h</m:t>
              </m:r>
            </m:e>
            <m:sub>
              <m:r>
                <w:rPr>
                  <w:rFonts w:ascii="Cambria Math" w:hAnsi="Cambria Math"/>
                </w:rPr>
                <m:t>μν</m:t>
              </m:r>
            </m:sub>
          </m:sSub>
          <m:r>
            <w:rPr>
              <w:rFonts w:ascii="Cambria Math" w:hAnsi="Cambria Math"/>
            </w:rPr>
            <m:t>+2</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q</m:t>
              </m:r>
            </m:e>
            <m:sub>
              <m:r>
                <w:rPr>
                  <w:rFonts w:ascii="Cambria Math" w:hAnsi="Cambria Math"/>
                </w:rPr>
                <m:t>ν)</m:t>
              </m:r>
            </m:sub>
          </m:sSub>
          <m:r>
            <w:rPr>
              <w:rFonts w:ascii="Cambria Math" w:hAnsi="Cambria Math"/>
            </w:rPr>
            <m:t>+</m:t>
          </m:r>
          <m:sSub>
            <m:sSubPr>
              <m:ctrlPr>
                <w:rPr>
                  <w:rFonts w:ascii="Cambria Math" w:hAnsi="Cambria Math"/>
                </w:rPr>
              </m:ctrlPr>
            </m:sSubPr>
            <m:e>
              <m:r>
                <w:rPr>
                  <w:rFonts w:ascii="Cambria Math" w:hAnsi="Cambria Math"/>
                </w:rPr>
                <m:t>π</m:t>
              </m:r>
            </m:e>
            <m:sub>
              <m:r>
                <w:rPr>
                  <w:rFonts w:ascii="Cambria Math" w:hAnsi="Cambria Math"/>
                </w:rPr>
                <m:t>μν</m:t>
              </m:r>
            </m:sub>
          </m:sSub>
          <m:r>
            <w:rPr>
              <w:rFonts w:ascii="Cambria Math" w:hAnsi="Cambria Math"/>
            </w:rPr>
            <m:t>,  </m:t>
          </m:r>
          <m:d>
            <m:dPr>
              <m:ctrlPr>
                <w:rPr>
                  <w:rFonts w:ascii="Cambria Math" w:hAnsi="Cambria Math"/>
                </w:rPr>
              </m:ctrlPr>
            </m:dPr>
            <m:e>
              <m:r>
                <w:rPr>
                  <w:rFonts w:ascii="Cambria Math" w:hAnsi="Cambria Math"/>
                </w:rPr>
                <m:t>A.37</m:t>
              </m:r>
            </m:e>
          </m:d>
        </m:oMath>
      </m:oMathPara>
    </w:p>
    <w:p w14:paraId="0457029D" w14:textId="3BCBA452" w:rsidR="00F70869" w:rsidRPr="00F70869" w:rsidRDefault="003734D3" w:rsidP="00F70869">
      <w:pPr>
        <w:spacing w:before="80" w:after="80" w:line="360" w:lineRule="auto"/>
        <w:jc w:val="both"/>
      </w:pPr>
      <w:r>
        <w:t>such that:</w:t>
      </w:r>
    </w:p>
    <w:p w14:paraId="6101F9E1" w14:textId="53BCDF55" w:rsidR="003734D3" w:rsidRPr="00F70869" w:rsidRDefault="003734D3" w:rsidP="00F70869">
      <w:pPr>
        <w:spacing w:before="80" w:after="80" w:line="360" w:lineRule="auto"/>
        <w:jc w:val="both"/>
      </w:pPr>
      <m:oMathPara>
        <m:oMath>
          <m:sSub>
            <m:sSubPr>
              <m:ctrlPr>
                <w:rPr>
                  <w:rFonts w:ascii="Cambria Math" w:hAnsi="Cambria Math"/>
                </w:rPr>
              </m:ctrlPr>
            </m:sSubPr>
            <m:e>
              <m:r>
                <w:rPr>
                  <w:rFonts w:ascii="Cambria Math" w:hAnsi="Cambria Math"/>
                </w:rPr>
                <m:t>ρ</m:t>
              </m:r>
            </m:e>
            <m:sub>
              <m:r>
                <m:rPr>
                  <m:sty m:val="p"/>
                </m:rPr>
                <w:rPr>
                  <w:rFonts w:ascii="Cambria Math" w:hAnsi="Cambria Math"/>
                </w:rPr>
                <m:t>eff</m:t>
              </m:r>
            </m:sub>
          </m:sSub>
          <m:r>
            <w:rPr>
              <w:rFonts w:ascii="Cambria Math" w:hAnsi="Cambria Math"/>
            </w:rPr>
            <m:t>=</m:t>
          </m:r>
          <m:sSup>
            <m:sSupPr>
              <m:ctrlPr>
                <w:rPr>
                  <w:rFonts w:ascii="Cambria Math" w:hAnsi="Cambria Math"/>
                </w:rPr>
              </m:ctrlPr>
            </m:sSupPr>
            <m:e>
              <m:r>
                <w:rPr>
                  <w:rFonts w:ascii="Cambria Math" w:hAnsi="Cambria Math"/>
                </w:rPr>
                <m:t>u</m:t>
              </m:r>
            </m:e>
            <m:sup>
              <m:r>
                <w:rPr>
                  <w:rFonts w:ascii="Cambria Math" w:hAnsi="Cambria Math"/>
                </w:rPr>
                <m:t>μ</m:t>
              </m:r>
            </m:sup>
          </m:sSup>
          <m:sSup>
            <m:sSupPr>
              <m:ctrlPr>
                <w:rPr>
                  <w:rFonts w:ascii="Cambria Math" w:hAnsi="Cambria Math"/>
                </w:rPr>
              </m:ctrlPr>
            </m:sSupPr>
            <m:e>
              <m:r>
                <w:rPr>
                  <w:rFonts w:ascii="Cambria Math" w:hAnsi="Cambria Math"/>
                </w:rPr>
                <m:t>u</m:t>
              </m:r>
            </m:e>
            <m:sup>
              <m:r>
                <w:rPr>
                  <w:rFonts w:ascii="Cambria Math" w:hAnsi="Cambria Math"/>
                </w:rPr>
                <m:t>ν</m:t>
              </m:r>
            </m:sup>
          </m:sSup>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,  </m:t>
          </m:r>
          <m:sSub>
            <m:sSubPr>
              <m:ctrlPr>
                <w:rPr>
                  <w:rFonts w:ascii="Cambria Math" w:hAnsi="Cambria Math"/>
                </w:rPr>
              </m:ctrlPr>
            </m:sSubPr>
            <m:e>
              <m:r>
                <w:rPr>
                  <w:rFonts w:ascii="Cambria Math" w:hAnsi="Cambria Math"/>
                </w:rPr>
                <m:t>p</m:t>
              </m:r>
            </m:e>
            <m:sub>
              <m:r>
                <m:rPr>
                  <m:sty m:val="p"/>
                </m:rPr>
                <w:rPr>
                  <w:rFonts w:ascii="Cambria Math" w:hAnsi="Cambria Math"/>
                </w:rPr>
                <m:t>eff</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3</m:t>
              </m:r>
            </m:den>
          </m:f>
          <m:sSup>
            <m:sSupPr>
              <m:ctrlPr>
                <w:rPr>
                  <w:rFonts w:ascii="Cambria Math" w:hAnsi="Cambria Math"/>
                </w:rPr>
              </m:ctrlPr>
            </m:sSupPr>
            <m:e>
              <m:r>
                <w:rPr>
                  <w:rFonts w:ascii="Cambria Math" w:hAnsi="Cambria Math"/>
                </w:rPr>
                <m:t>h</m:t>
              </m:r>
            </m:e>
            <m:sup>
              <m:r>
                <w:rPr>
                  <w:rFonts w:ascii="Cambria Math" w:hAnsi="Cambria Math"/>
                </w:rPr>
                <m:t>μν</m:t>
              </m:r>
            </m:sup>
          </m:sSup>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,  </m:t>
          </m:r>
          <m:sSub>
            <m:sSubPr>
              <m:ctrlPr>
                <w:rPr>
                  <w:rFonts w:ascii="Cambria Math" w:hAnsi="Cambria Math"/>
                </w:rPr>
              </m:ctrlPr>
            </m:sSubPr>
            <m:e>
              <m:r>
                <w:rPr>
                  <w:rFonts w:ascii="Cambria Math" w:hAnsi="Cambria Math"/>
                </w:rPr>
                <m:t>q</m:t>
              </m:r>
            </m:e>
            <m:sub>
              <m:r>
                <w:rPr>
                  <w:rFonts w:ascii="Cambria Math" w:hAnsi="Cambria Math"/>
                </w:rPr>
                <m:t>μ</m:t>
              </m:r>
            </m:sub>
          </m:sSub>
          <m:r>
            <w:rPr>
              <w:rFonts w:ascii="Cambria Math" w:hAnsi="Cambria Math"/>
            </w:rPr>
            <m:t>=</m:t>
          </m:r>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μ</m:t>
              </m:r>
            </m:sub>
          </m:sSub>
          <m:sSup>
            <m:sSupPr>
              <m:ctrlPr>
                <w:rPr>
                  <w:rFonts w:ascii="Cambria Math" w:hAnsi="Cambria Math"/>
                </w:rPr>
              </m:ctrlPr>
            </m:sSupPr>
            <m:e>
              <m:r>
                <w:rPr>
                  <w:rFonts w:ascii="Cambria Math" w:hAnsi="Cambria Math"/>
                </w:rPr>
                <m:t>​</m:t>
              </m:r>
            </m:e>
            <m:sup>
              <m:r>
                <w:rPr>
                  <w:rFonts w:ascii="Cambria Math" w:hAnsi="Cambria Math"/>
                </w:rPr>
                <m:t>α</m:t>
              </m:r>
            </m:sup>
          </m:sSup>
          <m:sSup>
            <m:sSupPr>
              <m:ctrlPr>
                <w:rPr>
                  <w:rFonts w:ascii="Cambria Math" w:hAnsi="Cambria Math"/>
                </w:rPr>
              </m:ctrlPr>
            </m:sSupPr>
            <m:e>
              <m:r>
                <w:rPr>
                  <w:rFonts w:ascii="Cambria Math" w:hAnsi="Cambria Math"/>
                </w:rPr>
                <m:t>u</m:t>
              </m:r>
            </m:e>
            <m:sup>
              <m:r>
                <w:rPr>
                  <w:rFonts w:ascii="Cambria Math" w:hAnsi="Cambria Math"/>
                </w:rPr>
                <m:t>β</m:t>
              </m:r>
            </m:sup>
          </m:sSup>
          <m:sSubSup>
            <m:sSubSupPr>
              <m:ctrlPr>
                <w:rPr>
                  <w:rFonts w:ascii="Cambria Math" w:hAnsi="Cambria Math"/>
                </w:rPr>
              </m:ctrlPr>
            </m:sSubSupPr>
            <m:e>
              <m:r>
                <w:rPr>
                  <w:rFonts w:ascii="Cambria Math" w:hAnsi="Cambria Math"/>
                </w:rPr>
                <m:t>T</m:t>
              </m:r>
            </m:e>
            <m:sub>
              <m:r>
                <w:rPr>
                  <w:rFonts w:ascii="Cambria Math" w:hAnsi="Cambria Math"/>
                </w:rPr>
                <m:t>αβ</m:t>
              </m:r>
            </m:sub>
            <m:sup>
              <m:r>
                <m:rPr>
                  <m:sty m:val="p"/>
                </m:rPr>
                <w:rPr>
                  <w:rFonts w:ascii="Cambria Math" w:hAnsi="Cambria Math"/>
                </w:rPr>
                <m:t>ToE</m:t>
              </m:r>
            </m:sup>
          </m:sSubSup>
          <m:r>
            <w:rPr>
              <w:rFonts w:ascii="Cambria Math" w:hAnsi="Cambria Math"/>
            </w:rPr>
            <m:t>,  </m:t>
          </m:r>
          <m:sSub>
            <m:sSubPr>
              <m:ctrlPr>
                <w:rPr>
                  <w:rFonts w:ascii="Cambria Math" w:hAnsi="Cambria Math"/>
                </w:rPr>
              </m:ctrlPr>
            </m:sSubPr>
            <m:e>
              <m:r>
                <w:rPr>
                  <w:rFonts w:ascii="Cambria Math" w:hAnsi="Cambria Math"/>
                </w:rPr>
                <m:t>π</m:t>
              </m:r>
            </m:e>
            <m:sub>
              <m:r>
                <w:rPr>
                  <w:rFonts w:ascii="Cambria Math" w:hAnsi="Cambria Math"/>
                </w:rPr>
                <m:t>μν</m:t>
              </m:r>
            </m:sub>
          </m:sSub>
          <m:sSubSup>
            <m:sSubSupPr>
              <m:ctrlPr>
                <w:rPr>
                  <w:rFonts w:ascii="Cambria Math" w:hAnsi="Cambria Math"/>
                </w:rPr>
              </m:ctrlPr>
            </m:sSubSupPr>
            <m:e>
              <m:r>
                <w:rPr>
                  <w:rFonts w:ascii="Cambria Math" w:hAnsi="Cambria Math"/>
                </w:rPr>
                <m:t>=</m:t>
              </m:r>
              <m:r>
                <w:rPr>
                  <w:rFonts w:ascii="Cambria Math" w:hAnsi="Cambria Math"/>
                </w:rPr>
                <m:t>T</m:t>
              </m:r>
            </m:e>
            <m:sub>
              <m:d>
                <m:dPr>
                  <m:begChr m:val="⟨"/>
                  <m:endChr m:val="⟩"/>
                  <m:ctrlPr>
                    <w:rPr>
                      <w:rFonts w:ascii="Cambria Math" w:hAnsi="Cambria Math"/>
                    </w:rPr>
                  </m:ctrlPr>
                </m:dPr>
                <m:e>
                  <m:r>
                    <w:rPr>
                      <w:rFonts w:ascii="Cambria Math" w:hAnsi="Cambria Math"/>
                    </w:rPr>
                    <m:t>μν</m:t>
                  </m:r>
                </m:e>
              </m:d>
            </m:sub>
            <m:sup>
              <m:r>
                <m:rPr>
                  <m:sty m:val="p"/>
                </m:rPr>
                <w:rPr>
                  <w:rFonts w:ascii="Cambria Math" w:hAnsi="Cambria Math"/>
                </w:rPr>
                <m:t>ToE</m:t>
              </m:r>
            </m:sup>
          </m:sSubSup>
          <m:r>
            <w:rPr>
              <w:rFonts w:ascii="Cambria Math" w:hAnsi="Cambria Math"/>
            </w:rPr>
            <m:t>.  </m:t>
          </m:r>
          <m:d>
            <m:dPr>
              <m:ctrlPr>
                <w:rPr>
                  <w:rFonts w:ascii="Cambria Math" w:hAnsi="Cambria Math"/>
                </w:rPr>
              </m:ctrlPr>
            </m:dPr>
            <m:e>
              <m:r>
                <w:rPr>
                  <w:rFonts w:ascii="Cambria Math" w:hAnsi="Cambria Math"/>
                </w:rPr>
                <m:t>A.38</m:t>
              </m:r>
            </m:e>
          </m:d>
        </m:oMath>
      </m:oMathPara>
    </w:p>
    <w:p w14:paraId="3F5921A8" w14:textId="16CF3FA1" w:rsidR="00F70869" w:rsidRPr="00F70869" w:rsidRDefault="00F70869" w:rsidP="003734D3">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3734D3">
        <w:rPr>
          <w:b/>
          <w:bCs/>
        </w:rPr>
        <w:t>In this form, every familiar Einstein source sector is already present: dust, radiation, perfect fluids, viscous media, anisotropic stresses, coherent scalar media, and bound organizational matter.</w:t>
      </w:r>
      <w:r w:rsidRPr="00F70869">
        <w:t xml:space="preserve"> </w:t>
      </w:r>
      <w:r w:rsidR="003734D3">
        <w:t>Thus, once again, we recognize that t</w:t>
      </w:r>
      <w:r w:rsidRPr="00F70869">
        <w:t>he ToE claim is not that scalar entropy equals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Pr="00F70869">
        <w:t>); it is that </w:t>
      </w:r>
      <w:r w:rsidRPr="00F70869">
        <w:rPr>
          <w:b/>
          <w:bCs/>
        </w:rPr>
        <w:t>the entropic field, together with its currents, distributions, and constraints, generates the unique rank-two object that coarse-grains to (</w:t>
      </w:r>
      <m:oMath>
        <m:sSub>
          <m:sSubPr>
            <m:ctrlPr>
              <w:rPr>
                <w:rFonts w:ascii="Cambria Math" w:hAnsi="Cambria Math"/>
              </w:rPr>
            </m:ctrlPr>
          </m:sSubPr>
          <m:e>
            <m:r>
              <w:rPr>
                <w:rFonts w:ascii="Cambria Math" w:hAnsi="Cambria Math"/>
              </w:rPr>
              <m:t>T</m:t>
            </m:r>
          </m:e>
          <m:sub>
            <m:r>
              <w:rPr>
                <w:rFonts w:ascii="Cambria Math" w:hAnsi="Cambria Math"/>
              </w:rPr>
              <m:t>μν</m:t>
            </m:r>
          </m:sub>
        </m:sSub>
      </m:oMath>
      <w:r w:rsidRPr="00F70869">
        <w:rPr>
          <w:b/>
          <w:bCs/>
        </w:rPr>
        <w:t>)</w:t>
      </w:r>
      <w:r w:rsidRPr="00F70869">
        <w:t>. That is exactly the source-side completion demanded by Section 6 of</w:t>
      </w:r>
      <w:r w:rsidR="003734D3">
        <w:t xml:space="preserve"> this</w:t>
      </w:r>
      <w:r w:rsidRPr="00F70869">
        <w:t> </w:t>
      </w:r>
      <w:r w:rsidRPr="00F70869">
        <w:rPr>
          <w:i/>
          <w:iCs/>
        </w:rPr>
        <w:t>Letter III</w:t>
      </w:r>
      <w:r w:rsidRPr="00F70869">
        <w:t>. </w:t>
      </w:r>
    </w:p>
    <w:p w14:paraId="1E35E6BE" w14:textId="77777777" w:rsidR="003734D3" w:rsidRDefault="003734D3" w:rsidP="00F70869">
      <w:pPr>
        <w:spacing w:before="80" w:after="80" w:line="360" w:lineRule="auto"/>
        <w:jc w:val="both"/>
      </w:pPr>
    </w:p>
    <w:p w14:paraId="356BF321" w14:textId="66539A01" w:rsidR="008266B2" w:rsidRDefault="00721B21" w:rsidP="00F70869">
      <w:pPr>
        <w:spacing w:before="80" w:after="80" w:line="360" w:lineRule="auto"/>
        <w:jc w:val="both"/>
      </w:pPr>
      <w:r>
        <w:t>The c</w:t>
      </w:r>
      <w:r w:rsidR="00F70869" w:rsidRPr="00F70869">
        <w:t xml:space="preserve">onservation </w:t>
      </w:r>
      <w:r w:rsidR="003734D3">
        <w:t xml:space="preserve">law </w:t>
      </w:r>
      <w:r w:rsidR="00F70869" w:rsidRPr="00F70869">
        <w:t xml:space="preserve">now follows in </w:t>
      </w:r>
      <w:r w:rsidR="003734D3">
        <w:t xml:space="preserve">this </w:t>
      </w:r>
      <w:r w:rsidR="00F70869" w:rsidRPr="00F70869">
        <w:t>way</w:t>
      </w:r>
      <w:r w:rsidR="008266B2">
        <w:t>:</w:t>
      </w:r>
      <w:r w:rsidR="00F70869" w:rsidRPr="00F70869">
        <w:t xml:space="preserve"> </w:t>
      </w:r>
    </w:p>
    <w:p w14:paraId="596D09DD" w14:textId="13C2DB83" w:rsidR="00F70869" w:rsidRPr="00F70869" w:rsidRDefault="00F70869" w:rsidP="00F70869">
      <w:pPr>
        <w:spacing w:before="80" w:after="80" w:line="360" w:lineRule="auto"/>
        <w:jc w:val="both"/>
      </w:pPr>
      <w:r w:rsidRPr="00F70869">
        <w:t>If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F70869">
        <w:t xml:space="preserve">) obeys the </w:t>
      </w:r>
      <w:r w:rsidRPr="008266B2">
        <w:rPr>
          <w:b/>
          <w:bCs/>
        </w:rPr>
        <w:t>relativistic Boltzmann equation</w:t>
      </w:r>
      <w:r w:rsidR="008266B2">
        <w:t xml:space="preserve"> (</w:t>
      </w:r>
      <w:r w:rsidR="008266B2" w:rsidRPr="008266B2">
        <w:rPr>
          <w:b/>
          <w:bCs/>
        </w:rPr>
        <w:t>RBE</w:t>
      </w:r>
      <w:r w:rsidR="008266B2">
        <w:t>)</w:t>
      </w:r>
      <w:r w:rsidRPr="00F70869">
        <w:t>,</w:t>
      </w:r>
    </w:p>
    <w:p w14:paraId="2D0DE8F7" w14:textId="77777777" w:rsidR="003734D3" w:rsidRDefault="003734D3" w:rsidP="00F70869">
      <w:pPr>
        <w:spacing w:before="80" w:after="80" w:line="360" w:lineRule="auto"/>
        <w:jc w:val="both"/>
      </w:pPr>
      <m:oMathPara>
        <m:oMath>
          <m:sSup>
            <m:sSupPr>
              <m:ctrlPr>
                <w:rPr>
                  <w:rFonts w:ascii="Cambria Math" w:hAnsi="Cambria Math"/>
                </w:rPr>
              </m:ctrlPr>
            </m:sSupPr>
            <m:e>
              <m:r>
                <w:rPr>
                  <w:rFonts w:ascii="Cambria Math" w:hAnsi="Cambria Math"/>
                </w:rPr>
                <m:t>p</m:t>
              </m:r>
            </m:e>
            <m:sup>
              <m:r>
                <w:rPr>
                  <w:rFonts w:ascii="Cambria Math" w:hAnsi="Cambria Math"/>
                </w:rPr>
                <m:t>α</m:t>
              </m:r>
            </m:sup>
          </m:sSup>
          <m:sSub>
            <m:sSubPr>
              <m:ctrlPr>
                <w:rPr>
                  <w:rFonts w:ascii="Cambria Math" w:hAnsi="Cambria Math"/>
                </w:rPr>
              </m:ctrlPr>
            </m:sSubPr>
            <m:e>
              <m:r>
                <w:rPr>
                  <w:rFonts w:ascii="Cambria Math" w:hAnsi="Cambria Math"/>
                </w:rPr>
                <m:t>∇</m:t>
              </m:r>
            </m:e>
            <m:sub>
              <m:r>
                <w:rPr>
                  <w:rFonts w:ascii="Cambria Math" w:hAnsi="Cambria Math"/>
                </w:rPr>
                <m:t>α</m:t>
              </m:r>
            </m:sub>
          </m:sSub>
          <m:sSub>
            <m:sSubPr>
              <m:ctrlPr>
                <w:rPr>
                  <w:rFonts w:ascii="Cambria Math" w:hAnsi="Cambria Math"/>
                </w:rPr>
              </m:ctrlPr>
            </m:sSubPr>
            <m:e>
              <m:r>
                <w:rPr>
                  <w:rFonts w:ascii="Cambria Math" w:hAnsi="Cambria Math"/>
                </w:rPr>
                <m:t>f</m:t>
              </m:r>
            </m:e>
            <m:sub>
              <m:r>
                <w:rPr>
                  <w:rFonts w:ascii="Cambria Math" w:hAnsi="Cambria Math"/>
                </w:rPr>
                <m:t>q</m:t>
              </m:r>
            </m:sub>
          </m:sSub>
          <m:r>
            <w:rPr>
              <w:rFonts w:ascii="Cambria Math" w:hAnsi="Cambria Math"/>
            </w:rPr>
            <m:t>=C</m:t>
          </m:r>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q</m:t>
                  </m:r>
                </m:sub>
              </m:sSub>
            </m:e>
          </m:d>
          <m:r>
            <w:rPr>
              <w:rFonts w:ascii="Cambria Math" w:hAnsi="Cambria Math"/>
            </w:rPr>
            <m:t>,  </m:t>
          </m:r>
          <m:d>
            <m:dPr>
              <m:ctrlPr>
                <w:rPr>
                  <w:rFonts w:ascii="Cambria Math" w:hAnsi="Cambria Math"/>
                </w:rPr>
              </m:ctrlPr>
            </m:dPr>
            <m:e>
              <m:r>
                <w:rPr>
                  <w:rFonts w:ascii="Cambria Math" w:hAnsi="Cambria Math"/>
                </w:rPr>
                <m:t>A.39</m:t>
              </m:r>
            </m:e>
          </m:d>
        </m:oMath>
      </m:oMathPara>
    </w:p>
    <w:p w14:paraId="3CAA5138" w14:textId="02D12891" w:rsidR="00F70869" w:rsidRPr="00F70869" w:rsidRDefault="00F70869" w:rsidP="00F70869">
      <w:pPr>
        <w:spacing w:before="80" w:after="80" w:line="360" w:lineRule="auto"/>
        <w:jc w:val="both"/>
      </w:pPr>
      <w:r w:rsidRPr="00F70869">
        <w:t xml:space="preserve">and the </w:t>
      </w:r>
      <w:r w:rsidRPr="008266B2">
        <w:rPr>
          <w:b/>
          <w:bCs/>
        </w:rPr>
        <w:t>collision term</w:t>
      </w:r>
      <w:r w:rsidRPr="00F70869">
        <w:t xml:space="preserve"> satisfies the </w:t>
      </w:r>
      <w:r w:rsidRPr="008266B2">
        <w:rPr>
          <w:b/>
          <w:bCs/>
        </w:rPr>
        <w:t>moment invariant</w:t>
      </w:r>
    </w:p>
    <w:p w14:paraId="68381D5C" w14:textId="69711A48" w:rsidR="008266B2" w:rsidRPr="00F70869" w:rsidRDefault="008266B2" w:rsidP="00F70869">
      <w:pPr>
        <w:spacing w:before="80" w:after="80" w:line="360" w:lineRule="auto"/>
        <w:jc w:val="both"/>
      </w:pPr>
      <m:oMathPara>
        <m:oMath>
          <m:nary>
            <m:naryPr>
              <m:limLoc m:val="subSup"/>
              <m:subHide m:val="1"/>
              <m:supHide m:val="1"/>
              <m:ctrlPr>
                <w:rPr>
                  <w:rFonts w:ascii="Cambria Math" w:hAnsi="Cambria Math"/>
                </w:rPr>
              </m:ctrlPr>
            </m:naryPr>
            <m:sub/>
            <m:sup/>
            <m:e>
              <m:r>
                <w:rPr>
                  <w:rFonts w:ascii="Cambria Math" w:hAnsi="Cambria Math"/>
                </w:rPr>
                <m:t>d</m:t>
              </m:r>
            </m:e>
          </m:nary>
          <m:r>
            <w:rPr>
              <w:rFonts w:ascii="Cambria Math" w:hAnsi="Cambria Math"/>
            </w:rPr>
            <m:t>P</m:t>
          </m:r>
          <m:sSup>
            <m:sSupPr>
              <m:ctrlPr>
                <w:rPr>
                  <w:rFonts w:ascii="Cambria Math" w:hAnsi="Cambria Math"/>
                </w:rPr>
              </m:ctrlPr>
            </m:sSupPr>
            <m:e>
              <m:r>
                <w:rPr>
                  <w:rFonts w:ascii="Cambria Math" w:hAnsi="Cambria Math"/>
                </w:rPr>
                <m:t>p</m:t>
              </m:r>
            </m:e>
            <m:sup>
              <m:r>
                <w:rPr>
                  <w:rFonts w:ascii="Cambria Math" w:hAnsi="Cambria Math"/>
                </w:rPr>
                <m:t>ν</m:t>
              </m:r>
            </m:sup>
          </m:sSup>
          <m:r>
            <w:rPr>
              <w:rFonts w:ascii="Cambria Math" w:hAnsi="Cambria Math"/>
            </w:rPr>
            <m:t>C</m:t>
          </m:r>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q</m:t>
                  </m:r>
                </m:sub>
              </m:sSub>
            </m:e>
          </m:d>
          <m:r>
            <w:rPr>
              <w:rFonts w:ascii="Cambria Math" w:hAnsi="Cambria Math"/>
            </w:rPr>
            <m:t>=0,  </m:t>
          </m:r>
          <m:d>
            <m:dPr>
              <m:ctrlPr>
                <w:rPr>
                  <w:rFonts w:ascii="Cambria Math" w:hAnsi="Cambria Math"/>
                </w:rPr>
              </m:ctrlPr>
            </m:dPr>
            <m:e>
              <m:r>
                <w:rPr>
                  <w:rFonts w:ascii="Cambria Math" w:hAnsi="Cambria Math"/>
                </w:rPr>
                <m:t>A.40</m:t>
              </m:r>
            </m:e>
          </m:d>
        </m:oMath>
      </m:oMathPara>
    </w:p>
    <w:p w14:paraId="64867E46" w14:textId="29005377" w:rsidR="00F70869" w:rsidRPr="00F70869" w:rsidRDefault="008266B2" w:rsidP="00F70869">
      <w:pPr>
        <w:spacing w:before="80" w:after="80" w:line="360" w:lineRule="auto"/>
        <w:jc w:val="both"/>
      </w:pPr>
      <w:r>
        <w:t>t</w:t>
      </w:r>
      <w:r w:rsidR="00F70869" w:rsidRPr="00F70869">
        <w:t>hen</w:t>
      </w:r>
      <w:r>
        <w:t>:</w:t>
      </w:r>
    </w:p>
    <w:p w14:paraId="434045CF" w14:textId="77777777" w:rsidR="008266B2" w:rsidRDefault="008266B2" w:rsidP="00F70869">
      <w:pPr>
        <w:spacing w:before="80" w:after="80" w:line="360" w:lineRule="auto"/>
        <w:jc w:val="both"/>
      </w:pPr>
      <m:oMathPara>
        <m:oMath>
          <m:sSub>
            <m:sSubPr>
              <m:ctrlPr>
                <w:rPr>
                  <w:rFonts w:ascii="Cambria Math" w:hAnsi="Cambria Math"/>
                </w:rPr>
              </m:ctrlPr>
            </m:sSubPr>
            <m:e>
              <m:r>
                <w:rPr>
                  <w:rFonts w:ascii="Cambria Math" w:hAnsi="Cambria Math"/>
                </w:rPr>
                <m:t>∇</m:t>
              </m:r>
            </m:e>
            <m:sub>
              <m:r>
                <w:rPr>
                  <w:rFonts w:ascii="Cambria Math" w:hAnsi="Cambria Math"/>
                </w:rPr>
                <m:t>μ</m:t>
              </m:r>
            </m:sub>
          </m:sSub>
          <m:sSubSup>
            <m:sSubSupPr>
              <m:ctrlPr>
                <w:rPr>
                  <w:rFonts w:ascii="Cambria Math" w:hAnsi="Cambria Math"/>
                </w:rPr>
              </m:ctrlPr>
            </m:sSubSupPr>
            <m:e>
              <m:r>
                <w:rPr>
                  <w:rFonts w:ascii="Cambria Math" w:hAnsi="Cambria Math"/>
                </w:rPr>
                <m:t>Θ</m:t>
              </m:r>
            </m:e>
            <m:sub>
              <m:r>
                <m:rPr>
                  <m:sty m:val="p"/>
                </m:rPr>
                <w:rPr>
                  <w:rFonts w:ascii="Cambria Math" w:hAnsi="Cambria Math"/>
                </w:rPr>
                <m:t>ent</m:t>
              </m:r>
            </m:sub>
            <m:sup>
              <m:r>
                <w:rPr>
                  <w:rFonts w:ascii="Cambria Math" w:hAnsi="Cambria Math"/>
                </w:rPr>
                <m:t>μν</m:t>
              </m:r>
            </m:sup>
          </m:sSubSup>
          <m:r>
            <w:rPr>
              <w:rFonts w:ascii="Cambria Math" w:hAnsi="Cambria Math"/>
            </w:rPr>
            <m:t>=0.  </m:t>
          </m:r>
          <m:d>
            <m:dPr>
              <m:ctrlPr>
                <w:rPr>
                  <w:rFonts w:ascii="Cambria Math" w:hAnsi="Cambria Math"/>
                </w:rPr>
              </m:ctrlPr>
            </m:dPr>
            <m:e>
              <m:r>
                <w:rPr>
                  <w:rFonts w:ascii="Cambria Math" w:hAnsi="Cambria Math"/>
                </w:rPr>
                <m:t>A.41</m:t>
              </m:r>
            </m:e>
          </m:d>
        </m:oMath>
      </m:oMathPara>
    </w:p>
    <w:p w14:paraId="27F78540" w14:textId="149CED40" w:rsidR="00F70869" w:rsidRPr="00F70869" w:rsidRDefault="00F70869" w:rsidP="00F70869">
      <w:pPr>
        <w:spacing w:before="80" w:after="80" w:line="360" w:lineRule="auto"/>
        <w:jc w:val="both"/>
      </w:pPr>
      <w:r w:rsidRPr="00F70869">
        <w:t xml:space="preserve">If the coherent entropy field satisfies its </w:t>
      </w:r>
      <w:r w:rsidRPr="008266B2">
        <w:rPr>
          <w:b/>
          <w:bCs/>
        </w:rPr>
        <w:t>Euler–Lagrange equation</w:t>
      </w:r>
      <w:r w:rsidRPr="00F70869">
        <w:t xml:space="preserve"> and the constraint variables </w:t>
      </w:r>
      <m:oMath>
        <m:r>
          <w:rPr>
            <w:rFonts w:ascii="Cambria Math" w:hAnsi="Cambria Math"/>
          </w:rPr>
          <m:t>(</m:t>
        </m:r>
        <m:sSub>
          <m:sSubPr>
            <m:ctrlPr>
              <w:rPr>
                <w:rFonts w:ascii="Cambria Math" w:hAnsi="Cambria Math"/>
              </w:rPr>
            </m:ctrlPr>
          </m:sSubPr>
          <m:e>
            <m:r>
              <w:rPr>
                <w:rFonts w:ascii="Cambria Math" w:hAnsi="Cambria Math"/>
              </w:rPr>
              <m:t>ζ</m:t>
            </m:r>
          </m:e>
          <m:sub>
            <m:r>
              <w:rPr>
                <w:rFonts w:ascii="Cambria Math" w:hAnsi="Cambria Math"/>
              </w:rPr>
              <m:t>I</m:t>
            </m:r>
          </m:sub>
        </m:sSub>
      </m:oMath>
      <w:r w:rsidRPr="00F70869">
        <w:t xml:space="preserve">) satisfy their own </w:t>
      </w:r>
      <w:r w:rsidRPr="008266B2">
        <w:rPr>
          <w:b/>
          <w:bCs/>
        </w:rPr>
        <w:t>variational equations</w:t>
      </w:r>
      <w:r w:rsidRPr="00F70869">
        <w:t xml:space="preserve">, then </w:t>
      </w:r>
      <w:r w:rsidRPr="008266B2">
        <w:rPr>
          <w:b/>
          <w:bCs/>
        </w:rPr>
        <w:t>diffeomorphism</w:t>
      </w:r>
      <w:r w:rsidRPr="00F70869">
        <w:t xml:space="preserve"> </w:t>
      </w:r>
      <w:r w:rsidRPr="008266B2">
        <w:rPr>
          <w:b/>
          <w:bCs/>
        </w:rPr>
        <w:t>invariance</w:t>
      </w:r>
      <w:r w:rsidRPr="00F70869">
        <w:t xml:space="preserve"> of the full action implies</w:t>
      </w:r>
      <w:r w:rsidR="008266B2">
        <w:t>:</w:t>
      </w:r>
    </w:p>
    <w:p w14:paraId="5F8FD206" w14:textId="77777777" w:rsidR="008266B2" w:rsidRDefault="008266B2" w:rsidP="00F70869">
      <w:pPr>
        <w:spacing w:before="80" w:after="80" w:line="360" w:lineRule="auto"/>
        <w:jc w:val="both"/>
      </w:pPr>
      <m:oMathPara>
        <m:oMath>
          <m:sSub>
            <m:sSubPr>
              <m:ctrlPr>
                <w:rPr>
                  <w:rFonts w:ascii="Cambria Math" w:hAnsi="Cambria Math"/>
                </w:rPr>
              </m:ctrlPr>
            </m:sSubPr>
            <m:e>
              <m:r>
                <w:rPr>
                  <w:rFonts w:ascii="Cambria Math" w:hAnsi="Cambria Math"/>
                </w:rPr>
                <m:t>∇</m:t>
              </m:r>
            </m:e>
            <m:sub>
              <m:r>
                <w:rPr>
                  <w:rFonts w:ascii="Cambria Math" w:hAnsi="Cambria Math"/>
                </w:rPr>
                <m:t>μ</m:t>
              </m:r>
            </m:sub>
          </m:sSub>
          <m:sSubSup>
            <m:sSubSupPr>
              <m:ctrlPr>
                <w:rPr>
                  <w:rFonts w:ascii="Cambria Math" w:hAnsi="Cambria Math"/>
                </w:rPr>
              </m:ctrlPr>
            </m:sSubSupPr>
            <m:e>
              <m:r>
                <w:rPr>
                  <w:rFonts w:ascii="Cambria Math" w:hAnsi="Cambria Math"/>
                </w:rPr>
                <m:t>T</m:t>
              </m:r>
            </m:e>
            <m:sub>
              <m:r>
                <m:rPr>
                  <m:sty m:val="p"/>
                </m:rPr>
                <w:rPr>
                  <w:rFonts w:ascii="Cambria Math" w:hAnsi="Cambria Math"/>
                </w:rPr>
                <m:t>ToE</m:t>
              </m:r>
            </m:sub>
            <m:sup>
              <m:r>
                <w:rPr>
                  <w:rFonts w:ascii="Cambria Math" w:hAnsi="Cambria Math"/>
                </w:rPr>
                <m:t>μν</m:t>
              </m:r>
            </m:sup>
          </m:sSubSup>
          <m:r>
            <w:rPr>
              <w:rFonts w:ascii="Cambria Math" w:hAnsi="Cambria Math"/>
            </w:rPr>
            <m:t>=0.  </m:t>
          </m:r>
          <m:d>
            <m:dPr>
              <m:ctrlPr>
                <w:rPr>
                  <w:rFonts w:ascii="Cambria Math" w:hAnsi="Cambria Math"/>
                </w:rPr>
              </m:ctrlPr>
            </m:dPr>
            <m:e>
              <m:r>
                <w:rPr>
                  <w:rFonts w:ascii="Cambria Math" w:hAnsi="Cambria Math"/>
                </w:rPr>
                <m:t>A.42</m:t>
              </m:r>
            </m:e>
          </m:d>
        </m:oMath>
      </m:oMathPara>
    </w:p>
    <w:p w14:paraId="20B97BB4" w14:textId="31134242" w:rsidR="00F70869" w:rsidRPr="00F70869" w:rsidRDefault="00F70869" w:rsidP="008266B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F70869">
        <w:t xml:space="preserve">At equilibrium, the same structure can be recovered from a </w:t>
      </w:r>
      <w:r w:rsidRPr="008266B2">
        <w:rPr>
          <w:b/>
          <w:bCs/>
        </w:rPr>
        <w:t>thermodynamic generating functional</w:t>
      </w:r>
      <w:r w:rsidRPr="00F70869">
        <w:t xml:space="preserve">. In </w:t>
      </w:r>
      <w:r w:rsidRPr="008266B2">
        <w:rPr>
          <w:b/>
          <w:bCs/>
        </w:rPr>
        <w:t>covariant statistical mechanics</w:t>
      </w:r>
      <w:r w:rsidR="008266B2">
        <w:t xml:space="preserve"> (</w:t>
      </w:r>
      <w:r w:rsidR="008266B2" w:rsidRPr="008266B2">
        <w:rPr>
          <w:b/>
          <w:bCs/>
        </w:rPr>
        <w:t>CSM</w:t>
      </w:r>
      <w:r w:rsidR="008266B2">
        <w:t>)</w:t>
      </w:r>
      <w:r w:rsidRPr="00F70869">
        <w:t xml:space="preserve">, the </w:t>
      </w:r>
      <w:r w:rsidRPr="008266B2">
        <w:rPr>
          <w:b/>
          <w:bCs/>
        </w:rPr>
        <w:t>equilibrium stress-energy tensor</w:t>
      </w:r>
      <w:r w:rsidR="008266B2">
        <w:t xml:space="preserve"> (</w:t>
      </w:r>
      <w:r w:rsidR="008266B2" w:rsidRPr="008266B2">
        <w:rPr>
          <w:b/>
          <w:bCs/>
        </w:rPr>
        <w:t>ESET</w:t>
      </w:r>
      <w:r w:rsidR="008266B2">
        <w:t>)</w:t>
      </w:r>
      <w:r w:rsidRPr="00F70869">
        <w:t xml:space="preserve"> can be obtained as a functional derivative of the </w:t>
      </w:r>
      <w:r w:rsidRPr="008266B2">
        <w:rPr>
          <w:b/>
          <w:bCs/>
        </w:rPr>
        <w:t>partition functional</w:t>
      </w:r>
      <w:r w:rsidRPr="00F70869">
        <w:t xml:space="preserve"> with respect to </w:t>
      </w:r>
      <w:r w:rsidRPr="008266B2">
        <w:rPr>
          <w:b/>
          <w:bCs/>
        </w:rPr>
        <w:t>the inverse-temperature four-vector</w:t>
      </w:r>
      <w:r w:rsidRPr="00F70869">
        <w:t xml:space="preserve">, and in </w:t>
      </w:r>
      <w:r w:rsidRPr="008266B2">
        <w:rPr>
          <w:b/>
          <w:bCs/>
        </w:rPr>
        <w:t>relativistic fluid actions</w:t>
      </w:r>
      <w:r w:rsidRPr="00F70869">
        <w:t xml:space="preserve"> the </w:t>
      </w:r>
      <w:r w:rsidRPr="008266B2">
        <w:rPr>
          <w:b/>
          <w:bCs/>
        </w:rPr>
        <w:t>equilibrium Lagrangian</w:t>
      </w:r>
      <w:r w:rsidRPr="00F70869">
        <w:t xml:space="preserve"> may be written in terms of pressure. </w:t>
      </w:r>
      <w:r w:rsidRPr="008266B2">
        <w:rPr>
          <w:b/>
          <w:bCs/>
        </w:rPr>
        <w:t xml:space="preserve">This gives </w:t>
      </w:r>
      <w:r w:rsidR="008266B2">
        <w:rPr>
          <w:b/>
          <w:bCs/>
        </w:rPr>
        <w:t xml:space="preserve">us </w:t>
      </w:r>
      <w:r w:rsidRPr="008266B2">
        <w:rPr>
          <w:b/>
          <w:bCs/>
        </w:rPr>
        <w:t>a second, independent route from entropy to source tensor, now from the partition-functional side rather than the moment side.</w:t>
      </w:r>
      <w:r w:rsidRPr="00F70869">
        <w:t> </w:t>
      </w:r>
    </w:p>
    <w:p w14:paraId="78539C32" w14:textId="77777777" w:rsidR="004A106D" w:rsidRDefault="004A106D" w:rsidP="00F70869">
      <w:pPr>
        <w:spacing w:before="80" w:after="80" w:line="360" w:lineRule="auto"/>
        <w:jc w:val="both"/>
      </w:pPr>
    </w:p>
    <w:p w14:paraId="06CB5DF8" w14:textId="612A9946" w:rsidR="00F70869" w:rsidRPr="00F70869" w:rsidRDefault="00F70869" w:rsidP="004A106D">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F70869">
        <w:t xml:space="preserve">Finally, the local </w:t>
      </w:r>
      <w:r w:rsidR="00721B21">
        <w:t>S</w:t>
      </w:r>
      <w:r w:rsidRPr="00F70869">
        <w:t xml:space="preserve">econd </w:t>
      </w:r>
      <w:r w:rsidR="00721B21">
        <w:t>L</w:t>
      </w:r>
      <w:r w:rsidRPr="00F70869">
        <w:t xml:space="preserve">aw </w:t>
      </w:r>
      <w:r w:rsidR="008266B2">
        <w:t xml:space="preserve">of </w:t>
      </w:r>
      <w:r w:rsidR="00721B21">
        <w:t>T</w:t>
      </w:r>
      <w:r w:rsidR="008266B2">
        <w:t xml:space="preserve">hermodynamics </w:t>
      </w:r>
      <w:r w:rsidRPr="00F70869">
        <w:t>has its proper place here. The entropy current (</w:t>
      </w:r>
      <m:oMath>
        <m:sSubSup>
          <m:sSubSupPr>
            <m:ctrlPr>
              <w:rPr>
                <w:rFonts w:ascii="Cambria Math" w:hAnsi="Cambria Math"/>
              </w:rPr>
            </m:ctrlPr>
          </m:sSubSupPr>
          <m:e>
            <m:r>
              <w:rPr>
                <w:rFonts w:ascii="Cambria Math" w:hAnsi="Cambria Math"/>
              </w:rPr>
              <m:t>J</m:t>
            </m:r>
          </m:e>
          <m:sub>
            <m:r>
              <m:rPr>
                <m:sty m:val="p"/>
              </m:rPr>
              <w:rPr>
                <w:rFonts w:ascii="Cambria Math" w:hAnsi="Cambria Math"/>
              </w:rPr>
              <m:t>ent</m:t>
            </m:r>
          </m:sub>
          <m:sup>
            <m:r>
              <w:rPr>
                <w:rFonts w:ascii="Cambria Math" w:hAnsi="Cambria Math"/>
              </w:rPr>
              <m:t>μ</m:t>
            </m:r>
          </m:sup>
        </m:sSubSup>
      </m:oMath>
      <w:r w:rsidRPr="00F70869">
        <w:t>) of the non-equilibrium effective theory satisfies</w:t>
      </w:r>
    </w:p>
    <w:p w14:paraId="38C84B61" w14:textId="77777777" w:rsidR="004A106D" w:rsidRDefault="004A106D" w:rsidP="004A106D">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m:oMathPara>
        <m:oMath>
          <m:sSub>
            <m:sSubPr>
              <m:ctrlPr>
                <w:rPr>
                  <w:rFonts w:ascii="Cambria Math" w:hAnsi="Cambria Math"/>
                </w:rPr>
              </m:ctrlPr>
            </m:sSubPr>
            <m:e>
              <m:r>
                <w:rPr>
                  <w:rFonts w:ascii="Cambria Math" w:hAnsi="Cambria Math"/>
                </w:rPr>
                <m:t>∇</m:t>
              </m:r>
            </m:e>
            <m:sub>
              <m:r>
                <w:rPr>
                  <w:rFonts w:ascii="Cambria Math" w:hAnsi="Cambria Math"/>
                </w:rPr>
                <m:t>μ</m:t>
              </m:r>
            </m:sub>
          </m:sSub>
          <m:sSubSup>
            <m:sSubSupPr>
              <m:ctrlPr>
                <w:rPr>
                  <w:rFonts w:ascii="Cambria Math" w:hAnsi="Cambria Math"/>
                </w:rPr>
              </m:ctrlPr>
            </m:sSubSupPr>
            <m:e>
              <m:r>
                <w:rPr>
                  <w:rFonts w:ascii="Cambria Math" w:hAnsi="Cambria Math"/>
                </w:rPr>
                <m:t>J</m:t>
              </m:r>
            </m:e>
            <m:sub>
              <m:r>
                <m:rPr>
                  <m:sty m:val="p"/>
                </m:rPr>
                <w:rPr>
                  <w:rFonts w:ascii="Cambria Math" w:hAnsi="Cambria Math"/>
                </w:rPr>
                <m:t>ent</m:t>
              </m:r>
            </m:sub>
            <m:sup>
              <m:r>
                <w:rPr>
                  <w:rFonts w:ascii="Cambria Math" w:hAnsi="Cambria Math"/>
                </w:rPr>
                <m:t>μ</m:t>
              </m:r>
            </m:sup>
          </m:sSubSup>
          <m:r>
            <w:rPr>
              <w:rFonts w:ascii="Cambria Math" w:hAnsi="Cambria Math"/>
            </w:rPr>
            <m:t>≥0,  </m:t>
          </m:r>
          <m:d>
            <m:dPr>
              <m:ctrlPr>
                <w:rPr>
                  <w:rFonts w:ascii="Cambria Math" w:hAnsi="Cambria Math"/>
                </w:rPr>
              </m:ctrlPr>
            </m:dPr>
            <m:e>
              <m:r>
                <w:rPr>
                  <w:rFonts w:ascii="Cambria Math" w:hAnsi="Cambria Math"/>
                </w:rPr>
                <m:t>A.43</m:t>
              </m:r>
            </m:e>
          </m:d>
        </m:oMath>
      </m:oMathPara>
    </w:p>
    <w:p w14:paraId="3EA8291E" w14:textId="276E475B" w:rsidR="00F70869" w:rsidRPr="00F70869" w:rsidRDefault="00F70869" w:rsidP="004A106D">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F70869">
        <w:t xml:space="preserve">so </w:t>
      </w:r>
      <w:r w:rsidR="004A106D">
        <w:t xml:space="preserve">that </w:t>
      </w:r>
      <w:r w:rsidRPr="00F70869">
        <w:t xml:space="preserve">the </w:t>
      </w:r>
      <w:r w:rsidRPr="004A106D">
        <w:rPr>
          <w:b/>
          <w:bCs/>
        </w:rPr>
        <w:t>entropic source tensor</w:t>
      </w:r>
      <w:r w:rsidRPr="00F70869">
        <w:t xml:space="preserve"> is not merely conserved; it also carries the </w:t>
      </w:r>
      <w:r w:rsidRPr="00D855B1">
        <w:rPr>
          <w:b/>
          <w:bCs/>
        </w:rPr>
        <w:t>irreversible bookkeeping</w:t>
      </w:r>
      <w:r w:rsidRPr="00F70869">
        <w:t xml:space="preserve"> required by </w:t>
      </w:r>
      <w:r w:rsidRPr="00D855B1">
        <w:rPr>
          <w:b/>
          <w:bCs/>
        </w:rPr>
        <w:t>ToE’s arrow-of-time sector</w:t>
      </w:r>
      <w:r w:rsidRPr="00F70869">
        <w:t xml:space="preserve">. </w:t>
      </w:r>
      <w:r w:rsidRPr="004A106D">
        <w:rPr>
          <w:b/>
          <w:bCs/>
        </w:rPr>
        <w:t>Modern non-equilibrium EFT</w:t>
      </w:r>
      <w:r w:rsidRPr="00F70869">
        <w:t xml:space="preserve"> derivations show that </w:t>
      </w:r>
      <w:r w:rsidRPr="004A106D">
        <w:rPr>
          <w:b/>
          <w:bCs/>
        </w:rPr>
        <w:t>local entropy-production positivity</w:t>
      </w:r>
      <w:r w:rsidRPr="00F70869">
        <w:t xml:space="preserve"> follows from </w:t>
      </w:r>
      <w:r w:rsidRPr="004A106D">
        <w:rPr>
          <w:b/>
          <w:bCs/>
        </w:rPr>
        <w:t>symmetry</w:t>
      </w:r>
      <w:r w:rsidRPr="00F70869">
        <w:t xml:space="preserve"> and </w:t>
      </w:r>
      <w:r w:rsidRPr="004A106D">
        <w:rPr>
          <w:b/>
          <w:bCs/>
        </w:rPr>
        <w:t>unitarity</w:t>
      </w:r>
      <w:r w:rsidRPr="00F70869">
        <w:t xml:space="preserve"> assumptions in the </w:t>
      </w:r>
      <w:r w:rsidRPr="004A106D">
        <w:rPr>
          <w:b/>
          <w:bCs/>
        </w:rPr>
        <w:t>hydrodynamic</w:t>
      </w:r>
      <w:r w:rsidRPr="00F70869">
        <w:t xml:space="preserve"> </w:t>
      </w:r>
      <w:r w:rsidRPr="004A106D">
        <w:rPr>
          <w:b/>
          <w:bCs/>
        </w:rPr>
        <w:t>regime</w:t>
      </w:r>
      <w:r w:rsidRPr="00F70869">
        <w:t>. </w:t>
      </w:r>
    </w:p>
    <w:p w14:paraId="543E3C9D" w14:textId="0AFC20E7" w:rsidR="00F70869" w:rsidRPr="00AB5E6C" w:rsidRDefault="00AB5E6C" w:rsidP="001275A5">
      <w:pPr>
        <w:pStyle w:val="Heading2"/>
      </w:pPr>
      <w:bookmarkStart w:id="131" w:name="_Toc231118451"/>
      <w:r>
        <w:t>12.</w:t>
      </w:r>
      <w:r w:rsidR="00E36621">
        <w:t>5</w:t>
      </w:r>
      <w:r>
        <w:t xml:space="preserve"> </w:t>
      </w:r>
      <w:r w:rsidR="00F70869" w:rsidRPr="00AB5E6C">
        <w:t xml:space="preserve">Einstein </w:t>
      </w:r>
      <w:r w:rsidR="00D855B1">
        <w:t>L</w:t>
      </w:r>
      <w:r w:rsidR="00F70869" w:rsidRPr="00AB5E6C">
        <w:t xml:space="preserve">imit and </w:t>
      </w:r>
      <w:r w:rsidR="00D855B1">
        <w:t>the U</w:t>
      </w:r>
      <w:r w:rsidR="00F70869" w:rsidRPr="00AB5E6C">
        <w:t xml:space="preserve">nification </w:t>
      </w:r>
      <w:r w:rsidR="00D855B1">
        <w:t>T</w:t>
      </w:r>
      <w:r w:rsidR="00F70869" w:rsidRPr="00AB5E6C">
        <w:t>heorem</w:t>
      </w:r>
      <w:r w:rsidR="00D855B1">
        <w:t xml:space="preserve"> of the Theory of Entropicity (ToE)</w:t>
      </w:r>
      <w:bookmarkEnd w:id="131"/>
    </w:p>
    <w:p w14:paraId="72A82F45" w14:textId="05870451" w:rsidR="00F70869" w:rsidRPr="00F70869" w:rsidRDefault="00F70869" w:rsidP="00F70869">
      <w:pPr>
        <w:spacing w:before="80" w:after="80" w:line="360" w:lineRule="auto"/>
        <w:jc w:val="both"/>
      </w:pPr>
      <w:r w:rsidRPr="00F70869">
        <w:t>The low-energy Einstein limit is obtained by taking the simultaneous infrared and local-equilibrium limit</w:t>
      </w:r>
      <w:r w:rsidR="00D855B1">
        <w:t>:</w:t>
      </w:r>
    </w:p>
    <w:p w14:paraId="25933226" w14:textId="1165168A" w:rsidR="00D855B1" w:rsidRPr="00F70869" w:rsidRDefault="00D855B1" w:rsidP="00F70869">
      <w:pPr>
        <w:spacing w:before="80" w:after="80" w:line="360" w:lineRule="auto"/>
        <w:jc w:val="both"/>
      </w:pPr>
      <m:oMathPara>
        <m:oMath>
          <m:r>
            <w:rPr>
              <w:rFonts w:ascii="Cambria Math" w:hAnsi="Cambria Math"/>
            </w:rPr>
            <m:t>q→1,  </m:t>
          </m:r>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r>
            <w:rPr>
              <w:rFonts w:ascii="Cambria Math" w:hAnsi="Cambria Math"/>
            </w:rPr>
            <m:t>→0,  </m:t>
          </m:r>
          <m:sSub>
            <m:sSubPr>
              <m:ctrlPr>
                <w:rPr>
                  <w:rFonts w:ascii="Cambria Math" w:hAnsi="Cambria Math"/>
                </w:rPr>
              </m:ctrlPr>
            </m:sSubPr>
            <m:e>
              <m:r>
                <w:rPr>
                  <w:rFonts w:ascii="Cambria Math" w:hAnsi="Cambria Math"/>
                </w:rPr>
                <m:t>q</m:t>
              </m:r>
            </m:e>
            <m:sub>
              <m:r>
                <w:rPr>
                  <w:rFonts w:ascii="Cambria Math" w:hAnsi="Cambria Math"/>
                </w:rPr>
                <m:t>μ</m:t>
              </m:r>
            </m:sub>
          </m:sSub>
          <m:r>
            <w:rPr>
              <w:rFonts w:ascii="Cambria Math" w:hAnsi="Cambria Math"/>
            </w:rPr>
            <m:t>→0,  </m:t>
          </m:r>
          <m:sSub>
            <m:sSubPr>
              <m:ctrlPr>
                <w:rPr>
                  <w:rFonts w:ascii="Cambria Math" w:hAnsi="Cambria Math"/>
                </w:rPr>
              </m:ctrlPr>
            </m:sSubPr>
            <m:e>
              <m:r>
                <w:rPr>
                  <w:rFonts w:ascii="Cambria Math" w:hAnsi="Cambria Math"/>
                </w:rPr>
                <m:t>π</m:t>
              </m:r>
            </m:e>
            <m:sub>
              <m:r>
                <w:rPr>
                  <w:rFonts w:ascii="Cambria Math" w:hAnsi="Cambria Math"/>
                </w:rPr>
                <m:t>μν</m:t>
              </m:r>
            </m:sub>
          </m:sSub>
          <m:r>
            <w:rPr>
              <w:rFonts w:ascii="Cambria Math" w:hAnsi="Cambria Math"/>
            </w:rPr>
            <m:t>→0,  </m:t>
          </m:r>
          <m:sSub>
            <m:sSubPr>
              <m:ctrlPr>
                <w:rPr>
                  <w:rFonts w:ascii="Cambria Math" w:hAnsi="Cambria Math"/>
                </w:rPr>
              </m:ctrlPr>
            </m:sSubPr>
            <m:e>
              <m:r>
                <w:rPr>
                  <w:rFonts w:ascii="Cambria Math" w:hAnsi="Cambria Math"/>
                </w:rPr>
                <m:t>Σ</m:t>
              </m:r>
            </m:e>
            <m:sub>
              <m:r>
                <w:rPr>
                  <w:rFonts w:ascii="Cambria Math" w:hAnsi="Cambria Math"/>
                </w:rPr>
                <m:t>μν</m:t>
              </m:r>
            </m:sub>
          </m:sSub>
          <m:r>
            <w:rPr>
              <w:rFonts w:ascii="Cambria Math" w:hAnsi="Cambria Math"/>
            </w:rPr>
            <m:t>→</m:t>
          </m:r>
          <m:sSubSup>
            <m:sSubSupPr>
              <m:ctrlPr>
                <w:rPr>
                  <w:rFonts w:ascii="Cambria Math" w:hAnsi="Cambria Math"/>
                </w:rPr>
              </m:ctrlPr>
            </m:sSubSupPr>
            <m:e>
              <m:r>
                <w:rPr>
                  <w:rFonts w:ascii="Cambria Math" w:hAnsi="Cambria Math"/>
                </w:rPr>
                <m:t>Σ</m:t>
              </m:r>
            </m:e>
            <m:sub>
              <m:r>
                <w:rPr>
                  <w:rFonts w:ascii="Cambria Math" w:hAnsi="Cambria Math"/>
                </w:rPr>
                <m:t>μν</m:t>
              </m:r>
            </m:sub>
            <m:sup>
              <m:r>
                <m:rPr>
                  <m:sty m:val="p"/>
                </m:rPr>
                <w:rPr>
                  <w:rFonts w:ascii="Cambria Math" w:hAnsi="Cambria Math"/>
                </w:rPr>
                <m:t>eq</m:t>
              </m:r>
            </m:sup>
          </m:sSubSup>
          <m:r>
            <w:rPr>
              <w:rFonts w:ascii="Cambria Math" w:hAnsi="Cambria Math"/>
            </w:rPr>
            <m:t>.  </m:t>
          </m:r>
          <m:d>
            <m:dPr>
              <m:ctrlPr>
                <w:rPr>
                  <w:rFonts w:ascii="Cambria Math" w:hAnsi="Cambria Math"/>
                </w:rPr>
              </m:ctrlPr>
            </m:dPr>
            <m:e>
              <m:r>
                <w:rPr>
                  <w:rFonts w:ascii="Cambria Math" w:hAnsi="Cambria Math"/>
                </w:rPr>
                <m:t>A.44</m:t>
              </m:r>
            </m:e>
          </m:d>
        </m:oMath>
      </m:oMathPara>
    </w:p>
    <w:p w14:paraId="28EE6567" w14:textId="3E5D4647" w:rsidR="00F70869" w:rsidRPr="00D855B1" w:rsidRDefault="00F70869" w:rsidP="00F70869">
      <w:pPr>
        <w:spacing w:before="80" w:after="80" w:line="360" w:lineRule="auto"/>
        <w:jc w:val="both"/>
        <w:rPr>
          <w:b/>
          <w:bCs/>
        </w:rPr>
      </w:pPr>
      <w:r w:rsidRPr="00F70869">
        <w:t>Then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F70869">
        <w:t xml:space="preserve">) reduces to the ordinary </w:t>
      </w:r>
      <w:r w:rsidRPr="00D855B1">
        <w:rPr>
          <w:b/>
          <w:bCs/>
        </w:rPr>
        <w:t>Maxwell–Jüttner/Boltzmann sector</w:t>
      </w:r>
      <w:r w:rsidRPr="00F70869">
        <w:t xml:space="preserve">, the </w:t>
      </w:r>
      <w:r w:rsidRPr="00D855B1">
        <w:rPr>
          <w:b/>
          <w:bCs/>
        </w:rPr>
        <w:t>dissipative pieces disappear, the information-geometry corrections decouple, and the full ToE source tensor reduces to the generalized perfect-fluid form</w:t>
      </w:r>
      <w:r w:rsidR="00D855B1">
        <w:rPr>
          <w:b/>
          <w:bCs/>
        </w:rPr>
        <w:t>:</w:t>
      </w:r>
    </w:p>
    <w:p w14:paraId="53F2F3AC" w14:textId="5718079F" w:rsidR="00D855B1" w:rsidRPr="00F70869" w:rsidRDefault="00D855B1" w:rsidP="00F70869">
      <w:pPr>
        <w:spacing w:before="80" w:after="80" w:line="360" w:lineRule="auto"/>
        <w:jc w:val="both"/>
      </w:pPr>
      <m:oMathPara>
        <m:oMath>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d>
            <m:dPr>
              <m:ctrlPr>
                <w:rPr>
                  <w:rFonts w:ascii="Cambria Math" w:hAnsi="Cambria Math"/>
                </w:rPr>
              </m:ctrlPr>
            </m:dPr>
            <m:e>
              <m:r>
                <w:rPr>
                  <w:rFonts w:ascii="Cambria Math" w:hAnsi="Cambria Math"/>
                </w:rPr>
                <m:t>ρ+p</m:t>
              </m:r>
            </m:e>
          </m:d>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+p,</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.  </m:t>
          </m:r>
          <m:d>
            <m:dPr>
              <m:ctrlPr>
                <w:rPr>
                  <w:rFonts w:ascii="Cambria Math" w:hAnsi="Cambria Math"/>
                </w:rPr>
              </m:ctrlPr>
            </m:dPr>
            <m:e>
              <m:r>
                <w:rPr>
                  <w:rFonts w:ascii="Cambria Math" w:hAnsi="Cambria Math"/>
                </w:rPr>
                <m:t>A.45</m:t>
              </m:r>
            </m:e>
          </m:d>
        </m:oMath>
      </m:oMathPara>
    </w:p>
    <w:p w14:paraId="2256D12A" w14:textId="77777777" w:rsidR="00F70869" w:rsidRPr="00F70869" w:rsidRDefault="00F70869" w:rsidP="00F70869">
      <w:pPr>
        <w:spacing w:before="80" w:after="80" w:line="360" w:lineRule="auto"/>
        <w:jc w:val="both"/>
      </w:pPr>
      <w:r w:rsidRPr="00F70869">
        <w:lastRenderedPageBreak/>
        <w:t>This is the Einstein fluid tensor. The special cases are immediate:</w:t>
      </w:r>
    </w:p>
    <w:p w14:paraId="41C98A12" w14:textId="77777777" w:rsidR="00B42690" w:rsidRDefault="00D855B1" w:rsidP="00F70869">
      <w:pPr>
        <w:spacing w:before="80" w:after="80" w:line="360" w:lineRule="auto"/>
        <w:jc w:val="both"/>
      </w:pPr>
      <m:oMathPara>
        <m:oMath>
          <m:r>
            <w:rPr>
              <w:rFonts w:ascii="Cambria Math" w:hAnsi="Cambria Math"/>
            </w:rPr>
            <m:t>p≪ρ</m:t>
          </m:r>
          <m:r>
            <w:rPr>
              <w:rFonts w:ascii="Cambria Math" w:hAnsi="Cambria Math"/>
              <w:i/>
            </w:rPr>
            <m:t> </m:t>
          </m:r>
          <m:r>
            <w:rPr>
              <w:rFonts w:ascii="Cambria Math" w:hAnsi="Cambria Math"/>
            </w:rPr>
            <m:t>⟹</m:t>
          </m:r>
          <m:r>
            <w:rPr>
              <w:rFonts w:ascii="Cambria Math" w:hAnsi="Cambria Math"/>
              <w:i/>
            </w:rPr>
            <m:t> </m:t>
          </m:r>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≈ρ,</m:t>
          </m:r>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  </m:t>
          </m:r>
          <m:r>
            <m:rPr>
              <m:nor/>
            </m:rPr>
            <m:t>(dust / cold matter)</m:t>
          </m:r>
          <m:r>
            <w:rPr>
              <w:rFonts w:ascii="Cambria Math" w:hAnsi="Cambria Math"/>
            </w:rPr>
            <m:t>,  </m:t>
          </m:r>
          <m:d>
            <m:dPr>
              <m:ctrlPr>
                <w:rPr>
                  <w:rFonts w:ascii="Cambria Math" w:hAnsi="Cambria Math"/>
                </w:rPr>
              </m:ctrlPr>
            </m:dPr>
            <m:e>
              <m:r>
                <w:rPr>
                  <w:rFonts w:ascii="Cambria Math" w:hAnsi="Cambria Math"/>
                </w:rPr>
                <m:t>A.46</m:t>
              </m:r>
            </m:e>
          </m:d>
        </m:oMath>
      </m:oMathPara>
    </w:p>
    <w:p w14:paraId="670AD9DF" w14:textId="2A1CF8A7" w:rsidR="00B42690" w:rsidRPr="00F70869" w:rsidRDefault="00B42690" w:rsidP="00F70869">
      <w:pPr>
        <w:spacing w:before="80" w:after="80" w:line="360" w:lineRule="auto"/>
        <w:jc w:val="both"/>
      </w:pPr>
      <m:oMathPara>
        <m:oMath>
          <m:r>
            <w:rPr>
              <w:rFonts w:ascii="Cambria Math" w:hAnsi="Cambria Math"/>
            </w:rPr>
            <m:t>m=0,</m:t>
          </m:r>
          <m:r>
            <w:rPr>
              <w:rFonts w:ascii="Cambria Math" w:hAnsi="Cambria Math"/>
              <w:i/>
            </w:rPr>
            <m:t> </m:t>
          </m:r>
          <m:r>
            <w:rPr>
              <w:rFonts w:ascii="Cambria Math" w:hAnsi="Cambria Math"/>
            </w:rPr>
            <m:t>ρ=3p</m:t>
          </m:r>
          <m:r>
            <w:rPr>
              <w:rFonts w:ascii="Cambria Math" w:hAnsi="Cambria Math"/>
              <w:i/>
            </w:rPr>
            <m:t> </m:t>
          </m:r>
          <m:r>
            <w:rPr>
              <w:rFonts w:ascii="Cambria Math" w:hAnsi="Cambria Math"/>
            </w:rPr>
            <m:t>⟹</m:t>
          </m:r>
          <m:r>
            <w:rPr>
              <w:rFonts w:ascii="Cambria Math" w:hAnsi="Cambria Math"/>
              <w:i/>
            </w:rPr>
            <m:t> </m:t>
          </m:r>
          <m:sSub>
            <m:sSubPr>
              <m:ctrlPr>
                <w:rPr>
                  <w:rFonts w:ascii="Cambria Math" w:hAnsi="Cambria Math"/>
                </w:rPr>
              </m:ctrlPr>
            </m:sSubPr>
            <m:e>
              <m:r>
                <w:rPr>
                  <w:rFonts w:ascii="Cambria Math" w:hAnsi="Cambria Math"/>
                </w:rPr>
                <m:t>T</m:t>
              </m:r>
            </m:e>
            <m:sub>
              <m:r>
                <w:rPr>
                  <w:rFonts w:ascii="Cambria Math" w:hAnsi="Cambria Math"/>
                </w:rPr>
                <m:t>μν</m:t>
              </m:r>
            </m:sub>
          </m:sSub>
          <m:r>
            <w:rPr>
              <w:rFonts w:ascii="Cambria Math" w:hAnsi="Cambria Math"/>
            </w:rPr>
            <m:t>=</m:t>
          </m:r>
          <m:d>
            <m:dPr>
              <m:ctrlPr>
                <w:rPr>
                  <w:rFonts w:ascii="Cambria Math" w:hAnsi="Cambria Math"/>
                </w:rPr>
              </m:ctrlPr>
            </m:dPr>
            <m:e>
              <m:r>
                <w:rPr>
                  <w:rFonts w:ascii="Cambria Math" w:hAnsi="Cambria Math"/>
                </w:rPr>
                <m:t>ρ+p</m:t>
              </m:r>
            </m:e>
          </m:d>
          <m:sSub>
            <m:sSubPr>
              <m:ctrlPr>
                <w:rPr>
                  <w:rFonts w:ascii="Cambria Math" w:hAnsi="Cambria Math"/>
                </w:rPr>
              </m:ctrlPr>
            </m:sSubPr>
            <m:e>
              <m:r>
                <w:rPr>
                  <w:rFonts w:ascii="Cambria Math" w:hAnsi="Cambria Math"/>
                </w:rPr>
                <m:t>u</m:t>
              </m:r>
            </m:e>
            <m:sub>
              <m:r>
                <w:rPr>
                  <w:rFonts w:ascii="Cambria Math" w:hAnsi="Cambria Math"/>
                </w:rPr>
                <m:t>μ</m:t>
              </m:r>
            </m:sub>
          </m:sSub>
          <m:sSub>
            <m:sSubPr>
              <m:ctrlPr>
                <w:rPr>
                  <w:rFonts w:ascii="Cambria Math" w:hAnsi="Cambria Math"/>
                </w:rPr>
              </m:ctrlPr>
            </m:sSubPr>
            <m:e>
              <m:r>
                <w:rPr>
                  <w:rFonts w:ascii="Cambria Math" w:hAnsi="Cambria Math"/>
                </w:rPr>
                <m:t>u</m:t>
              </m:r>
            </m:e>
            <m:sub>
              <m:r>
                <w:rPr>
                  <w:rFonts w:ascii="Cambria Math" w:hAnsi="Cambria Math"/>
                </w:rPr>
                <m:t>ν</m:t>
              </m:r>
            </m:sub>
          </m:sSub>
          <m:r>
            <w:rPr>
              <w:rFonts w:ascii="Cambria Math" w:hAnsi="Cambria Math"/>
            </w:rPr>
            <m:t>+p,</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  </m:t>
          </m:r>
          <m:r>
            <m:rPr>
              <m:nor/>
            </m:rPr>
            <m:t>(radiation)</m:t>
          </m:r>
          <m:r>
            <w:rPr>
              <w:rFonts w:ascii="Cambria Math" w:hAnsi="Cambria Math"/>
            </w:rPr>
            <m:t>,  </m:t>
          </m:r>
          <m:d>
            <m:dPr>
              <m:ctrlPr>
                <w:rPr>
                  <w:rFonts w:ascii="Cambria Math" w:hAnsi="Cambria Math"/>
                </w:rPr>
              </m:ctrlPr>
            </m:dPr>
            <m:e>
              <m:r>
                <w:rPr>
                  <w:rFonts w:ascii="Cambria Math" w:hAnsi="Cambria Math"/>
                </w:rPr>
                <m:t>A.47</m:t>
              </m:r>
            </m:e>
          </m:d>
        </m:oMath>
      </m:oMathPara>
    </w:p>
    <w:p w14:paraId="11A423E4" w14:textId="6101A5F0" w:rsidR="00B42690" w:rsidRDefault="00B42690" w:rsidP="00F70869">
      <w:pPr>
        <w:spacing w:before="80" w:after="80" w:line="360" w:lineRule="auto"/>
        <w:jc w:val="both"/>
      </w:pPr>
      <m:oMathPara>
        <m:oMath>
          <m:r>
            <w:rPr>
              <w:rFonts w:ascii="Cambria Math" w:hAnsi="Cambria Math"/>
            </w:rPr>
            <m:t>K=X</m:t>
          </m:r>
          <m:r>
            <w:rPr>
              <w:rFonts w:ascii="Cambria Math" w:hAnsi="Cambria Math"/>
              <w:i/>
            </w:rPr>
            <m:t> </m:t>
          </m:r>
          <m:r>
            <w:rPr>
              <w:rFonts w:ascii="Cambria Math" w:hAnsi="Cambria Math"/>
            </w:rPr>
            <m:t>⟹</m:t>
          </m:r>
          <m:r>
            <w:rPr>
              <w:rFonts w:ascii="Cambria Math" w:hAnsi="Cambria Math"/>
              <w:i/>
            </w:rPr>
            <m:t> </m:t>
          </m:r>
          <m:sSubSup>
            <m:sSubSupPr>
              <m:ctrlPr>
                <w:rPr>
                  <w:rFonts w:ascii="Cambria Math" w:hAnsi="Cambria Math"/>
                </w:rPr>
              </m:ctrlPr>
            </m:sSubSupPr>
            <m:e>
              <m:r>
                <w:rPr>
                  <w:rFonts w:ascii="Cambria Math" w:hAnsi="Cambria Math"/>
                </w:rPr>
                <m:t>T</m:t>
              </m:r>
            </m:e>
            <m:sub>
              <m:r>
                <w:rPr>
                  <w:rFonts w:ascii="Cambria Math" w:hAnsi="Cambria Math"/>
                </w:rPr>
                <m:t>μν</m:t>
              </m:r>
            </m:sub>
            <m:sup>
              <m:d>
                <m:dPr>
                  <m:ctrlPr>
                    <w:rPr>
                      <w:rFonts w:ascii="Cambria Math" w:hAnsi="Cambria Math"/>
                    </w:rPr>
                  </m:ctrlPr>
                </m:dPr>
                <m:e>
                  <m:r>
                    <w:rPr>
                      <w:rFonts w:ascii="Cambria Math" w:hAnsi="Cambria Math"/>
                    </w:rPr>
                    <m:t>S</m:t>
                  </m:r>
                </m:e>
              </m:d>
            </m:sup>
          </m:sSubSup>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μ</m:t>
              </m:r>
            </m:sub>
          </m:sSub>
          <m:r>
            <w:rPr>
              <w:rFonts w:ascii="Cambria Math" w:hAnsi="Cambria Math"/>
            </w:rPr>
            <m:t>S</m:t>
          </m:r>
          <m:sSub>
            <m:sSubPr>
              <m:ctrlPr>
                <w:rPr>
                  <w:rFonts w:ascii="Cambria Math" w:hAnsi="Cambria Math"/>
                </w:rPr>
              </m:ctrlPr>
            </m:sSubPr>
            <m:e>
              <m:r>
                <w:rPr>
                  <w:rFonts w:ascii="Cambria Math" w:hAnsi="Cambria Math"/>
                </w:rPr>
                <m:t>∇</m:t>
              </m:r>
            </m:e>
            <m:sub>
              <m:r>
                <w:rPr>
                  <w:rFonts w:ascii="Cambria Math" w:hAnsi="Cambria Math"/>
                </w:rPr>
                <m:t>ν</m:t>
              </m:r>
            </m:sub>
          </m:sSub>
          <m:r>
            <w:rPr>
              <w:rFonts w:ascii="Cambria Math" w:hAnsi="Cambria Math"/>
            </w:rPr>
            <m:t>S</m:t>
          </m:r>
          <m:sSub>
            <m:sSubPr>
              <m:ctrlPr>
                <w:rPr>
                  <w:rFonts w:ascii="Cambria Math" w:hAnsi="Cambria Math"/>
                </w:rPr>
              </m:ctrlPr>
            </m:sSubPr>
            <m:e>
              <m:r>
                <w:rPr>
                  <w:rFonts w:ascii="Cambria Math" w:hAnsi="Cambria Math"/>
                </w:rPr>
                <m:t>g</m:t>
              </m:r>
            </m:e>
            <m:sub>
              <m:r>
                <w:rPr>
                  <w:rFonts w:ascii="Cambria Math" w:hAnsi="Cambria Math"/>
                </w:rPr>
                <m:t>μν</m:t>
              </m:r>
            </m:sub>
          </m:sSub>
          <m:d>
            <m:dPr>
              <m:begChr m:val="["/>
              <m:endChr m:val="]"/>
              <m:ctrlPr>
                <w:rPr>
                  <w:rFonts w:ascii="Cambria Math" w:hAnsi="Cambria Math"/>
                </w:rPr>
              </m:ctrlPr>
            </m:dPr>
            <m:e>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t>
                  </m:r>
                </m:e>
                <m:sub>
                  <m:r>
                    <w:rPr>
                      <w:rFonts w:ascii="Cambria Math" w:hAnsi="Cambria Math"/>
                    </w:rPr>
                    <m:t>α</m:t>
                  </m:r>
                </m:sub>
              </m:sSub>
              <m:r>
                <w:rPr>
                  <w:rFonts w:ascii="Cambria Math" w:hAnsi="Cambria Math"/>
                </w:rPr>
                <m:t>S</m:t>
              </m:r>
              <m:sSup>
                <m:sSupPr>
                  <m:ctrlPr>
                    <w:rPr>
                      <w:rFonts w:ascii="Cambria Math" w:hAnsi="Cambria Math"/>
                    </w:rPr>
                  </m:ctrlPr>
                </m:sSupPr>
                <m:e>
                  <m:r>
                    <w:rPr>
                      <w:rFonts w:ascii="Cambria Math" w:hAnsi="Cambria Math"/>
                    </w:rPr>
                    <m:t>∇</m:t>
                  </m:r>
                </m:e>
                <m:sup>
                  <m:r>
                    <w:rPr>
                      <w:rFonts w:ascii="Cambria Math" w:hAnsi="Cambria Math"/>
                    </w:rPr>
                    <m:t>α</m:t>
                  </m:r>
                </m:sup>
              </m:sSup>
              <m:r>
                <w:rPr>
                  <w:rFonts w:ascii="Cambria Math" w:hAnsi="Cambria Math"/>
                </w:rPr>
                <m:t>S+U</m:t>
              </m:r>
              <m:d>
                <m:dPr>
                  <m:ctrlPr>
                    <w:rPr>
                      <w:rFonts w:ascii="Cambria Math" w:hAnsi="Cambria Math"/>
                    </w:rPr>
                  </m:ctrlPr>
                </m:dPr>
                <m:e>
                  <m:r>
                    <w:rPr>
                      <w:rFonts w:ascii="Cambria Math" w:hAnsi="Cambria Math"/>
                    </w:rPr>
                    <m:t>S</m:t>
                  </m:r>
                </m:e>
              </m:d>
            </m:e>
          </m:d>
          <m:r>
            <w:rPr>
              <w:rFonts w:ascii="Cambria Math" w:hAnsi="Cambria Math"/>
            </w:rPr>
            <m:t>  </m:t>
          </m:r>
          <m:r>
            <m:rPr>
              <m:nor/>
            </m:rPr>
            <m:t>(canonical scalar sector)</m:t>
          </m:r>
          <m:r>
            <w:rPr>
              <w:rFonts w:ascii="Cambria Math" w:hAnsi="Cambria Math"/>
            </w:rPr>
            <m:t>.  </m:t>
          </m:r>
          <m:d>
            <m:dPr>
              <m:ctrlPr>
                <w:rPr>
                  <w:rFonts w:ascii="Cambria Math" w:hAnsi="Cambria Math"/>
                </w:rPr>
              </m:ctrlPr>
            </m:dPr>
            <m:e>
              <m:r>
                <w:rPr>
                  <w:rFonts w:ascii="Cambria Math" w:hAnsi="Cambria Math"/>
                </w:rPr>
                <m:t>A.48</m:t>
              </m:r>
            </m:e>
          </m:d>
        </m:oMath>
      </m:oMathPara>
    </w:p>
    <w:p w14:paraId="65A78EB4" w14:textId="0EC6B6D1" w:rsidR="00F70869" w:rsidRPr="00B42690" w:rsidRDefault="00F70869" w:rsidP="00B42690">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rPr>
          <w:b/>
          <w:bCs/>
        </w:rPr>
      </w:pPr>
      <w:r w:rsidRPr="00B42690">
        <w:rPr>
          <w:b/>
          <w:bCs/>
        </w:rPr>
        <w:t xml:space="preserve">The scalar-field result is not foreign to Einstein matter; it is one of its standard admissible sectors, and when </w:t>
      </w:r>
      <m:oMath>
        <m:r>
          <m:rPr>
            <m:sty m:val="bi"/>
          </m:rPr>
          <w:rPr>
            <w:rFonts w:ascii="Cambria Math" w:hAnsi="Cambria Math"/>
          </w:rPr>
          <m:t>(</m:t>
        </m:r>
        <m:sSub>
          <m:sSubPr>
            <m:ctrlPr>
              <w:rPr>
                <w:rFonts w:ascii="Cambria Math" w:hAnsi="Cambria Math"/>
                <w:b/>
                <w:bCs/>
              </w:rPr>
            </m:ctrlPr>
          </m:sSubPr>
          <m:e>
            <m:r>
              <m:rPr>
                <m:sty m:val="bi"/>
              </m:rPr>
              <w:rPr>
                <w:rFonts w:ascii="Cambria Math" w:hAnsi="Cambria Math"/>
              </w:rPr>
              <m:t>∇</m:t>
            </m:r>
          </m:e>
          <m:sub>
            <m:r>
              <m:rPr>
                <m:sty m:val="bi"/>
              </m:rPr>
              <w:rPr>
                <w:rFonts w:ascii="Cambria Math" w:hAnsi="Cambria Math"/>
              </w:rPr>
              <m:t>μ</m:t>
            </m:r>
          </m:sub>
        </m:sSub>
        <m:r>
          <m:rPr>
            <m:sty m:val="bi"/>
          </m:rPr>
          <w:rPr>
            <w:rFonts w:ascii="Cambria Math" w:hAnsi="Cambria Math"/>
          </w:rPr>
          <m:t>S</m:t>
        </m:r>
      </m:oMath>
      <w:r w:rsidRPr="00B42690">
        <w:rPr>
          <w:b/>
          <w:bCs/>
        </w:rPr>
        <w:t>) is timelike it is already equivalent to a perfect fluid. Thus</w:t>
      </w:r>
      <w:r w:rsidR="00B42690" w:rsidRPr="00B42690">
        <w:rPr>
          <w:b/>
          <w:bCs/>
        </w:rPr>
        <w:t>,</w:t>
      </w:r>
      <w:r w:rsidRPr="00B42690">
        <w:rPr>
          <w:b/>
          <w:bCs/>
        </w:rPr>
        <w:t xml:space="preserve"> the </w:t>
      </w:r>
      <w:r w:rsidR="00B42690" w:rsidRPr="00B42690">
        <w:rPr>
          <w:b/>
          <w:bCs/>
        </w:rPr>
        <w:t xml:space="preserve">RHS of </w:t>
      </w:r>
      <w:r w:rsidRPr="00B42690">
        <w:rPr>
          <w:b/>
          <w:bCs/>
        </w:rPr>
        <w:t xml:space="preserve">Einstein </w:t>
      </w:r>
      <w:r w:rsidR="00B42690" w:rsidRPr="00B42690">
        <w:rPr>
          <w:b/>
          <w:bCs/>
        </w:rPr>
        <w:t>field equations</w:t>
      </w:r>
      <w:r w:rsidRPr="00B42690">
        <w:rPr>
          <w:b/>
          <w:bCs/>
        </w:rPr>
        <w:t xml:space="preserve"> is recovered </w:t>
      </w:r>
      <w:r w:rsidR="00B42690">
        <w:rPr>
          <w:b/>
          <w:bCs/>
        </w:rPr>
        <w:t xml:space="preserve">from the Theory of Entropicity (ToE) </w:t>
      </w:r>
      <w:r w:rsidRPr="00B42690">
        <w:rPr>
          <w:b/>
          <w:bCs/>
        </w:rPr>
        <w:t xml:space="preserve">not by forcing entropy into a pre-existing slot, but by passing from the entropic field, through moment formation and variational projection, </w:t>
      </w:r>
      <w:r w:rsidR="00B42690">
        <w:rPr>
          <w:b/>
          <w:bCs/>
        </w:rPr>
        <w:t xml:space="preserve">right </w:t>
      </w:r>
      <w:r w:rsidRPr="00B42690">
        <w:rPr>
          <w:b/>
          <w:bCs/>
        </w:rPr>
        <w:t xml:space="preserve">into the familiar </w:t>
      </w:r>
      <w:r w:rsidR="00B42690">
        <w:rPr>
          <w:b/>
          <w:bCs/>
        </w:rPr>
        <w:t>General Relativity (</w:t>
      </w:r>
      <w:r w:rsidRPr="00B42690">
        <w:rPr>
          <w:b/>
          <w:bCs/>
        </w:rPr>
        <w:t>GR</w:t>
      </w:r>
      <w:r w:rsidR="00B42690">
        <w:rPr>
          <w:b/>
          <w:bCs/>
        </w:rPr>
        <w:t>)</w:t>
      </w:r>
      <w:r w:rsidRPr="00B42690">
        <w:rPr>
          <w:b/>
          <w:bCs/>
        </w:rPr>
        <w:t xml:space="preserve"> matter classes. </w:t>
      </w:r>
    </w:p>
    <w:p w14:paraId="0EC96957" w14:textId="77777777" w:rsidR="0018798D" w:rsidRPr="00503F32" w:rsidRDefault="0018798D" w:rsidP="00F70869">
      <w:pPr>
        <w:spacing w:before="80" w:after="80" w:line="360" w:lineRule="auto"/>
        <w:jc w:val="both"/>
        <w:rPr>
          <w:sz w:val="16"/>
          <w:szCs w:val="16"/>
        </w:rPr>
      </w:pPr>
    </w:p>
    <w:p w14:paraId="681A8A32" w14:textId="177F6EC6" w:rsidR="00F70869" w:rsidRPr="00F70869" w:rsidRDefault="00F70869"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F70869">
        <w:t>The final effective field equation of the completed ToE program is therefore</w:t>
      </w:r>
      <w:r w:rsidR="00B42690">
        <w:t xml:space="preserve"> this:</w:t>
      </w:r>
    </w:p>
    <w:p w14:paraId="03D001F7" w14:textId="1C99E3AF" w:rsidR="006B3561" w:rsidRPr="00F70869" w:rsidRDefault="006B3561"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sSub>
            <m:sSubPr>
              <m:ctrlPr>
                <w:rPr>
                  <w:rFonts w:ascii="Cambria Math" w:hAnsi="Cambria Math"/>
                </w:rPr>
              </m:ctrlPr>
            </m:sSubPr>
            <m:e>
              <m:r>
                <w:rPr>
                  <w:rFonts w:ascii="Cambria Math" w:hAnsi="Cambria Math"/>
                </w:rPr>
                <m:t>g</m:t>
              </m:r>
            </m:e>
            <m:sub>
              <m:r>
                <w:rPr>
                  <w:rFonts w:ascii="Cambria Math" w:hAnsi="Cambria Math"/>
                </w:rPr>
                <m:t>μν</m:t>
              </m:r>
            </m:sub>
          </m:sSub>
          <m:f>
            <m:fPr>
              <m:ctrlPr>
                <w:rPr>
                  <w:rFonts w:ascii="Cambria Math" w:hAnsi="Cambria Math"/>
                </w:rPr>
              </m:ctrlPr>
            </m:fPr>
            <m:num>
              <m:r>
                <w:rPr>
                  <w:rFonts w:ascii="Cambria Math" w:hAnsi="Cambria Math"/>
                </w:rPr>
                <m:t>8π</m:t>
              </m:r>
              <m:sSub>
                <m:sSubPr>
                  <m:ctrlPr>
                    <w:rPr>
                      <w:rFonts w:ascii="Cambria Math" w:hAnsi="Cambria Math"/>
                    </w:rPr>
                  </m:ctrlPr>
                </m:sSubPr>
                <m:e>
                  <m:r>
                    <w:rPr>
                      <w:rFonts w:ascii="Cambria Math" w:hAnsi="Cambria Math"/>
                    </w:rPr>
                    <m:t>G</m:t>
                  </m:r>
                </m:e>
                <m:sub>
                  <m:r>
                    <m:rPr>
                      <m:sty m:val="p"/>
                    </m:rPr>
                    <w:rPr>
                      <w:rFonts w:ascii="Cambria Math" w:hAnsi="Cambria Math"/>
                    </w:rPr>
                    <m:t>eff</m:t>
                  </m:r>
                </m:sub>
              </m:sSub>
            </m:num>
            <m:den>
              <m:sSup>
                <m:sSupPr>
                  <m:ctrlPr>
                    <w:rPr>
                      <w:rFonts w:ascii="Cambria Math" w:hAnsi="Cambria Math"/>
                    </w:rPr>
                  </m:ctrlPr>
                </m:sSupPr>
                <m:e>
                  <m:r>
                    <w:rPr>
                      <w:rFonts w:ascii="Cambria Math" w:hAnsi="Cambria Math"/>
                    </w:rPr>
                    <m:t>c</m:t>
                  </m:r>
                </m:e>
                <m:sup>
                  <m:r>
                    <w:rPr>
                      <w:rFonts w:ascii="Cambria Math" w:hAnsi="Cambria Math"/>
                    </w:rPr>
                    <m:t>4</m:t>
                  </m:r>
                </m:sup>
              </m:sSup>
            </m:den>
          </m:f>
          <m:r>
            <w:rPr>
              <w:rFonts w:ascii="Cambria Math" w:hAnsi="Cambria Math"/>
            </w:rPr>
            <m:t>,</m:t>
          </m:r>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f>
            <m:fPr>
              <m:ctrlPr>
                <w:rPr>
                  <w:rFonts w:ascii="Cambria Math" w:hAnsi="Cambria Math"/>
                </w:rPr>
              </m:ctrlPr>
            </m:fPr>
            <m:num>
              <m:r>
                <w:rPr>
                  <w:rFonts w:ascii="Cambria Math" w:hAnsi="Cambria Math"/>
                </w:rPr>
                <m:t>8π</m:t>
              </m:r>
              <m:sSub>
                <m:sSubPr>
                  <m:ctrlPr>
                    <w:rPr>
                      <w:rFonts w:ascii="Cambria Math" w:hAnsi="Cambria Math"/>
                    </w:rPr>
                  </m:ctrlPr>
                </m:sSubPr>
                <m:e>
                  <m:r>
                    <w:rPr>
                      <w:rFonts w:ascii="Cambria Math" w:hAnsi="Cambria Math"/>
                    </w:rPr>
                    <m:t>G</m:t>
                  </m:r>
                </m:e>
                <m:sub>
                  <m:r>
                    <m:rPr>
                      <m:sty m:val="p"/>
                    </m:rPr>
                    <w:rPr>
                      <w:rFonts w:ascii="Cambria Math" w:hAnsi="Cambria Math"/>
                    </w:rPr>
                    <m:t>eff</m:t>
                  </m:r>
                </m:sub>
              </m:sSub>
            </m:num>
            <m:den>
              <m:sSup>
                <m:sSupPr>
                  <m:ctrlPr>
                    <w:rPr>
                      <w:rFonts w:ascii="Cambria Math" w:hAnsi="Cambria Math"/>
                    </w:rPr>
                  </m:ctrlPr>
                </m:sSupPr>
                <m:e>
                  <m:r>
                    <w:rPr>
                      <w:rFonts w:ascii="Cambria Math" w:hAnsi="Cambria Math"/>
                    </w:rPr>
                    <m:t>c</m:t>
                  </m:r>
                </m:e>
                <m:sup>
                  <m:r>
                    <w:rPr>
                      <w:rFonts w:ascii="Cambria Math" w:hAnsi="Cambria Math"/>
                    </w:rPr>
                    <m:t>4</m:t>
                  </m:r>
                </m:sup>
              </m:sSup>
            </m:den>
          </m:f>
          <m:r>
            <w:rPr>
              <w:rFonts w:ascii="Cambria Math" w:hAnsi="Cambria Math"/>
            </w:rPr>
            <m:t>,</m:t>
          </m:r>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r>
            <w:rPr>
              <w:rFonts w:ascii="Cambria Math" w:hAnsi="Cambria Math"/>
            </w:rPr>
            <m:t>.  </m:t>
          </m:r>
          <m:d>
            <m:dPr>
              <m:ctrlPr>
                <w:rPr>
                  <w:rFonts w:ascii="Cambria Math" w:hAnsi="Cambria Math"/>
                </w:rPr>
              </m:ctrlPr>
            </m:dPr>
            <m:e>
              <m:r>
                <w:rPr>
                  <w:rFonts w:ascii="Cambria Math" w:hAnsi="Cambria Math"/>
                </w:rPr>
                <m:t>A.49</m:t>
              </m:r>
            </m:e>
          </m:d>
        </m:oMath>
      </m:oMathPara>
    </w:p>
    <w:p w14:paraId="2BB23AF9" w14:textId="7372B64A" w:rsidR="00F70869" w:rsidRPr="00F70869" w:rsidRDefault="00F70869"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F70869">
        <w:t>In the strict Einstein limit,</w:t>
      </w:r>
      <w:r w:rsidR="006B3561">
        <w:t xml:space="preserve"> we have:</w:t>
      </w:r>
    </w:p>
    <w:p w14:paraId="2A00C5AE" w14:textId="77777777" w:rsidR="006B3561" w:rsidRDefault="006B3561"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m:oMathPara>
        <m:oMath>
          <m:sSub>
            <m:sSubPr>
              <m:ctrlPr>
                <w:rPr>
                  <w:rFonts w:ascii="Cambria Math" w:hAnsi="Cambria Math"/>
                </w:rPr>
              </m:ctrlPr>
            </m:sSubPr>
            <m:e>
              <m:r>
                <w:rPr>
                  <w:rFonts w:ascii="Cambria Math" w:hAnsi="Cambria Math"/>
                </w:rPr>
                <m:t>G</m:t>
              </m:r>
            </m:e>
            <m:sub>
              <m:r>
                <m:rPr>
                  <m:sty m:val="p"/>
                </m:rPr>
                <w:rPr>
                  <w:rFonts w:ascii="Cambria Math" w:hAnsi="Cambria Math"/>
                </w:rPr>
                <m:t>eff</m:t>
              </m:r>
            </m:sub>
          </m:sSub>
          <m:r>
            <w:rPr>
              <w:rFonts w:ascii="Cambria Math" w:hAnsi="Cambria Math"/>
            </w:rPr>
            <m:t>→G,  </m:t>
          </m:r>
          <m:sSub>
            <m:sSubPr>
              <m:ctrlPr>
                <w:rPr>
                  <w:rFonts w:ascii="Cambria Math" w:hAnsi="Cambria Math"/>
                </w:rPr>
              </m:ctrlPr>
            </m:sSubPr>
            <m:e>
              <m:r>
                <w:rPr>
                  <w:rFonts w:ascii="Cambria Math" w:hAnsi="Cambria Math"/>
                </w:rPr>
                <m:t>Λ</m:t>
              </m:r>
            </m:e>
            <m:sub>
              <m:r>
                <m:rPr>
                  <m:sty m:val="p"/>
                </m:rPr>
                <w:rPr>
                  <w:rFonts w:ascii="Cambria Math" w:hAnsi="Cambria Math"/>
                </w:rPr>
                <m:t>ent</m:t>
              </m:r>
            </m:sub>
          </m:sSub>
          <m:r>
            <w:rPr>
              <w:rFonts w:ascii="Cambria Math" w:hAnsi="Cambria Math"/>
            </w:rPr>
            <m:t>→Λ,  </m:t>
          </m:r>
          <m:sSubSup>
            <m:sSubSupPr>
              <m:ctrlPr>
                <w:rPr>
                  <w:rFonts w:ascii="Cambria Math" w:hAnsi="Cambria Math"/>
                </w:rPr>
              </m:ctrlPr>
            </m:sSubSupPr>
            <m:e>
              <m:r>
                <w:rPr>
                  <w:rFonts w:ascii="Cambria Math" w:hAnsi="Cambria Math"/>
                </w:rPr>
                <m:t>Δ</m:t>
              </m:r>
            </m:e>
            <m:sub>
              <m:r>
                <w:rPr>
                  <w:rFonts w:ascii="Cambria Math" w:hAnsi="Cambria Math"/>
                </w:rPr>
                <m:t>μν</m:t>
              </m:r>
            </m:sub>
            <m:sup>
              <m:r>
                <m:rPr>
                  <m:sty m:val="p"/>
                </m:rPr>
                <w:rPr>
                  <w:rFonts w:ascii="Cambria Math" w:hAnsi="Cambria Math"/>
                </w:rPr>
                <m:t>IG</m:t>
              </m:r>
            </m:sup>
          </m:sSubSup>
          <m:r>
            <w:rPr>
              <w:rFonts w:ascii="Cambria Math" w:hAnsi="Cambria Math"/>
            </w:rPr>
            <m:t>→0,  </m:t>
          </m:r>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ToE</m:t>
              </m:r>
            </m:sup>
          </m:sSubSup>
          <m:r>
            <w:rPr>
              <w:rFonts w:ascii="Cambria Math" w:hAnsi="Cambria Math"/>
            </w:rPr>
            <m:t>→</m:t>
          </m:r>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Einstein</m:t>
              </m:r>
            </m:sup>
          </m:sSubSup>
          <m:r>
            <w:rPr>
              <w:rFonts w:ascii="Cambria Math" w:hAnsi="Cambria Math"/>
            </w:rPr>
            <m:t>,  </m:t>
          </m:r>
          <m:d>
            <m:dPr>
              <m:ctrlPr>
                <w:rPr>
                  <w:rFonts w:ascii="Cambria Math" w:hAnsi="Cambria Math"/>
                </w:rPr>
              </m:ctrlPr>
            </m:dPr>
            <m:e>
              <m:r>
                <w:rPr>
                  <w:rFonts w:ascii="Cambria Math" w:hAnsi="Cambria Math"/>
                </w:rPr>
                <m:t>A.50</m:t>
              </m:r>
            </m:e>
          </m:d>
        </m:oMath>
      </m:oMathPara>
    </w:p>
    <w:p w14:paraId="13F3B376" w14:textId="72ADFAE7" w:rsidR="00F70869" w:rsidRPr="00F70869" w:rsidRDefault="00F70869"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w:r w:rsidRPr="00F70869">
        <w:t xml:space="preserve">and </w:t>
      </w:r>
      <w:r w:rsidR="0018798D">
        <w:t xml:space="preserve">the </w:t>
      </w:r>
      <w:r w:rsidR="0018798D" w:rsidRPr="0018798D">
        <w:rPr>
          <w:b/>
          <w:bCs/>
        </w:rPr>
        <w:t>Theory of Entropicity (ToE) thus</w:t>
      </w:r>
      <w:r w:rsidR="0018798D" w:rsidRPr="0018798D">
        <w:rPr>
          <w:b/>
          <w:bCs/>
        </w:rPr>
        <w:t xml:space="preserve"> </w:t>
      </w:r>
      <w:r w:rsidRPr="0018798D">
        <w:rPr>
          <w:b/>
          <w:bCs/>
        </w:rPr>
        <w:t>recovers</w:t>
      </w:r>
      <w:r w:rsidR="006B3561" w:rsidRPr="0018798D">
        <w:rPr>
          <w:b/>
          <w:bCs/>
        </w:rPr>
        <w:t xml:space="preserve"> the celebrated Einstein Field Equations (EFE) of General Relativity (GR):</w:t>
      </w:r>
    </w:p>
    <w:p w14:paraId="2A5C236C" w14:textId="376E3053" w:rsidR="006B3561" w:rsidRDefault="006B3561"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jc w:val="both"/>
      </w:pPr>
      <m:oMathPara>
        <m:oMath>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+Λ</m:t>
          </m:r>
          <m:sSub>
            <m:sSubPr>
              <m:ctrlPr>
                <w:rPr>
                  <w:rFonts w:ascii="Cambria Math" w:hAnsi="Cambria Math"/>
                </w:rPr>
              </m:ctrlPr>
            </m:sSubPr>
            <m:e>
              <m:r>
                <w:rPr>
                  <w:rFonts w:ascii="Cambria Math" w:hAnsi="Cambria Math"/>
                </w:rPr>
                <m:t>g</m:t>
              </m:r>
            </m:e>
            <m:sub>
              <m:r>
                <w:rPr>
                  <w:rFonts w:ascii="Cambria Math" w:hAnsi="Cambria Math"/>
                </w:rPr>
                <m:t>μν</m:t>
              </m:r>
            </m:sub>
          </m:sSub>
          <m:r>
            <w:rPr>
              <w:rFonts w:ascii="Cambria Math" w:hAnsi="Cambria Math"/>
            </w:rPr>
            <m:t>=</m:t>
          </m:r>
          <m:f>
            <m:fPr>
              <m:ctrlPr>
                <w:rPr>
                  <w:rFonts w:ascii="Cambria Math" w:hAnsi="Cambria Math"/>
                </w:rPr>
              </m:ctrlPr>
            </m:fPr>
            <m:num>
              <m:r>
                <w:rPr>
                  <w:rFonts w:ascii="Cambria Math" w:hAnsi="Cambria Math"/>
                </w:rPr>
                <m:t>8πG</m:t>
              </m:r>
            </m:num>
            <m:den>
              <m:sSup>
                <m:sSupPr>
                  <m:ctrlPr>
                    <w:rPr>
                      <w:rFonts w:ascii="Cambria Math" w:hAnsi="Cambria Math"/>
                    </w:rPr>
                  </m:ctrlPr>
                </m:sSupPr>
                <m:e>
                  <m:r>
                    <w:rPr>
                      <w:rFonts w:ascii="Cambria Math" w:hAnsi="Cambria Math"/>
                    </w:rPr>
                    <m:t>c</m:t>
                  </m:r>
                </m:e>
                <m:sup>
                  <m:r>
                    <w:rPr>
                      <w:rFonts w:ascii="Cambria Math" w:hAnsi="Cambria Math"/>
                    </w:rPr>
                    <m:t>4</m:t>
                  </m:r>
                </m:sup>
              </m:sSup>
            </m:den>
          </m:f>
          <m:sSubSup>
            <m:sSubSupPr>
              <m:ctrlPr>
                <w:rPr>
                  <w:rFonts w:ascii="Cambria Math" w:hAnsi="Cambria Math"/>
                </w:rPr>
              </m:ctrlPr>
            </m:sSubSupPr>
            <m:e>
              <m:r>
                <w:rPr>
                  <w:rFonts w:ascii="Cambria Math" w:hAnsi="Cambria Math"/>
                </w:rPr>
                <m:t>T</m:t>
              </m:r>
            </m:e>
            <m:sub>
              <m:r>
                <w:rPr>
                  <w:rFonts w:ascii="Cambria Math" w:hAnsi="Cambria Math"/>
                </w:rPr>
                <m:t>μν</m:t>
              </m:r>
            </m:sub>
            <m:sup>
              <m:r>
                <m:rPr>
                  <m:sty m:val="p"/>
                </m:rPr>
                <w:rPr>
                  <w:rFonts w:ascii="Cambria Math" w:hAnsi="Cambria Math"/>
                </w:rPr>
                <m:t>Einstein</m:t>
              </m:r>
            </m:sup>
          </m:sSubSup>
          <m:r>
            <w:rPr>
              <w:rFonts w:ascii="Cambria Math" w:hAnsi="Cambria Math"/>
            </w:rPr>
            <m:t>.  </m:t>
          </m:r>
          <m:d>
            <m:dPr>
              <m:ctrlPr>
                <w:rPr>
                  <w:rFonts w:ascii="Cambria Math" w:hAnsi="Cambria Math"/>
                </w:rPr>
              </m:ctrlPr>
            </m:dPr>
            <m:e>
              <m:r>
                <w:rPr>
                  <w:rFonts w:ascii="Cambria Math" w:hAnsi="Cambria Math"/>
                </w:rPr>
                <m:t>A.51</m:t>
              </m:r>
            </m:e>
          </m:d>
        </m:oMath>
      </m:oMathPara>
    </w:p>
    <w:p w14:paraId="6BB86A72" w14:textId="77777777" w:rsidR="0018798D" w:rsidRDefault="0018798D" w:rsidP="00F70869">
      <w:pPr>
        <w:spacing w:before="80" w:after="80" w:line="360" w:lineRule="auto"/>
        <w:jc w:val="both"/>
      </w:pPr>
    </w:p>
    <w:p w14:paraId="262B855C" w14:textId="772B4E0E" w:rsidR="00F70869" w:rsidRPr="00F70869" w:rsidRDefault="0018798D" w:rsidP="00F70869">
      <w:pPr>
        <w:spacing w:before="80" w:after="80" w:line="360" w:lineRule="auto"/>
        <w:jc w:val="both"/>
      </w:pPr>
      <w:r>
        <w:t>In closing, a</w:t>
      </w:r>
      <w:r w:rsidR="00F70869" w:rsidRPr="00F70869">
        <w:t xml:space="preserve"> compact theorem may now be stated</w:t>
      </w:r>
      <w:r>
        <w:t xml:space="preserve"> as a befitting summary of our efforts so far:</w:t>
      </w:r>
    </w:p>
    <w:p w14:paraId="3A1960D9" w14:textId="3AA2D38B" w:rsidR="00544B5B" w:rsidRDefault="00AB5E6C" w:rsidP="001275A5">
      <w:pPr>
        <w:pStyle w:val="Heading2"/>
      </w:pPr>
      <w:bookmarkStart w:id="132" w:name="_Toc231118452"/>
      <w:r>
        <w:t>12.</w:t>
      </w:r>
      <w:r w:rsidR="00E36621">
        <w:t>6</w:t>
      </w:r>
      <w:r>
        <w:t xml:space="preserve"> </w:t>
      </w:r>
      <w:r w:rsidR="00F70869" w:rsidRPr="00AB5E6C">
        <w:t>Theorem</w:t>
      </w:r>
      <w:r w:rsidR="00503F32">
        <w:t xml:space="preserve">: </w:t>
      </w:r>
      <w:r w:rsidR="00CB3D20">
        <w:t>Obidi’s Relativistic Reduction Theorem</w:t>
      </w:r>
      <w:r w:rsidR="000549E3">
        <w:t xml:space="preserve"> (ORRT)</w:t>
      </w:r>
      <w:bookmarkEnd w:id="132"/>
    </w:p>
    <w:p w14:paraId="6EA7D011" w14:textId="6BBD5F63" w:rsidR="00F70869" w:rsidRPr="00F70869" w:rsidRDefault="00F70869" w:rsidP="00503F32">
      <w:pPr>
        <w:pBdr>
          <w:top w:val="single" w:sz="4" w:space="1" w:color="auto"/>
          <w:left w:val="single" w:sz="4" w:space="4" w:color="auto"/>
          <w:bottom w:val="single" w:sz="4" w:space="1" w:color="auto"/>
          <w:right w:val="single" w:sz="4" w:space="4" w:color="auto"/>
        </w:pBdr>
        <w:shd w:val="clear" w:color="auto" w:fill="EEECE1" w:themeFill="background2"/>
        <w:spacing w:before="80" w:after="80" w:line="360" w:lineRule="auto"/>
      </w:pPr>
      <w:r w:rsidRPr="00F70869">
        <w:t xml:space="preserve">Let </w:t>
      </w:r>
      <m:oMath>
        <m:d>
          <m:dPr>
            <m:ctrlPr>
              <w:rPr>
                <w:rFonts w:ascii="Cambria Math" w:hAnsi="Cambria Math"/>
              </w:rPr>
            </m:ctrlPr>
          </m:dPr>
          <m:e>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M</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AB</m:t>
                    </m:r>
                  </m:sub>
                </m:sSub>
                <m:r>
                  <w:rPr>
                    <w:rFonts w:ascii="Cambria Math" w:hAnsi="Cambria Math"/>
                  </w:rPr>
                  <m:t>,S</m:t>
                </m:r>
              </m:e>
            </m:d>
          </m:e>
        </m:d>
      </m:oMath>
      <w:r w:rsidRPr="00F70869">
        <w:t xml:space="preserve"> be a </w:t>
      </w:r>
      <w:r w:rsidR="00503F32">
        <w:t>Theory of Entropicity (</w:t>
      </w:r>
      <w:r w:rsidRPr="00F70869">
        <w:t>ToE</w:t>
      </w:r>
      <w:r w:rsidR="00503F32">
        <w:t>)</w:t>
      </w:r>
      <w:r w:rsidRPr="00F70869">
        <w:t xml:space="preserve"> information manifold with nonvanishing entropy gradient on a smooth four-dimensional coarse-grained section (</w:t>
      </w:r>
      <m:oMath>
        <m:r>
          <w:rPr>
            <w:rFonts w:ascii="Cambria Math" w:hAnsi="Cambria Math"/>
          </w:rPr>
          <m:t>X</m:t>
        </m:r>
        <m:d>
          <m:dPr>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4</m:t>
                </m:r>
              </m:sub>
            </m:sSub>
          </m:e>
        </m:d>
      </m:oMath>
      <w:r w:rsidRPr="00F70869">
        <w:t xml:space="preserve">). Let the Fisher metric be </w:t>
      </w:r>
      <w:r w:rsidRPr="00503F32">
        <w:rPr>
          <w:b/>
          <w:bCs/>
        </w:rPr>
        <w:t>Lorentz-lifted</w:t>
      </w:r>
      <w:r w:rsidRPr="00F70869">
        <w:t xml:space="preserve"> by the </w:t>
      </w:r>
      <w:r w:rsidRPr="00503F32">
        <w:rPr>
          <w:b/>
          <w:bCs/>
        </w:rPr>
        <w:t>Obidi map</w:t>
      </w:r>
      <w:r w:rsidRPr="00F70869">
        <w:t xml:space="preserve"> </w:t>
      </w:r>
      <m:oMath>
        <m:d>
          <m:dPr>
            <m:ctrlPr>
              <w:rPr>
                <w:rFonts w:ascii="Cambria Math" w:hAnsi="Cambria Math"/>
              </w:rPr>
            </m:ctrlPr>
          </m:dPr>
          <m:e>
            <m:sSub>
              <m:sSubPr>
                <m:ctrlPr>
                  <w:rPr>
                    <w:rFonts w:ascii="Cambria Math" w:hAnsi="Cambria Math"/>
                  </w:rPr>
                </m:ctrlPr>
              </m:sSubPr>
              <m:e>
                <m:acc>
                  <m:accPr>
                    <m:chr m:val="ˆ"/>
                    <m:ctrlPr>
                      <w:rPr>
                        <w:rFonts w:ascii="Cambria Math" w:hAnsi="Cambria Math"/>
                      </w:rPr>
                    </m:ctrlPr>
                  </m:accPr>
                  <m:e>
                    <m:r>
                      <w:rPr>
                        <w:rFonts w:ascii="Cambria Math" w:hAnsi="Cambria Math"/>
                      </w:rPr>
                      <m:t>G</m:t>
                    </m:r>
                  </m:e>
                </m:acc>
              </m:e>
              <m:sub>
                <m:r>
                  <w:rPr>
                    <w:rFonts w:ascii="Cambria Math" w:hAnsi="Cambria Math"/>
                  </w:rPr>
                  <m:t>AB</m:t>
                </m:r>
              </m:sub>
            </m:sSub>
            <m:r>
              <w:rPr>
                <w:rFonts w:ascii="Cambria Math" w:hAnsi="Cambria Math"/>
              </w:rPr>
              <m:t>=</m:t>
            </m:r>
            <m:sSub>
              <m:sSubPr>
                <m:ctrlPr>
                  <w:rPr>
                    <w:rFonts w:ascii="Cambria Math" w:hAnsi="Cambria Math"/>
                  </w:rPr>
                </m:ctrlPr>
              </m:sSubPr>
              <m:e>
                <m:r>
                  <m:rPr>
                    <m:scr m:val="script"/>
                    <m:sty m:val="p"/>
                  </m:rPr>
                  <w:rPr>
                    <w:rFonts w:ascii="Cambria Math" w:hAnsi="Cambria Math"/>
                  </w:rPr>
                  <m:t>L</m:t>
                </m:r>
              </m:e>
              <m:sub>
                <m:r>
                  <w:rPr>
                    <w:rFonts w:ascii="Cambria Math" w:hAnsi="Cambria Math"/>
                  </w:rPr>
                  <m:t>S</m:t>
                </m:r>
              </m:sub>
            </m:sSub>
            <m:d>
              <m:dPr>
                <m:begChr m:val="["/>
                <m:endChr m:val="]"/>
                <m:ctrlPr>
                  <w:rPr>
                    <w:rFonts w:ascii="Cambria Math" w:hAnsi="Cambria Math"/>
                  </w:rPr>
                </m:ctrlPr>
              </m:dPr>
              <m:e>
                <m:r>
                  <w:rPr>
                    <w:rFonts w:ascii="Cambria Math" w:hAnsi="Cambria Math"/>
                  </w:rPr>
                  <m:t>I</m:t>
                </m:r>
              </m:e>
            </m:d>
            <m:r>
              <w:rPr>
                <w:rFonts w:ascii="Cambria Math" w:hAnsi="Cambria Math"/>
              </w:rPr>
              <m:t>AB</m:t>
            </m:r>
          </m:e>
        </m:d>
        <m:r>
          <w:rPr>
            <w:rFonts w:ascii="Cambria Math" w:hAnsi="Cambria Math"/>
          </w:rPr>
          <m:t>with(σ&gt;1</m:t>
        </m:r>
      </m:oMath>
      <w:r w:rsidRPr="00F70869">
        <w:rPr>
          <w:i/>
          <w:iCs/>
        </w:rPr>
        <w:t xml:space="preserve">), let the </w:t>
      </w:r>
      <w:r w:rsidRPr="00503F32">
        <w:rPr>
          <w:b/>
          <w:bCs/>
          <w:i/>
          <w:iCs/>
        </w:rPr>
        <w:t>lifted action</w:t>
      </w:r>
      <w:r w:rsidRPr="00F70869">
        <w:rPr>
          <w:i/>
          <w:iCs/>
        </w:rPr>
        <w:t xml:space="preserve"> reduce to (A.16) </w:t>
      </w:r>
      <w:r w:rsidRPr="00503F32">
        <w:rPr>
          <w:b/>
          <w:bCs/>
          <w:i/>
          <w:iCs/>
        </w:rPr>
        <w:t>after fibre integration</w:t>
      </w:r>
      <w:r w:rsidRPr="00F70869">
        <w:rPr>
          <w:i/>
          <w:iCs/>
        </w:rPr>
        <w:t xml:space="preserve">, and let the </w:t>
      </w:r>
      <w:r w:rsidRPr="00503F32">
        <w:rPr>
          <w:b/>
          <w:bCs/>
          <w:i/>
          <w:iCs/>
        </w:rPr>
        <w:t>microscopic information</w:t>
      </w:r>
      <w:r w:rsidRPr="00F70869">
        <w:rPr>
          <w:i/>
          <w:iCs/>
        </w:rPr>
        <w:t xml:space="preserve"> content be encoded by </w:t>
      </w:r>
      <w:r w:rsidRPr="00F70869">
        <w:rPr>
          <w:i/>
          <w:iCs/>
        </w:rPr>
        <w:lastRenderedPageBreak/>
        <w:t xml:space="preserve">the </w:t>
      </w:r>
      <w:r w:rsidRPr="00503F32">
        <w:rPr>
          <w:b/>
          <w:bCs/>
          <w:i/>
          <w:iCs/>
        </w:rPr>
        <w:t>moment-generating distribution</w:t>
      </w:r>
      <w:r w:rsidRPr="00F70869">
        <w:rPr>
          <w:i/>
          <w:iCs/>
        </w:rPr>
        <w:t xml:space="preserve"> (</w:t>
      </w:r>
      <m:oMath>
        <m:sSub>
          <m:sSubPr>
            <m:ctrlPr>
              <w:rPr>
                <w:rFonts w:ascii="Cambria Math" w:hAnsi="Cambria Math"/>
              </w:rPr>
            </m:ctrlPr>
          </m:sSubPr>
          <m:e>
            <m:r>
              <w:rPr>
                <w:rFonts w:ascii="Cambria Math" w:hAnsi="Cambria Math"/>
              </w:rPr>
              <m:t>f</m:t>
            </m:r>
          </m:e>
          <m:sub>
            <m:r>
              <w:rPr>
                <w:rFonts w:ascii="Cambria Math" w:hAnsi="Cambria Math"/>
              </w:rPr>
              <m:t>q</m:t>
            </m:r>
          </m:sub>
        </m:sSub>
      </m:oMath>
      <w:r w:rsidRPr="00F70869">
        <w:rPr>
          <w:i/>
          <w:iCs/>
        </w:rPr>
        <w:t xml:space="preserve">) together with </w:t>
      </w:r>
      <w:r w:rsidRPr="00503F32">
        <w:rPr>
          <w:b/>
          <w:bCs/>
          <w:i/>
          <w:iCs/>
        </w:rPr>
        <w:t>coherent</w:t>
      </w:r>
      <w:r w:rsidRPr="00F70869">
        <w:rPr>
          <w:i/>
          <w:iCs/>
        </w:rPr>
        <w:t xml:space="preserve"> and </w:t>
      </w:r>
      <w:r w:rsidRPr="00503F32">
        <w:rPr>
          <w:b/>
          <w:bCs/>
          <w:i/>
          <w:iCs/>
        </w:rPr>
        <w:t>constraint</w:t>
      </w:r>
      <w:r w:rsidRPr="00F70869">
        <w:rPr>
          <w:i/>
          <w:iCs/>
        </w:rPr>
        <w:t xml:space="preserve"> </w:t>
      </w:r>
      <w:r w:rsidRPr="00503F32">
        <w:rPr>
          <w:b/>
          <w:bCs/>
          <w:i/>
          <w:iCs/>
        </w:rPr>
        <w:t>sectors</w:t>
      </w:r>
      <w:r w:rsidRPr="00F70869">
        <w:rPr>
          <w:i/>
          <w:iCs/>
        </w:rPr>
        <w:t xml:space="preserve"> (</w:t>
      </w:r>
      <m:oMath>
        <m:sSub>
          <m:sSubPr>
            <m:ctrlPr>
              <w:rPr>
                <w:rFonts w:ascii="Cambria Math" w:hAnsi="Cambria Math"/>
              </w:rPr>
            </m:ctrlPr>
          </m:sSubPr>
          <m:e>
            <m:r>
              <w:rPr>
                <w:rFonts w:ascii="Cambria Math" w:hAnsi="Cambria Math"/>
              </w:rPr>
              <m:t>A</m:t>
            </m:r>
          </m:e>
          <m:sub>
            <m:r>
              <w:rPr>
                <w:rFonts w:ascii="Cambria Math" w:hAnsi="Cambria Math"/>
              </w:rPr>
              <m:t>S</m:t>
            </m:r>
          </m:sub>
        </m:sSub>
      </m:oMath>
      <w:r w:rsidRPr="00F70869">
        <w:rPr>
          <w:i/>
          <w:iCs/>
        </w:rPr>
        <w:t xml:space="preserve">) and </w:t>
      </w:r>
      <m:oMath>
        <m:r>
          <w:rPr>
            <w:rFonts w:ascii="Cambria Math" w:hAnsi="Cambria Math"/>
          </w:rPr>
          <m:t>(A</m:t>
        </m:r>
        <m:r>
          <m:rPr>
            <m:sty m:val="p"/>
          </m:rPr>
          <w:rPr>
            <w:rFonts w:ascii="Cambria Math" w:hAnsi="Cambria Math"/>
          </w:rPr>
          <m:t>cons</m:t>
        </m:r>
      </m:oMath>
      <w:r w:rsidRPr="00F70869">
        <w:t xml:space="preserve">). Then the effective four-dimensional field equation is (A.49). In the </w:t>
      </w:r>
      <w:r w:rsidRPr="00503F32">
        <w:rPr>
          <w:b/>
          <w:bCs/>
        </w:rPr>
        <w:t>infrared local-equilibrium Boltzmann–Gibbs limit</w:t>
      </w:r>
      <w:r w:rsidRPr="00F70869">
        <w:t xml:space="preserve">, it reduces exactly to the </w:t>
      </w:r>
      <w:r w:rsidRPr="00503F32">
        <w:rPr>
          <w:b/>
          <w:bCs/>
        </w:rPr>
        <w:t>Einstein field equation</w:t>
      </w:r>
      <w:r w:rsidR="00503F32" w:rsidRPr="00503F32">
        <w:rPr>
          <w:b/>
          <w:bCs/>
        </w:rPr>
        <w:t>s of General Relativity</w:t>
      </w:r>
      <w:r w:rsidRPr="00F70869">
        <w:t xml:space="preserve"> (A.51).</w:t>
      </w:r>
    </w:p>
    <w:p w14:paraId="36E61E7A" w14:textId="134C3B76" w:rsidR="00F70869" w:rsidRPr="00F70869" w:rsidRDefault="00F70869" w:rsidP="00F70869">
      <w:pPr>
        <w:spacing w:before="80" w:after="80" w:line="360" w:lineRule="auto"/>
        <w:jc w:val="both"/>
      </w:pPr>
      <w:r w:rsidRPr="00F70869">
        <w:t xml:space="preserve">The proof is the </w:t>
      </w:r>
      <w:r w:rsidR="0070076E">
        <w:t xml:space="preserve">reasoning </w:t>
      </w:r>
      <w:r w:rsidRPr="00F70869">
        <w:t xml:space="preserve">chain already established above: the Lorentzian lift generates the causal metric; the pullback and </w:t>
      </w:r>
      <w:r w:rsidR="0070076E" w:rsidRPr="00F70869">
        <w:t>fiber</w:t>
      </w:r>
      <w:r w:rsidRPr="00F70869">
        <w:t xml:space="preserve"> reduction generate the Einstein tensor; the moment map and Hilbert variation generate the source tensor; and the equilibrium limit suppresses non-Einstein corrections. The geometric side and the source side are thus </w:t>
      </w:r>
      <w:r w:rsidRPr="00F70869">
        <w:rPr>
          <w:b/>
          <w:bCs/>
        </w:rPr>
        <w:t>two tensorial manifestations of the same underlying entropic-information structure</w:t>
      </w:r>
      <w:r w:rsidR="0070076E">
        <w:rPr>
          <w:b/>
          <w:bCs/>
        </w:rPr>
        <w:t xml:space="preserve"> (EIS)</w:t>
      </w:r>
      <w:r w:rsidRPr="00F70869">
        <w:t xml:space="preserve">, which is precisely the monistic claim of </w:t>
      </w:r>
      <w:r w:rsidR="0070076E">
        <w:t>the Theory of Entropicity (</w:t>
      </w:r>
      <w:r w:rsidRPr="00F70869">
        <w:t>ToE</w:t>
      </w:r>
      <w:r w:rsidR="0070076E">
        <w:t>)</w:t>
      </w:r>
      <w:r w:rsidRPr="00F70869">
        <w:t xml:space="preserve">, now written in a fully covariant mathematical form. </w:t>
      </w:r>
      <w:r w:rsidR="0070076E" w:rsidRPr="0070076E">
        <w:t xml:space="preserve">This conclusion fulfills the ambition stated at the outset of </w:t>
      </w:r>
      <w:r w:rsidR="0070076E" w:rsidRPr="0070076E">
        <w:rPr>
          <w:i/>
          <w:iCs/>
        </w:rPr>
        <w:t>Letter III</w:t>
      </w:r>
      <w:r w:rsidR="0070076E" w:rsidRPr="0070076E">
        <w:t xml:space="preserve">, while making explicit the </w:t>
      </w:r>
      <w:r w:rsidR="0070076E" w:rsidRPr="0070076E">
        <w:rPr>
          <w:b/>
          <w:bCs/>
        </w:rPr>
        <w:t>derivational machinery</w:t>
      </w:r>
      <w:r w:rsidR="0070076E" w:rsidRPr="0070076E">
        <w:t xml:space="preserve"> developed and justified throughout the preceding Sections.</w:t>
      </w:r>
    </w:p>
    <w:p w14:paraId="2ED39DA2" w14:textId="77777777" w:rsidR="0090632B" w:rsidRDefault="0090632B" w:rsidP="00D77437">
      <w:pPr>
        <w:spacing w:before="80" w:after="80" w:line="360" w:lineRule="auto"/>
        <w:rPr>
          <w:color w:val="2B4C9B"/>
        </w:rPr>
      </w:pPr>
    </w:p>
    <w:p w14:paraId="1CC6993A" w14:textId="77777777" w:rsidR="0090632B" w:rsidRDefault="0090632B" w:rsidP="00D77437">
      <w:pPr>
        <w:spacing w:before="80" w:after="80" w:line="360" w:lineRule="auto"/>
        <w:rPr>
          <w:color w:val="2B4C9B"/>
        </w:rPr>
      </w:pPr>
    </w:p>
    <w:p w14:paraId="7BE769EF" w14:textId="77777777" w:rsidR="0090632B" w:rsidRPr="00D77437" w:rsidRDefault="0090632B" w:rsidP="00D77437">
      <w:pPr>
        <w:spacing w:before="80" w:after="80" w:line="360" w:lineRule="auto"/>
        <w:rPr>
          <w:color w:val="2B4C9B"/>
        </w:rPr>
      </w:pPr>
    </w:p>
    <w:sectPr w:rsidR="0090632B" w:rsidRPr="00D77437">
      <w:headerReference w:type="default" r:id="rId10"/>
      <w:footerReference w:type="default" r:id="rId11"/>
      <w:pgSz w:w="12240" w:h="15840"/>
      <w:pgMar w:top="1440" w:right="1260" w:bottom="1440" w:left="126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CFAF3A" w14:textId="77777777" w:rsidR="00141205" w:rsidRDefault="00141205">
      <w:r>
        <w:separator/>
      </w:r>
    </w:p>
  </w:endnote>
  <w:endnote w:type="continuationSeparator" w:id="0">
    <w:p w14:paraId="7E6674F6" w14:textId="77777777" w:rsidR="00141205" w:rsidRDefault="001412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1" w:fontKey="{37DF16DB-3EEE-4E03-8DD6-2ECE8D7B6F62}"/>
    <w:embedBold r:id="rId2" w:fontKey="{208F91F1-463C-4C6B-9C71-01B88EFA9027}"/>
    <w:embedItalic r:id="rId3" w:fontKey="{7FAB5A62-44BE-4279-9CFD-EB13217BCAAD}"/>
    <w:embedBoldItalic r:id="rId4" w:fontKey="{95C7EC42-38F5-4B6A-A846-CAE6F2E4767B}"/>
  </w:font>
  <w:font w:name="Georgia">
    <w:panose1 w:val="02040502050405020303"/>
    <w:charset w:val="00"/>
    <w:family w:val="roman"/>
    <w:pitch w:val="variable"/>
    <w:sig w:usb0="00000287" w:usb1="00000000" w:usb2="00000000" w:usb3="00000000" w:csb0="0000009F" w:csb1="00000000"/>
    <w:embedItalic r:id="rId5" w:fontKey="{7F97EE57-63EE-42BF-9A4E-19F6F0364AB8}"/>
  </w:font>
  <w:font w:name="Calibri">
    <w:panose1 w:val="020F0502020204030204"/>
    <w:charset w:val="00"/>
    <w:family w:val="swiss"/>
    <w:pitch w:val="variable"/>
    <w:sig w:usb0="E4002EFF" w:usb1="C200247B" w:usb2="00000009" w:usb3="00000000" w:csb0="000001FF" w:csb1="00000000"/>
    <w:embedRegular r:id="rId6" w:fontKey="{36D20923-0D01-44A4-91BC-D6B5782FFE52}"/>
  </w:font>
  <w:font w:name="Fira Mono">
    <w:charset w:val="00"/>
    <w:family w:val="modern"/>
    <w:pitch w:val="fixed"/>
    <w:sig w:usb0="40000287" w:usb1="02003801" w:usb2="00000000" w:usb3="00000000" w:csb0="0000009F" w:csb1="00000000"/>
    <w:embedRegular r:id="rId7" w:fontKey="{F23456C2-1C6D-4FBF-A120-EC3471B3C7D2}"/>
  </w:font>
  <w:font w:name="Cambria Math">
    <w:panose1 w:val="02040503050406030204"/>
    <w:charset w:val="00"/>
    <w:family w:val="roman"/>
    <w:pitch w:val="variable"/>
    <w:sig w:usb0="E00006FF" w:usb1="420024FF" w:usb2="02000000" w:usb3="00000000" w:csb0="0000019F" w:csb1="00000000"/>
    <w:embedRegular r:id="rId8" w:fontKey="{D599B61C-0F6F-4466-BCB1-3FEF48E25BF4}"/>
    <w:embedBold r:id="rId9" w:fontKey="{056A1BC5-A572-4F60-9B61-0BBC26A5831C}"/>
    <w:embedItalic r:id="rId10" w:fontKey="{AB4DAF8F-22F0-4593-9BC9-4478AC721E54}"/>
    <w:embedBoldItalic r:id="rId11" w:fontKey="{3D36CA93-A997-4820-9914-E47C9462056F}"/>
  </w:font>
  <w:font w:name="Arial">
    <w:panose1 w:val="020B0604020202020204"/>
    <w:charset w:val="00"/>
    <w:family w:val="swiss"/>
    <w:pitch w:val="variable"/>
    <w:sig w:usb0="E0002EFF" w:usb1="C000785B" w:usb2="00000009" w:usb3="00000000" w:csb0="000001FF" w:csb1="00000000"/>
  </w:font>
  <w:font w:name="Gungsuh">
    <w:panose1 w:val="02030600000101010101"/>
    <w:charset w:val="81"/>
    <w:family w:val="roman"/>
    <w:pitch w:val="variable"/>
    <w:sig w:usb0="B00002AF" w:usb1="69D77CFB" w:usb2="00000030" w:usb3="00000000" w:csb0="0008009F" w:csb1="00000000"/>
  </w:font>
  <w:font w:name="Cardo">
    <w:charset w:val="00"/>
    <w:family w:val="auto"/>
    <w:pitch w:val="default"/>
    <w:embedRegular r:id="rId12" w:fontKey="{0682D73A-5278-44C3-AA34-82AC8A84234D}"/>
    <w:embedBold r:id="rId13" w:fontKey="{A8FFB64D-484E-447D-91FC-5ABA68A2222E}"/>
    <w:embedItalic r:id="rId14" w:fontKey="{C3543FF0-C911-45A6-BC12-909A0BE40888}"/>
    <w:embedBoldItalic r:id="rId15" w:fontKey="{232A9D2A-5E92-4FE8-B28D-15B850CE8713}"/>
  </w:font>
  <w:font w:name="Segoe UI Emoji">
    <w:panose1 w:val="020B0502040204020203"/>
    <w:charset w:val="00"/>
    <w:family w:val="swiss"/>
    <w:pitch w:val="variable"/>
    <w:sig w:usb0="00000003" w:usb1="02000000" w:usb2="08000000" w:usb3="00000000" w:csb0="00000001" w:csb1="00000000"/>
    <w:embedBold r:id="rId16" w:fontKey="{D840D544-5C2C-4277-A0BA-A82D3D5E5A8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BE0E6" w14:textId="499E5238" w:rsidR="009E0CC9" w:rsidRPr="00892377" w:rsidRDefault="00000000">
    <w:pPr>
      <w:pBdr>
        <w:top w:val="single" w:sz="4" w:space="0" w:color="2B4C9B"/>
      </w:pBdr>
      <w:jc w:val="center"/>
      <w:rPr>
        <w:b/>
        <w:bCs/>
      </w:rPr>
    </w:pPr>
    <w:r w:rsidRPr="00892377">
      <w:rPr>
        <w:b/>
        <w:bCs/>
        <w:color w:val="888888"/>
        <w:sz w:val="20"/>
        <w:szCs w:val="20"/>
      </w:rPr>
      <w:t xml:space="preserve">© </w:t>
    </w:r>
    <w:r w:rsidR="00892377">
      <w:rPr>
        <w:b/>
        <w:bCs/>
        <w:color w:val="888888"/>
        <w:sz w:val="20"/>
        <w:szCs w:val="20"/>
      </w:rPr>
      <w:t xml:space="preserve">May </w:t>
    </w:r>
    <w:r w:rsidRPr="00892377">
      <w:rPr>
        <w:b/>
        <w:bCs/>
        <w:color w:val="888888"/>
        <w:sz w:val="20"/>
        <w:szCs w:val="20"/>
      </w:rPr>
      <w:t xml:space="preserve">2026 John Onimisi Obidi — Theory of Entropicity (ToE) </w:t>
    </w:r>
    <w:r w:rsidR="00892377" w:rsidRPr="00892377">
      <w:rPr>
        <w:b/>
        <w:bCs/>
        <w:color w:val="888888"/>
        <w:sz w:val="20"/>
        <w:szCs w:val="20"/>
      </w:rPr>
      <w:t>Living Review Letters Series, Letter III</w:t>
    </w:r>
    <w:r w:rsidRPr="00892377">
      <w:rPr>
        <w:b/>
        <w:bCs/>
        <w:color w:val="888888"/>
        <w:sz w:val="20"/>
        <w:szCs w:val="20"/>
      </w:rPr>
      <w:t xml:space="preserve">  |   </w:t>
    </w:r>
    <w:r w:rsidRPr="00892377">
      <w:rPr>
        <w:b/>
        <w:bCs/>
        <w:color w:val="888888"/>
        <w:sz w:val="20"/>
        <w:szCs w:val="20"/>
      </w:rPr>
      <w:fldChar w:fldCharType="begin"/>
    </w:r>
    <w:r w:rsidRPr="00892377">
      <w:rPr>
        <w:b/>
        <w:bCs/>
        <w:color w:val="888888"/>
        <w:sz w:val="20"/>
        <w:szCs w:val="20"/>
      </w:rPr>
      <w:instrText>PAGE</w:instrText>
    </w:r>
    <w:r w:rsidRPr="00892377">
      <w:rPr>
        <w:b/>
        <w:bCs/>
        <w:color w:val="888888"/>
        <w:sz w:val="20"/>
        <w:szCs w:val="20"/>
      </w:rPr>
      <w:fldChar w:fldCharType="separate"/>
    </w:r>
    <w:r w:rsidR="006747BD" w:rsidRPr="00892377">
      <w:rPr>
        <w:b/>
        <w:bCs/>
        <w:noProof/>
        <w:color w:val="888888"/>
        <w:sz w:val="20"/>
        <w:szCs w:val="20"/>
      </w:rPr>
      <w:t>1</w:t>
    </w:r>
    <w:r w:rsidRPr="00892377">
      <w:rPr>
        <w:b/>
        <w:bCs/>
        <w:color w:val="888888"/>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3AA0D" w14:textId="77777777" w:rsidR="00141205" w:rsidRDefault="00141205">
      <w:r>
        <w:separator/>
      </w:r>
    </w:p>
  </w:footnote>
  <w:footnote w:type="continuationSeparator" w:id="0">
    <w:p w14:paraId="67BAFE3D" w14:textId="77777777" w:rsidR="00141205" w:rsidRDefault="001412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DB8AA" w14:textId="45D0A178" w:rsidR="009E0CC9" w:rsidRDefault="00000000" w:rsidP="0031548A">
    <w:pPr>
      <w:pBdr>
        <w:bottom w:val="single" w:sz="4" w:space="0" w:color="2B4C9B"/>
      </w:pBdr>
      <w:jc w:val="center"/>
    </w:pPr>
    <w:r>
      <w:rPr>
        <w:i/>
        <w:iCs/>
        <w:color w:val="555555"/>
        <w:sz w:val="20"/>
        <w:szCs w:val="20"/>
      </w:rPr>
      <w:t xml:space="preserve">ToE Living Review Letters </w:t>
    </w:r>
    <w:r w:rsidR="0031548A">
      <w:rPr>
        <w:i/>
        <w:iCs/>
        <w:color w:val="555555"/>
        <w:sz w:val="20"/>
        <w:szCs w:val="20"/>
      </w:rPr>
      <w:t>Series</w:t>
    </w:r>
    <w:r w:rsidR="00D16B79">
      <w:rPr>
        <w:i/>
        <w:iCs/>
        <w:color w:val="555555"/>
        <w:sz w:val="20"/>
        <w:szCs w:val="20"/>
      </w:rPr>
      <w:t xml:space="preserve"> (ToE LRLS)</w:t>
    </w:r>
    <w:r w:rsidR="0031548A">
      <w:rPr>
        <w:i/>
        <w:iCs/>
        <w:color w:val="555555"/>
        <w:sz w:val="20"/>
        <w:szCs w:val="20"/>
      </w:rPr>
      <w:t xml:space="preserve"> </w:t>
    </w:r>
    <w:r>
      <w:rPr>
        <w:i/>
        <w:iCs/>
        <w:color w:val="555555"/>
        <w:sz w:val="20"/>
        <w:szCs w:val="20"/>
      </w:rPr>
      <w:t>— Letter III  |  From Information Geometry to Information Gravity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D262F"/>
    <w:multiLevelType w:val="multilevel"/>
    <w:tmpl w:val="21422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A675EA"/>
    <w:multiLevelType w:val="multilevel"/>
    <w:tmpl w:val="D1C4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DD0369"/>
    <w:multiLevelType w:val="hybridMultilevel"/>
    <w:tmpl w:val="13B8E8C4"/>
    <w:lvl w:ilvl="0" w:tplc="9CB8E22A">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027007"/>
    <w:multiLevelType w:val="multilevel"/>
    <w:tmpl w:val="3E001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B77124"/>
    <w:multiLevelType w:val="multilevel"/>
    <w:tmpl w:val="A5F2E56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01525F"/>
    <w:multiLevelType w:val="multilevel"/>
    <w:tmpl w:val="A23C4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DF1DA2"/>
    <w:multiLevelType w:val="multilevel"/>
    <w:tmpl w:val="1792AD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AA4403D"/>
    <w:multiLevelType w:val="multilevel"/>
    <w:tmpl w:val="6CB24EF2"/>
    <w:lvl w:ilvl="0">
      <w:start w:val="1"/>
      <w:numFmt w:val="bullet"/>
      <w:lvlText w:val="•"/>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15:restartNumberingAfterBreak="0">
    <w:nsid w:val="1AD62EA7"/>
    <w:multiLevelType w:val="multilevel"/>
    <w:tmpl w:val="0F44E6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BA078AC"/>
    <w:multiLevelType w:val="hybridMultilevel"/>
    <w:tmpl w:val="D2FED1DA"/>
    <w:lvl w:ilvl="0" w:tplc="33B28882">
      <w:start w:val="1"/>
      <w:numFmt w:val="decimal"/>
      <w:lvlText w:val="%1."/>
      <w:lvlJc w:val="left"/>
      <w:pPr>
        <w:ind w:left="360" w:hanging="360"/>
      </w:pPr>
      <w:rPr>
        <w:rFonts w:ascii="Cambria" w:hAnsi="Cambria" w:hint="default"/>
        <w:b w:val="0"/>
        <w:i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BC75626"/>
    <w:multiLevelType w:val="multilevel"/>
    <w:tmpl w:val="78A4C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114932"/>
    <w:multiLevelType w:val="multilevel"/>
    <w:tmpl w:val="6ACA5088"/>
    <w:lvl w:ilvl="0">
      <w:start w:val="1"/>
      <w:numFmt w:val="decimal"/>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25E910A6"/>
    <w:multiLevelType w:val="multilevel"/>
    <w:tmpl w:val="ACF4B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3042BB"/>
    <w:multiLevelType w:val="multilevel"/>
    <w:tmpl w:val="A3F8F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CD227E"/>
    <w:multiLevelType w:val="hybridMultilevel"/>
    <w:tmpl w:val="F746ED1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CA323EF"/>
    <w:multiLevelType w:val="hybridMultilevel"/>
    <w:tmpl w:val="BB7E7FCC"/>
    <w:lvl w:ilvl="0" w:tplc="758010B2">
      <w:start w:val="9"/>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3144FEE"/>
    <w:multiLevelType w:val="multilevel"/>
    <w:tmpl w:val="21AE5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7D5102"/>
    <w:multiLevelType w:val="multilevel"/>
    <w:tmpl w:val="24B6DE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5C51786"/>
    <w:multiLevelType w:val="multilevel"/>
    <w:tmpl w:val="51DCE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433173"/>
    <w:multiLevelType w:val="multilevel"/>
    <w:tmpl w:val="AD148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3C5F2C"/>
    <w:multiLevelType w:val="multilevel"/>
    <w:tmpl w:val="E9B67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293030"/>
    <w:multiLevelType w:val="multilevel"/>
    <w:tmpl w:val="C1C2D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443570"/>
    <w:multiLevelType w:val="multilevel"/>
    <w:tmpl w:val="817618D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0D437D1"/>
    <w:multiLevelType w:val="multilevel"/>
    <w:tmpl w:val="23862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313DDE"/>
    <w:multiLevelType w:val="multilevel"/>
    <w:tmpl w:val="387A1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1029CD"/>
    <w:multiLevelType w:val="multilevel"/>
    <w:tmpl w:val="C4DCC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2A363C"/>
    <w:multiLevelType w:val="multilevel"/>
    <w:tmpl w:val="CFA8E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153D1F"/>
    <w:multiLevelType w:val="multilevel"/>
    <w:tmpl w:val="27FA0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706796"/>
    <w:multiLevelType w:val="multilevel"/>
    <w:tmpl w:val="7B088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B5712BF"/>
    <w:multiLevelType w:val="multilevel"/>
    <w:tmpl w:val="BF28E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E6E1D71"/>
    <w:multiLevelType w:val="multilevel"/>
    <w:tmpl w:val="694AA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6A63F4"/>
    <w:multiLevelType w:val="hybridMultilevel"/>
    <w:tmpl w:val="90C2DE2C"/>
    <w:lvl w:ilvl="0" w:tplc="33B28882">
      <w:start w:val="1"/>
      <w:numFmt w:val="decimal"/>
      <w:lvlText w:val="%1."/>
      <w:lvlJc w:val="left"/>
      <w:pPr>
        <w:ind w:left="720" w:hanging="360"/>
      </w:pPr>
      <w:rPr>
        <w:rFonts w:ascii="Cambria" w:hAnsi="Cambria"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28C049C"/>
    <w:multiLevelType w:val="multilevel"/>
    <w:tmpl w:val="075C9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D54D93"/>
    <w:multiLevelType w:val="multilevel"/>
    <w:tmpl w:val="A344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38176A"/>
    <w:multiLevelType w:val="multilevel"/>
    <w:tmpl w:val="E722A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7E4B7A"/>
    <w:multiLevelType w:val="multilevel"/>
    <w:tmpl w:val="743EC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EF4245"/>
    <w:multiLevelType w:val="multilevel"/>
    <w:tmpl w:val="0CEAC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E7487D"/>
    <w:multiLevelType w:val="multilevel"/>
    <w:tmpl w:val="4E4E9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1D49C8"/>
    <w:multiLevelType w:val="multilevel"/>
    <w:tmpl w:val="7E423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9DF38EF"/>
    <w:multiLevelType w:val="multilevel"/>
    <w:tmpl w:val="AF9EE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975377"/>
    <w:multiLevelType w:val="multilevel"/>
    <w:tmpl w:val="9F0C1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9E2571"/>
    <w:multiLevelType w:val="multilevel"/>
    <w:tmpl w:val="372AA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1834967">
    <w:abstractNumId w:val="7"/>
  </w:num>
  <w:num w:numId="2" w16cid:durableId="236523157">
    <w:abstractNumId w:val="11"/>
  </w:num>
  <w:num w:numId="3" w16cid:durableId="1092313229">
    <w:abstractNumId w:val="2"/>
  </w:num>
  <w:num w:numId="4" w16cid:durableId="1823237165">
    <w:abstractNumId w:val="33"/>
  </w:num>
  <w:num w:numId="5" w16cid:durableId="1783382481">
    <w:abstractNumId w:val="30"/>
  </w:num>
  <w:num w:numId="6" w16cid:durableId="249242650">
    <w:abstractNumId w:val="40"/>
  </w:num>
  <w:num w:numId="7" w16cid:durableId="784731435">
    <w:abstractNumId w:val="10"/>
  </w:num>
  <w:num w:numId="8" w16cid:durableId="1226185327">
    <w:abstractNumId w:val="20"/>
  </w:num>
  <w:num w:numId="9" w16cid:durableId="64840022">
    <w:abstractNumId w:val="16"/>
  </w:num>
  <w:num w:numId="10" w16cid:durableId="2091927663">
    <w:abstractNumId w:val="19"/>
  </w:num>
  <w:num w:numId="11" w16cid:durableId="1212763453">
    <w:abstractNumId w:val="35"/>
  </w:num>
  <w:num w:numId="12" w16cid:durableId="1867863254">
    <w:abstractNumId w:val="34"/>
  </w:num>
  <w:num w:numId="13" w16cid:durableId="148905495">
    <w:abstractNumId w:val="24"/>
  </w:num>
  <w:num w:numId="14" w16cid:durableId="523597969">
    <w:abstractNumId w:val="1"/>
  </w:num>
  <w:num w:numId="15" w16cid:durableId="1908415822">
    <w:abstractNumId w:val="28"/>
  </w:num>
  <w:num w:numId="16" w16cid:durableId="2084252209">
    <w:abstractNumId w:val="32"/>
  </w:num>
  <w:num w:numId="17" w16cid:durableId="919682298">
    <w:abstractNumId w:val="21"/>
  </w:num>
  <w:num w:numId="18" w16cid:durableId="1150906522">
    <w:abstractNumId w:val="39"/>
  </w:num>
  <w:num w:numId="19" w16cid:durableId="1310477736">
    <w:abstractNumId w:val="27"/>
  </w:num>
  <w:num w:numId="20" w16cid:durableId="81882216">
    <w:abstractNumId w:val="17"/>
  </w:num>
  <w:num w:numId="21" w16cid:durableId="143013152">
    <w:abstractNumId w:val="13"/>
  </w:num>
  <w:num w:numId="22" w16cid:durableId="1808431067">
    <w:abstractNumId w:val="18"/>
  </w:num>
  <w:num w:numId="23" w16cid:durableId="189728144">
    <w:abstractNumId w:val="8"/>
  </w:num>
  <w:num w:numId="24" w16cid:durableId="755635431">
    <w:abstractNumId w:val="22"/>
  </w:num>
  <w:num w:numId="25" w16cid:durableId="1292054588">
    <w:abstractNumId w:val="6"/>
  </w:num>
  <w:num w:numId="26" w16cid:durableId="1092239048">
    <w:abstractNumId w:val="37"/>
  </w:num>
  <w:num w:numId="27" w16cid:durableId="905996750">
    <w:abstractNumId w:val="26"/>
  </w:num>
  <w:num w:numId="28" w16cid:durableId="835851626">
    <w:abstractNumId w:val="36"/>
  </w:num>
  <w:num w:numId="29" w16cid:durableId="647049609">
    <w:abstractNumId w:val="3"/>
  </w:num>
  <w:num w:numId="30" w16cid:durableId="316492786">
    <w:abstractNumId w:val="5"/>
  </w:num>
  <w:num w:numId="31" w16cid:durableId="225074813">
    <w:abstractNumId w:val="29"/>
  </w:num>
  <w:num w:numId="32" w16cid:durableId="1691834679">
    <w:abstractNumId w:val="25"/>
  </w:num>
  <w:num w:numId="33" w16cid:durableId="1190922261">
    <w:abstractNumId w:val="12"/>
  </w:num>
  <w:num w:numId="34" w16cid:durableId="1030767394">
    <w:abstractNumId w:val="14"/>
  </w:num>
  <w:num w:numId="35" w16cid:durableId="942150648">
    <w:abstractNumId w:val="0"/>
  </w:num>
  <w:num w:numId="36" w16cid:durableId="177819415">
    <w:abstractNumId w:val="23"/>
  </w:num>
  <w:num w:numId="37" w16cid:durableId="444277765">
    <w:abstractNumId w:val="9"/>
  </w:num>
  <w:num w:numId="38" w16cid:durableId="805052878">
    <w:abstractNumId w:val="38"/>
  </w:num>
  <w:num w:numId="39" w16cid:durableId="1116370828">
    <w:abstractNumId w:val="4"/>
  </w:num>
  <w:num w:numId="40" w16cid:durableId="29652158">
    <w:abstractNumId w:val="41"/>
  </w:num>
  <w:num w:numId="41" w16cid:durableId="1028874745">
    <w:abstractNumId w:val="31"/>
  </w:num>
  <w:num w:numId="42" w16cid:durableId="62168816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CC9"/>
    <w:rsid w:val="0000666C"/>
    <w:rsid w:val="0001212C"/>
    <w:rsid w:val="000157B9"/>
    <w:rsid w:val="0002181A"/>
    <w:rsid w:val="000269DC"/>
    <w:rsid w:val="00027524"/>
    <w:rsid w:val="000450D2"/>
    <w:rsid w:val="00045BEB"/>
    <w:rsid w:val="00050313"/>
    <w:rsid w:val="0005033D"/>
    <w:rsid w:val="00051A54"/>
    <w:rsid w:val="00053682"/>
    <w:rsid w:val="000549D3"/>
    <w:rsid w:val="000549E3"/>
    <w:rsid w:val="000572A4"/>
    <w:rsid w:val="00064671"/>
    <w:rsid w:val="00067567"/>
    <w:rsid w:val="00072F76"/>
    <w:rsid w:val="00074877"/>
    <w:rsid w:val="00076BF5"/>
    <w:rsid w:val="00095F7A"/>
    <w:rsid w:val="000A5486"/>
    <w:rsid w:val="000C1842"/>
    <w:rsid w:val="000C796E"/>
    <w:rsid w:val="000D2CFD"/>
    <w:rsid w:val="000E5D54"/>
    <w:rsid w:val="001030DA"/>
    <w:rsid w:val="001031CA"/>
    <w:rsid w:val="001032C2"/>
    <w:rsid w:val="001165ED"/>
    <w:rsid w:val="001246BC"/>
    <w:rsid w:val="001275A5"/>
    <w:rsid w:val="00130592"/>
    <w:rsid w:val="001305D0"/>
    <w:rsid w:val="001320C7"/>
    <w:rsid w:val="00141205"/>
    <w:rsid w:val="0014368D"/>
    <w:rsid w:val="00153661"/>
    <w:rsid w:val="00167CB2"/>
    <w:rsid w:val="00185E41"/>
    <w:rsid w:val="0018798D"/>
    <w:rsid w:val="001927F8"/>
    <w:rsid w:val="00192DCD"/>
    <w:rsid w:val="001A743B"/>
    <w:rsid w:val="001B26AE"/>
    <w:rsid w:val="001B4EC7"/>
    <w:rsid w:val="001B5FD8"/>
    <w:rsid w:val="001D3A36"/>
    <w:rsid w:val="001D5FA5"/>
    <w:rsid w:val="001F6604"/>
    <w:rsid w:val="00216FFD"/>
    <w:rsid w:val="002236AE"/>
    <w:rsid w:val="002259D3"/>
    <w:rsid w:val="002346EE"/>
    <w:rsid w:val="00236615"/>
    <w:rsid w:val="002403F5"/>
    <w:rsid w:val="002409E7"/>
    <w:rsid w:val="00255EC4"/>
    <w:rsid w:val="002617E7"/>
    <w:rsid w:val="002637A0"/>
    <w:rsid w:val="00271753"/>
    <w:rsid w:val="00274A00"/>
    <w:rsid w:val="002756C6"/>
    <w:rsid w:val="002827A6"/>
    <w:rsid w:val="00287535"/>
    <w:rsid w:val="00293688"/>
    <w:rsid w:val="002A620D"/>
    <w:rsid w:val="002A7D6D"/>
    <w:rsid w:val="002C7260"/>
    <w:rsid w:val="002C79CB"/>
    <w:rsid w:val="002D1549"/>
    <w:rsid w:val="002F4FC7"/>
    <w:rsid w:val="002F6F6F"/>
    <w:rsid w:val="00300B89"/>
    <w:rsid w:val="00300E16"/>
    <w:rsid w:val="0031548A"/>
    <w:rsid w:val="00322EEE"/>
    <w:rsid w:val="0033200B"/>
    <w:rsid w:val="00337D4C"/>
    <w:rsid w:val="003478BB"/>
    <w:rsid w:val="003479EF"/>
    <w:rsid w:val="003734D3"/>
    <w:rsid w:val="0037495D"/>
    <w:rsid w:val="00377B78"/>
    <w:rsid w:val="003819A6"/>
    <w:rsid w:val="00381A15"/>
    <w:rsid w:val="00383901"/>
    <w:rsid w:val="003840C5"/>
    <w:rsid w:val="00392C61"/>
    <w:rsid w:val="003A79EF"/>
    <w:rsid w:val="003B53E3"/>
    <w:rsid w:val="003C4DC2"/>
    <w:rsid w:val="003D1160"/>
    <w:rsid w:val="003D1A7E"/>
    <w:rsid w:val="003D7656"/>
    <w:rsid w:val="003F548B"/>
    <w:rsid w:val="00400690"/>
    <w:rsid w:val="004049C3"/>
    <w:rsid w:val="004053C5"/>
    <w:rsid w:val="00407A99"/>
    <w:rsid w:val="00420DE2"/>
    <w:rsid w:val="0042398A"/>
    <w:rsid w:val="00427419"/>
    <w:rsid w:val="00437524"/>
    <w:rsid w:val="00444CF2"/>
    <w:rsid w:val="0047690D"/>
    <w:rsid w:val="00483060"/>
    <w:rsid w:val="00483429"/>
    <w:rsid w:val="00484265"/>
    <w:rsid w:val="00485D99"/>
    <w:rsid w:val="00494454"/>
    <w:rsid w:val="004A106D"/>
    <w:rsid w:val="004A1F13"/>
    <w:rsid w:val="004A6404"/>
    <w:rsid w:val="004B3A2D"/>
    <w:rsid w:val="004C2A72"/>
    <w:rsid w:val="004C2AA6"/>
    <w:rsid w:val="004C3BD9"/>
    <w:rsid w:val="004C6BDC"/>
    <w:rsid w:val="004D0EE0"/>
    <w:rsid w:val="004D3948"/>
    <w:rsid w:val="004D74C8"/>
    <w:rsid w:val="004E0B40"/>
    <w:rsid w:val="004E7D36"/>
    <w:rsid w:val="004F04C7"/>
    <w:rsid w:val="004F3044"/>
    <w:rsid w:val="004F4DFC"/>
    <w:rsid w:val="004F7D3A"/>
    <w:rsid w:val="00503F32"/>
    <w:rsid w:val="0051319B"/>
    <w:rsid w:val="00544B5B"/>
    <w:rsid w:val="005713CC"/>
    <w:rsid w:val="005716BF"/>
    <w:rsid w:val="0057300B"/>
    <w:rsid w:val="0057567C"/>
    <w:rsid w:val="00576857"/>
    <w:rsid w:val="0058270D"/>
    <w:rsid w:val="00590008"/>
    <w:rsid w:val="00590E84"/>
    <w:rsid w:val="005928DE"/>
    <w:rsid w:val="005B1B62"/>
    <w:rsid w:val="005B6F00"/>
    <w:rsid w:val="005C15AD"/>
    <w:rsid w:val="005C31A6"/>
    <w:rsid w:val="005E00C3"/>
    <w:rsid w:val="005F48F7"/>
    <w:rsid w:val="005F71D9"/>
    <w:rsid w:val="00602ADF"/>
    <w:rsid w:val="00612E0E"/>
    <w:rsid w:val="00613D7C"/>
    <w:rsid w:val="006339B7"/>
    <w:rsid w:val="00636044"/>
    <w:rsid w:val="00637E67"/>
    <w:rsid w:val="00671BB9"/>
    <w:rsid w:val="006747BD"/>
    <w:rsid w:val="006A0E17"/>
    <w:rsid w:val="006A6787"/>
    <w:rsid w:val="006B3561"/>
    <w:rsid w:val="006C4CEF"/>
    <w:rsid w:val="006D046D"/>
    <w:rsid w:val="006D482A"/>
    <w:rsid w:val="006D712D"/>
    <w:rsid w:val="006E4BD4"/>
    <w:rsid w:val="006E4BF5"/>
    <w:rsid w:val="0070076E"/>
    <w:rsid w:val="0070507A"/>
    <w:rsid w:val="007063D0"/>
    <w:rsid w:val="0071035B"/>
    <w:rsid w:val="00721B21"/>
    <w:rsid w:val="007227D8"/>
    <w:rsid w:val="00741807"/>
    <w:rsid w:val="0075464F"/>
    <w:rsid w:val="00765B8D"/>
    <w:rsid w:val="00782A3C"/>
    <w:rsid w:val="00785416"/>
    <w:rsid w:val="00785468"/>
    <w:rsid w:val="00785FDD"/>
    <w:rsid w:val="00787792"/>
    <w:rsid w:val="007923DC"/>
    <w:rsid w:val="00794F7C"/>
    <w:rsid w:val="007A2DDB"/>
    <w:rsid w:val="007C372F"/>
    <w:rsid w:val="007C6012"/>
    <w:rsid w:val="007C6066"/>
    <w:rsid w:val="007C6EC5"/>
    <w:rsid w:val="007C7252"/>
    <w:rsid w:val="007C7E59"/>
    <w:rsid w:val="007D1163"/>
    <w:rsid w:val="007D1B36"/>
    <w:rsid w:val="007D21DE"/>
    <w:rsid w:val="007F0660"/>
    <w:rsid w:val="007F60B8"/>
    <w:rsid w:val="00804FFA"/>
    <w:rsid w:val="00805844"/>
    <w:rsid w:val="00807517"/>
    <w:rsid w:val="008205F4"/>
    <w:rsid w:val="008266B2"/>
    <w:rsid w:val="00831738"/>
    <w:rsid w:val="008332AA"/>
    <w:rsid w:val="00840235"/>
    <w:rsid w:val="00841FAD"/>
    <w:rsid w:val="00842CEB"/>
    <w:rsid w:val="00845A44"/>
    <w:rsid w:val="0087003B"/>
    <w:rsid w:val="00877595"/>
    <w:rsid w:val="00892377"/>
    <w:rsid w:val="008A30EE"/>
    <w:rsid w:val="008A6FC1"/>
    <w:rsid w:val="008B234B"/>
    <w:rsid w:val="008C17CE"/>
    <w:rsid w:val="008C4B43"/>
    <w:rsid w:val="008E271D"/>
    <w:rsid w:val="008F43D9"/>
    <w:rsid w:val="0090632B"/>
    <w:rsid w:val="0091075F"/>
    <w:rsid w:val="00915552"/>
    <w:rsid w:val="0092227D"/>
    <w:rsid w:val="00955642"/>
    <w:rsid w:val="00956193"/>
    <w:rsid w:val="00962814"/>
    <w:rsid w:val="009661EF"/>
    <w:rsid w:val="0096635C"/>
    <w:rsid w:val="009753BE"/>
    <w:rsid w:val="00986514"/>
    <w:rsid w:val="00987947"/>
    <w:rsid w:val="009A6B80"/>
    <w:rsid w:val="009B2737"/>
    <w:rsid w:val="009C0AAC"/>
    <w:rsid w:val="009C3CFB"/>
    <w:rsid w:val="009D5184"/>
    <w:rsid w:val="009D6871"/>
    <w:rsid w:val="009E0CC9"/>
    <w:rsid w:val="009E19F5"/>
    <w:rsid w:val="009E22DF"/>
    <w:rsid w:val="009F0104"/>
    <w:rsid w:val="00A0001A"/>
    <w:rsid w:val="00A01403"/>
    <w:rsid w:val="00A103D1"/>
    <w:rsid w:val="00A113DF"/>
    <w:rsid w:val="00A11453"/>
    <w:rsid w:val="00A11EB6"/>
    <w:rsid w:val="00A17709"/>
    <w:rsid w:val="00A24973"/>
    <w:rsid w:val="00A24C6C"/>
    <w:rsid w:val="00A30BA1"/>
    <w:rsid w:val="00A352F4"/>
    <w:rsid w:val="00A605E2"/>
    <w:rsid w:val="00A63B05"/>
    <w:rsid w:val="00A671C7"/>
    <w:rsid w:val="00A73109"/>
    <w:rsid w:val="00A740A6"/>
    <w:rsid w:val="00A76484"/>
    <w:rsid w:val="00A934C4"/>
    <w:rsid w:val="00AA2D65"/>
    <w:rsid w:val="00AB5E6C"/>
    <w:rsid w:val="00AC2229"/>
    <w:rsid w:val="00AD1C96"/>
    <w:rsid w:val="00AD437E"/>
    <w:rsid w:val="00AE3DA9"/>
    <w:rsid w:val="00AF7F78"/>
    <w:rsid w:val="00B00149"/>
    <w:rsid w:val="00B05940"/>
    <w:rsid w:val="00B07D67"/>
    <w:rsid w:val="00B1174B"/>
    <w:rsid w:val="00B20321"/>
    <w:rsid w:val="00B2564C"/>
    <w:rsid w:val="00B26FC3"/>
    <w:rsid w:val="00B3122F"/>
    <w:rsid w:val="00B333ED"/>
    <w:rsid w:val="00B37A98"/>
    <w:rsid w:val="00B42690"/>
    <w:rsid w:val="00B45497"/>
    <w:rsid w:val="00B465A8"/>
    <w:rsid w:val="00B47363"/>
    <w:rsid w:val="00B479BD"/>
    <w:rsid w:val="00B5002D"/>
    <w:rsid w:val="00B64592"/>
    <w:rsid w:val="00B81C47"/>
    <w:rsid w:val="00B93081"/>
    <w:rsid w:val="00B9376B"/>
    <w:rsid w:val="00B973D0"/>
    <w:rsid w:val="00BA4BC1"/>
    <w:rsid w:val="00BC490F"/>
    <w:rsid w:val="00BE267C"/>
    <w:rsid w:val="00BE2A82"/>
    <w:rsid w:val="00BE6DA0"/>
    <w:rsid w:val="00BF4397"/>
    <w:rsid w:val="00C073A4"/>
    <w:rsid w:val="00C10D13"/>
    <w:rsid w:val="00C156B4"/>
    <w:rsid w:val="00C16944"/>
    <w:rsid w:val="00C17E8A"/>
    <w:rsid w:val="00C2277B"/>
    <w:rsid w:val="00C23966"/>
    <w:rsid w:val="00C24AB0"/>
    <w:rsid w:val="00C45B43"/>
    <w:rsid w:val="00C62C6E"/>
    <w:rsid w:val="00C723A9"/>
    <w:rsid w:val="00C749E1"/>
    <w:rsid w:val="00C80AD9"/>
    <w:rsid w:val="00C8298C"/>
    <w:rsid w:val="00C97479"/>
    <w:rsid w:val="00CB3D20"/>
    <w:rsid w:val="00CB72A8"/>
    <w:rsid w:val="00CC25D3"/>
    <w:rsid w:val="00CC75C5"/>
    <w:rsid w:val="00CD143E"/>
    <w:rsid w:val="00CD3ABA"/>
    <w:rsid w:val="00CD48A8"/>
    <w:rsid w:val="00CD6D95"/>
    <w:rsid w:val="00CE6C11"/>
    <w:rsid w:val="00CF785E"/>
    <w:rsid w:val="00D02DF9"/>
    <w:rsid w:val="00D113D4"/>
    <w:rsid w:val="00D16B79"/>
    <w:rsid w:val="00D26AF7"/>
    <w:rsid w:val="00D31FA9"/>
    <w:rsid w:val="00D430FB"/>
    <w:rsid w:val="00D51309"/>
    <w:rsid w:val="00D5188E"/>
    <w:rsid w:val="00D53137"/>
    <w:rsid w:val="00D534AB"/>
    <w:rsid w:val="00D538E8"/>
    <w:rsid w:val="00D7442E"/>
    <w:rsid w:val="00D7585A"/>
    <w:rsid w:val="00D77437"/>
    <w:rsid w:val="00D841AC"/>
    <w:rsid w:val="00D855B1"/>
    <w:rsid w:val="00D97F9F"/>
    <w:rsid w:val="00DA7509"/>
    <w:rsid w:val="00DB3EB4"/>
    <w:rsid w:val="00DC4FD3"/>
    <w:rsid w:val="00DC5CCF"/>
    <w:rsid w:val="00DD0337"/>
    <w:rsid w:val="00DD15A8"/>
    <w:rsid w:val="00DD690D"/>
    <w:rsid w:val="00DE156F"/>
    <w:rsid w:val="00DE16E6"/>
    <w:rsid w:val="00DE4AF3"/>
    <w:rsid w:val="00DF08BF"/>
    <w:rsid w:val="00E14B8E"/>
    <w:rsid w:val="00E21B61"/>
    <w:rsid w:val="00E36621"/>
    <w:rsid w:val="00E43581"/>
    <w:rsid w:val="00E56DFF"/>
    <w:rsid w:val="00E709D3"/>
    <w:rsid w:val="00E75B2E"/>
    <w:rsid w:val="00E933EB"/>
    <w:rsid w:val="00E94FA1"/>
    <w:rsid w:val="00E97B2D"/>
    <w:rsid w:val="00E97CD2"/>
    <w:rsid w:val="00EA288B"/>
    <w:rsid w:val="00EB46B8"/>
    <w:rsid w:val="00EC229B"/>
    <w:rsid w:val="00EC2FC3"/>
    <w:rsid w:val="00ED6E60"/>
    <w:rsid w:val="00EF272D"/>
    <w:rsid w:val="00EF6673"/>
    <w:rsid w:val="00F15D5E"/>
    <w:rsid w:val="00F202D8"/>
    <w:rsid w:val="00F23422"/>
    <w:rsid w:val="00F51E1A"/>
    <w:rsid w:val="00F54501"/>
    <w:rsid w:val="00F549AD"/>
    <w:rsid w:val="00F66615"/>
    <w:rsid w:val="00F703A8"/>
    <w:rsid w:val="00F70869"/>
    <w:rsid w:val="00F726A8"/>
    <w:rsid w:val="00F75F6A"/>
    <w:rsid w:val="00F769B7"/>
    <w:rsid w:val="00F93D25"/>
    <w:rsid w:val="00FA53C0"/>
    <w:rsid w:val="00FD60AB"/>
    <w:rsid w:val="00FE1066"/>
    <w:rsid w:val="00FE7809"/>
    <w:rsid w:val="00FF7B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E0169"/>
  <w15:docId w15:val="{5F386AFF-5DB8-467D-80C3-0C1A285E7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400" w:after="200"/>
      <w:outlineLvl w:val="0"/>
    </w:pPr>
    <w:rPr>
      <w:b/>
      <w:bCs/>
      <w:color w:val="1A1A6E"/>
      <w:sz w:val="36"/>
      <w:szCs w:val="36"/>
    </w:rPr>
  </w:style>
  <w:style w:type="paragraph" w:styleId="Heading2">
    <w:name w:val="heading 2"/>
    <w:basedOn w:val="Normal"/>
    <w:next w:val="Normal"/>
    <w:uiPriority w:val="9"/>
    <w:unhideWhenUsed/>
    <w:qFormat/>
    <w:pPr>
      <w:pBdr>
        <w:top w:val="nil"/>
        <w:left w:val="nil"/>
        <w:bottom w:val="nil"/>
        <w:right w:val="nil"/>
        <w:between w:val="nil"/>
      </w:pBdr>
      <w:spacing w:before="280" w:after="120"/>
      <w:outlineLvl w:val="1"/>
    </w:pPr>
    <w:rPr>
      <w:b/>
      <w:bCs/>
      <w:color w:val="2B4C9B"/>
      <w:sz w:val="30"/>
      <w:szCs w:val="30"/>
    </w:rPr>
  </w:style>
  <w:style w:type="paragraph" w:styleId="Heading3">
    <w:name w:val="heading 3"/>
    <w:basedOn w:val="Normal"/>
    <w:next w:val="Normal"/>
    <w:uiPriority w:val="9"/>
    <w:unhideWhenUsed/>
    <w:qFormat/>
    <w:pPr>
      <w:pBdr>
        <w:top w:val="nil"/>
        <w:left w:val="nil"/>
        <w:bottom w:val="nil"/>
        <w:right w:val="nil"/>
        <w:between w:val="nil"/>
      </w:pBdr>
      <w:spacing w:before="200" w:after="80"/>
      <w:outlineLvl w:val="2"/>
    </w:pPr>
    <w:rPr>
      <w:b/>
      <w:bCs/>
      <w:i/>
      <w:iCs/>
      <w:color w:val="3A5FAD"/>
      <w:sz w:val="26"/>
      <w:szCs w:val="26"/>
    </w:rPr>
  </w:style>
  <w:style w:type="paragraph" w:styleId="Heading4">
    <w:name w:val="heading 4"/>
    <w:basedOn w:val="Normal"/>
    <w:next w:val="Normal"/>
    <w:uiPriority w:val="9"/>
    <w:semiHidden/>
    <w:unhideWhenUsed/>
    <w:qFormat/>
    <w:pPr>
      <w:pBdr>
        <w:top w:val="nil"/>
        <w:left w:val="nil"/>
        <w:bottom w:val="nil"/>
        <w:right w:val="nil"/>
        <w:between w:val="nil"/>
      </w:pBdr>
      <w:outlineLvl w:val="3"/>
    </w:pPr>
    <w:rPr>
      <w:i/>
      <w:iCs/>
      <w:color w:val="2E74B5"/>
    </w:rPr>
  </w:style>
  <w:style w:type="paragraph" w:styleId="Heading5">
    <w:name w:val="heading 5"/>
    <w:basedOn w:val="Normal"/>
    <w:next w:val="Normal"/>
    <w:uiPriority w:val="9"/>
    <w:semiHidden/>
    <w:unhideWhenUsed/>
    <w:qFormat/>
    <w:pPr>
      <w:pBdr>
        <w:top w:val="nil"/>
        <w:left w:val="nil"/>
        <w:bottom w:val="nil"/>
        <w:right w:val="nil"/>
        <w:between w:val="nil"/>
      </w:pBdr>
      <w:outlineLvl w:val="4"/>
    </w:pPr>
    <w:rPr>
      <w:color w:val="2E74B5"/>
    </w:rPr>
  </w:style>
  <w:style w:type="paragraph" w:styleId="Heading6">
    <w:name w:val="heading 6"/>
    <w:basedOn w:val="Normal"/>
    <w:next w:val="Normal"/>
    <w:uiPriority w:val="9"/>
    <w:semiHidden/>
    <w:unhideWhenUsed/>
    <w:qFormat/>
    <w:pPr>
      <w:pBdr>
        <w:top w:val="nil"/>
        <w:left w:val="nil"/>
        <w:bottom w:val="nil"/>
        <w:right w:val="nil"/>
        <w:between w:val="nil"/>
      </w:pBdr>
      <w:outlineLvl w:val="5"/>
    </w:pPr>
    <w:rPr>
      <w:color w:val="1F4D7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pBdr>
        <w:top w:val="nil"/>
        <w:left w:val="nil"/>
        <w:bottom w:val="nil"/>
        <w:right w:val="nil"/>
        <w:between w:val="nil"/>
      </w:pBdr>
    </w:pPr>
    <w:rPr>
      <w:color w:val="000000"/>
      <w:sz w:val="56"/>
      <w:szCs w:val="56"/>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tblPr>
      <w:tblStyleRowBandSize w:val="1"/>
      <w:tblStyleColBandSize w:val="1"/>
      <w:tblCellMar>
        <w:top w:w="0" w:type="dxa"/>
        <w:left w:w="115" w:type="dxa"/>
        <w:bottom w:w="0" w:type="dxa"/>
        <w:right w:w="115" w:type="dxa"/>
      </w:tblCellMar>
    </w:tblPr>
  </w:style>
  <w:style w:type="table" w:customStyle="1" w:styleId="a1">
    <w:basedOn w:val="TableNormal0"/>
    <w:tblPr>
      <w:tblStyleRowBandSize w:val="1"/>
      <w:tblStyleColBandSize w:val="1"/>
      <w:tblCellMar>
        <w:top w:w="0" w:type="dxa"/>
        <w:left w:w="115" w:type="dxa"/>
        <w:bottom w:w="0" w:type="dxa"/>
        <w:right w:w="115"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paragraph" w:styleId="Header">
    <w:name w:val="header"/>
    <w:basedOn w:val="Normal"/>
    <w:link w:val="HeaderChar"/>
    <w:uiPriority w:val="99"/>
    <w:unhideWhenUsed/>
    <w:rsid w:val="0031548A"/>
    <w:pPr>
      <w:tabs>
        <w:tab w:val="center" w:pos="4680"/>
        <w:tab w:val="right" w:pos="9360"/>
      </w:tabs>
    </w:pPr>
  </w:style>
  <w:style w:type="character" w:customStyle="1" w:styleId="HeaderChar">
    <w:name w:val="Header Char"/>
    <w:basedOn w:val="DefaultParagraphFont"/>
    <w:link w:val="Header"/>
    <w:uiPriority w:val="99"/>
    <w:rsid w:val="0031548A"/>
  </w:style>
  <w:style w:type="paragraph" w:styleId="Footer">
    <w:name w:val="footer"/>
    <w:basedOn w:val="Normal"/>
    <w:link w:val="FooterChar"/>
    <w:uiPriority w:val="99"/>
    <w:unhideWhenUsed/>
    <w:rsid w:val="0031548A"/>
    <w:pPr>
      <w:tabs>
        <w:tab w:val="center" w:pos="4680"/>
        <w:tab w:val="right" w:pos="9360"/>
      </w:tabs>
    </w:pPr>
  </w:style>
  <w:style w:type="character" w:customStyle="1" w:styleId="FooterChar">
    <w:name w:val="Footer Char"/>
    <w:basedOn w:val="DefaultParagraphFont"/>
    <w:link w:val="Footer"/>
    <w:uiPriority w:val="99"/>
    <w:rsid w:val="0031548A"/>
  </w:style>
  <w:style w:type="character" w:styleId="Hyperlink">
    <w:name w:val="Hyperlink"/>
    <w:basedOn w:val="DefaultParagraphFont"/>
    <w:uiPriority w:val="99"/>
    <w:unhideWhenUsed/>
    <w:rsid w:val="0031548A"/>
    <w:rPr>
      <w:color w:val="0000FF" w:themeColor="hyperlink"/>
      <w:u w:val="single"/>
    </w:rPr>
  </w:style>
  <w:style w:type="character" w:styleId="UnresolvedMention">
    <w:name w:val="Unresolved Mention"/>
    <w:basedOn w:val="DefaultParagraphFont"/>
    <w:uiPriority w:val="99"/>
    <w:semiHidden/>
    <w:unhideWhenUsed/>
    <w:rsid w:val="0031548A"/>
    <w:rPr>
      <w:color w:val="605E5C"/>
      <w:shd w:val="clear" w:color="auto" w:fill="E1DFDD"/>
    </w:rPr>
  </w:style>
  <w:style w:type="paragraph" w:styleId="ListParagraph">
    <w:name w:val="List Paragraph"/>
    <w:basedOn w:val="Normal"/>
    <w:uiPriority w:val="34"/>
    <w:qFormat/>
    <w:rsid w:val="00185E41"/>
    <w:pPr>
      <w:ind w:left="720"/>
      <w:contextualSpacing/>
    </w:pPr>
  </w:style>
  <w:style w:type="character" w:styleId="PlaceholderText">
    <w:name w:val="Placeholder Text"/>
    <w:basedOn w:val="DefaultParagraphFont"/>
    <w:uiPriority w:val="99"/>
    <w:semiHidden/>
    <w:rsid w:val="00D31FA9"/>
    <w:rPr>
      <w:color w:val="666666"/>
    </w:rPr>
  </w:style>
  <w:style w:type="paragraph" w:styleId="NormalWeb">
    <w:name w:val="Normal (Web)"/>
    <w:basedOn w:val="Normal"/>
    <w:uiPriority w:val="99"/>
    <w:semiHidden/>
    <w:unhideWhenUsed/>
    <w:rsid w:val="005C31A6"/>
  </w:style>
  <w:style w:type="paragraph" w:styleId="NoSpacing">
    <w:name w:val="No Spacing"/>
    <w:uiPriority w:val="1"/>
    <w:qFormat/>
    <w:rsid w:val="00E94FA1"/>
  </w:style>
  <w:style w:type="paragraph" w:styleId="BodyText">
    <w:name w:val="Body Text"/>
    <w:basedOn w:val="Normal"/>
    <w:link w:val="BodyTextChar"/>
    <w:qFormat/>
    <w:rsid w:val="002617E7"/>
    <w:pPr>
      <w:spacing w:before="180" w:after="180"/>
    </w:pPr>
    <w:rPr>
      <w:rFonts w:asciiTheme="minorHAnsi" w:eastAsiaTheme="minorHAnsi" w:hAnsiTheme="minorHAnsi" w:cstheme="minorBidi"/>
      <w:lang w:val="en"/>
    </w:rPr>
  </w:style>
  <w:style w:type="character" w:customStyle="1" w:styleId="BodyTextChar">
    <w:name w:val="Body Text Char"/>
    <w:basedOn w:val="DefaultParagraphFont"/>
    <w:link w:val="BodyText"/>
    <w:rsid w:val="002617E7"/>
    <w:rPr>
      <w:rFonts w:asciiTheme="minorHAnsi" w:eastAsiaTheme="minorHAnsi" w:hAnsiTheme="minorHAnsi" w:cstheme="minorBidi"/>
      <w:lang w:val="en"/>
    </w:rPr>
  </w:style>
  <w:style w:type="paragraph" w:customStyle="1" w:styleId="FirstParagraph">
    <w:name w:val="First Paragraph"/>
    <w:basedOn w:val="BodyText"/>
    <w:next w:val="BodyText"/>
    <w:qFormat/>
    <w:rsid w:val="002617E7"/>
  </w:style>
  <w:style w:type="paragraph" w:styleId="TOCHeading">
    <w:name w:val="TOC Heading"/>
    <w:basedOn w:val="Heading1"/>
    <w:next w:val="Normal"/>
    <w:uiPriority w:val="39"/>
    <w:unhideWhenUsed/>
    <w:qFormat/>
    <w:rsid w:val="00A63B05"/>
    <w:pPr>
      <w:keepNext/>
      <w:keepLines/>
      <w:pBdr>
        <w:top w:val="none" w:sz="0" w:space="0" w:color="auto"/>
        <w:left w:val="none" w:sz="0" w:space="0" w:color="auto"/>
        <w:bottom w:val="none" w:sz="0" w:space="0" w:color="auto"/>
        <w:right w:val="none" w:sz="0" w:space="0" w:color="auto"/>
        <w:between w:val="none" w:sz="0" w:space="0" w:color="auto"/>
      </w:pBdr>
      <w:spacing w:before="240" w:after="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D51309"/>
    <w:pPr>
      <w:spacing w:after="100"/>
    </w:pPr>
  </w:style>
  <w:style w:type="paragraph" w:styleId="TOC2">
    <w:name w:val="toc 2"/>
    <w:basedOn w:val="Normal"/>
    <w:next w:val="Normal"/>
    <w:autoRedefine/>
    <w:uiPriority w:val="39"/>
    <w:unhideWhenUsed/>
    <w:rsid w:val="00A63B05"/>
    <w:pPr>
      <w:spacing w:after="100"/>
      <w:ind w:left="240"/>
    </w:pPr>
  </w:style>
  <w:style w:type="paragraph" w:styleId="TOC3">
    <w:name w:val="toc 3"/>
    <w:basedOn w:val="Normal"/>
    <w:next w:val="Normal"/>
    <w:autoRedefine/>
    <w:uiPriority w:val="39"/>
    <w:unhideWhenUsed/>
    <w:rsid w:val="00A63B05"/>
    <w:pPr>
      <w:spacing w:after="100"/>
      <w:ind w:left="480"/>
    </w:pPr>
  </w:style>
  <w:style w:type="paragraph" w:styleId="TOC4">
    <w:name w:val="toc 4"/>
    <w:basedOn w:val="Normal"/>
    <w:next w:val="Normal"/>
    <w:autoRedefine/>
    <w:uiPriority w:val="39"/>
    <w:unhideWhenUsed/>
    <w:rsid w:val="00A63B05"/>
    <w:pPr>
      <w:spacing w:after="100" w:line="278" w:lineRule="auto"/>
      <w:ind w:left="72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A63B05"/>
    <w:pPr>
      <w:spacing w:after="100" w:line="278" w:lineRule="auto"/>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A63B05"/>
    <w:pPr>
      <w:spacing w:after="100" w:line="278" w:lineRule="auto"/>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A63B05"/>
    <w:pPr>
      <w:spacing w:after="100" w:line="278" w:lineRule="auto"/>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A63B05"/>
    <w:pPr>
      <w:spacing w:after="100" w:line="278" w:lineRule="auto"/>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A63B05"/>
    <w:pPr>
      <w:spacing w:after="100" w:line="278" w:lineRule="auto"/>
      <w:ind w:left="1920"/>
    </w:pPr>
    <w:rPr>
      <w:rFonts w:asciiTheme="minorHAnsi" w:eastAsiaTheme="minorEastAsia" w:hAnsiTheme="minorHAnsi" w:cstheme="minorBidi"/>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jonimisiobidi@gmail.com"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entropicity.github.io/Theory-of-Entropicity-To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BBB0A6-30ED-41E4-8521-08972A242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116</Pages>
  <Words>30227</Words>
  <Characters>172298</Characters>
  <Application>Microsoft Office Word</Application>
  <DocSecurity>0</DocSecurity>
  <Lines>1435</Lines>
  <Paragraphs>404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ToE</dc:title>
  <dc:creator>John</dc:creator>
  <cp:lastModifiedBy>INFINITE CURIOSITY</cp:lastModifiedBy>
  <cp:revision>7</cp:revision>
  <dcterms:created xsi:type="dcterms:W3CDTF">2026-05-31T16:35:00Z</dcterms:created>
  <dcterms:modified xsi:type="dcterms:W3CDTF">2026-05-31T17:11:00Z</dcterms:modified>
</cp:coreProperties>
</file>