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</w:tblPr>
      <w:tblGrid>
        <w:gridCol w:w="3841"/>
        <w:gridCol w:w="3841"/>
        <w:gridCol w:w="3841"/>
        <w:gridCol w:w="3841"/>
      </w:tblGrid>
      <w:tr>
        <w:trPr>
          <w:trHeight w:val="510" w:hRule="exact"/>
        </w:trPr>
        <w:tc>
          <w:tcPr>
            <w:tcW w:type="dxa" w:w="15137"/>
            <w:gridSpan w:val="4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1F4E79"/>
          </w:tcPr>
          <w:p>
            <w:pPr>
              <w:jc w:val="center"/>
            </w:pPr>
            <w:r/>
            <w:r>
              <w:rPr>
                <w:b/>
                <w:color w:val="FFFFFF"/>
                <w:sz w:val="28"/>
              </w:rPr>
              <w:t>Exercise 10: Analytics in organizations — Analytics-Enabled Strategy Map</w:t>
            </w:r>
          </w:p>
        </w:tc>
      </w:tr>
      <w:tr>
        <w:trPr>
          <w:trHeight w:val="538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D9EAF7"/>
          </w:tcPr>
          <w:p>
            <w:r/>
            <w:r>
              <w:rPr>
                <w:b/>
                <w:sz w:val="20"/>
              </w:rPr>
              <w:t>Selected company</w:t>
            </w:r>
          </w:p>
        </w:tc>
        <w:tc>
          <w:tcPr>
            <w:tcW w:type="dxa" w:w="12246"/>
            <w:gridSpan w:val="3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/>
        </w:tc>
      </w:tr>
      <w:tr>
        <w:trPr>
          <w:trHeight w:val="652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D9EAF7"/>
          </w:tcPr>
          <w:p>
            <w:r/>
            <w:r>
              <w:rPr>
                <w:b/>
                <w:sz w:val="20"/>
              </w:rPr>
              <w:t>Strategic objective</w:t>
            </w:r>
          </w:p>
        </w:tc>
        <w:tc>
          <w:tcPr>
            <w:tcW w:type="dxa" w:w="12246"/>
            <w:gridSpan w:val="3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/>
        </w:tc>
      </w:tr>
      <w:tr>
        <w:trPr>
          <w:tblHeader w:val="true"/>
          <w:trHeight w:val="453" w:hRule="exac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  <w:color w:val="000000"/>
                <w:sz w:val="20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5B9BD5"/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Example 1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5B9BD5"/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Example 2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5B9BD5"/>
          </w:tcPr>
          <w:p>
            <w:pPr>
              <w:jc w:val="center"/>
            </w:pPr>
            <w:r/>
            <w:r>
              <w:rPr>
                <w:b/>
                <w:color w:val="FFFFFF"/>
                <w:sz w:val="20"/>
              </w:rPr>
              <w:t>Example 3</w:t>
            </w:r>
          </w:p>
        </w:tc>
      </w:tr>
      <w:tr>
        <w:trPr>
          <w:trHeight w:val="708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b/>
                <w:sz w:val="18"/>
              </w:rPr>
              <w:t>Specific analytics application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rPr>
          <w:trHeight w:val="652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b/>
                <w:sz w:val="18"/>
              </w:rPr>
              <w:t>Operational KPI(s)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rPr>
          <w:trHeight w:val="1927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b/>
                <w:sz w:val="18"/>
              </w:rPr>
              <w:t>Business process</w:t>
              <w:br/>
              <w:t>(decision → data → action → outcome)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Decision:</w:t>
              <w:br/>
              <w:br/>
              <w:t>Data:</w:t>
              <w:br/>
              <w:br/>
              <w:t>Action:</w:t>
              <w:br/>
              <w:br/>
              <w:t>Outcome: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Decision:</w:t>
              <w:br/>
              <w:br/>
              <w:t>Data:</w:t>
              <w:br/>
              <w:br/>
              <w:t>Action:</w:t>
              <w:br/>
              <w:br/>
              <w:t>Outcome: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Decision:</w:t>
              <w:br/>
              <w:br/>
              <w:t>Data:</w:t>
              <w:br/>
              <w:br/>
              <w:t>Action:</w:t>
              <w:br/>
              <w:br/>
              <w:t>Outcome:</w:t>
            </w:r>
          </w:p>
        </w:tc>
      </w:tr>
      <w:tr>
        <w:trPr>
          <w:trHeight w:val="822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b/>
                <w:sz w:val="18"/>
              </w:rPr>
              <w:t>Value creation path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rPr>
          <w:trHeight w:val="822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b/>
                <w:sz w:val="18"/>
              </w:rPr>
              <w:t>Governance / boundaries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rPr>
          <w:trHeight w:val="708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b/>
                <w:sz w:val="18"/>
              </w:rPr>
              <w:t>Source(s) / evidence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rPr>
          <w:trHeight w:val="765" w:hRule="atLeast"/>
        </w:trPr>
        <w:tc>
          <w:tcPr>
            <w:tcW w:type="dxa" w:w="28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b/>
                <w:sz w:val="18"/>
              </w:rPr>
              <w:t>Notes</w:t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408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</w:tbl>
    <w:sectPr w:rsidR="00FC693F" w:rsidRPr="0006063C" w:rsidSect="00034616">
      <w:pgSz w:w="16838" w:h="11906" w:orient="landscape"/>
      <w:pgMar w:top="737" w:right="737" w:bottom="737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Analytics-Enabled Strategy Map Template</dc:title>
  <dc:subject>Exercise 10: Analytics in organizations</dc:subject>
  <dc:creator>Digital Work Lecture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