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Adapt</w:t>
      </w:r>
      <w:r>
        <w:t xml:space="preserve"> </w:t>
      </w:r>
      <w:r>
        <w:t xml:space="preserve">this</w:t>
      </w:r>
      <w:r>
        <w:t xml:space="preserve"> </w:t>
      </w:r>
      <w:r>
        <w:t xml:space="preserve">title</w:t>
      </w:r>
      <w:r>
        <w:t xml:space="preserve"> </w:t>
      </w:r>
      <w:r>
        <w:t xml:space="preserve">to</w:t>
      </w:r>
      <w:r>
        <w:t xml:space="preserve"> </w:t>
      </w:r>
      <w:r>
        <w:t xml:space="preserve">indicate</w:t>
      </w:r>
      <w:r>
        <w:t xml:space="preserve"> </w:t>
      </w:r>
      <w:r>
        <w:t xml:space="preserve">what</w:t>
      </w:r>
      <w:r>
        <w:t xml:space="preserve"> </w:t>
      </w:r>
      <w:r>
        <w:t xml:space="preserve">you</w:t>
      </w:r>
      <w:r>
        <w:t xml:space="preserve"> </w:t>
      </w:r>
      <w:r>
        <w:t xml:space="preserve">did</w:t>
      </w:r>
    </w:p>
    <w:p>
      <w:pPr>
        <w:pStyle w:val="Subtitle"/>
      </w:pPr>
      <w:r>
        <w:t xml:space="preserve">LCG</w:t>
      </w:r>
      <w:r>
        <w:t xml:space="preserve"> </w:t>
      </w:r>
      <w:r>
        <w:t xml:space="preserve">BEII</w:t>
      </w:r>
      <w:r>
        <w:t xml:space="preserve"> </w:t>
      </w:r>
      <w:r>
        <w:t xml:space="preserve">personal</w:t>
      </w:r>
      <w:r>
        <w:t xml:space="preserve"> </w:t>
      </w:r>
      <w:r>
        <w:t xml:space="preserve">work</w:t>
      </w:r>
      <w:r>
        <w:t xml:space="preserve"> </w:t>
      </w:r>
      <w:r>
        <w:t xml:space="preserve">–</w:t>
      </w:r>
      <w:r>
        <w:t xml:space="preserve"> </w:t>
      </w:r>
      <w:r>
        <w:t xml:space="preserve">2024</w:t>
      </w:r>
    </w:p>
    <w:p>
      <w:pPr>
        <w:pStyle w:val="Author"/>
      </w:pPr>
      <w:r>
        <w:t xml:space="preserve">Firstname</w:t>
      </w:r>
      <w:r>
        <w:t xml:space="preserve"> </w:t>
      </w:r>
      <w:r>
        <w:t xml:space="preserve">LASTNAME</w:t>
      </w:r>
    </w:p>
    <w:p>
      <w:pPr>
        <w:pStyle w:val="Date"/>
      </w:pPr>
      <w:r>
        <w:t xml:space="preserve">2024-03-01</w:t>
      </w:r>
    </w:p>
    <w:bookmarkStart w:id="20" w:name="instructions"/>
    <w:p>
      <w:pPr>
        <w:pStyle w:val="Heading2"/>
      </w:pPr>
      <w:r>
        <w:t xml:space="preserve">Instructions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The report can be written in English, Spannish or French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This template is provided in Rmd and .docx formats.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Whichever environment you use to generate the report (Rstudio, Word, LibreOffice),</w:t>
      </w:r>
      <w:r>
        <w:rPr>
          <w:iCs/>
          <w:i/>
        </w:rPr>
        <w:t xml:space="preserve"> </w:t>
      </w:r>
      <w:r>
        <w:rPr>
          <w:bCs/>
          <w:b/>
          <w:iCs/>
          <w:i/>
        </w:rPr>
        <w:t xml:space="preserve">your final report should be submitted in .docx format</w:t>
      </w:r>
      <w:r>
        <w:rPr>
          <w:iCs/>
          <w:i/>
        </w:rPr>
        <w:t xml:space="preserve">. This enables me to comment it in the margin.</w:t>
      </w:r>
      <w:r>
        <w:rPr>
          <w:iCs/>
          <w:i/>
        </w:rPr>
        <w:t xml:space="preserve"> 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Rename this file to indicate your LASTNAME and Firstname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Adapt the title to your specific study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Indicate your name and mail in the header above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Update the date</w:t>
      </w:r>
    </w:p>
    <w:p>
      <w:pPr>
        <w:numPr>
          <w:ilvl w:val="0"/>
          <w:numId w:val="1001"/>
        </w:numPr>
        <w:pStyle w:val="Compact"/>
      </w:pPr>
      <w:r>
        <w:rPr>
          <w:iCs/>
          <w:i/>
        </w:rPr>
        <w:t xml:space="preserve">Before submitting the report, suppress all the instructions in italics below, including this whole section</w:t>
      </w:r>
    </w:p>
    <w:bookmarkEnd w:id="20"/>
    <w:bookmarkStart w:id="21" w:name="introduction"/>
    <w:p>
      <w:pPr>
        <w:pStyle w:val="Heading2"/>
      </w:pPr>
      <w:r>
        <w:t xml:space="preserve">Introduction</w:t>
      </w:r>
    </w:p>
    <w:p>
      <w:pPr>
        <w:numPr>
          <w:ilvl w:val="0"/>
          <w:numId w:val="1002"/>
        </w:numPr>
        <w:pStyle w:val="Compact"/>
      </w:pPr>
      <w:r>
        <w:rPr>
          <w:iCs/>
          <w:i/>
        </w:rPr>
        <w:t xml:space="preserve">size: ~1/2 page</w:t>
      </w:r>
    </w:p>
    <w:p>
      <w:pPr>
        <w:numPr>
          <w:ilvl w:val="0"/>
          <w:numId w:val="1002"/>
        </w:numPr>
        <w:pStyle w:val="Compact"/>
      </w:pPr>
      <w:r>
        <w:rPr>
          <w:iCs/>
          <w:i/>
        </w:rPr>
        <w:t xml:space="preserve">context</w:t>
      </w:r>
    </w:p>
    <w:p>
      <w:pPr>
        <w:numPr>
          <w:ilvl w:val="0"/>
          <w:numId w:val="1002"/>
        </w:numPr>
        <w:pStyle w:val="Compact"/>
      </w:pPr>
      <w:r>
        <w:rPr>
          <w:iCs/>
          <w:i/>
        </w:rPr>
        <w:t xml:space="preserve">general motivation of the analysis</w:t>
      </w:r>
    </w:p>
    <w:p>
      <w:pPr>
        <w:numPr>
          <w:ilvl w:val="0"/>
          <w:numId w:val="1002"/>
        </w:numPr>
        <w:pStyle w:val="Compact"/>
      </w:pPr>
      <w:r>
        <w:rPr>
          <w:iCs/>
          <w:i/>
        </w:rPr>
        <w:t xml:space="preserve">particular questions/approaches addressed in this document</w:t>
      </w:r>
    </w:p>
    <w:bookmarkEnd w:id="21"/>
    <w:bookmarkStart w:id="22" w:name="methods"/>
    <w:p>
      <w:pPr>
        <w:pStyle w:val="Heading2"/>
      </w:pPr>
      <w:r>
        <w:t xml:space="preserve">Methods</w:t>
      </w:r>
    </w:p>
    <w:p>
      <w:pPr>
        <w:numPr>
          <w:ilvl w:val="0"/>
          <w:numId w:val="1003"/>
        </w:numPr>
        <w:pStyle w:val="Compact"/>
      </w:pPr>
      <w:r>
        <w:t xml:space="preserve">~</w:t>
      </w:r>
      <w:r>
        <w:t xml:space="preserve"> </w:t>
      </w:r>
      <w:r>
        <w:rPr>
          <w:iCs/>
          <w:i/>
        </w:rPr>
        <w:t xml:space="preserve">1/2 page + all details in supplementary material</w:t>
      </w:r>
    </w:p>
    <w:p>
      <w:pPr>
        <w:numPr>
          <w:ilvl w:val="0"/>
          <w:numId w:val="1003"/>
        </w:numPr>
        <w:pStyle w:val="Compact"/>
      </w:pPr>
      <w:r>
        <w:rPr>
          <w:iCs/>
          <w:i/>
        </w:rPr>
        <w:t xml:space="preserve">indicate the main resources and tools used in your analysis, and what they were used to do</w:t>
      </w:r>
      <w:r>
        <w:rPr>
          <w:iCs/>
          <w:i/>
        </w:rPr>
        <w:t xml:space="preserve"> </w:t>
      </w:r>
    </w:p>
    <w:p>
      <w:pPr>
        <w:numPr>
          <w:ilvl w:val="0"/>
          <w:numId w:val="1003"/>
        </w:numPr>
        <w:pStyle w:val="Compact"/>
      </w:pPr>
      <w:r>
        <w:rPr>
          <w:iCs/>
          <w:i/>
        </w:rPr>
        <w:t xml:space="preserve">explanation of the main methodological choices</w:t>
      </w:r>
    </w:p>
    <w:bookmarkEnd w:id="22"/>
    <w:bookmarkStart w:id="23" w:name="results-and-discussion"/>
    <w:p>
      <w:pPr>
        <w:pStyle w:val="Heading2"/>
      </w:pPr>
      <w:r>
        <w:t xml:space="preserve">Results and discussion</w:t>
      </w:r>
    </w:p>
    <w:p>
      <w:pPr>
        <w:numPr>
          <w:ilvl w:val="0"/>
          <w:numId w:val="1004"/>
        </w:numPr>
        <w:pStyle w:val="Compact"/>
      </w:pPr>
      <w:r>
        <w:rPr>
          <w:iCs/>
          <w:i/>
        </w:rPr>
        <w:t xml:space="preserve">~ 2 pages, figures and tables non-included</w:t>
      </w:r>
    </w:p>
    <w:p>
      <w:r>
        <w:pict>
          <v:rect style="width:0;height:1.5pt" o:hralign="center" o:hrstd="t" o:hr="t"/>
        </w:pict>
      </w:r>
    </w:p>
    <w:bookmarkEnd w:id="23"/>
    <w:bookmarkStart w:id="24" w:name="conclusions-and-perspectives"/>
    <w:p>
      <w:pPr>
        <w:pStyle w:val="Heading2"/>
      </w:pPr>
      <w:r>
        <w:t xml:space="preserve">Conclusions and perspectives</w:t>
      </w:r>
    </w:p>
    <w:p>
      <w:pPr>
        <w:numPr>
          <w:ilvl w:val="0"/>
          <w:numId w:val="1005"/>
        </w:numPr>
        <w:pStyle w:val="Compact"/>
      </w:pPr>
      <w:r>
        <w:rPr>
          <w:iCs/>
          <w:i/>
        </w:rPr>
        <w:t xml:space="preserve">~ 1/2 page, with summary of the results, some consideration about their relevance, and a perspective (what coul be done next ?)</w:t>
      </w:r>
    </w:p>
    <w:p>
      <w:r>
        <w:pict>
          <v:rect style="width:0;height:1.5pt" o:hralign="center" o:hrstd="t" o:hr="t"/>
        </w:pict>
      </w:r>
    </w:p>
    <w:bookmarkEnd w:id="24"/>
    <w:bookmarkStart w:id="29" w:name="supplementary-material"/>
    <w:p>
      <w:pPr>
        <w:pStyle w:val="Heading2"/>
      </w:pPr>
      <w:r>
        <w:t xml:space="preserve">Supplementary material</w:t>
      </w:r>
    </w:p>
    <w:p>
      <w:pPr>
        <w:pStyle w:val="FirstParagraph"/>
      </w:pPr>
      <w:r>
        <w:rPr>
          <w:iCs/>
          <w:i/>
        </w:rPr>
        <w:t xml:space="preserve">An essential issue of scientific activity is tractability (how were the results produced?) and reroducibility (can someone else reproduce the experiment, and get the same results?): the supmat must contain the precise list of all the commands / parameters used to achieve the results.</w:t>
      </w:r>
      <w:r>
        <w:rPr>
          <w:iCs/>
          <w:i/>
        </w:rPr>
        <w:t xml:space="preserve"> </w:t>
      </w:r>
    </w:p>
    <w:bookmarkStart w:id="26" w:name="X89dd89a4dcfef436b1db8e9c80458e17feb71e7"/>
    <w:p>
      <w:pPr>
        <w:pStyle w:val="Heading3"/>
      </w:pPr>
      <w:r>
        <w:t xml:space="preserve">Bioinformatics resources used for this work</w:t>
      </w:r>
    </w:p>
    <w:p>
      <w:pPr>
        <w:pStyle w:val="FirstParagraph"/>
      </w:pPr>
      <w:r>
        <w:rPr>
          <w:iCs/>
          <w:i/>
        </w:rPr>
        <w:t xml:space="preserve">The Table below indicates the bioinformatics resources (tools, databases) used for this analysis.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2640"/>
        <w:gridCol w:w="2640"/>
        <w:gridCol w:w="264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Acronym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Description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URL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RSAT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Regulatory Sequence Analysis Tools</w:t>
            </w:r>
          </w:p>
        </w:tc>
        <w:tc>
          <w:tcPr/>
          <w:p>
            <w:pPr>
              <w:pStyle w:val="Compact"/>
              <w:jc w:val="left"/>
            </w:pPr>
            <w:hyperlink r:id="rId25">
              <w:r>
                <w:rPr>
                  <w:rStyle w:val="Hyperlink"/>
                </w:rPr>
                <w:t xml:space="preserve">http://rsat.eu/</w:t>
              </w:r>
            </w:hyperlink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…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….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… Please complete the table …</w:t>
            </w:r>
          </w:p>
        </w:tc>
      </w:tr>
    </w:tbl>
    <w:bookmarkEnd w:id="26"/>
    <w:bookmarkStart w:id="27" w:name="data-sources"/>
    <w:p>
      <w:pPr>
        <w:pStyle w:val="Heading3"/>
      </w:pPr>
      <w:r>
        <w:t xml:space="preserve">Data sources</w:t>
      </w:r>
    </w:p>
    <w:p>
      <w:pPr>
        <w:pStyle w:val="FirstParagraph"/>
      </w:pPr>
      <w:r>
        <w:rPr>
          <w:iCs/>
          <w:i/>
        </w:rPr>
        <w:t xml:space="preserve">A complete list of the data sources: provide the original IDs of the datasets (e.g. ReMap URL of your Factor, name of the Factor, cell typoe, ID of your peaks, Jaspar ID, Hocomoco ID, …).</w:t>
      </w:r>
    </w:p>
    <w:bookmarkEnd w:id="27"/>
    <w:bookmarkStart w:id="28" w:name="complete-list-of-commands-and-parameters"/>
    <w:p>
      <w:pPr>
        <w:pStyle w:val="Heading3"/>
      </w:pPr>
      <w:r>
        <w:t xml:space="preserve">Complete list of commands and parameters</w:t>
      </w:r>
    </w:p>
    <w:p>
      <w:pPr>
        <w:pStyle w:val="FirstParagraph"/>
      </w:pPr>
      <w:r>
        <w:rPr>
          <w:iCs/>
          <w:i/>
        </w:rPr>
        <w:t xml:space="preserve">Please indicate here the complete list of tools, commands and parameters used to produce the results. In principle this should enable anyone to reproduce your analysis.</w:t>
      </w:r>
    </w:p>
    <w:p>
      <w:r>
        <w:pict>
          <v:rect style="width:0;height:1.5pt" o:hralign="center" o:hrstd="t" o:hr="t"/>
        </w:pict>
      </w:r>
    </w:p>
    <w:bookmarkEnd w:id="28"/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8f8f8"/>
    </w:pPr>
  </w:style>
  <w:style w:type="character" w:customStyle="1" w:styleId="KeywordTok">
    <w:name w:val="KeywordTok"/>
    <w:basedOn w:val="VerbatimChar"/>
    <w:rPr>
      <w:color w:val="204a87"/>
      <w:shd w:val="clear" w:fill="f8f8f8"/>
      <w:b/>
    </w:rPr>
  </w:style>
  <w:style w:type="character" w:customStyle="1" w:styleId="DataTypeTok">
    <w:name w:val="DataTypeTok"/>
    <w:basedOn w:val="VerbatimChar"/>
    <w:rPr>
      <w:color w:val="204a87"/>
      <w:shd w:val="clear" w:fill="f8f8f8"/>
    </w:rPr>
  </w:style>
  <w:style w:type="character" w:customStyle="1" w:styleId="DecValTok">
    <w:name w:val="DecValTok"/>
    <w:basedOn w:val="VerbatimChar"/>
    <w:rPr>
      <w:color w:val="0000cf"/>
      <w:shd w:val="clear" w:fill="f8f8f8"/>
    </w:rPr>
  </w:style>
  <w:style w:type="character" w:customStyle="1" w:styleId="BaseNTok">
    <w:name w:val="BaseNTok"/>
    <w:basedOn w:val="VerbatimChar"/>
    <w:rPr>
      <w:color w:val="0000cf"/>
      <w:shd w:val="clear" w:fill="f8f8f8"/>
    </w:rPr>
  </w:style>
  <w:style w:type="character" w:customStyle="1" w:styleId="FloatTok">
    <w:name w:val="FloatTok"/>
    <w:basedOn w:val="VerbatimChar"/>
    <w:rPr>
      <w:color w:val="0000cf"/>
      <w:shd w:val="clear" w:fill="f8f8f8"/>
    </w:rPr>
  </w:style>
  <w:style w:type="character" w:customStyle="1" w:styleId="ConstantTok">
    <w:name w:val="ConstantTok"/>
    <w:basedOn w:val="VerbatimChar"/>
    <w:rPr>
      <w:color w:val="8f5902"/>
      <w:shd w:val="clear" w:fill="f8f8f8"/>
    </w:rPr>
  </w:style>
  <w:style w:type="character" w:customStyle="1" w:styleId="CharTok">
    <w:name w:val="CharTok"/>
    <w:basedOn w:val="VerbatimChar"/>
    <w:rPr>
      <w:color w:val="4e9a06"/>
      <w:shd w:val="clear" w:fill="f8f8f8"/>
    </w:rPr>
  </w:style>
  <w:style w:type="character" w:customStyle="1" w:styleId="SpecialCharTok">
    <w:name w:val="SpecialCharTok"/>
    <w:basedOn w:val="VerbatimChar"/>
    <w:rPr>
      <w:color w:val="ce5c00"/>
      <w:shd w:val="clear" w:fill="f8f8f8"/>
      <w:b/>
    </w:rPr>
  </w:style>
  <w:style w:type="character" w:customStyle="1" w:styleId="StringTok">
    <w:name w:val="StringTok"/>
    <w:basedOn w:val="VerbatimChar"/>
    <w:rPr>
      <w:color w:val="4e9a06"/>
      <w:shd w:val="clear" w:fill="f8f8f8"/>
    </w:rPr>
  </w:style>
  <w:style w:type="character" w:customStyle="1" w:styleId="VerbatimStringTok">
    <w:name w:val="VerbatimStringTok"/>
    <w:basedOn w:val="VerbatimChar"/>
    <w:rPr>
      <w:color w:val="4e9a06"/>
      <w:shd w:val="clear" w:fill="f8f8f8"/>
    </w:rPr>
  </w:style>
  <w:style w:type="character" w:customStyle="1" w:styleId="SpecialStringTok">
    <w:name w:val="SpecialStringTok"/>
    <w:basedOn w:val="VerbatimChar"/>
    <w:rPr>
      <w:color w:val="4e9a06"/>
      <w:shd w:val="clear" w:fill="f8f8f8"/>
    </w:rPr>
  </w:style>
  <w:style w:type="character" w:customStyle="1" w:styleId="ImportTok">
    <w:name w:val="ImportTok"/>
    <w:basedOn w:val="VerbatimChar"/>
    <w:rPr>
      <w:shd w:val="clear" w:fill="f8f8f8"/>
    </w:rPr>
  </w:style>
  <w:style w:type="character" w:customStyle="1" w:styleId="CommentTok">
    <w:name w:val="CommentTok"/>
    <w:basedOn w:val="VerbatimChar"/>
    <w:rPr>
      <w:color w:val="8f5902"/>
      <w:shd w:val="clear" w:fill="f8f8f8"/>
      <w:i/>
    </w:rPr>
  </w:style>
  <w:style w:type="character" w:customStyle="1" w:styleId="DocumentationTok">
    <w:name w:val="DocumentationTok"/>
    <w:basedOn w:val="VerbatimChar"/>
    <w:rPr>
      <w:color w:val="8f5902"/>
      <w:shd w:val="clear" w:fill="f8f8f8"/>
      <w:b/>
      <w:i/>
    </w:rPr>
  </w:style>
  <w:style w:type="character" w:customStyle="1" w:styleId="AnnotationTok">
    <w:name w:val="AnnotationTok"/>
    <w:basedOn w:val="VerbatimChar"/>
    <w:rPr>
      <w:color w:val="8f5902"/>
      <w:shd w:val="clear" w:fill="f8f8f8"/>
      <w:b/>
      <w:i/>
    </w:rPr>
  </w:style>
  <w:style w:type="character" w:customStyle="1" w:styleId="CommentVarTok">
    <w:name w:val="CommentVarTok"/>
    <w:basedOn w:val="VerbatimChar"/>
    <w:rPr>
      <w:color w:val="8f5902"/>
      <w:shd w:val="clear" w:fill="f8f8f8"/>
      <w:b/>
      <w:i/>
    </w:rPr>
  </w:style>
  <w:style w:type="character" w:customStyle="1" w:styleId="OtherTok">
    <w:name w:val="OtherTok"/>
    <w:basedOn w:val="VerbatimChar"/>
    <w:rPr>
      <w:color w:val="8f5902"/>
      <w:shd w:val="clear" w:fill="f8f8f8"/>
    </w:rPr>
  </w:style>
  <w:style w:type="character" w:customStyle="1" w:styleId="FunctionTok">
    <w:name w:val="FunctionTok"/>
    <w:basedOn w:val="VerbatimChar"/>
    <w:rPr>
      <w:color w:val="204a87"/>
      <w:shd w:val="clear" w:fill="f8f8f8"/>
      <w:b/>
    </w:rPr>
  </w:style>
  <w:style w:type="character" w:customStyle="1" w:styleId="VariableTok">
    <w:name w:val="VariableTok"/>
    <w:basedOn w:val="VerbatimChar"/>
    <w:rPr>
      <w:color w:val="000000"/>
      <w:shd w:val="clear" w:fill="f8f8f8"/>
    </w:rPr>
  </w:style>
  <w:style w:type="character" w:customStyle="1" w:styleId="ControlFlowTok">
    <w:name w:val="ControlFlowTok"/>
    <w:basedOn w:val="VerbatimChar"/>
    <w:rPr>
      <w:color w:val="204a87"/>
      <w:shd w:val="clear" w:fill="f8f8f8"/>
      <w:b/>
    </w:rPr>
  </w:style>
  <w:style w:type="character" w:customStyle="1" w:styleId="OperatorTok">
    <w:name w:val="OperatorTok"/>
    <w:basedOn w:val="VerbatimChar"/>
    <w:rPr>
      <w:color w:val="ce5c00"/>
      <w:shd w:val="clear" w:fill="f8f8f8"/>
      <w:b/>
    </w:rPr>
  </w:style>
  <w:style w:type="character" w:customStyle="1" w:styleId="BuiltInTok">
    <w:name w:val="BuiltInTok"/>
    <w:basedOn w:val="VerbatimChar"/>
    <w:rPr>
      <w:shd w:val="clear" w:fill="f8f8f8"/>
    </w:rPr>
  </w:style>
  <w:style w:type="character" w:customStyle="1" w:styleId="ExtensionTok">
    <w:name w:val="ExtensionTok"/>
    <w:basedOn w:val="VerbatimChar"/>
    <w:rPr>
      <w:shd w:val="clear" w:fill="f8f8f8"/>
    </w:rPr>
  </w:style>
  <w:style w:type="character" w:customStyle="1" w:styleId="PreprocessorTok">
    <w:name w:val="PreprocessorTok"/>
    <w:basedOn w:val="VerbatimChar"/>
    <w:rPr>
      <w:color w:val="8f5902"/>
      <w:shd w:val="clear" w:fill="f8f8f8"/>
      <w:i/>
    </w:rPr>
  </w:style>
  <w:style w:type="character" w:customStyle="1" w:styleId="AttributeTok">
    <w:name w:val="AttributeTok"/>
    <w:basedOn w:val="VerbatimChar"/>
    <w:rPr>
      <w:color w:val="204a87"/>
      <w:shd w:val="clear" w:fill="f8f8f8"/>
    </w:rPr>
  </w:style>
  <w:style w:type="character" w:customStyle="1" w:styleId="RegionMarkerTok">
    <w:name w:val="RegionMarkerTok"/>
    <w:basedOn w:val="VerbatimChar"/>
    <w:rPr>
      <w:shd w:val="clear" w:fill="f8f8f8"/>
    </w:rPr>
  </w:style>
  <w:style w:type="character" w:customStyle="1" w:styleId="InformationTok">
    <w:name w:val="InformationTok"/>
    <w:basedOn w:val="VerbatimChar"/>
    <w:rPr>
      <w:color w:val="8f5902"/>
      <w:shd w:val="clear" w:fill="f8f8f8"/>
      <w:b/>
      <w:i/>
    </w:rPr>
  </w:style>
  <w:style w:type="character" w:customStyle="1" w:styleId="WarningTok">
    <w:name w:val="WarningTok"/>
    <w:basedOn w:val="VerbatimChar"/>
    <w:rPr>
      <w:color w:val="8f5902"/>
      <w:shd w:val="clear" w:fill="f8f8f8"/>
      <w:b/>
      <w:i/>
    </w:rPr>
  </w:style>
  <w:style w:type="character" w:customStyle="1" w:styleId="AlertTok">
    <w:name w:val="AlertTok"/>
    <w:basedOn w:val="VerbatimChar"/>
    <w:rPr>
      <w:color w:val="ef2929"/>
      <w:shd w:val="clear" w:fill="f8f8f8"/>
    </w:rPr>
  </w:style>
  <w:style w:type="character" w:customStyle="1" w:styleId="ErrorTok">
    <w:name w:val="ErrorTok"/>
    <w:basedOn w:val="VerbatimChar"/>
    <w:rPr>
      <w:color w:val="a40000"/>
      <w:shd w:val="clear" w:fill="f8f8f8"/>
      <w:b/>
    </w:rPr>
  </w:style>
  <w:style w:type="character" w:customStyle="1" w:styleId="NormalTok">
    <w:name w:val="NormalTok"/>
    <w:basedOn w:val="VerbatimChar"/>
    <w:rPr>
      <w:shd w:val="clear" w:fill="f8f8f8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5" Target="http://rsat.eu/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5" Target="http://rsat.eu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Adapt this title to indicate what you did</dc:title>
  <dc:creator>Firstname LASTNAME</dc:creator>
  <cp:keywords/>
  <dcterms:created xsi:type="dcterms:W3CDTF">2024-03-01T17:00:45Z</dcterms:created>
  <dcterms:modified xsi:type="dcterms:W3CDTF">2024-03-01T17:00:45Z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2024-03-01</vt:lpwstr>
  </property>
  <property fmtid="{D5CDD505-2E9C-101B-9397-08002B2CF9AE}" pid="3" name="output">
    <vt:lpwstr/>
  </property>
  <property fmtid="{D5CDD505-2E9C-101B-9397-08002B2CF9AE}" pid="4" name="subtitle">
    <vt:lpwstr>LCG BEII personal work – 2024</vt:lpwstr>
  </property>
</Properties>
</file>