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[DISTRICT JUDGE / PRINCIPAL JUDGE, FAMILY COURT], [PLACE]</w:t>
      </w:r>
    </w:p>
    <w:p>
      <w:pPr>
        <w:keepNext/>
        <w:keepLines/>
        <w:jc w:val="center"/>
      </w:pPr>
      <w:r>
        <w:rPr>
          <w:b w:val="0"/>
        </w:rPr>
        <w:t>Guardianship Petition No. ____ of 20__</w:t>
      </w:r>
    </w:p>
    <w:p>
      <w:pPr>
        <w:keepNext/>
        <w:keepLines/>
      </w:pPr>
      <w:r>
        <w:rPr>
          <w:b/>
        </w:rPr>
        <w:t>MEMO OF PARTIES</w:t>
      </w:r>
    </w:p>
    <w:p>
      <w:pPr>
        <w:keepNext w:val="0"/>
        <w:keepLines/>
      </w:pPr>
      <w:r>
        <w:rPr>
          <w:b w:val="0"/>
        </w:rPr>
        <w:t>[NAME OF PETITIONER], [S/o / D/o / W/o] [NAME OF FATHER / HUSBAND], aged about [__] years, resident of [FULL ADDRESS WITH PIN CODE], [RELATIONSHIP WITH MINOR]… Petitioner</w:t>
      </w:r>
    </w:p>
    <w:p>
      <w:pPr>
        <w:keepNext w:val="0"/>
        <w:keepLines/>
      </w:pPr>
      <w:r>
        <w:rPr>
          <w:b w:val="0"/>
        </w:rPr>
        <w:t>[NAMES OF NEAR RELATIVES / PERSONS INTERESTED, with addresses]… Respondent(s) / Proforma</w:t>
      </w:r>
    </w:p>
    <w:p>
      <w:pPr>
        <w:keepNext/>
        <w:keepLines/>
        <w:jc w:val="center"/>
      </w:pPr>
      <w:r>
        <w:rPr>
          <w:b/>
        </w:rPr>
        <w:t>PETITION UNDER SECTIONS 7 AND 10 OF THE GUARDIANS AND WARDS ACT, 1890 FOR APPOINTMENT OF THE PETITIONER AS GUARDIAN OF THE [PERSON / PROPERTY / PERSON AND PROPERTY] OF THE MINOR [NAME OF MINOR]</w:t>
      </w:r>
    </w:p>
    <w:p>
      <w:pPr>
        <w:keepNext w:val="0"/>
        <w:keepLines/>
      </w:pPr>
      <w:r>
        <w:rPr>
          <w:b w:val="0"/>
        </w:rPr>
        <w:t>Respectfully showeth:</w:t>
      </w:r>
    </w:p>
    <w:p>
      <w:pPr>
        <w:keepNext w:val="0"/>
        <w:keepLines/>
        <w:ind w:left="283" w:hanging="283"/>
      </w:pPr>
      <w:r>
        <w:rPr>
          <w:b w:val="0"/>
        </w:rPr>
        <w:t>1. Name, sex, religion and date of birth of the minor: [__], [__], [__], [DATE OF BIRTH] (birth certificate, Annexure P-1).</w:t>
      </w:r>
    </w:p>
    <w:p>
      <w:pPr>
        <w:keepNext w:val="0"/>
        <w:keepLines/>
        <w:ind w:left="283" w:hanging="283"/>
      </w:pPr>
      <w:r>
        <w:rPr>
          <w:b w:val="0"/>
        </w:rPr>
        <w:t>2. Ordinary residence of the minor: [ADDRESS], within the jurisdiction of this Court [Section 9 of the Act].</w:t>
      </w:r>
    </w:p>
    <w:p>
      <w:pPr>
        <w:keepNext w:val="0"/>
        <w:keepLines/>
        <w:ind w:left="283" w:hanging="283"/>
      </w:pPr>
      <w:r>
        <w:rPr>
          <w:b w:val="0"/>
        </w:rPr>
        <w:t>3. [If the minor is a female: whether she is married, and if so, the name and age of her husband: __.]</w:t>
      </w:r>
    </w:p>
    <w:p>
      <w:pPr>
        <w:keepNext w:val="0"/>
        <w:keepLines/>
        <w:ind w:left="283" w:hanging="283"/>
      </w:pPr>
      <w:r>
        <w:rPr>
          <w:b w:val="0"/>
        </w:rPr>
        <w:t>4. Nature, situation and approximate value of the minor's property, if any: [DESCRIPTION — e.g. share in house No. __ / bank deposit of ₹__].</w:t>
      </w:r>
    </w:p>
    <w:p>
      <w:pPr>
        <w:keepNext w:val="0"/>
        <w:keepLines/>
        <w:ind w:left="283" w:hanging="283"/>
      </w:pPr>
      <w:r>
        <w:rPr>
          <w:b w:val="0"/>
        </w:rPr>
        <w:t>5. Name and residence of the person having custody or possession of the person or property of the minor: [__].</w:t>
      </w:r>
    </w:p>
    <w:p>
      <w:pPr>
        <w:keepNext w:val="0"/>
        <w:keepLines/>
        <w:ind w:left="283" w:hanging="283"/>
      </w:pPr>
      <w:r>
        <w:rPr>
          <w:b w:val="0"/>
        </w:rPr>
        <w:t>6. Names and residences of the near relatives of the minor: [__].</w:t>
      </w:r>
    </w:p>
    <w:p>
      <w:pPr>
        <w:keepNext w:val="0"/>
        <w:keepLines/>
        <w:ind w:left="283" w:hanging="283"/>
      </w:pPr>
      <w:r>
        <w:rPr>
          <w:b w:val="0"/>
        </w:rPr>
        <w:t>7. Whether a guardian of the person or property of the minor has been appointed by any person entitled, or claiming to be entitled, under the law to which the minor is subject: [No / details].</w:t>
      </w:r>
    </w:p>
    <w:p>
      <w:pPr>
        <w:keepNext w:val="0"/>
        <w:keepLines/>
        <w:ind w:left="283" w:hanging="283"/>
      </w:pPr>
      <w:r>
        <w:rPr>
          <w:b w:val="0"/>
        </w:rPr>
        <w:t>8. Whether an application has at any time been made to this or any other Court for the appointment of a guardian of the person or property of the minor: [No / details].</w:t>
      </w:r>
    </w:p>
    <w:p>
      <w:pPr>
        <w:keepNext w:val="0"/>
        <w:keepLines/>
        <w:ind w:left="283" w:hanging="283"/>
      </w:pPr>
      <w:r>
        <w:rPr>
          <w:b w:val="0"/>
        </w:rPr>
        <w:t>9. Ground of the application: [e.g. death of the father on __; the minor lives with the petitioner; the guardianship is required for __; it is in the welfare of the minor].</w:t>
      </w:r>
    </w:p>
    <w:p>
      <w:pPr>
        <w:keepNext w:val="0"/>
        <w:keepLines/>
        <w:ind w:left="283" w:hanging="283"/>
      </w:pPr>
      <w:r>
        <w:rPr>
          <w:b w:val="0"/>
        </w:rPr>
        <w:t>10. That the petitioner is a fit and proper person, has no interest adverse to the minor, and undertakes to act in the best interest and welfare of the minor.</w:t>
      </w:r>
    </w:p>
    <w:p>
      <w:pPr>
        <w:keepNext w:val="0"/>
        <w:keepLines/>
        <w:ind w:left="283" w:hanging="283"/>
      </w:pPr>
      <w:r>
        <w:rPr>
          <w:b w:val="0"/>
        </w:rPr>
        <w:t>11. That the minor ordinarily resides at [address] since [date], as shown by [school, home and caregiving records]; this jurisdictional fact is distinguished from a temporary visit or one parent’s residence.</w:t>
      </w:r>
    </w:p>
    <w:p>
      <w:pPr>
        <w:keepNext w:val="0"/>
        <w:keepLines/>
        <w:ind w:left="283" w:hanging="283"/>
      </w:pPr>
      <w:r>
        <w:rPr>
          <w:b w:val="0"/>
        </w:rPr>
        <w:t>12. That every living parent, present custodian and person with a relevant guardianship claim is identified. Existing custody orders, proceedings, passports and cross-border circumstances are [complete particulars].</w:t>
      </w:r>
    </w:p>
    <w:p>
      <w:pPr>
        <w:keepNext w:val="0"/>
        <w:keepLines/>
        <w:ind w:left="283" w:hanging="283"/>
      </w:pPr>
      <w:r>
        <w:rPr>
          <w:b w:val="0"/>
        </w:rPr>
        <w:t>13. That day-to-day care, schooling, health, emotional ties, sibling relationships and safety are presently [facts]. The proposed arrangement protects continuity and welfare because [evidence], rather than asserting an adult’s superior entitlement alone.</w:t>
      </w:r>
    </w:p>
    <w:p>
      <w:pPr>
        <w:keepNext w:val="0"/>
        <w:keepLines/>
        <w:ind w:left="283" w:hanging="283"/>
      </w:pPr>
      <w:r>
        <w:rPr>
          <w:b w:val="0"/>
        </w:rPr>
        <w:t>14. That the proposed guardian’s fitness, accommodation, availability, means and willingness are [evidence]. Any adverse allegation, conflict of interest or relevant statutory bar is disclosed and answered as [particulars].</w:t>
      </w:r>
    </w:p>
    <w:p>
      <w:pPr>
        <w:keepNext w:val="0"/>
        <w:keepLines/>
        <w:ind w:left="283" w:hanging="283"/>
      </w:pPr>
      <w:r>
        <w:rPr>
          <w:b w:val="0"/>
        </w:rPr>
        <w:t>15. That the child’s wishes, if age and understanding permit, may be ascertained in an appropriate manner; no coached statement is asserted as determinative. The proposed contact and holiday plan with the other parent is [terms], subject to welfare and any supported safety concern.</w:t>
      </w:r>
    </w:p>
    <w:p>
      <w:pPr>
        <w:keepNext w:val="0"/>
        <w:keepLines/>
        <w:ind w:left="283" w:hanging="283"/>
      </w:pPr>
      <w:r>
        <w:rPr>
          <w:b w:val="0"/>
        </w:rPr>
        <w:t>16. That interim custody or access is sought because [current urgency], on [precise schedule and handover safeguards]. Property guardianship, if sought, is separately particularised with inventory, valuation and management proposal.</w:t>
      </w:r>
    </w:p>
    <w:p>
      <w:pPr>
        <w:keepNext w:val="0"/>
        <w:keepLines/>
        <w:ind w:left="283" w:hanging="283"/>
      </w:pPr>
      <w:r>
        <w:rPr>
          <w:b w:val="0"/>
        </w:rPr>
        <w:t>17. That [OPTIONAL: retain only after verifying the cited rule and these facts] the child’s actual care, schooling, emotional ties and safety are evidenced by [records]. Applying Yashita Sahu, the proposed custody and contact schedule [terms] serves welfare because [specific reasons]; any request to restrict contact is based on [supported exceptional circumstances].</w:t>
      </w:r>
    </w:p>
    <w:p>
      <w:pPr>
        <w:keepNext/>
        <w:keepLines/>
      </w:pPr>
      <w:r>
        <w:rPr>
          <w:b/>
        </w:rPr>
        <w:t>PRAYER</w:t>
      </w:r>
    </w:p>
    <w:p>
      <w:pPr>
        <w:keepNext w:val="0"/>
        <w:keepLines/>
      </w:pPr>
      <w:r>
        <w:rPr>
          <w:b w:val="0"/>
        </w:rPr>
        <w:t>It is, therefore, respectfully prayed that the petitioner may kindly be appointed as guardian of the [person / property / person and property] of the minor [NAME], [with permission to __, subject to Section 29 of the Act where property is to be dealt with], in the interest and welfare of the minor.</w:t>
      </w:r>
    </w:p>
    <w:p>
      <w:pPr>
        <w:keepNext/>
        <w:keepLines/>
      </w:pPr>
      <w:r>
        <w:rPr>
          <w:b w:val="0"/>
        </w:rPr>
        <w:t>Place: [PLACE]    Date: [DATE]</w:t>
        <w:br/>
        <w:t>PETITIONERThrough [NAME OF ADVOCATE]AdvocateEnrolment No. [__]</w:t>
      </w:r>
    </w:p>
    <w:p>
      <w:pPr>
        <w:keepNext/>
        <w:keepLines/>
      </w:pPr>
      <w:r>
        <w:rPr>
          <w:b/>
        </w:rPr>
        <w:t>VERIFICATION</w:t>
      </w:r>
    </w:p>
    <w:p>
      <w:pPr>
        <w:keepNext/>
        <w:keepLines/>
      </w:pPr>
      <w:r>
        <w:rPr>
          <w:b w:val="0"/>
        </w:rPr>
        <w:t>Verified at [PLACE] on [DATE] that the contents of paragraphs 1 to [__] of the above petition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PETITIONER</w:t>
      </w:r>
    </w:p>
    <w:p>
      <w:pPr>
        <w:keepNext/>
        <w:keepLines/>
      </w:pPr>
      <w:r>
        <w:rPr>
          <w:b/>
        </w:rPr>
        <w:t>DECLARATION OF WILLINGNESS (Section 10(4))</w:t>
      </w:r>
    </w:p>
    <w:p>
      <w:pPr>
        <w:keepNext w:val="0"/>
        <w:keepLines/>
      </w:pPr>
      <w:r>
        <w:rPr>
          <w:b w:val="0"/>
        </w:rPr>
        <w:t>I, [NAME OF PROPOSED GUARDIAN], declare that I am willing to act as guardian of the [person / property] of the minor [NAME].</w:t>
      </w:r>
    </w:p>
    <w:p>
      <w:pPr>
        <w:keepNext w:val="0"/>
        <w:keepLines/>
      </w:pPr>
      <w:r>
        <w:rPr>
          <w:b w:val="0"/>
        </w:rPr>
        <w:t>[PROPOSED GUARDIAN]</w:t>
      </w:r>
    </w:p>
    <w:p>
      <w:pPr>
        <w:keepNext w:val="0"/>
        <w:keepLines/>
      </w:pPr>
      <w:r>
        <w:rPr>
          <w:b w:val="0"/>
        </w:rPr>
        <w:t>Attested by: 1. [NAME, ADDRESS, SIGNATURE] 2. [NAME, ADDRESS, SIGNATURE]</w:t>
      </w:r>
    </w:p>
    <w:p>
      <w:pPr>
        <w:keepNext/>
        <w:keepLines/>
        <w:pageBreakBefore/>
        <w:jc w:val="center"/>
      </w:pPr>
      <w:r>
        <w:rPr>
          <w:b/>
        </w:rPr>
        <w:t>IN THE COURT OF [__], [PLACE]</w:t>
      </w:r>
    </w:p>
    <w:p>
      <w:pPr>
        <w:keepNext/>
        <w:keepLines/>
        <w:jc w:val="center"/>
      </w:pPr>
      <w:r>
        <w:rPr>
          <w:b w:val="0"/>
        </w:rPr>
        <w:t>Guardianship Petition No. ____ of 20__</w:t>
      </w:r>
    </w:p>
    <w:p>
      <w:pPr>
        <w:keepNext w:val="0"/>
        <w:keepLines/>
      </w:pPr>
      <w:r>
        <w:rPr>
          <w:b w:val="0"/>
        </w:rPr>
        <w:t>[NAME OF PETITIONER]… Petitioner</w:t>
      </w:r>
    </w:p>
    <w:p>
      <w:pPr>
        <w:keepNext/>
        <w:keepLines/>
        <w:jc w:val="center"/>
      </w:pPr>
      <w:r>
        <w:rPr>
          <w:b w:val="0"/>
        </w:rPr>
        <w:t>Versus</w:t>
      </w:r>
    </w:p>
    <w:p>
      <w:pPr>
        <w:keepNext w:val="0"/>
        <w:keepLines/>
      </w:pPr>
      <w:r>
        <w:rPr>
          <w:b w:val="0"/>
        </w:rPr>
        <w:t>[NAME OF RESPONDENT(S)]… Respondent(s)</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Complete Section 10 GWA particulars and examine Sections 7, 9, 17, 19 and relevant personal law. Attach the birth certificate, ordinary-residence proof and prior orders. Custody, appointment as guardian and property-management permissions are distinct reliefs.</w:t>
      </w:r>
    </w:p>
    <w:p>
      <w:pPr>
        <w:keepNext w:val="0"/>
        <w:keepLines/>
      </w:pPr>
      <w:r>
        <w:rPr>
          <w:b w:val="0"/>
          <w:sz w:val="22"/>
        </w:rPr>
        <w:t>Fact-specific authority. Yashita Sahu v. State of Rajasthan, (2020) 3 SCC 67; 20 January 2020. Use the child’s welfare and a workable contact plan to support custody/access relief. Contact remains subject to the child’s circumstances and safety; parental preference alone is insufficient. Read the judgment</w:t>
        <w:br/>
        <w:t>Source: https://indiankanoon.org/doc/144083733/</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