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FOR INSPECTION OF THE JUDICIAL FILE OF THE ABOVE-NOTED CASE</w:t>
      </w:r>
    </w:p>
    <w:p>
      <w:pPr>
        <w:keepNext w:val="0"/>
        <w:keepLines/>
      </w:pPr>
      <w:r>
        <w:rPr>
          <w:b w:val="0"/>
        </w:rPr>
        <w:t>Respectfully showeth:</w:t>
      </w:r>
    </w:p>
    <w:p>
      <w:pPr>
        <w:keepNext w:val="0"/>
        <w:keepLines/>
        <w:ind w:left="283" w:hanging="283"/>
      </w:pPr>
      <w:r>
        <w:rPr>
          <w:b w:val="0"/>
        </w:rPr>
        <w:t>1. That the applicant is [a party to / counsel for __ in] the above-noted case.</w:t>
      </w:r>
    </w:p>
    <w:p>
      <w:pPr>
        <w:keepNext w:val="0"/>
        <w:keepLines/>
        <w:ind w:left="283" w:hanging="283"/>
      </w:pPr>
      <w:r>
        <w:rPr>
          <w:b w:val="0"/>
        </w:rPr>
        <w:t>2. That the applicant needs to inspect the judicial file to [PURPOSE — e.g. verify the service report / note the particulars of a document / prepare for arguments].</w:t>
      </w:r>
    </w:p>
    <w:p>
      <w:pPr>
        <w:keepNext w:val="0"/>
        <w:keepLines/>
        <w:ind w:left="283" w:hanging="283"/>
      </w:pPr>
      <w:r>
        <w:rPr>
          <w:b w:val="0"/>
        </w:rPr>
        <w:t>3. That the requisite inspection fee has been [affixed / deposited], and the inspection will be carried out under the supervision of the court staff, as per the applicable rules.</w:t>
      </w:r>
    </w:p>
    <w:p>
      <w:pPr>
        <w:keepNext w:val="0"/>
        <w:keepLines/>
        <w:ind w:left="283" w:hanging="283"/>
      </w:pPr>
      <w:r>
        <w:rPr>
          <w:b w:val="0"/>
        </w:rPr>
        <w:t>4. That inspection is requested by [party / duly authorised counsel / permitted non-party], whose authority is [record], in case [number, title, court and pending/disposed status].</w:t>
      </w:r>
    </w:p>
    <w:p>
      <w:pPr>
        <w:keepNext w:val="0"/>
        <w:keepLines/>
        <w:ind w:left="283" w:hanging="283"/>
      </w:pPr>
      <w:r>
        <w:rPr>
          <w:b w:val="0"/>
        </w:rPr>
        <w:t>5. That the specific records sought are [order sheets, service reports, pleadings, exhibits], for [identified purpose]. Any sealed, confidential or protected portion is disclosed and separate permission sought where necessary.</w:t>
      </w:r>
    </w:p>
    <w:p>
      <w:pPr>
        <w:keepNext w:val="0"/>
        <w:keepLines/>
        <w:ind w:left="283" w:hanging="283"/>
      </w:pPr>
      <w:r>
        <w:rPr>
          <w:b w:val="0"/>
        </w:rPr>
        <w:t>6. That the applicant will attend at the registry-approved time, pay the applicable fee and comply with supervision, note-taking and record-handling rules; copying or photographing is not presumed authorised by inspection permission.</w:t>
      </w:r>
    </w:p>
    <w:p>
      <w:pPr>
        <w:keepNext w:val="0"/>
        <w:keepLines/>
        <w:ind w:left="283" w:hanging="283"/>
      </w:pPr>
      <w:r>
        <w:rPr>
          <w:b w:val="0"/>
        </w:rPr>
        <w:t>7. That an urgent request, if made, is based on [deadline and record]. The requested inspection date and contact particulars are [ ].</w:t>
      </w:r>
    </w:p>
    <w:p>
      <w:pPr>
        <w:keepNext/>
        <w:keepLines/>
      </w:pPr>
      <w:r>
        <w:rPr>
          <w:b/>
        </w:rPr>
        <w:t>PRAYER</w:t>
      </w:r>
    </w:p>
    <w:p>
      <w:pPr>
        <w:keepNext w:val="0"/>
        <w:keepLines/>
      </w:pPr>
      <w:r>
        <w:rPr>
          <w:b w:val="0"/>
        </w:rPr>
        <w:t>It is, therefore, respectfully prayed that the applicant / counsel may kindly be permitted to inspect the judicial file on a date and at a time fixed by this Hon'ble Court.</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Check the forum’s inspection rules and prescribed form. Inspection does not permit removal, alteration, publication or unrestricted copying of court records; a judgment citation is usually unnecessary.</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