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pPr>
      <w:r>
        <w:rPr>
          <w:b w:val="0"/>
          <w:sz w:val="20"/>
        </w:rPr>
        <w:t>Model format for general reference only. Not legal advice. Adapt to the facts and the court's current rules. Source: masterlegalwork.com</w:t>
      </w:r>
    </w:p>
    <w:p>
      <w:pPr>
        <w:keepNext/>
        <w:keepLines/>
        <w:jc w:val="center"/>
      </w:pPr>
      <w:r>
        <w:rPr>
          <w:b/>
        </w:rPr>
        <w:t>IN THE COURT OF [SESSIONS JUDGE / ADDITIONAL SESSIONS JUDGE], [PLACE] [or: IN THE HIGH COURT OF PUNJAB AND HARYANA AT CHANDIGARH]</w:t>
      </w:r>
    </w:p>
    <w:p>
      <w:pPr>
        <w:keepNext/>
        <w:keepLines/>
        <w:jc w:val="center"/>
      </w:pPr>
      <w:r>
        <w:rPr>
          <w:b w:val="0"/>
        </w:rPr>
        <w:t>Anticipatory Bail Application No. ____ of 20__</w:t>
      </w:r>
    </w:p>
    <w:p>
      <w:pPr>
        <w:keepNext w:val="0"/>
        <w:keepLines/>
      </w:pPr>
      <w:r>
        <w:rPr>
          <w:b w:val="0"/>
        </w:rPr>
        <w:t>[NAME OF APPLICANT], [S/o / D/o / W/o] [NAME OF FATHER / HUSBAND], aged about [__] years, resident of [FULL ADDRESS WITH PIN CODE]… Applicant / Petitioner</w:t>
      </w:r>
    </w:p>
    <w:p>
      <w:pPr>
        <w:keepNext/>
        <w:keepLines/>
        <w:jc w:val="center"/>
      </w:pPr>
      <w:r>
        <w:rPr>
          <w:b w:val="0"/>
        </w:rPr>
        <w:t>Versus</w:t>
      </w:r>
    </w:p>
    <w:p>
      <w:pPr>
        <w:keepNext w:val="0"/>
        <w:keepLines/>
      </w:pPr>
      <w:r>
        <w:rPr>
          <w:b w:val="0"/>
        </w:rPr>
        <w:t>State of [PUNJAB / HARYANA / U.T. CHANDIGARH]… Respondent</w:t>
      </w:r>
    </w:p>
    <w:p>
      <w:pPr>
        <w:keepNext w:val="0"/>
        <w:keepLines/>
      </w:pPr>
      <w:r>
        <w:rPr>
          <w:b w:val="0"/>
        </w:rPr>
        <w:t>In: [FIR No. __ dated __, under Sections __ of the Bharatiya Nyaya Sanhita, 2023 (or the corresponding IPC sections for offences before 01.07.2024), Police Station __, District __] [or: in apprehension of arrest in a non-bailable offence on the basis of complaint dated __]</w:t>
      </w:r>
    </w:p>
    <w:p>
      <w:pPr>
        <w:keepNext/>
        <w:keepLines/>
        <w:jc w:val="center"/>
      </w:pPr>
      <w:r>
        <w:rPr>
          <w:b/>
        </w:rPr>
        <w:t>APPLICATION UNDER SECTION 482 OF THE BHARATIYA NAGARIK SURAKSHA SANHITA, 2023 [SECTION 438 CrPC] FOR THE GRANT OF ANTICIPATORY BAIL TO THE APPLICANT</w:t>
      </w:r>
    </w:p>
    <w:p>
      <w:pPr>
        <w:keepNext w:val="0"/>
        <w:keepLines/>
      </w:pPr>
      <w:r>
        <w:rPr>
          <w:b w:val="0"/>
        </w:rPr>
        <w:t>Respectfully showeth:</w:t>
      </w:r>
    </w:p>
    <w:p>
      <w:pPr>
        <w:keepNext w:val="0"/>
        <w:keepLines/>
        <w:ind w:left="283" w:hanging="283"/>
      </w:pPr>
      <w:r>
        <w:rPr>
          <w:b w:val="0"/>
        </w:rPr>
        <w:t>1. That the above-noted FIR has been registered against the applicant alleging that [BRIEF ALLEGATIONS, neutrally stated].</w:t>
      </w:r>
    </w:p>
    <w:p>
      <w:pPr>
        <w:keepNext w:val="0"/>
        <w:keepLines/>
        <w:ind w:left="283" w:hanging="283"/>
      </w:pPr>
      <w:r>
        <w:rPr>
          <w:b w:val="0"/>
        </w:rPr>
        <w:t>2. That the applicant has reason to believe that he / she may be arrested in the said FIR for a non-bailable offence.</w:t>
      </w:r>
    </w:p>
    <w:p>
      <w:pPr>
        <w:keepNext w:val="0"/>
        <w:keepLines/>
        <w:ind w:left="283" w:hanging="283"/>
      </w:pPr>
      <w:r>
        <w:rPr>
          <w:b w:val="0"/>
        </w:rPr>
        <w:t>3. That the applicant is innocent and has been falsely implicated. [STATE GROUNDS — e.g. civil / matrimonial dispute given a criminal colour, delay in FIR, nature of allegations, documentary evidence in favour].</w:t>
      </w:r>
    </w:p>
    <w:p>
      <w:pPr>
        <w:keepNext w:val="0"/>
        <w:keepLines/>
        <w:ind w:left="283" w:hanging="283"/>
      </w:pPr>
      <w:r>
        <w:rPr>
          <w:b w:val="0"/>
        </w:rPr>
        <w:t>4. That no custodial interrogation of the applicant is required, as [the case rests on documentary evidence / nothing is to be recovered from the applicant].</w:t>
      </w:r>
    </w:p>
    <w:p>
      <w:pPr>
        <w:keepNext w:val="0"/>
        <w:keepLines/>
        <w:ind w:left="283" w:hanging="283"/>
      </w:pPr>
      <w:r>
        <w:rPr>
          <w:b w:val="0"/>
        </w:rPr>
        <w:t>5. That the applicant has [no criminal antecedents / the following cases: __].</w:t>
      </w:r>
    </w:p>
    <w:p>
      <w:pPr>
        <w:keepNext w:val="0"/>
        <w:keepLines/>
        <w:ind w:left="283" w:hanging="283"/>
      </w:pPr>
      <w:r>
        <w:rPr>
          <w:b w:val="0"/>
        </w:rPr>
        <w:t>6. That the applicant is a permanent resident of [ADDRESS], is not likely to abscond, and undertakes to join the investigation as and when called upon, and to abide by the conditions under Section 482(2) BNSS.</w:t>
      </w:r>
    </w:p>
    <w:p>
      <w:pPr>
        <w:keepNext w:val="0"/>
        <w:keepLines/>
        <w:ind w:left="283" w:hanging="283"/>
      </w:pPr>
      <w:r>
        <w:rPr>
          <w:b w:val="0"/>
        </w:rPr>
        <w:t>7. That [no other application for anticipatory bail has been filed / an application was dismissed by __ on __].</w:t>
      </w:r>
    </w:p>
    <w:p>
      <w:pPr>
        <w:keepNext w:val="0"/>
        <w:keepLines/>
        <w:ind w:left="283" w:hanging="283"/>
      </w:pPr>
      <w:r>
        <w:rPr>
          <w:b w:val="0"/>
        </w:rPr>
        <w:t>8. That apprehension of arrest is based on [notice / raid / named accusation / police communication] dated [ ], relating to [identified incident and offence]. The apprehension is specific and supported by [annexure], not a request for protection against unknown future offences.</w:t>
      </w:r>
    </w:p>
    <w:p>
      <w:pPr>
        <w:keepNext w:val="0"/>
        <w:keepLines/>
        <w:ind w:left="283" w:hanging="283"/>
      </w:pPr>
      <w:r>
        <w:rPr>
          <w:b w:val="0"/>
        </w:rPr>
        <w:t>9. That the prosecution allegation against this applicant is [precise role]; the answer is [documents, chronology and circumstances]. The gravity, alleged injury, financial trail and any delayed accusation are addressed by [facts].</w:t>
      </w:r>
    </w:p>
    <w:p>
      <w:pPr>
        <w:keepNext w:val="0"/>
        <w:keepLines/>
        <w:ind w:left="283" w:hanging="283"/>
      </w:pPr>
      <w:r>
        <w:rPr>
          <w:b w:val="0"/>
        </w:rPr>
        <w:t>10. That the applicant has joined or offered to join investigation on [dates], supplied [records] and complied with [notice]. Any alleged non-cooperation is answered with [proof].</w:t>
      </w:r>
    </w:p>
    <w:p>
      <w:pPr>
        <w:keepNext w:val="0"/>
        <w:keepLines/>
        <w:ind w:left="283" w:hanging="283"/>
      </w:pPr>
      <w:r>
        <w:rPr>
          <w:b w:val="0"/>
        </w:rPr>
        <w:t>11. That the alleged need for custodial interrogation or recovery concerns [item / fact]. It can be addressed by [reason and proposed cooperation], subject to the Court’s assessment; absence of recovery alone is not asserted as conclusive.</w:t>
      </w:r>
    </w:p>
    <w:p>
      <w:pPr>
        <w:keepNext w:val="0"/>
        <w:keepLines/>
        <w:ind w:left="283" w:hanging="283"/>
      </w:pPr>
      <w:r>
        <w:rPr>
          <w:b w:val="0"/>
        </w:rPr>
        <w:t>12. That antecedents, earlier protection applications, warrants and any proclamation are [full particulars]. The applicant’s residence and employment are [verified details]; proposed safeguards are [attendance, no witness contact, travel terms].</w:t>
      </w:r>
    </w:p>
    <w:p>
      <w:pPr>
        <w:keepNext w:val="0"/>
        <w:keepLines/>
        <w:ind w:left="283" w:hanging="283"/>
      </w:pPr>
      <w:r>
        <w:rPr>
          <w:b w:val="0"/>
        </w:rPr>
        <w:t>13. That the present application is maintainable under [Section 482 BNSS / saved Section 438 CrPC]. All exclusions or special-law restrictions, including the offences excluded by Section 482(4) BNSS if relevant, have been examined and addressed as [particulars].</w:t>
      </w:r>
    </w:p>
    <w:p>
      <w:pPr>
        <w:keepNext w:val="0"/>
        <w:keepLines/>
        <w:ind w:left="283" w:hanging="283"/>
      </w:pPr>
      <w:r>
        <w:rPr>
          <w:b w:val="0"/>
        </w:rPr>
        <w:t>14. That [OPTIONAL: retain only after verifying the cited rule and these facts] the applicant’s concrete apprehension, role and cooperation are evidenced by [annexures]. Applying Sushila Aggarwal, protection for this identified accusation on [conditions] is sought because [facts]; the asserted custodial need is answered by [specific material], without seeking blanket immunity.</w:t>
      </w:r>
    </w:p>
    <w:p>
      <w:pPr>
        <w:keepNext/>
        <w:keepLines/>
      </w:pPr>
      <w:r>
        <w:rPr>
          <w:b/>
        </w:rPr>
        <w:t>PRAYER</w:t>
      </w:r>
    </w:p>
    <w:p>
      <w:pPr>
        <w:keepNext w:val="0"/>
        <w:keepLines/>
      </w:pPr>
      <w:r>
        <w:rPr>
          <w:b w:val="0"/>
        </w:rPr>
        <w:t>It is, therefore, respectfully prayed that in the event of arrest of the applicant in the above-noted FIR, the applicant may kindly be released on bail on such terms and conditions as this Hon'ble Court deems fit. It is further prayed that interim protection from arrest may be granted during the pendency of this application.</w:t>
      </w:r>
    </w:p>
    <w:p>
      <w:pPr>
        <w:keepNext/>
        <w:keepLines/>
      </w:pPr>
      <w:r>
        <w:rPr>
          <w:b w:val="0"/>
        </w:rPr>
        <w:t>Place: [PLACE]    Date: [DATE]</w:t>
        <w:br/>
        <w:t>APPLICANTThrough [NAME OF ADVOCATE]AdvocateEnrolment No. [__]</w:t>
      </w:r>
    </w:p>
    <w:p>
      <w:pPr>
        <w:keepNext/>
        <w:keepLines/>
        <w:pageBreakBefore/>
        <w:jc w:val="center"/>
      </w:pPr>
      <w:r>
        <w:rPr>
          <w:b/>
        </w:rPr>
        <w:t>IN THE COURT OF [SESSIONS JUDGE / ADDITIONAL SESSIONS JUDGE], [PLACE] [or: IN THE HIGH COURT OF PUNJAB AND HARYANA AT CHANDIGARH]</w:t>
      </w:r>
    </w:p>
    <w:p>
      <w:pPr>
        <w:keepNext/>
        <w:keepLines/>
        <w:jc w:val="center"/>
      </w:pPr>
      <w:r>
        <w:rPr>
          <w:b w:val="0"/>
        </w:rPr>
        <w:t>Anticipatory Bail Application No. ____ of 20__</w:t>
      </w:r>
    </w:p>
    <w:p>
      <w:pPr>
        <w:keepNext w:val="0"/>
        <w:keepLines/>
      </w:pPr>
      <w:r>
        <w:rPr>
          <w:b w:val="0"/>
        </w:rPr>
        <w:t>[NAME OF APPLICANT]… Applicant</w:t>
      </w:r>
    </w:p>
    <w:p>
      <w:pPr>
        <w:keepNext/>
        <w:keepLines/>
        <w:jc w:val="center"/>
      </w:pPr>
      <w:r>
        <w:rPr>
          <w:b w:val="0"/>
        </w:rPr>
        <w:t>Versus</w:t>
      </w:r>
    </w:p>
    <w:p>
      <w:pPr>
        <w:keepNext w:val="0"/>
        <w:keepLines/>
      </w:pPr>
      <w:r>
        <w:rPr>
          <w:b w:val="0"/>
        </w:rPr>
        <w:t>State of [STATE / U.T.]… State</w:t>
      </w:r>
    </w:p>
    <w:p>
      <w:pPr>
        <w:keepNext/>
        <w:keepLines/>
        <w:jc w:val="center"/>
      </w:pPr>
      <w:r>
        <w:rPr>
          <w:b/>
        </w:rPr>
        <w:t>AFFIDAVIT</w:t>
      </w:r>
    </w:p>
    <w:p>
      <w:pPr>
        <w:keepNext w:val="0"/>
        <w:keepLines/>
      </w:pPr>
      <w:r>
        <w:rPr>
          <w:b w:val="0"/>
        </w:rPr>
        <w:t>Affidavit of [NAME OF DEPONENT], [S/o / D/o / W/o] [NAME], aged about [__] years, resident of [FULL ADDRESS WITH PIN CODE].</w:t>
      </w:r>
    </w:p>
    <w:p>
      <w:pPr>
        <w:keepNext w:val="0"/>
        <w:keepLines/>
      </w:pPr>
      <w:r>
        <w:rPr>
          <w:b w:val="0"/>
        </w:rPr>
        <w:t>I, the above-named deponent, do hereby solemnly affirm and declare as under:</w:t>
      </w:r>
    </w:p>
    <w:p>
      <w:pPr>
        <w:keepNext w:val="0"/>
        <w:keepLines/>
        <w:ind w:left="283" w:hanging="283"/>
      </w:pPr>
      <w:r>
        <w:rPr>
          <w:b w:val="0"/>
        </w:rPr>
        <w:t>1. That the deponent is competent to swear this affidavit and the accompanying [suit / petition / application] has been drafted by counsel on the deponent’s instructions. Its contents have been read over and explained in [LANGUAGE], understood by the deponent, and are incorporated as part and parcel of this affidavit; the factual statements are true to the deponent’s knowledge or identified records, and legal submissions are based on advice believed to be true.</w:t>
      </w:r>
    </w:p>
    <w:p>
      <w:pPr>
        <w:keepNext/>
        <w:keepLines/>
        <w:ind w:left="283" w:hanging="283"/>
      </w:pPr>
      <w:r>
        <w:rPr>
          <w:b w:val="0"/>
        </w:rPr>
        <w:t>2. That [no same or similar suit / petition / application on the same cause of action has been filed / the following prior or pending proceedings, outcomes and orders are fully disclosed: ___]. Nothing material has been concealed.</w:t>
      </w:r>
    </w:p>
    <w:p>
      <w:pPr>
        <w:keepNext/>
        <w:keepLines/>
      </w:pPr>
      <w:r>
        <w:rPr>
          <w:b w:val="0"/>
        </w:rPr>
        <w:t>DEPONENT</w:t>
      </w:r>
    </w:p>
    <w:p>
      <w:pPr>
        <w:keepNext/>
        <w:keepLines/>
      </w:pPr>
      <w:r>
        <w:rPr>
          <w:b/>
        </w:rPr>
        <w:t>VERIFICATION</w:t>
      </w:r>
    </w:p>
    <w:p>
      <w:pPr>
        <w:keepNext/>
        <w:keepLines/>
      </w:pPr>
      <w:r>
        <w:rPr>
          <w:b w:val="0"/>
          <w:sz w:val="20"/>
        </w:rPr>
        <w:t>Verified at [PLACE] on [DATE] that paragraphs 1 and 2 above are true and correct to my knowledge and identified records, with legal submissions based on advice believed true. Nothing material has been concealed.</w:t>
      </w:r>
    </w:p>
    <w:p>
      <w:pPr>
        <w:keepNext/>
        <w:keepLines/>
      </w:pPr>
      <w:r>
        <w:rPr>
          <w:b w:val="0"/>
        </w:rPr>
        <w:t>DEPONENT</w:t>
      </w:r>
    </w:p>
    <w:p>
      <w:pPr>
        <w:keepNext w:val="0"/>
        <w:keepLines/>
      </w:pPr>
      <w:r>
        <w:rPr>
          <w:b w:val="0"/>
          <w:sz w:val="20"/>
        </w:rPr>
        <w:t>Note: To be sworn before an Oath Commissioner / Notary Public and stamped as required by the applicable rules.</w:t>
      </w:r>
    </w:p>
    <w:p>
      <w:pPr>
        <w:keepNext/>
        <w:keepLines/>
        <w:pageBreakBefore/>
      </w:pPr>
      <w:r>
        <w:rPr>
          <w:b/>
        </w:rPr>
        <w:t>PREPARATION AND JUDGMENT APPLICATION</w:t>
      </w:r>
    </w:p>
    <w:p>
      <w:pPr>
        <w:keepNext w:val="0"/>
        <w:keepLines/>
      </w:pPr>
      <w:r>
        <w:rPr>
          <w:b w:val="0"/>
          <w:sz w:val="22"/>
        </w:rPr>
        <w:t>Updated 11 October 2026. Complete every material fact, retain only supported alternatives, and renumber before filing. These notes support professional adaptation; they do not supply missing evidence or guarantee relief.</w:t>
      </w:r>
    </w:p>
    <w:p>
      <w:pPr>
        <w:keepNext w:val="0"/>
        <w:keepLines/>
      </w:pPr>
      <w:r>
        <w:rPr>
          <w:b w:val="0"/>
          <w:sz w:val="22"/>
        </w:rPr>
        <w:t>Filing and relief checks. Ask for an interim direction only for the identified case pending notice/hearing, and final anticipatory bail on stated conditions. Do not confuse Section 482 BNSS (anticipatory bail) with Section 482 CrPC (inherent jurisdiction).</w:t>
      </w:r>
    </w:p>
    <w:p>
      <w:pPr>
        <w:keepNext w:val="0"/>
        <w:keepLines/>
      </w:pPr>
      <w:r>
        <w:rPr>
          <w:b w:val="0"/>
          <w:sz w:val="22"/>
        </w:rPr>
        <w:t>Fact-specific authority. Sushila Aggarwal v. State (NCT of Delhi), (2020) 5 SCC 1; Constitution Bench, 29 January 2020, concluding answers. Protection need not ordinarily expire on a fixed date or the filing of a police report. Its grant, duration and conditions remain fact-dependent; the order cannot obstruct lawful investigation. Read the judgment</w:t>
        <w:br/>
        <w:t>Source: https://indiankanoon.org/doc/123660783/</w:t>
      </w:r>
    </w:p>
    <w:p>
      <w:pPr>
        <w:keepNext w:val="0"/>
        <w:keepLines/>
      </w:pPr>
      <w:r>
        <w:rPr>
          <w:b w:val="0"/>
          <w:sz w:val="22"/>
        </w:rPr>
        <w:t>Before relying on any authority, compare the material facts, procedural stage, statutory version and precise relief; check subsequent treatment and applicable local practice. Keep the authority note separate from the signed pleading. For criminal procedure, determine Section 531 BNSS savings rather than select the code solely from the alleged offence date.</w:t>
      </w:r>
    </w:p>
    <w:sectPr w:rsidR="00FC693F" w:rsidRPr="0006063C" w:rsidSect="00034616">
      <w:footerReference w:type="default" r:id="rId9"/>
      <w:pgSz w:w="11906" w:h="16838"/>
      <w:pgMar w:top="1247" w:right="1247" w:bottom="124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Master Legal Work • Model format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8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 Legal Work</dc:creator>
  <cp:keywords/>
  <dc:description>Updated 11 October 2026. Fact-specific adaptation and current-rule checks required.</dc:description>
  <cp:lastModifiedBy/>
  <cp:revision>1</cp:revision>
  <dcterms:created xsi:type="dcterms:W3CDTF">2013-12-23T23:15:00Z</dcterms:created>
  <dcterms:modified xsi:type="dcterms:W3CDTF">2013-12-23T23:15:00Z</dcterms:modified>
  <cp:category/>
</cp:coreProperties>
</file>