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Τίτλος</w:t>
      </w:r>
      <w:r>
        <w:br/>
      </w:r>
      <w:r>
        <w:rPr>
          <w:i/>
          <w:color w:val="666666"/>
          <w:sz w:val="40"/>
        </w:rPr>
        <w:t>Title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Κλαύδιος Αἰλιανός</w:t>
      </w:r>
      <w:r>
        <w:br/>
      </w:r>
      <w:r>
        <w:rPr>
          <w:i/>
          <w:color w:val="666666"/>
          <w:sz w:val="28"/>
        </w:rPr>
        <w:t>by Aelian Praeneste</w:t>
      </w:r>
    </w:p>
    <w:p/>
    <w:p>
      <w:r>
        <w:rPr>
          <w:rFonts w:ascii="Courier New" w:hAnsi="Courier New"/>
          <w:color w:val="555555"/>
          <w:sz w:val="20"/>
        </w:rPr>
        <w:t>[tit]</w:t>
      </w:r>
    </w:p>
    <w:p>
      <w:r>
        <w:rPr>
          <w:rFonts w:ascii="Gentium Plus" w:hAnsi="Gentium Plus"/>
          <w:sz w:val="24"/>
        </w:rPr>
        <w:t>περὶ ζῴων ἰδιότητος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