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Ἀποσπάσματα</w:t>
      </w:r>
      <w:r>
        <w:br/>
      </w:r>
      <w:r>
        <w:rPr>
          <w:i/>
          <w:color w:val="666666"/>
          <w:sz w:val="40"/>
        </w:rPr>
        <w:t>Fragments</w:t>
      </w:r>
    </w:p>
    <w:p>
      <w:pPr>
        <w:jc w:val="center"/>
      </w:pPr>
      <w:r>
        <w:rPr>
          <w:i/>
          <w:color w:val="666666"/>
          <w:sz w:val="28"/>
        </w:rPr>
        <w:t>by Anacreon Teos</w:t>
      </w:r>
    </w:p>
    <w:p/>
    <w:p>
      <w:r>
        <w:rPr>
          <w:rFonts w:ascii="Courier New" w:hAnsi="Courier New"/>
          <w:color w:val="555555"/>
          <w:sz w:val="20"/>
        </w:rPr>
        <w:t>[eleg 1]</w:t>
      </w:r>
    </w:p>
    <w:p>
      <w:r>
        <w:rPr>
          <w:rFonts w:ascii="Gentium Plus" w:hAnsi="Gentium Plus"/>
          <w:sz w:val="24"/>
        </w:rPr>
        <w:t>οὐδέ τί τοι πρὸς θυμόν· ὅμως γε μὲν ὡς ἀδοιάστως.</w:t>
      </w:r>
    </w:p>
    <w:p>
      <w:r>
        <w:rPr>
          <w:rFonts w:ascii="Courier New" w:hAnsi="Courier New"/>
          <w:color w:val="555555"/>
          <w:sz w:val="20"/>
        </w:rPr>
        <w:t>[eleg 2]</w:t>
      </w:r>
    </w:p>
    <w:p>
      <w:r>
        <w:rPr>
          <w:rFonts w:ascii="Gentium Plus" w:hAnsi="Gentium Plus"/>
          <w:sz w:val="24"/>
        </w:rPr>
        <w:t>οὐ φιλ͜έω͜, ὃς κρητῆρι παρὰ πλέωι οἰνοποτάζων νείκεα καὶ πόλεμον δακρυόεντα λέγει, ἀλλ’ ὅστις Μους͜έω͜ν τε καὶ ἀγλαὰ δῶρ’ Ἀφροδίτης</w:t>
      </w:r>
    </w:p>
    <w:p>
      <w:r>
        <w:rPr>
          <w:rFonts w:ascii="Courier New" w:hAnsi="Courier New"/>
          <w:color w:val="555555"/>
          <w:sz w:val="20"/>
        </w:rPr>
        <w:t>[eleg 3]</w:t>
      </w:r>
    </w:p>
    <w:p>
      <w:r>
        <w:rPr>
          <w:rFonts w:ascii="Gentium Plus" w:hAnsi="Gentium Plus"/>
          <w:sz w:val="24"/>
        </w:rPr>
        <w:t>τί μοι (φησί) τῶν ἀγκυλοτόξων †φιλοκιμέρων καὶ Σκυθέων† μέλει;</w:t>
      </w:r>
    </w:p>
    <w:p>
      <w:r>
        <w:rPr>
          <w:rFonts w:ascii="Courier New" w:hAnsi="Courier New"/>
          <w:color w:val="555555"/>
          <w:sz w:val="20"/>
        </w:rPr>
        <w:t>[eleg 4]</w:t>
      </w:r>
    </w:p>
    <w:p>
      <w:r>
        <w:rPr>
          <w:rFonts w:ascii="Gentium Plus" w:hAnsi="Gentium Plus"/>
          <w:sz w:val="24"/>
        </w:rPr>
        <w:t>οἰνοπότης δὲ πεποίημαι.</w:t>
      </w:r>
    </w:p>
    <w:p>
      <w:r>
        <w:rPr>
          <w:rFonts w:ascii="Courier New" w:hAnsi="Courier New"/>
          <w:color w:val="555555"/>
          <w:sz w:val="20"/>
        </w:rPr>
        <w:t>[eleg 5]</w:t>
      </w:r>
    </w:p>
    <w:p>
      <w:r>
        <w:rPr>
          <w:rFonts w:ascii="Gentium Plus" w:hAnsi="Gentium Plus"/>
          <w:sz w:val="24"/>
        </w:rPr>
        <w:t>Θρηικίης ἐπιστρέφομαι.</w:t>
      </w:r>
    </w:p>
    <w:p>
      <w:r>
        <w:rPr>
          <w:rFonts w:ascii="Courier New" w:hAnsi="Courier New"/>
          <w:color w:val="555555"/>
          <w:sz w:val="20"/>
        </w:rPr>
        <w:t>[iamb 1*]</w:t>
      </w:r>
    </w:p>
    <w:p>
      <w:r>
        <w:rPr>
          <w:rFonts w:ascii="Gentium Plus" w:hAnsi="Gentium Plus"/>
          <w:sz w:val="24"/>
        </w:rPr>
        <w:t>ἔστε ξένοισι μειλίχοις ἐοικότες, στέγης τε μοῦνον καὶ πυρὸς κεχρημένοις.</w:t>
      </w:r>
    </w:p>
    <w:p>
      <w:r>
        <w:rPr>
          <w:rFonts w:ascii="Courier New" w:hAnsi="Courier New"/>
          <w:color w:val="555555"/>
          <w:sz w:val="20"/>
        </w:rPr>
        <w:t>[iamb 2]</w:t>
      </w:r>
    </w:p>
    <w:p>
      <w:r>
        <w:rPr>
          <w:rFonts w:ascii="Gentium Plus" w:hAnsi="Gentium Plus"/>
          <w:sz w:val="24"/>
        </w:rPr>
        <w:t>ἀλκίμων ς’ ͜ὦ Ἀ͜ριστοκλείδη πρῶτον οἰκτίρω φίλων· ὤλεσας δ’ ἥβην ἀμύνων πατρίδος δουληΐην.</w:t>
      </w:r>
    </w:p>
    <w:p>
      <w:r>
        <w:rPr>
          <w:rFonts w:ascii="Courier New" w:hAnsi="Courier New"/>
          <w:color w:val="555555"/>
          <w:sz w:val="20"/>
        </w:rPr>
        <w:t>[iamb 3]</w:t>
      </w:r>
    </w:p>
    <w:p>
      <w:r>
        <w:rPr>
          <w:rFonts w:ascii="Gentium Plus" w:hAnsi="Gentium Plus"/>
          <w:sz w:val="24"/>
        </w:rPr>
        <w:t>εὖτέ μοι λευκαὶ μελαίναις ἀνεμεμίξονται τρίχες,</w:t>
      </w:r>
    </w:p>
    <w:p>
      <w:r>
        <w:rPr>
          <w:rFonts w:ascii="Courier New" w:hAnsi="Courier New"/>
          <w:color w:val="555555"/>
          <w:sz w:val="20"/>
        </w:rPr>
        <w:t>[iamb 4]</w:t>
      </w:r>
    </w:p>
    <w:p>
      <w:r>
        <w:rPr>
          <w:rFonts w:ascii="Gentium Plus" w:hAnsi="Gentium Plus"/>
          <w:sz w:val="24"/>
        </w:rPr>
        <w:t>αἱ δέ μ͜εο͜ φρένες</w:t>
      </w:r>
    </w:p>
    <w:p>
      <w:r>
        <w:rPr>
          <w:rFonts w:ascii="Courier New" w:hAnsi="Courier New"/>
          <w:color w:val="555555"/>
          <w:sz w:val="20"/>
        </w:rPr>
        <w:t>[iamb 5]</w:t>
      </w:r>
    </w:p>
    <w:p>
      <w:r>
        <w:rPr>
          <w:rFonts w:ascii="Gentium Plus" w:hAnsi="Gentium Plus"/>
          <w:sz w:val="24"/>
        </w:rPr>
        <w:t>κνυζή τις ἤδη καὶ πέπειρα γίνομαι σὴν διὰ μαργοσύνην.</w:t>
      </w:r>
    </w:p>
    <w:p>
      <w:r>
        <w:rPr>
          <w:rFonts w:ascii="Courier New" w:hAnsi="Courier New"/>
          <w:color w:val="555555"/>
          <w:sz w:val="20"/>
        </w:rPr>
        <w:t>[iamb 6]</w:t>
      </w:r>
    </w:p>
    <w:p>
      <w:r>
        <w:rPr>
          <w:rFonts w:ascii="Gentium Plus" w:hAnsi="Gentium Plus"/>
          <w:sz w:val="24"/>
        </w:rPr>
        <w:t>κοὐ μοκλὸν ἐν θύρηισι διξῆισιν βαλὼν</w:t>
      </w:r>
    </w:p>
    <w:p>
      <w:r>
        <w:rPr>
          <w:rFonts w:ascii="Courier New" w:hAnsi="Courier New"/>
          <w:color w:val="555555"/>
          <w:sz w:val="20"/>
        </w:rPr>
        <w:t>[iamb 7]</w:t>
      </w:r>
    </w:p>
    <w:p>
      <w:r>
        <w:rPr>
          <w:rFonts w:ascii="Gentium Plus" w:hAnsi="Gentium Plus"/>
          <w:sz w:val="24"/>
        </w:rPr>
        <w:t>–⏑⏑ καὶ θάλαμος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