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Ἄνδρων ὁ Ἐφέσιος</w:t>
      </w:r>
      <w:r>
        <w:br/>
      </w:r>
      <w:r>
        <w:rPr>
          <w:i/>
          <w:color w:val="666666"/>
          <w:sz w:val="28"/>
        </w:rPr>
        <w:t>by Andron Ephesus Historian</w:t>
      </w:r>
    </w:p>
    <w:p/>
    <w:p>
      <w:r>
        <w:rPr>
          <w:rFonts w:ascii="Courier New" w:hAnsi="Courier New"/>
          <w:color w:val="555555"/>
          <w:sz w:val="20"/>
        </w:rPr>
        <w:t>[t1-7]</w:t>
      </w:r>
    </w:p>
    <w:p>
      <w:r>
        <w:rPr>
          <w:rFonts w:ascii="Gentium Plus" w:hAnsi="Gentium Plus"/>
          <w:sz w:val="24"/>
        </w:rPr>
        <w:t>ΤΡΙΠΟΥΣ.</w:t>
      </w:r>
    </w:p>
    <w:p>
      <w:r>
        <w:rPr>
          <w:rFonts w:ascii="Courier New" w:hAnsi="Courier New"/>
          <w:color w:val="555555"/>
          <w:sz w:val="20"/>
        </w:rPr>
        <w:t>[1]</w:t>
      </w:r>
    </w:p>
    <w:p>
      <w:r>
        <w:rPr>
          <w:rFonts w:ascii="Gentium Plus" w:hAnsi="Gentium Plus"/>
          <w:sz w:val="24"/>
        </w:rPr>
        <w:t>Diogen. L. I, 31: Ἄνδρων δ’ ἐν τῷ Τρίποδι, Ἀρ‐ γείους ἆθλον ἀρετῆς τῷ σοφωτάτῳ τῶν Ἑλλήνων τρί‐ ποδα θεῖναι· κριθῆναι δὲ Ἀριστόδημον Σπαρτιάτην, ὃν παραχωρῆσαι Χείλωνι.</w:t>
      </w:r>
    </w:p>
    <w:p>
      <w:r>
        <w:rPr>
          <w:rFonts w:ascii="Courier New" w:hAnsi="Courier New"/>
          <w:color w:val="555555"/>
          <w:sz w:val="20"/>
        </w:rPr>
        <w:t>[2]</w:t>
      </w:r>
    </w:p>
    <w:p>
      <w:r>
        <w:rPr>
          <w:rFonts w:ascii="Gentium Plus" w:hAnsi="Gentium Plus"/>
          <w:sz w:val="24"/>
        </w:rPr>
        <w:t>Schol. Pind. Isthm. II, 17: Σπαρτιάτην δὲ Ἀρι‐ στόδημον ἐν τοῖς ἑπτὰ σοφοῖς ἀναγράφεται καὶ Ἄνδρων ὁ Ἐφέσιος.</w:t>
      </w:r>
    </w:p>
    <w:p>
      <w:r>
        <w:rPr>
          <w:rFonts w:ascii="Courier New" w:hAnsi="Courier New"/>
          <w:color w:val="555555"/>
          <w:sz w:val="20"/>
        </w:rPr>
        <w:t>[3]</w:t>
      </w:r>
    </w:p>
    <w:p>
      <w:r>
        <w:rPr>
          <w:rFonts w:ascii="Gentium Plus" w:hAnsi="Gentium Plus"/>
          <w:sz w:val="24"/>
        </w:rPr>
        <w:t>Clemens Alex. Strom. I: Συν‐ εχρόνισαν οἱ συγκαταλεγέντες σοφοὶ τῷ Θαλεῖ, ὥς φησιν Ἄνδρων ἐν τῷ Τρίποδι.</w:t>
      </w:r>
    </w:p>
    <w:p>
      <w:r>
        <w:rPr>
          <w:rFonts w:ascii="Courier New" w:hAnsi="Courier New"/>
          <w:color w:val="555555"/>
          <w:sz w:val="20"/>
        </w:rPr>
        <w:t>[4]</w:t>
      </w:r>
    </w:p>
    <w:p>
      <w:r>
        <w:rPr>
          <w:rFonts w:ascii="Gentium Plus" w:hAnsi="Gentium Plus"/>
          <w:sz w:val="24"/>
        </w:rPr>
        <w:t>Aristides tom. III: Οὐχ Ἡρόδο‐ τος Σόλωνα σοφιστὴν κέκληκεν; οὐ Πυθαγόραν πάλιν; οὐκ Ἀνδροτίων τοὺς ἑπτὰ σοφιστὰς προσείρηκε; λέγω δὴ τοὺς σοφούς.</w:t>
      </w:r>
    </w:p>
    <w:p>
      <w:r>
        <w:rPr>
          <w:rFonts w:ascii="Courier New" w:hAnsi="Courier New"/>
          <w:color w:val="555555"/>
          <w:sz w:val="20"/>
        </w:rPr>
        <w:t>[5]</w:t>
      </w:r>
    </w:p>
    <w:p>
      <w:r>
        <w:rPr>
          <w:rFonts w:ascii="Gentium Plus" w:hAnsi="Gentium Plus"/>
          <w:sz w:val="24"/>
        </w:rPr>
        <w:t>Diogenes L. I, 119: Ἄνδρων δ’ ὁ Ἐφέσιος δύο φησὶ γεγονέναι Φερεκύδας Συρίους· τὸν μὲν ἀστρολό‐ γον· τὸν δὲ θεολόγον υἱὸν Βάβυος, ᾧ καὶ Πυθαγόραν σχολάσαι. Ἐρατοσθένης δ’ ἕνα μόνον, καὶ ἕτερον Ἀθη‐</w:t>
      </w:r>
    </w:p>
    <w:p>
      <w:r>
        <w:rPr>
          <w:rFonts w:ascii="Courier New" w:hAnsi="Courier New"/>
          <w:color w:val="555555"/>
          <w:sz w:val="20"/>
        </w:rPr>
        <w:t>[5]</w:t>
      </w:r>
    </w:p>
    <w:p>
      <w:r>
        <w:rPr>
          <w:rFonts w:ascii="Gentium Plus" w:hAnsi="Gentium Plus"/>
          <w:sz w:val="24"/>
        </w:rPr>
        <w:t>ναῖον γενεαλόγον.</w:t>
      </w:r>
    </w:p>
    <w:p>
      <w:r>
        <w:rPr>
          <w:rFonts w:ascii="Courier New" w:hAnsi="Courier New"/>
          <w:color w:val="555555"/>
          <w:sz w:val="20"/>
        </w:rPr>
        <w:t>[6]</w:t>
      </w:r>
    </w:p>
    <w:p>
      <w:r>
        <w:rPr>
          <w:rFonts w:ascii="Gentium Plus" w:hAnsi="Gentium Plus"/>
          <w:sz w:val="24"/>
        </w:rPr>
        <w:t>Eusebius P. E. X (ex Porphyrio): Ἄν‐ δρωνος ἐν τῷ Τρίποδι περὶ Πυθαγόρου τοῦ φιλοσόφου τὰ περὶ τὰς προρρήσεις ἱστορηκότος εἰπόντος τε, ὡς διψήσας ποτὲ ἐν Μεταποντίῳ καὶ ἔκ τινος φρέατος</w:t>
      </w:r>
    </w:p>
    <w:p>
      <w:r>
        <w:rPr>
          <w:rFonts w:ascii="Courier New" w:hAnsi="Courier New"/>
          <w:color w:val="555555"/>
          <w:sz w:val="20"/>
        </w:rPr>
        <w:t>[5]</w:t>
      </w:r>
    </w:p>
    <w:p>
      <w:r>
        <w:rPr>
          <w:rFonts w:ascii="Gentium Plus" w:hAnsi="Gentium Plus"/>
          <w:sz w:val="24"/>
        </w:rPr>
        <w:t>ἀνιμήσας καὶ πιὼν προεῖπεν, ὡς εἰς τρίτην ἡμέραν ἔσοιτο σεισμὸς, καὶ ἕτερά τινα τούτοις ἐπαγαγὼν ἐπι‐ λέγει· ταῦτ’ οὖν τοῦ Ἄνδρωνος περὶ Πυθαγόρου ἱστο‐ ρηκότος, πάντα ὑφείλετο Θεόπομπος. Εἰ μὲν γὰρ περὶ Πυθαγόρου λέγων, τάχα [ἃ] ἂν καὶ ἕτεροι ἠπίσταντο περὶ</w:t>
      </w:r>
    </w:p>
    <w:p>
      <w:r>
        <w:rPr>
          <w:rFonts w:ascii="Courier New" w:hAnsi="Courier New"/>
          <w:color w:val="555555"/>
          <w:sz w:val="20"/>
        </w:rPr>
        <w:t>[10]</w:t>
      </w:r>
    </w:p>
    <w:p>
      <w:r>
        <w:rPr>
          <w:rFonts w:ascii="Gentium Plus" w:hAnsi="Gentium Plus"/>
          <w:sz w:val="24"/>
        </w:rPr>
        <w:t>αὐτοῦ καὶ ἔλεγον, ταῦτα καὶ αὐτὸς ἂν εἶπον [l. εἶπεν]· νῦν δὲ τὴν κλοπὴν δήλην πεποίηκεν ἡ τοῦ ὀνόματος με‐ τάθεσις. Τοῖς μὲν γὰρ πράγμασι κέχρηται τοῖς αὐτοῖς, ἕτερον δ’ ὄνομα μετενήνοχε· Φερεκύδην γὰρ τὸν Σύριον πεποίηκε ταῦτα προλέγοντα. Οὐ μόνον δὲ τούτῳ τῷ ὀνό‐</w:t>
      </w:r>
    </w:p>
    <w:p>
      <w:r>
        <w:rPr>
          <w:rFonts w:ascii="Courier New" w:hAnsi="Courier New"/>
          <w:color w:val="555555"/>
          <w:sz w:val="20"/>
        </w:rPr>
        <w:t>[15]</w:t>
      </w:r>
    </w:p>
    <w:p>
      <w:r>
        <w:rPr>
          <w:rFonts w:ascii="Gentium Plus" w:hAnsi="Gentium Plus"/>
          <w:sz w:val="24"/>
        </w:rPr>
        <w:t>ματι ἀποκρύπτει τὴν κλοπὴν, ἀλλὰ καὶ τόπων μετα‐ θέσει· τό τε γὰρ περὶ τῆς προρρήσεως τοῦ σεισμοῦ ἐν</w:t>
      </w:r>
    </w:p>
    <w:p>
      <w:r>
        <w:rPr>
          <w:rFonts w:ascii="Courier New" w:hAnsi="Courier New"/>
          <w:color w:val="555555"/>
          <w:sz w:val="20"/>
        </w:rPr>
        <w:t>[20]</w:t>
      </w:r>
    </w:p>
    <w:p>
      <w:r>
        <w:rPr>
          <w:rFonts w:ascii="Gentium Plus" w:hAnsi="Gentium Plus"/>
          <w:sz w:val="24"/>
        </w:rPr>
        <w:t>ρηθῆναι· καὶ τὴν Συβάρεως ἅλωσιν ἐπὶ τὴν Μεσσήνης μετατέθεικεν· ἵνα δέ τι δοκῇ λέγειν περιττὸν, καὶ τοῦ ξέ‐ νου προτέθεικε τοὔνομα, Περίλαον αὐτὸν καλεῖσθαι λέγων.</w:t>
      </w:r>
    </w:p>
    <w:p>
      <w:r>
        <w:rPr>
          <w:rFonts w:ascii="Courier New" w:hAnsi="Courier New"/>
          <w:color w:val="555555"/>
          <w:sz w:val="20"/>
        </w:rPr>
        <w:t>[7]</w:t>
      </w:r>
    </w:p>
    <w:p>
      <w:r>
        <w:rPr>
          <w:rFonts w:ascii="Gentium Plus" w:hAnsi="Gentium Plus"/>
          <w:sz w:val="24"/>
        </w:rPr>
        <w:t>Suidas: Σαμίων ὁ δῆμος ὡς πολυγράμμα‐ τος ... ὅτι παρὰ Σαμίοις εὑρέθη πρώτοις τὰ κδʹ γράμ‐ ματα ὑπὸ Καλλιστράτου, ὡς Ἄνδρων ἐν Τρίποδι. Τοὺς δὲ Ἀθηναίους ἔπεισε χρῆσθαι τοῖς τῶν Ἰώνων γράμ‐</w:t>
      </w:r>
    </w:p>
    <w:p>
      <w:r>
        <w:rPr>
          <w:rFonts w:ascii="Courier New" w:hAnsi="Courier New"/>
          <w:color w:val="555555"/>
          <w:sz w:val="20"/>
        </w:rPr>
        <w:t>[5]</w:t>
      </w:r>
    </w:p>
    <w:p>
      <w:r>
        <w:rPr>
          <w:rFonts w:ascii="Gentium Plus" w:hAnsi="Gentium Plus"/>
          <w:sz w:val="24"/>
        </w:rPr>
        <w:t>μασιν Ἀρχῖνος ὁ Ἀθηναῖος ἐπ’ ἄρχοντος Εὐκλείδου· τοὺς δὲ Βαβυλωνίους ἐδίδαξε διὰ Καλλιστράτου Ἀρι‐ στοφάνης ἔτεσι πρὸ τοῦ Εὐκλείδου κδʹ ἐπὶ Εὐκλέους.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