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Μαρτυρίαι</w:t>
      </w:r>
      <w:r>
        <w:br/>
      </w:r>
      <w:r>
        <w:rPr>
          <w:i/>
          <w:color w:val="666666"/>
          <w:sz w:val="40"/>
        </w:rPr>
        <w:t>Testimonies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Ἀπολλόδωρος ὁ Κυζικηνός</w:t>
      </w:r>
      <w:r>
        <w:br/>
      </w:r>
      <w:r>
        <w:rPr>
          <w:i/>
          <w:color w:val="666666"/>
          <w:sz w:val="28"/>
        </w:rPr>
        <w:t>by Apollodorus Cyzicus</w:t>
      </w:r>
    </w:p>
    <w:p/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CLEM. Str. II 130 [II 184, 14 St.; s. oben II 133, 12] Ἀπολλόδοτος [so] ὁ Κυζικηνὸς τὴν ψυχαγωγίαν [d. i. ψυχικὴν ἡδονήν, τέλος ὑπάρχειν].</w:t>
      </w:r>
    </w:p>
    <w:p>
      <w:r>
        <w:rPr>
          <w:rFonts w:ascii="Courier New" w:hAnsi="Courier New"/>
          <w:color w:val="555555"/>
          <w:sz w:val="20"/>
        </w:rPr>
        <w:t>[2]</w:t>
      </w:r>
    </w:p>
    <w:p>
      <w:r>
        <w:rPr>
          <w:rFonts w:ascii="Gentium Plus" w:hAnsi="Gentium Plus"/>
          <w:sz w:val="24"/>
        </w:rPr>
        <w:t>DIOG. IX 38 [s. II 82, 23] φησὶ δὲ καὶ Ἀπολλόδωρος ὁ Κυζικηνὸς Φιλο‐ λάωι αὐτὸν [Demokrit] συγγεγονέναι.</w:t>
      </w:r>
    </w:p>
    <w:p>
      <w:r>
        <w:rPr>
          <w:rFonts w:ascii="Courier New" w:hAnsi="Courier New"/>
          <w:color w:val="555555"/>
          <w:sz w:val="20"/>
        </w:rPr>
        <w:t>[3]</w:t>
      </w:r>
    </w:p>
    <w:p>
      <w:r>
        <w:rPr>
          <w:rFonts w:ascii="Gentium Plus" w:hAnsi="Gentium Plus"/>
          <w:sz w:val="24"/>
        </w:rPr>
        <w:t>PLIN. N. H. XXIV 167 adiecit his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