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Προοίμιον Ε'</w:t>
      </w:r>
      <w:r>
        <w:br/>
      </w:r>
      <w:r>
        <w:rPr>
          <w:i/>
          <w:color w:val="666666"/>
          <w:sz w:val="40"/>
        </w:rPr>
        <w:t>Prologue 5 Ascetic Sermon</w:t>
      </w:r>
    </w:p>
    <w:p>
      <w:pPr>
        <w:jc w:val="center"/>
      </w:pPr>
      <w:r>
        <w:rPr>
          <w:rFonts w:ascii="Times New Roman" w:hAnsi="Times New Roman"/>
          <w:color w:val="1E3A70"/>
          <w:sz w:val="32"/>
        </w:rPr>
        <w:t>Βασίλειος ὁ Καισαρείας</w:t>
      </w:r>
      <w:r>
        <w:br/>
      </w:r>
      <w:r>
        <w:rPr>
          <w:i/>
          <w:color w:val="666666"/>
          <w:sz w:val="28"/>
        </w:rPr>
        <w:t>by Basil Great Caesarea</w:t>
      </w:r>
    </w:p>
    <w:p/>
    <w:p>
      <w:r>
        <w:rPr>
          <w:rFonts w:ascii="Courier New" w:hAnsi="Courier New"/>
          <w:color w:val="555555"/>
          <w:sz w:val="20"/>
        </w:rPr>
        <w:t>[31 . 881 (21t)]</w:t>
      </w:r>
    </w:p>
    <w:p>
      <w:pPr>
        <w:jc w:val="center"/>
      </w:pPr>
      <w:r>
        <w:rPr>
          <w:rFonts w:ascii="Gentium Plus" w:hAnsi="Gentium Plus"/>
          <w:b/>
          <w:sz w:val="24"/>
        </w:rPr>
        <w:t>ΤΟΥ ΑΥΤΟΥ ΛΟΓΟΣ ΑΣΚΗΤΙΚΟΣ.</w:t>
      </w:r>
    </w:p>
    <w:p>
      <w:r>
        <w:rPr>
          <w:rFonts w:ascii="Courier New" w:hAnsi="Courier New"/>
          <w:color w:val="555555"/>
          <w:sz w:val="20"/>
        </w:rPr>
        <w:t>[22]</w:t>
      </w:r>
    </w:p>
    <w:p>
      <w:r>
        <w:rPr>
          <w:rFonts w:ascii="Gentium Plus" w:hAnsi="Gentium Plus"/>
          <w:sz w:val="24"/>
        </w:rPr>
        <w:t>Ὁ ἀσκητικὸς βίος ἕνα σκοπὸν ἔχει, τὴν τῆς ψυχῆς σωτηρίαν, καὶ δεῖ πᾶν τὸ δυνάμενον πρὸς αὐτὴν συνεργῆσαι τὴν πρόθεσιν, ὡς θείαν ἐντολὴν</w:t>
      </w:r>
    </w:p>
    <w:p>
      <w:r>
        <w:rPr>
          <w:rFonts w:ascii="Courier New" w:hAnsi="Courier New"/>
          <w:color w:val="555555"/>
          <w:sz w:val="20"/>
        </w:rPr>
        <w:t>[25]</w:t>
      </w:r>
    </w:p>
    <w:p>
      <w:r>
        <w:rPr>
          <w:rFonts w:ascii="Gentium Plus" w:hAnsi="Gentium Plus"/>
          <w:sz w:val="24"/>
        </w:rPr>
        <w:t>οὕτω μετὰ φόβου παραφυλάττειν. Οὐδὲ γὰρ αὐταὶ αἱ ἐντολαὶ τοῦ Θεοῦ πρὸς ἄλλο τι βλέπουσιν, εἰ μὴ πρὸς τὸ σωθῆναι τὸν ὑπακούοντα. Χρὴ τοίνυν, καθ‐ άπερ οἱ ἐπὶ τὸ λουτρὸν εἰσιόντες γυμνοῦνται παντὸς περιβλήματος, οὕτω καὶ τοὺς τῇ ἀσκητικῇ προσ‐</w:t>
      </w:r>
    </w:p>
    <w:p>
      <w:r>
        <w:rPr>
          <w:rFonts w:ascii="Courier New" w:hAnsi="Courier New"/>
          <w:color w:val="555555"/>
          <w:sz w:val="20"/>
        </w:rPr>
        <w:t>[30]</w:t>
      </w:r>
    </w:p>
    <w:p>
      <w:r>
        <w:rPr>
          <w:rFonts w:ascii="Gentium Plus" w:hAnsi="Gentium Plus"/>
          <w:sz w:val="24"/>
        </w:rPr>
        <w:t>ερχομένους ζωῇ, πάσης ὕλης βιωτικῆς γυμνω‐ θέντας, ἐντὸς τοῦ κατὰ φιλοσοφίαν γενέσθαι βίου. Τὸ μὲν οὖν προηγούμενόν ἐστι, καὶ οὗ μάλιστα προσ‐ ήκει τὸν Χριστιανὸν ἐπιμελεῖσθαι, γυμνωθῆναι τὰ κατὰ τὴν κακίαν πάθη τὰ ποικίλα τε καὶ διάφορα,</w:t>
      </w:r>
    </w:p>
    <w:p>
      <w:r>
        <w:rPr>
          <w:rFonts w:ascii="Courier New" w:hAnsi="Courier New"/>
          <w:color w:val="555555"/>
          <w:sz w:val="20"/>
        </w:rPr>
        <w:t>[35]</w:t>
      </w:r>
    </w:p>
    <w:p>
      <w:r>
        <w:rPr>
          <w:rFonts w:ascii="Gentium Plus" w:hAnsi="Gentium Plus"/>
          <w:sz w:val="24"/>
        </w:rPr>
        <w:t>δι’ ὧν μολύνεται ἡ ψυχή· χρὴ δὲ κατὰ δεύτερον λόγον καὶ τὴν τῶν ὑπαρχόντων ἀποταγὴν κατορθω‐ θῆναι τῷ πρὸς τὸν ὑψηλὸν ἀποβλέποντι βίον, διότι πολὺν παρέχει περισπασμὸν τῇ ψυχῇ ἡ τῶν ὑλικῶν πραγμάτων φροντίς τε καὶ ἐπιμέλεια. Ὅταν οὖν</w:t>
      </w:r>
    </w:p>
    <w:p>
      <w:r>
        <w:rPr>
          <w:rFonts w:ascii="Courier New" w:hAnsi="Courier New"/>
          <w:color w:val="555555"/>
          <w:sz w:val="20"/>
        </w:rPr>
        <w:t>[40]</w:t>
      </w:r>
    </w:p>
    <w:p>
      <w:r>
        <w:rPr>
          <w:rFonts w:ascii="Gentium Plus" w:hAnsi="Gentium Plus"/>
          <w:sz w:val="24"/>
        </w:rPr>
        <w:t>πλείους, πρὸς τὸν αὐτὸν βλέποντες τῆς σωτη‐ ρίας σκοπὸν, τὴν μετ’ ἀλλήλων ζωὴν καταδέξωνται, χρὴ τοῦτο πρὸ πάντων ἐν αὐτοῖς κρατηθῆναι, τὸ μίαν ἐν πᾶσι καρδίαν εἶναι, καὶ θέλημα ἓν, καὶ μίαν ἐπι‐ θυμίαν, καὶ, καθὼς νομοθετεῖ ὁ Ἀπόστολος, ἓν γε‐</w:t>
      </w:r>
    </w:p>
    <w:p>
      <w:r>
        <w:rPr>
          <w:rFonts w:ascii="Courier New" w:hAnsi="Courier New"/>
          <w:color w:val="555555"/>
          <w:sz w:val="20"/>
        </w:rPr>
        <w:t>[45]</w:t>
      </w:r>
    </w:p>
    <w:p>
      <w:r>
        <w:rPr>
          <w:rFonts w:ascii="Gentium Plus" w:hAnsi="Gentium Plus"/>
          <w:sz w:val="24"/>
        </w:rPr>
        <w:t>νέσθαι σῶμα ἐκ διαφόρων μελῶν συνηρμοσμένον πᾶν τὸ πλήρωμα τῆς συνοδίας. Τοῦτο δὲ οὐκ ἔστιν ἄλλως κατορθωθῆναι, εἰ μὴ ἐκεῖνο κρατήσειε, τὸ μὴ ἐπονομάζεσθαί τινι ἀποτεταγμένως μήτε ἱμάτιον, μήτε σκεῦος, μήτε ἄλλο τι τῶν εἰς τὴν κοινὴν ζωὴν</w:t>
      </w:r>
    </w:p>
    <w:p>
      <w:r>
        <w:rPr>
          <w:rFonts w:ascii="Courier New" w:hAnsi="Courier New"/>
          <w:color w:val="555555"/>
          <w:sz w:val="20"/>
        </w:rPr>
        <w:t>[31 . 881 (50)]</w:t>
      </w:r>
    </w:p>
    <w:p>
      <w:r>
        <w:rPr>
          <w:rFonts w:ascii="Gentium Plus" w:hAnsi="Gentium Plus"/>
          <w:sz w:val="24"/>
        </w:rPr>
        <w:t>χρησιμευόντων, ἵνα ἕκαστον τούτων τῆς χρείας ᾗ,</w:t>
      </w:r>
    </w:p>
    <w:p>
      <w:r>
        <w:rPr>
          <w:rFonts w:ascii="Courier New" w:hAnsi="Courier New"/>
          <w:color w:val="555555"/>
          <w:sz w:val="20"/>
        </w:rPr>
        <w:t>[31 . 884]</w:t>
      </w:r>
    </w:p>
    <w:p>
      <w:r>
        <w:rPr>
          <w:rFonts w:ascii="Gentium Plus" w:hAnsi="Gentium Plus"/>
          <w:sz w:val="24"/>
        </w:rPr>
        <w:t>τῷ μείζονι σώματι τὸ μικρὸν ἱμάτιον, ἢ τῷ μικρο‐ τέρῳ τὸ τελειότερον, ἀλλ’ ἑκάστῳ τὸ σύμμετρόν ἐστι καὶ ἐπωφελὲς καὶ εὐάρμοστον· οὕτω καὶ τὰ ἄλλα πάντα, ἡ κλίνη, τὰ στρώματα, τὸ θερμὸν περι‐</w:t>
      </w:r>
    </w:p>
    <w:p>
      <w:r>
        <w:rPr>
          <w:rFonts w:ascii="Courier New" w:hAnsi="Courier New"/>
          <w:color w:val="555555"/>
          <w:sz w:val="20"/>
        </w:rPr>
        <w:t>[5]</w:t>
      </w:r>
    </w:p>
    <w:p>
      <w:r>
        <w:rPr>
          <w:rFonts w:ascii="Gentium Plus" w:hAnsi="Gentium Plus"/>
          <w:sz w:val="24"/>
        </w:rPr>
        <w:t>βόλαιον, τὸ ὑπόδημα, τοῦ πάνυ χρῄζοντος, οὐχὶ τοῦ κεκτημένου εἶναι ὀφείλει. Καθάπερ γὰρ τῷ φαρμάκῳ ὁ τραυματισθεὶς, οὐχ ὁ ὑγιαίνων, κέχρηται, οὕτω καὶ τῶν πρὸς τὴν ἄνεσιν τοῦ σώματος ἐπινοουμέ‐ νων, οὐχ ὁ τρυφῶν, ἀλλ’ ὁ χρῄζων τῆς ἀνέσεως ἀπο‐</w:t>
      </w:r>
    </w:p>
    <w:p>
      <w:r>
        <w:rPr>
          <w:rFonts w:ascii="Courier New" w:hAnsi="Courier New"/>
          <w:color w:val="555555"/>
          <w:sz w:val="20"/>
        </w:rPr>
        <w:t>[10]</w:t>
      </w:r>
    </w:p>
    <w:p>
      <w:r>
        <w:rPr>
          <w:rFonts w:ascii="Gentium Plus" w:hAnsi="Gentium Plus"/>
          <w:sz w:val="24"/>
        </w:rPr>
        <w:t>λαύει.</w:t>
      </w:r>
    </w:p>
    <w:p>
      <w:r>
        <w:rPr>
          <w:rFonts w:ascii="Courier New" w:hAnsi="Courier New"/>
          <w:color w:val="555555"/>
          <w:sz w:val="20"/>
        </w:rPr>
        <w:t>[10]</w:t>
      </w:r>
    </w:p>
    <w:p>
      <w:r>
        <w:rPr>
          <w:rFonts w:ascii="Gentium Plus" w:hAnsi="Gentium Plus"/>
          <w:sz w:val="24"/>
        </w:rPr>
        <w:t>Ἐπειδὴ δὲ ποικίλα τὰ τῶν ἀνθρώπων ἤθη ἐστὶ, καὶ οὐ πάντες ὁμοίως περὶ τῶν χρησίμων βουλεύον‐ ται, ἵνα μή τις ἀκαταστασία ᾖ, ἑκάστου κατὰ τὸ ἴδιον θέλημα πολιτευομένου, προσήκει τὸν ἐπὶ πάν‐ των ἐπὶ συνέσει καὶ εὐσταθείᾳ καὶ τῇ κατὰ τὴν</w:t>
      </w:r>
    </w:p>
    <w:p>
      <w:r>
        <w:rPr>
          <w:rFonts w:ascii="Courier New" w:hAnsi="Courier New"/>
          <w:color w:val="555555"/>
          <w:sz w:val="20"/>
        </w:rPr>
        <w:t>[15]</w:t>
      </w:r>
    </w:p>
    <w:p>
      <w:r>
        <w:rPr>
          <w:rFonts w:ascii="Gentium Plus" w:hAnsi="Gentium Plus"/>
          <w:sz w:val="24"/>
        </w:rPr>
        <w:t>ζωὴν ἀκριβείᾳ μεμαρτυρημένον διαφέρειν, τοῦτον προστήσασθαι εἰς τὸ καθηγήσασθαι τῶν ἄλλων, ἵνα τὸ ἐν τούτῳ ἀγαθὸν, κοινὸν πάντων τῶν μιμουμένων γένηται. Ὥσπερ γὰρ, εἰ πλείονες ζωγράφοι ἑνὸς προσώπου χαρακτῆρα γράφοιεν, πᾶσαι αἱ εἰκόνες</w:t>
      </w:r>
    </w:p>
    <w:p>
      <w:r>
        <w:rPr>
          <w:rFonts w:ascii="Courier New" w:hAnsi="Courier New"/>
          <w:color w:val="555555"/>
          <w:sz w:val="20"/>
        </w:rPr>
        <w:t>[20]</w:t>
      </w:r>
    </w:p>
    <w:p>
      <w:r>
        <w:rPr>
          <w:rFonts w:ascii="Gentium Plus" w:hAnsi="Gentium Plus"/>
          <w:sz w:val="24"/>
        </w:rPr>
        <w:t>ὁμοίως πρὸς ἀλλήλας ἕξουσι, διὰ τὸ τῷ ἑνὶ ὡμοιῶ‐ σθαι· οὕτω τὰ πολλὰ ἤθη, εἰ πρὸς τὴν τοῦ ἑνὸς μίμησιν βλέποι, πᾶσιν ὁμοίως ὁ ἀγαθὸς τοῦ βίου χα‐ ρακτὴρ ἐπιλάμψει. Προκριθέντος τοίνυν ἑνὸς, ἀργή‐ σει πάντα τὰ μερικὰ θελήματα· πρὸς δὲ τὸ προέχον</w:t>
      </w:r>
    </w:p>
    <w:p>
      <w:r>
        <w:rPr>
          <w:rFonts w:ascii="Courier New" w:hAnsi="Courier New"/>
          <w:color w:val="555555"/>
          <w:sz w:val="20"/>
        </w:rPr>
        <w:t>[25]</w:t>
      </w:r>
    </w:p>
    <w:p>
      <w:r>
        <w:rPr>
          <w:rFonts w:ascii="Gentium Plus" w:hAnsi="Gentium Plus"/>
          <w:sz w:val="24"/>
        </w:rPr>
        <w:t>πάντες οἱ ἐφεξῆς τυπωθήσονται, πεισθέντες τῷ ἀπο‐ στολικῷ παραγγέλματι τῷ κελεύοντι πᾶσαν ψυχὴν ἐξουσίαις ὑπερεχούσαις ὑποτάσσεσθαι· καὶ ὅτι οἱ ἀνθεστηκότες, ἑαυτοῖς κρῖμα λήψονται. Ἡ δὲ ἀληθὴς καὶ τελεία ὑπακοὴ τῶν ὑποχειρίων πρὸς τὸν καθ‐</w:t>
      </w:r>
    </w:p>
    <w:p>
      <w:r>
        <w:rPr>
          <w:rFonts w:ascii="Courier New" w:hAnsi="Courier New"/>
          <w:color w:val="555555"/>
          <w:sz w:val="20"/>
        </w:rPr>
        <w:t>[30]</w:t>
      </w:r>
    </w:p>
    <w:p>
      <w:r>
        <w:rPr>
          <w:rFonts w:ascii="Gentium Plus" w:hAnsi="Gentium Plus"/>
          <w:sz w:val="24"/>
        </w:rPr>
        <w:t>ηγούμενον ἐν τούτῳ δείκνυται, ἐν τῷ μὴ μόνον τῶν ἀτόπων κατὰ τὴν συμβουλὴν τοῦ προεστῶτος ἀπέχε‐ σθαι, ἀλλὰ μηδὲ αὐτὰ τὰ ἐπαινετὰ χωρὶς τῆς ἐκεί‐ νου γνώμης ποιεῖν. Ἡ γὰρ ἐγκράτεια καὶ πᾶσα ἡ σωματικὴ κακοπάθεια πρός τι χρησίμως ἔχει· ἀλλ’</w:t>
      </w:r>
    </w:p>
    <w:p>
      <w:r>
        <w:rPr>
          <w:rFonts w:ascii="Courier New" w:hAnsi="Courier New"/>
          <w:color w:val="555555"/>
          <w:sz w:val="20"/>
        </w:rPr>
        <w:t>[35]</w:t>
      </w:r>
    </w:p>
    <w:p>
      <w:r>
        <w:rPr>
          <w:rFonts w:ascii="Gentium Plus" w:hAnsi="Gentium Plus"/>
          <w:sz w:val="24"/>
        </w:rPr>
        <w:t>ἐάν τις, ταῖς ἰδίαις ὁρμαῖς ἀκολουθῶν, τὸ ἀρεστὸν αὐτῷ ποιῇ, καὶ συμβουλεύοντι τῷ προεστῶτι μὴ πεί‐ θηται, μεῖζον τοῦ κατορθώματος ἔσται τὸ πλημ‐ μελούμενον. Ὁ γὰρ ἀντιτασσόμενος τῇ ἐξου‐ σίᾳ, τῇ τοῦ Θεοῦ διαταγῇ ἀνθέστηκεν· καὶ ὁ</w:t>
      </w:r>
    </w:p>
    <w:p>
      <w:r>
        <w:rPr>
          <w:rFonts w:ascii="Courier New" w:hAnsi="Courier New"/>
          <w:color w:val="555555"/>
          <w:sz w:val="20"/>
        </w:rPr>
        <w:t>[40]</w:t>
      </w:r>
    </w:p>
    <w:p>
      <w:r>
        <w:rPr>
          <w:rFonts w:ascii="Gentium Plus" w:hAnsi="Gentium Plus"/>
          <w:sz w:val="24"/>
        </w:rPr>
        <w:t>τῆς ὑπακοῆς μισθὸς μείζων τοῦ κατὰ τὴν ἐγκρά‐ τειάν ἐστι κατορθώματος. Οὕτω προσήκει κοινὴν καὶ ἴσην πᾶσι πρὸς ἀλλήλους τὴν ἀγάπην εἶναι, ὡς φυσικῶς πρὸς τὰ καθ’ ἕκαστον ἑαυτοῦ μέλη ὁ ἄνθρωπος ἔχει, ἐπίσης θέλων παντὶ τῷ σώματι</w:t>
      </w:r>
    </w:p>
    <w:p>
      <w:r>
        <w:rPr>
          <w:rFonts w:ascii="Courier New" w:hAnsi="Courier New"/>
          <w:color w:val="555555"/>
          <w:sz w:val="20"/>
        </w:rPr>
        <w:t>[45]</w:t>
      </w:r>
    </w:p>
    <w:p>
      <w:r>
        <w:rPr>
          <w:rFonts w:ascii="Gentium Plus" w:hAnsi="Gentium Plus"/>
          <w:sz w:val="24"/>
        </w:rPr>
        <w:t>τὴν ὑγείαν, διότι καὶ ὁ πόνος ἑκάστου μέλους ἴσην παρέχει τῷ σώματι τὴν ἀηδίαν. Ἀλλ’ ὥσπερ ἐν ἡμῖν αὐτοῖς ὁ μὲν πόνος ἑκάστου τῶν ἀῤῥωστούντων μελῶν ἴσως ἅπτεται τοῦ παντὸς σώματος, ἔστι δὲ ὅμως ἕτερα ἑτέρων τιμιώτερα μέλη (οὐ γὰρ ὁμοίως περὶ</w:t>
      </w:r>
    </w:p>
    <w:p>
      <w:r>
        <w:rPr>
          <w:rFonts w:ascii="Courier New" w:hAnsi="Courier New"/>
          <w:color w:val="555555"/>
          <w:sz w:val="20"/>
        </w:rPr>
        <w:t>[31 . 884 (50)]</w:t>
      </w:r>
    </w:p>
    <w:p>
      <w:r>
        <w:rPr>
          <w:rFonts w:ascii="Gentium Plus" w:hAnsi="Gentium Plus"/>
          <w:sz w:val="24"/>
        </w:rPr>
        <w:t>τὸν ὀφθαλμὸν καὶ περὶ τὸν τοῦ ποδὸς δάκτυλον ἔχο‐ μεν, κἂν ὁ πόνος τὸ ἴσον ἔχῃ)· οὕτω τὴν μὲν συμ‐</w:t>
      </w:r>
    </w:p>
    <w:p>
      <w:r>
        <w:rPr>
          <w:rFonts w:ascii="Courier New" w:hAnsi="Courier New"/>
          <w:color w:val="555555"/>
          <w:sz w:val="20"/>
        </w:rPr>
        <w:t>[31 . 885]</w:t>
      </w:r>
    </w:p>
    <w:p>
      <w:r>
        <w:rPr>
          <w:rFonts w:ascii="Gentium Plus" w:hAnsi="Gentium Plus"/>
          <w:sz w:val="24"/>
        </w:rPr>
        <w:t>πάντων· τῶν ἐν τῇ συνοδίᾳ ζώντων εἶναι παρ’ ἑκάστου προσήκει· ἡ δὲ τιμὴ, κατὰ τὸ εὔλογον, ἐπὶ τῶν χρησιμωτέρων τὸ πλέον ἕξει. Ἐπειδὴ δὲ ὀφει‐ λέται πάντως εἰσὶ τοῦ ἀλλήλους ἀγαπᾷν τῷ ἴσῳ</w:t>
      </w:r>
    </w:p>
    <w:p>
      <w:r>
        <w:rPr>
          <w:rFonts w:ascii="Courier New" w:hAnsi="Courier New"/>
          <w:color w:val="555555"/>
          <w:sz w:val="20"/>
        </w:rPr>
        <w:t>[5]</w:t>
      </w:r>
    </w:p>
    <w:p>
      <w:r>
        <w:rPr>
          <w:rFonts w:ascii="Gentium Plus" w:hAnsi="Gentium Plus"/>
          <w:sz w:val="24"/>
        </w:rPr>
        <w:t>μέτρῳ τῆς διαθέσεως, ἀδίκημά ἐστιν ἐν συνοδίᾳ εὑ‐ ρεθῆναι ἰδιαζούσας τινὰς φατρίας καὶ συσκηνίας. Ὁ γὰρ τὸν ἕνα ὑπὲρ τοὺς ἄλλους ἀγαπῶν κατηγορεῖ ἑαυτοῦ, ὡς ἐν τοῖς ἄλλοις μὴ ἔχων τὴν τελείαν ἀγάπην. Ὁμοίως οὖν ἀπόβλητός ἐστιν ἀπὸ συνοδίας</w:t>
      </w:r>
    </w:p>
    <w:p>
      <w:r>
        <w:rPr>
          <w:rFonts w:ascii="Courier New" w:hAnsi="Courier New"/>
          <w:color w:val="555555"/>
          <w:sz w:val="20"/>
        </w:rPr>
        <w:t>[10]</w:t>
      </w:r>
    </w:p>
    <w:p>
      <w:r>
        <w:rPr>
          <w:rFonts w:ascii="Gentium Plus" w:hAnsi="Gentium Plus"/>
          <w:sz w:val="24"/>
        </w:rPr>
        <w:t>ἥ τε ἀπρεπὴς μάχη καὶ ἡ μερικὴ διάθεσις. Ἀπὸ μὲν γὰρ τῆς μάχης ἔχθρα γίνεται· ἀπὸ δὲ τῆς μερικῆς φιλίας καὶ ἑταιρίας ὑποψίαι καὶ φθόνοι γίνονται. Πανταχοῦ γὰρ ἡ τοῦ ἴσου στέρησις ἀρχὴ καὶ ὑπόθεσις φθόνου καὶ δυσμενείας τοῖς ἐλαττουμένοις γίνεται.</w:t>
      </w:r>
    </w:p>
    <w:p>
      <w:r>
        <w:rPr>
          <w:rFonts w:ascii="Courier New" w:hAnsi="Courier New"/>
          <w:color w:val="555555"/>
          <w:sz w:val="20"/>
        </w:rPr>
        <w:t>[15]</w:t>
      </w:r>
    </w:p>
    <w:p>
      <w:r>
        <w:rPr>
          <w:rFonts w:ascii="Gentium Plus" w:hAnsi="Gentium Plus"/>
          <w:sz w:val="24"/>
        </w:rPr>
        <w:t>Διὰ τοῦτο καὶ ἐντολὴν παρὰ Κυρίου ἐλάβομεν, μι‐ μεῖσθαι τὴν ἀγαθότητα τοῦ ὁμοίως τὸν ἥλιον δικαίοις τε καὶ ἀδίκοις ἐπανατέλλοντος. Ὥσπερ οὖν ὁ Θεὸς κοινὴν δίδωσι πᾶσι τοῦ φωτὸς τὴν μετουσίαν, οὕτω καὶ οἱ μιμηταὶ τοῦ Θεοῦ κοινήν τε καὶ ὁμότι‐</w:t>
      </w:r>
    </w:p>
    <w:p>
      <w:r>
        <w:rPr>
          <w:rFonts w:ascii="Courier New" w:hAnsi="Courier New"/>
          <w:color w:val="555555"/>
          <w:sz w:val="20"/>
        </w:rPr>
        <w:t>[20]</w:t>
      </w:r>
    </w:p>
    <w:p>
      <w:r>
        <w:rPr>
          <w:rFonts w:ascii="Gentium Plus" w:hAnsi="Gentium Plus"/>
          <w:sz w:val="24"/>
        </w:rPr>
        <w:t>μον τὴν τῆς ἀγάπης ἀκτῖνα ἐπὶ πάντας φερέτωσαν. Ὅπου γὰρ ἐλλείπει ἡ ἀγάπη, ἐκεῖ πάντως ἀντεισέρ‐ χεται τὸ μῖσος. Εἰ δὲ, καθώς φησιν Ἰωάννης, Ὁ Θεὸς ἀγάπη ἐστὶν, ἀνάγκη πᾶσα τὸ μῖσος εἶναι τὸν διάβολον. Ὥσπερ οὖν ὁ τὴν ἀγάπην ἔχων τὸν Θεὸν</w:t>
      </w:r>
    </w:p>
    <w:p>
      <w:r>
        <w:rPr>
          <w:rFonts w:ascii="Courier New" w:hAnsi="Courier New"/>
          <w:color w:val="555555"/>
          <w:sz w:val="20"/>
        </w:rPr>
        <w:t>[25]</w:t>
      </w:r>
    </w:p>
    <w:p>
      <w:r>
        <w:rPr>
          <w:rFonts w:ascii="Gentium Plus" w:hAnsi="Gentium Plus"/>
          <w:sz w:val="24"/>
        </w:rPr>
        <w:t>ἔχει, οὕτως ὁ τὸ μῖσος ἔχων τὸν διάβολον ἐν ἑαυτῷ τρέφει. Διὰ τοῦτο προσήκει τὴν μὲν ἀγάπην ἴσην καὶ ὁμοίαν παρὰ πάντων τοῖς πᾶσιν εἶναι, τὴν δὲ τιμὴν ἑκάστῳ κατὰ τὸ πρέπον γίνεσθαι. Ἐπὶ δὲ τῶν οὕτως ἀλλήλοις συναρμοζομένων, ἡ σωματικὴ συγ‐</w:t>
      </w:r>
    </w:p>
    <w:p>
      <w:r>
        <w:rPr>
          <w:rFonts w:ascii="Courier New" w:hAnsi="Courier New"/>
          <w:color w:val="555555"/>
          <w:sz w:val="20"/>
        </w:rPr>
        <w:t>[30]</w:t>
      </w:r>
    </w:p>
    <w:p>
      <w:r>
        <w:rPr>
          <w:rFonts w:ascii="Gentium Plus" w:hAnsi="Gentium Plus"/>
          <w:sz w:val="24"/>
        </w:rPr>
        <w:t>γένεια οὐδὲν πλέον κατὰ τὴν ἀγάπην ἕξει· οὐδὲ εἴ τις ἀδελφός τινος κατὰ σάρκα εἴη, ἢ υἱὸς, ἢ θυγάτηρ, ἐν πλείονι διαθέσει πρὸς τὸν τῷ γένει προσήκοντα παρὰ τοὺς ἄλλους γενήσεται ἡ κοινωνία τοῦ αἵματος. Ὁ γὰρ ἐν τούτοις τῇ φύσει ἀκολουθῶν κατηγορεῖ</w:t>
      </w:r>
    </w:p>
    <w:p>
      <w:r>
        <w:rPr>
          <w:rFonts w:ascii="Courier New" w:hAnsi="Courier New"/>
          <w:color w:val="555555"/>
          <w:sz w:val="20"/>
        </w:rPr>
        <w:t>[35]</w:t>
      </w:r>
    </w:p>
    <w:p>
      <w:r>
        <w:rPr>
          <w:rFonts w:ascii="Gentium Plus" w:hAnsi="Gentium Plus"/>
          <w:sz w:val="24"/>
        </w:rPr>
        <w:t>ἑαυτοῦ, ὅτι οὔπω τελείως ἀπέστη τῆς φύσεως, ἀλλ’ ἔτι ὑπὸ σαρκὸς διοικεῖται. Λόγος δὲ ἀνωφελὴς, καὶ ὁ διὰ τῆς πρὸς ἀλλήλους ὁμιλίας μετεωρισμὸς ἄκαι‐ ρος, ἀπειρημένος ἔστω. Ἀλλ’ εἴ τι χρήσιμον πρὸς οἰκοδομὴν τῶν ψυχῶν, τοῦτο προσήκει λαλεῖσθαι</w:t>
      </w:r>
    </w:p>
    <w:p>
      <w:r>
        <w:rPr>
          <w:rFonts w:ascii="Courier New" w:hAnsi="Courier New"/>
          <w:color w:val="555555"/>
          <w:sz w:val="20"/>
        </w:rPr>
        <w:t>[40]</w:t>
      </w:r>
    </w:p>
    <w:p>
      <w:r>
        <w:rPr>
          <w:rFonts w:ascii="Gentium Plus" w:hAnsi="Gentium Plus"/>
          <w:sz w:val="24"/>
        </w:rPr>
        <w:t>μόνον, καὶ αὐτὰ τὰ χρήσιμα εὐτάκτως κατὰ τὸν πρέποντα καιρὸν λαλεῖσθαι παρὰ τῶν τοιούτων προσ‐ ώπων, οἷς ἐπιτέτραπται τὸ λαλεῖν. Εἰ δέ τις τῶν ὑπο‐ δεεστέρων εἴη, ἀναμενέτω τὴν προτροπὴν τοῦ ὑπερέχοντος. Οἱ δὲ ψιθυρισμοὶ, καὶ αἱ πρὸς τὸ οὖς</w:t>
      </w:r>
    </w:p>
    <w:p>
      <w:r>
        <w:rPr>
          <w:rFonts w:ascii="Courier New" w:hAnsi="Courier New"/>
          <w:color w:val="555555"/>
          <w:sz w:val="20"/>
        </w:rPr>
        <w:t>[45]</w:t>
      </w:r>
    </w:p>
    <w:p>
      <w:r>
        <w:rPr>
          <w:rFonts w:ascii="Gentium Plus" w:hAnsi="Gentium Plus"/>
          <w:sz w:val="24"/>
        </w:rPr>
        <w:t>ὁμιλίαι, καὶ αἱ διὰ τῶν νευμάτων σημασίαι, πάντα ταῦτα ἀπόβλητα ἔστω, διότι τὴν τῆς καταλαλιᾶς ὑποψίαν ὁ ψιθυρισμὸς ἔχει, καὶ ἡ διὰ τοῦ νεύματος σημασία ἔνδειξιν παρέχει τῷ ἀδελφῷ λανθάνοντος πράγματός τινος σκαιωρίας. Τὰ δὲ τοιαῦτα μίσους</w:t>
      </w:r>
    </w:p>
    <w:p>
      <w:r>
        <w:rPr>
          <w:rFonts w:ascii="Courier New" w:hAnsi="Courier New"/>
          <w:color w:val="555555"/>
          <w:sz w:val="20"/>
        </w:rPr>
        <w:t>[31 . 885 (50)]</w:t>
      </w:r>
    </w:p>
    <w:p>
      <w:r>
        <w:rPr>
          <w:rFonts w:ascii="Gentium Plus" w:hAnsi="Gentium Plus"/>
          <w:sz w:val="24"/>
        </w:rPr>
        <w:t>ἀρχὴ καὶ ὑποψίας γίνεται. Ὅταν δὲ πρὸς ἀλλήλους ᾖ τις κατὰ ἀνάγκην γινομένη διάλεξις, τὸ μέτρον τῆς</w:t>
      </w:r>
    </w:p>
    <w:p>
      <w:r>
        <w:rPr>
          <w:rFonts w:ascii="Courier New" w:hAnsi="Courier New"/>
          <w:color w:val="555555"/>
          <w:sz w:val="20"/>
        </w:rPr>
        <w:t>[31 . 888]</w:t>
      </w:r>
    </w:p>
    <w:p>
      <w:r>
        <w:rPr>
          <w:rFonts w:ascii="Gentium Plus" w:hAnsi="Gentium Plus"/>
          <w:sz w:val="24"/>
        </w:rPr>
        <w:t>πραοτέρᾳ τῇ φωνῇ διαλέγεσθαι, τὸν δὲ πόῤῥωθεν ὄντα μείζονι προσκαλεῖσθαι τῇ φωνῇ. Τὸν δὲ συμβου‐ λεύοντά τινι, ἢ ἐγκελευόμενον περί τινος, μεί‐ ζονι καὶ καταπληκτικωτέρᾳ φωνῇ κεχρῆσθαι, ὡς</w:t>
      </w:r>
    </w:p>
    <w:p>
      <w:r>
        <w:rPr>
          <w:rFonts w:ascii="Courier New" w:hAnsi="Courier New"/>
          <w:color w:val="555555"/>
          <w:sz w:val="20"/>
        </w:rPr>
        <w:t>[5]</w:t>
      </w:r>
    </w:p>
    <w:p>
      <w:r>
        <w:rPr>
          <w:rFonts w:ascii="Gentium Plus" w:hAnsi="Gentium Plus"/>
          <w:sz w:val="24"/>
        </w:rPr>
        <w:t>ὑβριστικὸν, ἐν συνοδίᾳ μὴ ἔστω. Πρόοδος δὲ, πλὴν τῶν τεταγμένων καὶ ἀναγκαίων ἐξόδων, ἀπὸ ἀσκη‐ τηρίου οὐκ ἔστιν. Ἐπειδὴ δὲ οὐκ ἀνδρῶν μόνον εἰσὶν αἱ συνοδίαι, ἀλλὰ καὶ παρθένων, τὰ μὲν ἄλλα πάντα, ὅσα εἴρηται, κοινὰ καὶ τούτων καὶ ἐκείνων ἔσται· ἓν</w:t>
      </w:r>
    </w:p>
    <w:p>
      <w:r>
        <w:rPr>
          <w:rFonts w:ascii="Courier New" w:hAnsi="Courier New"/>
          <w:color w:val="555555"/>
          <w:sz w:val="20"/>
        </w:rPr>
        <w:t>[10]</w:t>
      </w:r>
    </w:p>
    <w:p>
      <w:r>
        <w:rPr>
          <w:rFonts w:ascii="Gentium Plus" w:hAnsi="Gentium Plus"/>
          <w:sz w:val="24"/>
        </w:rPr>
        <w:t>δὲ προσήκει γινώσκειν, ὅτι πλείονα καὶ περισσοτέραν ἀπαιτεῖ τὴν εὐσχημοσύνην ὁ ἐν γυναιξὶ βίος, καὶ τὸ τῆς ἀκτημοσύνης κατόρθωμα, καὶ τὸ τῆς ἡσυχίας, καὶ τὸ τῆς ὑπακοῆς, καὶ τὸ τῆς φιλαδελφίας, καὶ ἡ περὶ τὴν πρόοδον ἀκρίβεια, καὶ ἡ τῶν συντυχιῶν</w:t>
      </w:r>
    </w:p>
    <w:p>
      <w:r>
        <w:rPr>
          <w:rFonts w:ascii="Courier New" w:hAnsi="Courier New"/>
          <w:color w:val="555555"/>
          <w:sz w:val="20"/>
        </w:rPr>
        <w:t>[15]</w:t>
      </w:r>
    </w:p>
    <w:p>
      <w:r>
        <w:rPr>
          <w:rFonts w:ascii="Gentium Plus" w:hAnsi="Gentium Plus"/>
          <w:sz w:val="24"/>
        </w:rPr>
        <w:t>παραφυλακὴ, καὶ ἡ πρὸς ἀλλήλας διάθεσις, καὶ τὸ μὴ ἔχειν τὰς μερικὰς ἑταιρίας. Ἐν πᾶσι γὰρ τούτοις μετὰ πλείονος σπουδῆς ὁ τῶν παρθένων ὀφείλει κατορθοῦσθαι βίος. Ἡ πεπιστευμένη τὴν εὐταξίαν μὴ τὸ ἡδὺ ταῖς ἀδελφαῖς ζητείτω, μηδὲ σπουδαζέτω</w:t>
      </w:r>
    </w:p>
    <w:p>
      <w:r>
        <w:rPr>
          <w:rFonts w:ascii="Courier New" w:hAnsi="Courier New"/>
          <w:color w:val="555555"/>
          <w:sz w:val="20"/>
        </w:rPr>
        <w:t>[20]</w:t>
      </w:r>
    </w:p>
    <w:p>
      <w:r>
        <w:rPr>
          <w:rFonts w:ascii="Gentium Plus" w:hAnsi="Gentium Plus"/>
          <w:sz w:val="24"/>
        </w:rPr>
        <w:t>κεχαρισμένη αὐταῖς διὰ τῶν καταθυμίων εἶναι, ἀλλὰ τὸ σεμνόν τε καὶ τὸ φοβερὸν καὶ τὸ αἰδέσιμον περὶ αὐτὴν πάντοτε ἔστω. Εἰδέναι γὰρ αὐτὴν χρὴ, ὅτι τῶν παρὰ τὸ δέον ἐν τῷ κοινῷ πλημμελουμένων ἐκείνη ἐπὶ Θεοῦ τὸν λόγον ὑφέξει. Καὶ ἑκάστη τῶν</w:t>
      </w:r>
    </w:p>
    <w:p>
      <w:r>
        <w:rPr>
          <w:rFonts w:ascii="Courier New" w:hAnsi="Courier New"/>
          <w:color w:val="555555"/>
          <w:sz w:val="20"/>
        </w:rPr>
        <w:t>[25]</w:t>
      </w:r>
    </w:p>
    <w:p>
      <w:r>
        <w:rPr>
          <w:rFonts w:ascii="Gentium Plus" w:hAnsi="Gentium Plus"/>
          <w:sz w:val="24"/>
        </w:rPr>
        <w:t>ἐν τῷ πληρώματι τῆς συνοδίας μὴ τὸ ἡδὺ ζητείτω παρὰ τῆς καθηγουμένης, ἀλλὰ τὸ ἐπωφελές τε καὶ χρήσιμον· μηδὲ συζητείτω περὶ τῶν ἐγκελευομένων (ἡ γὰρ τοιαύτη συνήθεια μελέτη καὶ ἀκολουθία τῆς ἀναρχίας γίνεται)· ἀλλ’ ὥσπερ τὰς ἐντολὰς τοῦ</w:t>
      </w:r>
    </w:p>
    <w:p>
      <w:r>
        <w:rPr>
          <w:rFonts w:ascii="Courier New" w:hAnsi="Courier New"/>
          <w:color w:val="555555"/>
          <w:sz w:val="20"/>
        </w:rPr>
        <w:t>[30]</w:t>
      </w:r>
    </w:p>
    <w:p>
      <w:r>
        <w:rPr>
          <w:rFonts w:ascii="Gentium Plus" w:hAnsi="Gentium Plus"/>
          <w:sz w:val="24"/>
        </w:rPr>
        <w:t>Κυρίου ἀνεξετάστως δεχόμεθα, εἰδότες, ὅτι πᾶσα Γραφὴ θεόπνευστος καὶ ὠφέλιμός ἐστιν, οὕτω καὶ ἡ ἀδελφότης τὰ παραγγέλματα τῆς προκαθηγουμένης ἀδιακρίτως δεχέσθω, πᾶν τὸ συμβουλευόμενον μετὰ προθυμίας ἐπιτελοῦσα, μὴ ἐκ λύπης ἢ ἐξ ἀνάγκης,</w:t>
      </w:r>
    </w:p>
    <w:p>
      <w:r>
        <w:rPr>
          <w:rFonts w:ascii="Courier New" w:hAnsi="Courier New"/>
          <w:color w:val="555555"/>
          <w:sz w:val="20"/>
        </w:rPr>
        <w:t>[35]</w:t>
      </w:r>
    </w:p>
    <w:p>
      <w:r>
        <w:rPr>
          <w:rFonts w:ascii="Gentium Plus" w:hAnsi="Gentium Plus"/>
          <w:sz w:val="24"/>
        </w:rPr>
        <w:t>ἵνα γένηται αὐτῇ ἔμμισθος ἡ ὑπακοή. Ἀνεχέσθω δὲ μὴ μόνον τὰ εἰς τὴν ἀκρίβειαν διδασκομένη, ἀλλὰ κἄν που νηστείαν κωλύσῃ ἡ διδάσκαλος, ἢ μετά‐ ληψιν τῆς ἀναληπτικῆς τροφῆς συμβουλεύσῃ, ἢ καὶ ἄλλο τι τῶν εἰς ἄνεσιν φερόντων τῆς χρείας ἀπαι‐</w:t>
      </w:r>
    </w:p>
    <w:p>
      <w:r>
        <w:rPr>
          <w:rFonts w:ascii="Courier New" w:hAnsi="Courier New"/>
          <w:color w:val="555555"/>
          <w:sz w:val="20"/>
        </w:rPr>
        <w:t>[40]</w:t>
      </w:r>
    </w:p>
    <w:p>
      <w:r>
        <w:rPr>
          <w:rFonts w:ascii="Gentium Plus" w:hAnsi="Gentium Plus"/>
          <w:sz w:val="24"/>
        </w:rPr>
        <w:t>τούσης ἂν ὑφηγήσηται, πάντα ὁμοίως ἐπιτελείτω, πεπεισμένη, ὅτι τὸ παρ’ ἐκείνης λεγόμενον νόμος ἐστίν. Ὅταν δὲ κατὰ ἀνάγκην τινὰ δέῃ γενέσθαι λόγον περί τινος τῶν ὑπὸ τῆς χρείας ἐπιζητουμένων, εἴτε πρὸς ἄνδρα τινὰ, εἴτε πρὸς τὸν ἔχοντα τὴν φρον‐</w:t>
      </w:r>
    </w:p>
    <w:p>
      <w:r>
        <w:rPr>
          <w:rFonts w:ascii="Courier New" w:hAnsi="Courier New"/>
          <w:color w:val="555555"/>
          <w:sz w:val="20"/>
        </w:rPr>
        <w:t>[45]</w:t>
      </w:r>
    </w:p>
    <w:p>
      <w:r>
        <w:rPr>
          <w:rFonts w:ascii="Gentium Plus" w:hAnsi="Gentium Plus"/>
          <w:sz w:val="24"/>
        </w:rPr>
        <w:t>τίδα, εἴτε καὶ πρὸς ἄλλον τὸν δυνάμενόν τι χρησι‐ μεῦσαι πρὸς τὸ ἐπιζητούμενον πρᾶγμα, προσήκει παρὰ τῆς προκαθηγουμένης γίνεσθαι τὸν λόγον, συμπαρούσης αὐτῇ μιᾶς ἢ δευτέρας ἐκ τῶν ἀδελφῶν, αἷς ἤδη διὰ βίον καὶ χρόνον ἀκίνδυνόν ἐστι</w:t>
      </w:r>
    </w:p>
    <w:p>
      <w:r>
        <w:rPr>
          <w:rFonts w:ascii="Courier New" w:hAnsi="Courier New"/>
          <w:color w:val="555555"/>
          <w:sz w:val="20"/>
        </w:rPr>
        <w:t>[31 . 888 (50)]</w:t>
      </w:r>
    </w:p>
    <w:p>
      <w:r>
        <w:rPr>
          <w:rFonts w:ascii="Gentium Plus" w:hAnsi="Gentium Plus"/>
          <w:sz w:val="24"/>
        </w:rPr>
        <w:t>τὸ εἰς ὄψιν καὶ ὁμιλίαν τινὸς ἐλθεῖν. Εἰ δέ τις νοεῖ τι καθ’ ἑαυτὴν χρήσιμον, τῇ προκαθηγουμένῃ ὑποβαλ‐</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