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Μαρτυρίαι</w:t>
      </w:r>
      <w:r>
        <w:br/>
      </w:r>
      <w:r>
        <w:rPr>
          <w:i/>
          <w:color w:val="666666"/>
          <w:sz w:val="40"/>
        </w:rPr>
        <w:t>Testimonies</w:t>
      </w:r>
    </w:p>
    <w:p>
      <w:pPr>
        <w:jc w:val="center"/>
      </w:pPr>
      <w:r>
        <w:rPr>
          <w:rFonts w:ascii="Times New Roman" w:hAnsi="Times New Roman"/>
          <w:color w:val="1E3A70"/>
          <w:sz w:val="32"/>
        </w:rPr>
        <w:t>Καλλιφῶν καὶ Δημοκήδης οἱ Κροτωνιᾶται</w:t>
      </w:r>
      <w:r>
        <w:br/>
      </w:r>
      <w:r>
        <w:rPr>
          <w:i/>
          <w:color w:val="666666"/>
          <w:sz w:val="28"/>
        </w:rPr>
        <w:t>by Calliphon and Democedes Croton</w:t>
      </w:r>
    </w:p>
    <w:p/>
    <w:p>
      <w:r>
        <w:rPr>
          <w:rFonts w:ascii="Courier New" w:hAnsi="Courier New"/>
          <w:color w:val="555555"/>
          <w:sz w:val="20"/>
        </w:rPr>
        <w:t>[1]</w:t>
      </w:r>
    </w:p>
    <w:p>
      <w:r>
        <w:rPr>
          <w:rFonts w:ascii="Gentium Plus" w:hAnsi="Gentium Plus"/>
          <w:sz w:val="24"/>
        </w:rPr>
        <w:t>HERODOT. III 125 Πολυκράτης δὲ πάσης συμβουλίης ἀλογήσας ἔπλεε παρὰ τὸν Ὀροίτεα ἅμα ἀγόμενος ἄλλους τε πολλοὺς τῶν ἑταίρων, ἐν δὲ δὴ καὶ Δη‐ μοκήδεα τὸν Καλλιφῶντος Κροτωνιήτην ἄνδρα ἰητρόν τε ἐόντα καὶ τὴν τέχνην</w:t>
      </w:r>
    </w:p>
    <w:p>
      <w:r>
        <w:rPr>
          <w:rFonts w:ascii="Courier New" w:hAnsi="Courier New"/>
          <w:color w:val="555555"/>
          <w:sz w:val="20"/>
        </w:rPr>
        <w:t>[5]</w:t>
      </w:r>
    </w:p>
    <w:p>
      <w:r>
        <w:rPr>
          <w:rFonts w:ascii="Gentium Plus" w:hAnsi="Gentium Plus"/>
          <w:sz w:val="24"/>
        </w:rPr>
        <w:t>φλαύρως οἷα δὴ παρακούσας τις πρότερον ἔτι ἐν Σάρδισι τοῦ Κροτωνιήτεω Δημοκήδεος τὴν τέχνην ἐσαγγέλλει τῶι Δαρείωι· ὁ δὲ ἄγειν μιν τὴν ταχίστην παρ’ ἑωυτὸν ἐκέλευσε. τὸν δὲ ὡς ἐξεῦρον ἐν τοῖσι Ὀροίτεω ἀνδραπόδοισι ὅκου δὴ ἀπημελημένον παρῆγον ἐς μέσον ... 130 μετὰ δὲ ὥς οἱ ἐπέτρεψε Ἑλληνι‐ κοῖσι ἰήμασι χρεώμενος καὶ ἤπια μετὰ τὰ ἰσχυρὰ προσάγων ὕπνου τέ μιν λαγχάνειν</w:t>
      </w:r>
    </w:p>
    <w:p>
      <w:r>
        <w:rPr>
          <w:rFonts w:ascii="Courier New" w:hAnsi="Courier New"/>
          <w:color w:val="555555"/>
          <w:sz w:val="20"/>
        </w:rPr>
        <w:t>[10]</w:t>
      </w:r>
    </w:p>
    <w:p>
      <w:r>
        <w:rPr>
          <w:rFonts w:ascii="Gentium Plus" w:hAnsi="Gentium Plus"/>
          <w:sz w:val="24"/>
        </w:rPr>
        <w:t>ἐποίει καὶ ἐν χρόνωι ὀλίγωι ὑγιέα μιν ἐόντα ἀπέδεξε οὐδαμὰ ἔτι ἐλπίζοντα ἀρτίπουν ἔσεσθαι. δωρεῖται δή μιν μετὰ ταῦτα ὁ Δαρεῖος πεδέων χρυσέων δύο ζεύγεσι· ὁ δέ μιν ἐπείρετο, εἴ οἱ διπλήσιον τὸ κακὸν ἐπίτηδες νέμει, ὅτι μιν ὑγιέα ἐποίησε. ὡς τοὺς ἀποπίπτοντας ἀπὸ τῶν φιαλέων στατῆρας ἑπόμενος ὁ οἰκέτης, τῶι οὔνομα ἦν Σκίτων, ἀνελέγετο καί οἱ χρῆμα</w:t>
      </w:r>
    </w:p>
    <w:p>
      <w:r>
        <w:rPr>
          <w:rFonts w:ascii="Courier New" w:hAnsi="Courier New"/>
          <w:color w:val="555555"/>
          <w:sz w:val="20"/>
        </w:rPr>
        <w:t>[15]</w:t>
      </w:r>
    </w:p>
    <w:p>
      <w:r>
        <w:rPr>
          <w:rFonts w:ascii="Gentium Plus" w:hAnsi="Gentium Plus"/>
          <w:sz w:val="24"/>
        </w:rPr>
        <w:t>πολλόν τι χρυσοῦ συνελέχθη. 131 ὁ δὲ Δ. οὗτος ὧδε ἐκ Κρότωνος ἀπιγμένος Πολυ‐ κράτει ὡμίλησε. πατρὶ συνείχετο ἐν τῆι Κρότωνι ὀργὴν χαλεπῶι. τοῦτον ἐπείτε οὐκ ἐδύνατο φέρειν, ἀπολιπὼν οἴχετο ἐς Αἴγιναν. καταστὰς δὲ ἐς ταύτην πρώτωι ἔτει ὑπερεβάλετο τοὺς ἄλλους ἰητρούς, ἀσκευής περ ἐὼν καὶ ἔχων οὐδὲν τῶν ὅσα περὶ τὴν τέχνην ἐστὶ ἐργαλήια. καί μιν δευτέρωι ἔτει ταλάντου Αἰγινῆται δημοσίηι</w:t>
      </w:r>
    </w:p>
    <w:p>
      <w:r>
        <w:rPr>
          <w:rFonts w:ascii="Courier New" w:hAnsi="Courier New"/>
          <w:color w:val="555555"/>
          <w:sz w:val="20"/>
        </w:rPr>
        <w:t>[20]</w:t>
      </w:r>
    </w:p>
    <w:p>
      <w:r>
        <w:rPr>
          <w:rFonts w:ascii="Gentium Plus" w:hAnsi="Gentium Plus"/>
          <w:sz w:val="24"/>
        </w:rPr>
        <w:t>μισθοῦνται, τρίτωι δὲ ἔτει Ἀθηναῖοι ἑκατὸν μνέων, τετάρτωι δὲ ἔτει Πολυκράτης δυῶν ταλάντων. οὕτω μὲν ἀπίκετο ἐς τὴν Σάμον καὶ ἀπὸ τούτου τοῦ ἀνδρὸς οὐκ ἥκιστα Κροτωνιῆται ἰητροὶ εὐδοκίμησαν. ἐγένετο γὰρ ὦν τοῦτο ὅτε πρῶτοι μὲν Κροτωνιῆται ἰητροὶ ἐλέγοντο ἀνὰ τὴν Ἑλλάδα εἶναι, δεύτεροι δὲ Κυρηναῖοι. 137 τοσόνδε μέντοι ἐνετείλατό σφι</w:t>
      </w:r>
    </w:p>
    <w:p>
      <w:r>
        <w:rPr>
          <w:rFonts w:ascii="Courier New" w:hAnsi="Courier New"/>
          <w:color w:val="555555"/>
          <w:sz w:val="20"/>
        </w:rPr>
        <w:t>[25]</w:t>
      </w:r>
    </w:p>
    <w:p>
      <w:r>
        <w:rPr>
          <w:rFonts w:ascii="Gentium Plus" w:hAnsi="Gentium Plus"/>
          <w:sz w:val="24"/>
        </w:rPr>
        <w:t>[den persischen Begleitern] Δ. ἀναγομένοισι, κελεύων εἰπεῖν σφεας Δαρείωι, ὅτι ἅρμοσται τὴν Μίλωνος θυγατέρα Δ. γυναῖκα· τοῦ γὰρ δὴ παλαιστέω Μίλωνος [s. c. 14, 12. 13. 15] ἦν οὔνομα πολλὸν παρὰ βασιλέι. κατὰ δὲ τοῦτό μοι δοκεῖ σπεῦσαι τὸν γάμον τοῦτον τελέσας χρήματα μεγάλα Δημοκήδης, ἵνα φανῆι πρὸς Δαρείου ἐὼν καὶ ἐν τῆι ἑωυτοῦ δόκιμος.</w:t>
      </w:r>
    </w:p>
    <w:p>
      <w:r>
        <w:rPr>
          <w:rFonts w:ascii="Courier New" w:hAnsi="Courier New"/>
          <w:color w:val="555555"/>
          <w:sz w:val="20"/>
        </w:rPr>
        <w:t>[30]</w:t>
      </w:r>
    </w:p>
    <w:p>
      <w:r>
        <w:rPr>
          <w:rFonts w:ascii="Gentium Plus" w:hAnsi="Gentium Plus"/>
          <w:sz w:val="24"/>
        </w:rPr>
        <w:t>Vgl. Inschr. aus Abydos Μουσεῖον κ. βιβλ. II 2. 3 (1878) S. 13 Δαμοκήδης Βλόσωνος Κροτωνιάτης.</w:t>
      </w:r>
    </w:p>
    <w:p>
      <w:r>
        <w:rPr>
          <w:rFonts w:ascii="Courier New" w:hAnsi="Courier New"/>
          <w:color w:val="555555"/>
          <w:sz w:val="20"/>
        </w:rPr>
        <w:t>[2]</w:t>
      </w:r>
    </w:p>
    <w:p>
      <w:r>
        <w:rPr>
          <w:rFonts w:ascii="Gentium Plus" w:hAnsi="Gentium Plus"/>
          <w:sz w:val="24"/>
        </w:rPr>
        <w:t>SUID. Δημοκήδης Καλλιφῶντος ἱερέως ἐν Κνίδωι γενομένου Ἀσκληπιοῦ, Κροτωνιάτης ἰατρός, ὃς ἐν Αἰγίνηι ἰάτρευσέ τε καὶ ἔγημε, καὶ Πολυκράτην τὸν Σάμου τύραννον ἰάτρευσεν ἐπὶ χρυσίου ταλάντοις δύο, καὶ ὑπὸ Δαρείου τοῦ Πέρ‐ σου μετεπέμφθη καὶ συνεγένετο αὐτῶι χρόνον ἱκανόν· ἔγραψεν ἰατρικὸν βιβλίον.</w:t>
      </w:r>
    </w:p>
    <w:p>
      <w:r>
        <w:rPr>
          <w:rFonts w:ascii="Courier New" w:hAnsi="Courier New"/>
          <w:color w:val="555555"/>
          <w:sz w:val="20"/>
        </w:rPr>
        <w:t>[5]</w:t>
      </w:r>
    </w:p>
    <w:p>
      <w:r>
        <w:rPr>
          <w:rFonts w:ascii="Gentium Plus" w:hAnsi="Gentium Plus"/>
          <w:sz w:val="24"/>
        </w:rPr>
        <w:t>IOSEPH. c. Ap. I 163 Ἕρμιππος ἀνὴρ περὶ πᾶσαν ἱστο‐ ρίαν ἐπιμελής. λέγει τοίνυν ἐν τῶι πρώτωι τῶν Περὶ Πυθαγόρου βιβλίων [fr. 21 FHG III 41], ὅτι Πυθαγόρας ἑνὸς αὐτοῦ τῶν συνουσιαστῶν τελευτήσαντος τοὔνομα Καλλιφῶντος τὸ γένος Κροτωνιάτου τὴν ἐκείνου ψυχὴν ἔλεγε συνδιατρίβειν αὑτῶι καὶ νύκτωρ καὶ μεθ’ ἡμέραν· καὶ ὅτι παρεκελεύετο μὴ διέρχεσθαι τόπον, ἐφ’ ὃν ὄνος</w:t>
      </w:r>
    </w:p>
    <w:p>
      <w:r>
        <w:rPr>
          <w:rFonts w:ascii="Courier New" w:hAnsi="Courier New"/>
          <w:color w:val="555555"/>
          <w:sz w:val="20"/>
        </w:rPr>
        <w:t>[10]</w:t>
      </w:r>
    </w:p>
    <w:p>
      <w:r>
        <w:rPr>
          <w:rFonts w:ascii="Gentium Plus" w:hAnsi="Gentium Plus"/>
          <w:sz w:val="24"/>
        </w:rPr>
        <w:t>ὀκλάσηι, καὶ τῶν διψίων ὑδάτων ἀπέχεσθαι καὶ πάσης ἀπέχειν βλασφημίας. εἶτα προστίθησι μετὰ ταῦτα καὶ τάδε· ‘ταῦτα δὲ ἔπραττεν καὶ ἔλεγε τὰς Ἰουδαίων καὶ Θραικῶν δόξας μιμούμενος καὶ μεταφέρων εἰς ἑαυτόν.‘ λέγεται γὰρ ὡς ἀλη‐ θῶς ὁ ἀνὴρ ἐκεῖνος πολλὰ τῶν παρὰ Ἰουδαίοις νομίμων εἰς τὴν αὑτοῦ μετενεγκεῖν</w:t>
      </w:r>
    </w:p>
    <w:p>
      <w:r>
        <w:rPr>
          <w:rFonts w:ascii="Courier New" w:hAnsi="Courier New"/>
          <w:color w:val="555555"/>
          <w:sz w:val="20"/>
        </w:rPr>
        <w:t>[2a]</w:t>
      </w:r>
    </w:p>
    <w:p>
      <w:r>
        <w:rPr>
          <w:rFonts w:ascii="Gentium Plus" w:hAnsi="Gentium Plus"/>
          <w:sz w:val="24"/>
        </w:rPr>
        <w:t>ATHEN. XII 522A καὶ Κροτωνιᾶται δ’, ὥς φησι Τίμαιος [FHG I 212], μετὰ τὸ ἐξελεῖν Συβαρίτας ἐξώκειλαν εἰς τρυφήν, ὥστε καὶ τὸν ἄρχοντα αὐτῶν περιιέναι κατὰ τὴν πόλιν ἁλουργίδα ἠμφιεσμένον καὶ ἐστεφανωμένον χρυσῶι στεφάνωι, ὑπο‐ δεδεμένον λευκὰς κρηπῖδας. οἱ δὲ οὐ διὰ τρυφήν φασι τοῦτο γεγονέναι, ἀλλὰ</w:t>
      </w:r>
    </w:p>
    <w:p>
      <w:r>
        <w:rPr>
          <w:rFonts w:ascii="Courier New" w:hAnsi="Courier New"/>
          <w:color w:val="555555"/>
          <w:sz w:val="20"/>
        </w:rPr>
        <w:t>[5]</w:t>
      </w:r>
    </w:p>
    <w:p>
      <w:r>
        <w:rPr>
          <w:rFonts w:ascii="Gentium Plus" w:hAnsi="Gentium Plus"/>
          <w:sz w:val="24"/>
        </w:rPr>
        <w:t>διὰ Δημοκήδη τὸν ἰατρόν. ὃς τὸ μὲν γένος ἦν Κροτωνιάτης, Πολυκράτει δὲ τῶι Σαμίων τυράννωι συνὼν καὶ μετὰ τὸν ἐκείνου θάνατον αἰχμαλωτισθεὶς ὑπὸ Περ‐ σῶν ἀνηνέχθη ὡς βασιλέα, Ὀροίτου τὸν Πολυκράτη ἀποκτείναντος. θεραπεύσας δ’ ὁ Δημοκήδης Ἄτοσσαν τὴν Δαρείου μὲν γυναῖκα, Κύρου δὲ θυγατέρα, τὸν μαστὸν ἀλγήσασαν ἤιτησε ταύτην δωρεὰν καταπεμφθῆναι εἰς τὴν Ἑλλάδα ὡς ἐπ‐</w:t>
      </w:r>
    </w:p>
    <w:p>
      <w:r>
        <w:rPr>
          <w:rFonts w:ascii="Courier New" w:hAnsi="Courier New"/>
          <w:color w:val="555555"/>
          <w:sz w:val="20"/>
        </w:rPr>
        <w:t>[10]</w:t>
      </w:r>
    </w:p>
    <w:p>
      <w:r>
        <w:rPr>
          <w:rFonts w:ascii="Gentium Plus" w:hAnsi="Gentium Plus"/>
          <w:sz w:val="24"/>
        </w:rPr>
        <w:t>ανελευσόμενος. καὶ τυχὼν ἧκεν εἰς Κρότωνα. βουλομένου τε αὐτόθι καταμένειν, ἐπιλαβομένου τινὸς τῶν Περσῶν καὶ λέγοντος, ὅτι βασιλέως εἴη δοῦλος, ἐκεῖνον μὲν ὑφείλοντο οἱ Κροτωνιᾶται, ἐκδύσαντες δὲ τὴν στολὴν τοῦ Πέρσου ἐνέδυσαν τὸν ὑπηρέτην τοῦ πρυτανεύοντος. ἐξ οὖ δὴ Περσικὴν ἔχων στολὴν περιέρχεται ταῖς ἑβδόμαις τοὺς βωμοὺς μετὰ τοῦ πρυτάνεως, οὐ τρυφῆς χάριν οὐδὲ ὕβρεως,</w:t>
      </w:r>
    </w:p>
    <w:p>
      <w:r>
        <w:rPr>
          <w:rFonts w:ascii="Courier New" w:hAnsi="Courier New"/>
          <w:color w:val="555555"/>
          <w:sz w:val="20"/>
        </w:rPr>
        <w:t>[15]</w:t>
      </w:r>
    </w:p>
    <w:p>
      <w:r>
        <w:rPr>
          <w:rFonts w:ascii="Gentium Plus" w:hAnsi="Gentium Plus"/>
          <w:sz w:val="24"/>
        </w:rPr>
        <w:t>ἀλλ’ ἐπηρείας τῆς εἰς τοὺς Πέρσας τοῦτο πράττοντες.</w:t>
      </w:r>
    </w:p>
    <w:p>
      <w:r>
        <w:rPr>
          <w:rFonts w:ascii="Courier New" w:hAnsi="Courier New"/>
          <w:color w:val="555555"/>
          <w:sz w:val="20"/>
        </w:rPr>
        <w:t>[2b]</w:t>
      </w:r>
    </w:p>
    <w:p>
      <w:r>
        <w:rPr>
          <w:rFonts w:ascii="Gentium Plus" w:hAnsi="Gentium Plus"/>
          <w:sz w:val="24"/>
        </w:rPr>
        <w:t>AELIAN. V. H. VIII 17 τοῦτο δὲ Δ. ὁ Κροτωνιάτης οὐκ ἐποίησε καὶ διὰ τοῦτο Δαρεῖος ὑπὲρ αὐτοῦ φλαύρως ἔλεγεν, ἀπατεῶνα λέγων καὶ ἄνθρωπον κάκιστον.</w:t>
      </w:r>
    </w:p>
    <w:p>
      <w:r>
        <w:rPr>
          <w:rFonts w:ascii="Courier New" w:hAnsi="Courier New"/>
          <w:color w:val="555555"/>
          <w:sz w:val="20"/>
        </w:rPr>
        <w:t>[2c]</w:t>
      </w:r>
    </w:p>
    <w:p>
      <w:r>
        <w:rPr>
          <w:rFonts w:ascii="Gentium Plus" w:hAnsi="Gentium Plus"/>
          <w:sz w:val="24"/>
        </w:rPr>
        <w:t>HIMER. cod. Neapol. [Schenkl Herm. 46, 1911, 426] φασὶ δὲ καὶ Δημο‐ κήδην ἐκεῖνον τὸν Κροτωνιάτην, τὸν πρῶτον ἰατρικὴν Ἑλλάδα παρὰ βαρβάρους κομίσαντα, μετὰ Σοῦσα καὶ Μήδους παρὰ Πυθαγόραν φοιτήσαντα πλέον τὸν ὄλβον τῆς ἐκείνου σοφίας ἢ τὰ βασίλεια θαυμάσαι χρήματα.</w:t>
      </w:r>
    </w:p>
    <w:p>
      <w:r>
        <w:rPr>
          <w:rFonts w:ascii="Courier New" w:hAnsi="Courier New"/>
          <w:color w:val="555555"/>
          <w:sz w:val="20"/>
        </w:rPr>
        <w:t>[3]</w:t>
      </w:r>
    </w:p>
    <w:p>
      <w:r>
        <w:rPr>
          <w:rFonts w:ascii="Gentium Plus" w:hAnsi="Gentium Plus"/>
          <w:sz w:val="24"/>
        </w:rPr>
        <w:t>STOB. Flor. 116, 45 M. Δημοκήδους. αὐξανομένου τοῦ σώματος συναύξονται 〈καὶ αἱ〉 φρένες, γηράσκοντος δὲ συγγηράσκουσι καὶ εἰς τὰ πρήγματα πάντα ἀμ‐ βλύνονται aus Herod. III 134 διδαχθεῖσα ὑπὸ τοῦ Δημοκήδεος ἡ Ἄτοσσα προσ‐ έφερε ἐν τῆι κοίτηι Δαρείωι λόγον τοιόνδε ... ‘νῦν γὰρ ἄν τι καὶ ἀποδέξαιο ἔργον,</w:t>
      </w:r>
    </w:p>
    <w:p>
      <w:r>
        <w:rPr>
          <w:rFonts w:ascii="Courier New" w:hAnsi="Courier New"/>
          <w:color w:val="555555"/>
          <w:sz w:val="20"/>
        </w:rPr>
        <w:t>[5]</w:t>
      </w:r>
    </w:p>
    <w:p>
      <w:r>
        <w:rPr>
          <w:rFonts w:ascii="Gentium Plus" w:hAnsi="Gentium Plus"/>
          <w:sz w:val="24"/>
        </w:rPr>
        <w:t>ἕως νέος εἶς ἡλικίην. αὐξομένωι γὰρ τῶι σώματι ... πάντα ἀπαμβλύνονται‘.</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