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Κάνθαρος ὁ Κωμικός</w:t>
      </w:r>
      <w:r>
        <w:br/>
      </w:r>
      <w:r>
        <w:rPr>
          <w:i/>
          <w:color w:val="666666"/>
          <w:sz w:val="28"/>
        </w:rPr>
        <w:t>by Cantharus Comic Poet</w:t>
      </w:r>
    </w:p>
    <w:p/>
    <w:p>
      <w:r>
        <w:rPr>
          <w:rFonts w:ascii="Courier New" w:hAnsi="Courier New"/>
          <w:color w:val="555555"/>
          <w:sz w:val="20"/>
        </w:rPr>
        <w:t>[Med tit]</w:t>
      </w:r>
    </w:p>
    <w:p>
      <w:r>
        <w:rPr>
          <w:rFonts w:ascii="Gentium Plus" w:hAnsi="Gentium Plus"/>
          <w:sz w:val="24"/>
        </w:rPr>
        <w:t>ΜΗΔΕΙΑ.</w:t>
      </w:r>
    </w:p>
    <w:p>
      <w:r>
        <w:rPr>
          <w:rFonts w:ascii="Courier New" w:hAnsi="Courier New"/>
          <w:color w:val="555555"/>
          <w:sz w:val="20"/>
        </w:rPr>
        <w:t>[Med 1]</w:t>
      </w:r>
    </w:p>
    <w:p>
      <w:r>
        <w:rPr>
          <w:rFonts w:ascii="Gentium Plus" w:hAnsi="Gentium Plus"/>
          <w:sz w:val="24"/>
        </w:rPr>
        <w:t>Κιθαρῳδὸν ἐξηγείρατ’ Ἀράβιον χορόν.</w:t>
      </w:r>
    </w:p>
    <w:p>
      <w:r>
        <w:rPr>
          <w:rFonts w:ascii="Courier New" w:hAnsi="Courier New"/>
          <w:color w:val="555555"/>
          <w:sz w:val="20"/>
        </w:rPr>
        <w:t>[Sym tit]</w:t>
      </w:r>
    </w:p>
    <w:p>
      <w:r>
        <w:rPr>
          <w:rFonts w:ascii="Gentium Plus" w:hAnsi="Gentium Plus"/>
          <w:sz w:val="24"/>
        </w:rPr>
        <w:t>ΣΥΜΜΑΧΙΑ.</w:t>
      </w:r>
    </w:p>
    <w:p>
      <w:r>
        <w:rPr>
          <w:rFonts w:ascii="Courier New" w:hAnsi="Courier New"/>
          <w:color w:val="555555"/>
          <w:sz w:val="20"/>
        </w:rPr>
        <w:t>[Ter tit]</w:t>
      </w:r>
    </w:p>
    <w:p>
      <w:r>
        <w:rPr>
          <w:rFonts w:ascii="Gentium Plus" w:hAnsi="Gentium Plus"/>
          <w:sz w:val="24"/>
        </w:rPr>
        <w:t>ΤΗΡΕΥΣ.</w:t>
      </w:r>
    </w:p>
    <w:p>
      <w:r>
        <w:rPr>
          <w:rFonts w:ascii="Courier New" w:hAnsi="Courier New"/>
          <w:color w:val="555555"/>
          <w:sz w:val="20"/>
        </w:rPr>
        <w:t>[Ter 1]</w:t>
      </w:r>
    </w:p>
    <w:p>
      <w:r>
        <w:rPr>
          <w:rFonts w:ascii="Gentium Plus" w:hAnsi="Gentium Plus"/>
          <w:sz w:val="24"/>
        </w:rPr>
        <w:t>Γυναῖκ’ Ἀθηναίαν καλήν τε κἀγαθήν.</w:t>
      </w:r>
    </w:p>
    <w:p>
      <w:r>
        <w:rPr>
          <w:rFonts w:ascii="Courier New" w:hAnsi="Courier New"/>
          <w:color w:val="555555"/>
          <w:sz w:val="20"/>
        </w:rPr>
        <w:t>[Ter 2]</w:t>
      </w:r>
    </w:p>
    <w:p>
      <w:r>
        <w:rPr>
          <w:rFonts w:ascii="Gentium Plus" w:hAnsi="Gentium Plus"/>
          <w:sz w:val="24"/>
        </w:rPr>
        <w:t>Κυδωνίοις μήλοισιν εἰς τὰ τιτθία.</w:t>
      </w:r>
    </w:p>
    <w:p>
      <w:r>
        <w:rPr>
          <w:rFonts w:ascii="Courier New" w:hAnsi="Courier New"/>
          <w:color w:val="555555"/>
          <w:sz w:val="20"/>
        </w:rPr>
        <w:t>[Eif tit]</w:t>
      </w:r>
    </w:p>
    <w:p>
      <w:r>
        <w:rPr>
          <w:rFonts w:ascii="Gentium Plus" w:hAnsi="Gentium Plus"/>
          <w:sz w:val="24"/>
        </w:rPr>
        <w:t>EX INCERTIS FABULIS.</w:t>
      </w:r>
    </w:p>
    <w:p>
      <w:r>
        <w:rPr>
          <w:rFonts w:ascii="Courier New" w:hAnsi="Courier New"/>
          <w:color w:val="555555"/>
          <w:sz w:val="20"/>
        </w:rPr>
        <w:t>[Eif 1]</w:t>
      </w:r>
    </w:p>
    <w:p>
      <w:r>
        <w:rPr>
          <w:rFonts w:ascii="Gentium Plus" w:hAnsi="Gentium Plus"/>
          <w:sz w:val="24"/>
        </w:rPr>
        <w:t>Οὐκοῦν ἀκρατισώμεθ’ αὐτοῦ. Β. μηδαμῶς·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