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Ἀπόσπασμα</w:t>
      </w:r>
      <w:r>
        <w:br/>
      </w:r>
      <w:r>
        <w:rPr>
          <w:i/>
          <w:color w:val="666666"/>
          <w:sz w:val="40"/>
        </w:rPr>
        <w:t>Fragment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Καρκῖνος ὁ τραγῳδός</w:t>
      </w:r>
      <w:r>
        <w:br/>
      </w:r>
      <w:r>
        <w:rPr>
          <w:i/>
          <w:color w:val="666666"/>
          <w:sz w:val="28"/>
        </w:rPr>
        <w:t>by Carcinus Tragedian</w:t>
      </w:r>
    </w:p>
    <w:p/>
    <w:p>
      <w:r>
        <w:rPr>
          <w:rFonts w:ascii="Courier New" w:hAnsi="Courier New"/>
          <w:color w:val="555555"/>
          <w:sz w:val="20"/>
        </w:rPr>
        <w:t>[1 (t)]</w:t>
      </w:r>
    </w:p>
    <w:p>
      <w:pPr>
        <w:jc w:val="center"/>
      </w:pPr>
      <w:r>
        <w:rPr>
          <w:rFonts w:ascii="Gentium Plus" w:hAnsi="Gentium Plus"/>
          <w:b/>
          <w:sz w:val="24"/>
        </w:rPr>
        <w:t>[ΜΥΕΣ]</w:t>
      </w:r>
    </w:p>
    <w:p>
      <w:r>
        <w:rPr>
          <w:rFonts w:ascii="Courier New" w:hAnsi="Courier New"/>
          <w:color w:val="555555"/>
          <w:sz w:val="20"/>
        </w:rPr>
        <w:t>[2? (t)]</w:t>
      </w:r>
    </w:p>
    <w:p>
      <w:pPr>
        <w:jc w:val="center"/>
      </w:pPr>
      <w:r>
        <w:rPr>
          <w:rFonts w:ascii="Gentium Plus" w:hAnsi="Gentium Plus"/>
          <w:b/>
          <w:sz w:val="24"/>
        </w:rPr>
        <w:t>INCERTAE FABULAE FRAGMENTUM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θρηνῶν ... τῶν Καρκίνου τις δαιμόνων·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