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Κλεόβουλος ὁ Λίνδιος</w:t>
      </w:r>
      <w:r>
        <w:br/>
      </w:r>
      <w:r>
        <w:rPr>
          <w:i/>
          <w:color w:val="666666"/>
          <w:sz w:val="28"/>
        </w:rPr>
        <w:t>by Cleobulus Lindos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Ἀμουσία τὸ πλέον μέρος ἐν βροτοῖσιν λόγων τε πλῆθος· ἀλλ’ ὁ καιρὸς ἀρκέσει. φρόνει τι κεδνόν· μὴ μάταιος ἄχαρις γενέσθαι.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Εἷς ὁ πατήρ, παῖδες δὲ δυώδεκα· τῶν δὲ ἑκάστῳ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