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Ἀνώνυμοι Δωρικαὶ Κωμῳδίαι</w:t>
      </w:r>
      <w:r>
        <w:br/>
      </w:r>
      <w:r>
        <w:rPr>
          <w:i/>
          <w:color w:val="666666"/>
          <w:sz w:val="40"/>
        </w:rPr>
        <w:t>Anonymous Comedies of the Dorians</w:t>
      </w:r>
    </w:p>
    <w:p>
      <w:pPr>
        <w:jc w:val="center"/>
      </w:pPr>
      <w:r>
        <w:rPr>
          <w:i/>
          <w:color w:val="666666"/>
          <w:sz w:val="28"/>
        </w:rPr>
        <w:t>by Comic Fragments  Anonymous</w:t>
      </w:r>
    </w:p>
    <w:p/>
    <w:p>
      <w:r>
        <w:rPr>
          <w:rFonts w:ascii="Courier New" w:hAnsi="Courier New"/>
          <w:color w:val="555555"/>
          <w:sz w:val="20"/>
        </w:rPr>
        <w:t>[223]</w:t>
      </w:r>
    </w:p>
    <w:p>
      <w:r>
        <w:rPr>
          <w:rFonts w:ascii="Gentium Plus" w:hAnsi="Gentium Plus"/>
          <w:sz w:val="24"/>
        </w:rPr>
        <w:t>....]ζεται .[...]ο̣ντοc αι μεν̣..[ ....]αν γιγαν[τ. π]ροcπεcὼν πανν̣[...]α̣ι ...]α̣ι̣δενει̣[.. c]υμμίγηcαγ̣ γ̣υν̣.[..]. ...]ντι φρα[....]ρκεcιν ν̣ο̣c̣.....[..].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...].δε κλ̣ιθ̣[....]c̣c̣α κ̣α̣ὶ χ..[...]π̣..ο̣c .].[..]ε̣ξε.[....]τ̣α̣ν̣cο̣..υ̣..[.]α̣ν̣[...]c πνιγεὺc πλ̣α̣[.....].c [ἀ]νδρὸc ἀ̣ρχ̣[..]ο̣ι cταθμόc, ἔνθ’ ἄρτι κοίταν ἐγλιπὼν ἑωθινὸc χθιζὰν λαπάccων δαῖτα του....[.]μ̣ατι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η̣....τ.ν̣.....τ̣.....ν̣ου...[.]νόμουc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— — — — — — — — — — — — — — —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και̣ δι̣[</w:t>
      </w:r>
    </w:p>
    <w:p>
      <w:r>
        <w:rPr>
          <w:rFonts w:ascii="Courier New" w:hAnsi="Courier New"/>
          <w:color w:val="555555"/>
          <w:sz w:val="20"/>
        </w:rPr>
        <w:t>[11]</w:t>
      </w:r>
    </w:p>
    <w:p>
      <w:r>
        <w:rPr>
          <w:rFonts w:ascii="Gentium Plus" w:hAnsi="Gentium Plus"/>
          <w:sz w:val="24"/>
        </w:rPr>
        <w:t>‵—′ κρατὺν δὲ κρα[δίαν Λερνᾶτ[ι]ν ὕδραν[ βαρὺν δι’ Ἥραc ζᾶ[λον τὸν ἑcπέρο̣υ̣ τ’ ἀν.[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Λίβυccαν ηc̣μ̣εν.[ ὤφθηcαν ἀλλ[ γλώccαc ἀμοιβὰ[ν τὸν δ’ ἀφ̣...ιc̣ιν̣[ ‵—′οὗτοc, cὲ φ̣λ̣αcμ̣ὸ̣ν[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βάλ’ ἐκποδὼν ἀγ̣[ ἐμᾶc χερὸc κατ’ ἀ[</w:t>
      </w:r>
    </w:p>
    <w:p>
      <w:r>
        <w:rPr>
          <w:rFonts w:ascii="Courier New" w:hAnsi="Courier New"/>
          <w:color w:val="555555"/>
          <w:sz w:val="20"/>
        </w:rPr>
        <w:t>[21]</w:t>
      </w:r>
    </w:p>
    <w:p>
      <w:r>
        <w:rPr>
          <w:rFonts w:ascii="Gentium Plus" w:hAnsi="Gentium Plus"/>
          <w:sz w:val="24"/>
        </w:rPr>
        <w:t>— — — — — — —</w:t>
      </w:r>
    </w:p>
    <w:p>
      <w:r>
        <w:rPr>
          <w:rFonts w:ascii="Courier New" w:hAnsi="Courier New"/>
          <w:color w:val="555555"/>
          <w:sz w:val="20"/>
        </w:rPr>
        <w:t>[224]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]ην.μω̣[ ]διέπλεκον[ ]νεφιλεοι[ π]οιηcεῖc ἰδώ[ν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π]ολὺν ἤδη [ ]....ιcτ[ ]εν.[ ].τοι.[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— — — — — —</w:t>
      </w:r>
    </w:p>
    <w:p>
      <w:r>
        <w:rPr>
          <w:rFonts w:ascii="Courier New" w:hAnsi="Courier New"/>
          <w:color w:val="555555"/>
          <w:sz w:val="20"/>
        </w:rPr>
        <w:t>[9]</w:t>
      </w:r>
    </w:p>
    <w:p>
      <w:r>
        <w:rPr>
          <w:rFonts w:ascii="Gentium Plus" w:hAnsi="Gentium Plus"/>
          <w:sz w:val="24"/>
        </w:rPr>
        <w:t>].[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]νοc. — [ ]λλωτ[ π]ω ’c τὸ γῆ[ραc ]c̣ τὺ γῆραc̣ [....]..ω̣[ ]ρη πωc τοῦτο. — τη[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]cί. — πο̣[ῖοc;] — ὅντιν’ α.[ — — —</w:t>
      </w:r>
    </w:p>
    <w:p>
      <w:r>
        <w:rPr>
          <w:rFonts w:ascii="Courier New" w:hAnsi="Courier New"/>
          <w:color w:val="555555"/>
          <w:sz w:val="20"/>
        </w:rPr>
        <w:t>[16]</w:t>
      </w:r>
    </w:p>
    <w:p>
      <w:r>
        <w:rPr>
          <w:rFonts w:ascii="Gentium Plus" w:hAnsi="Gentium Plus"/>
          <w:sz w:val="24"/>
        </w:rPr>
        <w:t>].μ̣[ ].γαρτ’[`̣ ]εραν[ ].ηνο[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]αιτιπ[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— — — — — —</w:t>
      </w:r>
    </w:p>
    <w:p>
      <w:r>
        <w:rPr>
          <w:rFonts w:ascii="Courier New" w:hAnsi="Courier New"/>
          <w:color w:val="555555"/>
          <w:sz w:val="20"/>
        </w:rPr>
        <w:t>[21]</w:t>
      </w:r>
    </w:p>
    <w:p>
      <w:r>
        <w:rPr>
          <w:rFonts w:ascii="Gentium Plus" w:hAnsi="Gentium Plus"/>
          <w:sz w:val="24"/>
        </w:rPr>
        <w:t>]εcτι.[ ]πολλο.[</w:t>
      </w:r>
    </w:p>
    <w:p>
      <w:r>
        <w:rPr>
          <w:rFonts w:ascii="Courier New" w:hAnsi="Courier New"/>
          <w:color w:val="555555"/>
          <w:sz w:val="20"/>
        </w:rPr>
        <w:t>[22]</w:t>
      </w:r>
    </w:p>
    <w:p>
      <w:r>
        <w:rPr>
          <w:rFonts w:ascii="Gentium Plus" w:hAnsi="Gentium Plus"/>
          <w:sz w:val="24"/>
        </w:rPr>
        <w:t>— — — — — — —</w:t>
      </w:r>
    </w:p>
    <w:p>
      <w:r>
        <w:rPr>
          <w:rFonts w:ascii="Courier New" w:hAnsi="Courier New"/>
          <w:color w:val="555555"/>
          <w:sz w:val="20"/>
        </w:rPr>
        <w:t>[23]</w:t>
      </w:r>
    </w:p>
    <w:p>
      <w:r>
        <w:rPr>
          <w:rFonts w:ascii="Gentium Plus" w:hAnsi="Gentium Plus"/>
          <w:sz w:val="24"/>
        </w:rPr>
        <w:t>]μ̣ε.[ ]γ̣ιcυ̣[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]...[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— — — — —</w:t>
      </w:r>
    </w:p>
    <w:p>
      <w:r>
        <w:rPr>
          <w:rFonts w:ascii="Courier New" w:hAnsi="Courier New"/>
          <w:color w:val="555555"/>
          <w:sz w:val="20"/>
        </w:rPr>
        <w:t>[26]</w:t>
      </w:r>
    </w:p>
    <w:p>
      <w:r>
        <w:rPr>
          <w:rFonts w:ascii="Gentium Plus" w:hAnsi="Gentium Plus"/>
          <w:sz w:val="24"/>
        </w:rPr>
        <w:t>]ε.[ ]ε̣ν· .[ ].ιc̣δ[</w:t>
      </w:r>
    </w:p>
    <w:p>
      <w:r>
        <w:rPr>
          <w:rFonts w:ascii="Courier New" w:hAnsi="Courier New"/>
          <w:color w:val="555555"/>
          <w:sz w:val="20"/>
        </w:rPr>
        <w:t>[28]</w:t>
      </w:r>
    </w:p>
    <w:p>
      <w:r>
        <w:rPr>
          <w:rFonts w:ascii="Gentium Plus" w:hAnsi="Gentium Plus"/>
          <w:sz w:val="24"/>
        </w:rPr>
        <w:t>— — — — —</w:t>
      </w:r>
    </w:p>
    <w:p>
      <w:r>
        <w:rPr>
          <w:rFonts w:ascii="Courier New" w:hAnsi="Courier New"/>
          <w:color w:val="555555"/>
          <w:sz w:val="20"/>
        </w:rPr>
        <w:t>[29]</w:t>
      </w:r>
    </w:p>
    <w:p>
      <w:r>
        <w:rPr>
          <w:rFonts w:ascii="Gentium Plus" w:hAnsi="Gentium Plus"/>
          <w:sz w:val="24"/>
        </w:rPr>
        <w:t>]α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].των[ ]νω[</w:t>
      </w:r>
    </w:p>
    <w:p>
      <w:r>
        <w:rPr>
          <w:rFonts w:ascii="Courier New" w:hAnsi="Courier New"/>
          <w:color w:val="555555"/>
          <w:sz w:val="20"/>
        </w:rPr>
        <w:t>[31]</w:t>
      </w:r>
    </w:p>
    <w:p>
      <w:r>
        <w:rPr>
          <w:rFonts w:ascii="Gentium Plus" w:hAnsi="Gentium Plus"/>
          <w:sz w:val="24"/>
        </w:rPr>
        <w:t>— — —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