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Διογένης ὁ Ἀθηναῖος</w:t>
      </w:r>
      <w:r>
        <w:br/>
      </w:r>
      <w:r>
        <w:rPr>
          <w:i/>
          <w:color w:val="666666"/>
          <w:sz w:val="28"/>
        </w:rPr>
        <w:t>by Diogenes Athens</w:t>
      </w:r>
    </w:p>
    <w:p/>
    <w:p>
      <w:r>
        <w:rPr>
          <w:rFonts w:ascii="Courier New" w:hAnsi="Courier New"/>
          <w:color w:val="555555"/>
          <w:sz w:val="20"/>
        </w:rPr>
        <w:t>[1 (tit)]</w:t>
      </w:r>
    </w:p>
    <w:p>
      <w:r>
        <w:rPr>
          <w:rFonts w:ascii="Gentium Plus" w:hAnsi="Gentium Plus"/>
          <w:sz w:val="24"/>
        </w:rPr>
        <w:t>ΣΕΜΕΛΗ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καίτοι κλύω μὲν Ἀσιάδος μιτρηφόρους Κυβέλης γυναῖκας, παῖδας ὀλβίων Φρυγῶν, τυπάνοισι καὶ ῥόμβοισι καὶ χαλκοκτύπων βόμβοις βρεμούσας ἀντίχερσι κυμβάλων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σοφὴν θεῶν ὑμνῳδὸν ἰατρόν θ’ ἅμα. κλύω δὲ Λυδὰς Βακτρίας τε παρθένους ποταμῷ παροίκους Ἅλυϊ Τμωλίαν θεόν δαφνόσκιον κατ’ ἄλσος Ἄρτεμιν σέβειν ψαλμοῖς τριγώνων πηκτίδων ἀντιζύγοις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ὁλκοῖς κρεκούσας μάγαδιν, ἔνθα Περσικῷ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