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Ἔπη Ἀδέσποτα (Carmina Anacreontica)</w:t>
      </w:r>
      <w:r>
        <w:br/>
      </w:r>
      <w:r>
        <w:rPr>
          <w:i/>
          <w:color w:val="666666"/>
          <w:sz w:val="28"/>
        </w:rPr>
        <w:t>by Epic Fragments  Anonymous</w:t>
      </w:r>
    </w:p>
    <w:p/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Δέρος δέ τοι ἶσον ὀνείρῳ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Ἁπαλῇ τῇ χειρὶ παπήσοντα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Ἑρμᾶν ἀτρεκέως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  <w:t>Ἁβρόβιον βίον ἕλκει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Φάρεϊ ῥωγαλέῳ 〈τε〉 πίνου καπνοῦ τ’ ἀναμέστῳ</w:t>
      </w:r>
    </w:p>
    <w:p>
      <w:r>
        <w:rPr>
          <w:rFonts w:ascii="Courier New" w:hAnsi="Courier New"/>
          <w:color w:val="555555"/>
          <w:sz w:val="20"/>
        </w:rPr>
        <w:t>[6]</w:t>
      </w:r>
    </w:p>
    <w:p>
      <w:r>
        <w:rPr>
          <w:rFonts w:ascii="Gentium Plus" w:hAnsi="Gentium Plus"/>
          <w:sz w:val="24"/>
        </w:rPr>
        <w:t>Συνησβολ[ό]ωσε δὲ πά[ντα</w:t>
      </w:r>
    </w:p>
    <w:p>
      <w:r>
        <w:rPr>
          <w:rFonts w:ascii="Courier New" w:hAnsi="Courier New"/>
          <w:color w:val="555555"/>
          <w:sz w:val="20"/>
        </w:rPr>
        <w:t>[7]</w:t>
      </w:r>
    </w:p>
    <w:p>
      <w:r>
        <w:rPr>
          <w:rFonts w:ascii="Gentium Plus" w:hAnsi="Gentium Plus"/>
          <w:sz w:val="24"/>
        </w:rPr>
        <w:t>Αἰνετὰ νεικείοντα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