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Ἐρωτικὰ Ἀδέσποτα</w:t>
      </w:r>
      <w:r>
        <w:br/>
      </w:r>
      <w:r>
        <w:rPr>
          <w:i/>
          <w:color w:val="666666"/>
          <w:sz w:val="28"/>
        </w:rPr>
        <w:t>by Erotic Narrative Anonymous</w:t>
      </w:r>
    </w:p>
    <w:p/>
    <w:p>
      <w:r>
        <w:rPr>
          <w:rFonts w:ascii="Courier New" w:hAnsi="Courier New"/>
          <w:color w:val="555555"/>
          <w:sz w:val="20"/>
        </w:rPr>
        <w:t>[col1]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[......]χ[.]ρων̣ τετ[αγμένων] [......] εὐσύμβολα μυ[κή]μα‐ [τα ...]α̣ν̣ σ̣φάδᾳσμα εὔτακτον [..... ε]ὐχροοῦν σπλάγχνον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[.....]ο̣ι̣ πῦρ ἀίδιον καο̣ν̣.. [.....].[.] εὐθυφερης εὐχὰς [.....]. καὶ πανδήμους εσ‐ [.... ἐ]π̣ὶ̣ ἀκοὰς ἀπλανεῖς [προαγο]ρ̣εύων· “ἀνῴδιον δ’,” ἔ‐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[φη, “ἐπιτ]ή̣δειον ἐπὶ ἱεροῖς τε‐ [λείοις ἐ]πιφέρωμεν οὐκ ἄση‐ [μον· .. κ]α̣ὶ τρητοῦ δόνακος [καὶ καλ]άμου φθόγγῳ προσσυμ‐ [βάλωμε]ν κρουμάτων ἐμμέ‐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[λειαν κα]ὶ ἀγωγὴν πνεύματος</w:t>
      </w:r>
    </w:p>
    <w:p>
      <w:r>
        <w:rPr>
          <w:rFonts w:ascii="Courier New" w:hAnsi="Courier New"/>
          <w:color w:val="555555"/>
          <w:sz w:val="20"/>
        </w:rPr>
        <w:t>[col2]</w:t>
      </w:r>
    </w:p>
    <w:p>
      <w:r>
        <w:rPr>
          <w:rFonts w:ascii="Gentium Plus" w:hAnsi="Gentium Plus"/>
          <w:sz w:val="24"/>
        </w:rPr>
        <w:t>[Break in Text (point at which text breaks off for an unknown length)] [...]..[] ...α̣ν̣[] πρα̣γ̣.[]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προχει̣[] αξε..[] ...[] επιθ̣[] ρ̣επι̣..[]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κν̣...[] εὐσυμ̣β[] τ̣ητα δε[] εν̣θ̣α̣..[] θειον̣..[]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τοστ̣...[]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