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Ὑπόμνημα εἰς τὰ περὶ ἰσορροπίας ἐπιπέδων</w:t>
      </w:r>
      <w:r>
        <w:br/>
      </w:r>
      <w:r>
        <w:rPr>
          <w:i/>
          <w:color w:val="666666"/>
          <w:sz w:val="40"/>
        </w:rPr>
        <w:t>Commentary on the Books on the Equilibrium of Planes</w:t>
      </w:r>
    </w:p>
    <w:p>
      <w:pPr>
        <w:jc w:val="center"/>
      </w:pPr>
      <w:r>
        <w:rPr>
          <w:rFonts w:ascii="Times New Roman" w:hAnsi="Times New Roman"/>
          <w:color w:val="1E3A70"/>
          <w:sz w:val="32"/>
        </w:rPr>
        <w:t>Εὐτόκιος ὁ Ἀσκαλωνίτης</w:t>
      </w:r>
      <w:r>
        <w:br/>
      </w:r>
      <w:r>
        <w:rPr>
          <w:i/>
          <w:color w:val="666666"/>
          <w:sz w:val="28"/>
        </w:rPr>
        <w:t>by Eutocius Ascalon</w:t>
      </w:r>
    </w:p>
    <w:p/>
    <w:p>
      <w:r>
        <w:rPr>
          <w:rFonts w:ascii="Courier New" w:hAnsi="Courier New"/>
          <w:color w:val="555555"/>
          <w:sz w:val="20"/>
        </w:rPr>
        <w:t>[264 (1t)]</w:t>
      </w:r>
    </w:p>
    <w:p>
      <w:pPr>
        <w:jc w:val="center"/>
      </w:pPr>
      <w:r>
        <w:rPr>
          <w:rFonts w:ascii="Gentium Plus" w:hAnsi="Gentium Plus"/>
          <w:b/>
          <w:sz w:val="24"/>
        </w:rPr>
        <w:t>Εἰς τὸ αʹ.</w:t>
      </w:r>
    </w:p>
    <w:p>
      <w:r>
        <w:rPr>
          <w:rFonts w:ascii="Courier New" w:hAnsi="Courier New"/>
          <w:color w:val="555555"/>
          <w:sz w:val="20"/>
        </w:rPr>
        <w:t>[2]</w:t>
      </w:r>
    </w:p>
    <w:p>
      <w:r>
        <w:rPr>
          <w:rFonts w:ascii="Gentium Plus" w:hAnsi="Gentium Plus"/>
          <w:sz w:val="24"/>
        </w:rPr>
        <w:t>Τὴν ῥοπήν, ὦ γενναιότατε Πέτρε, κοινὸν εἶναι γέ‐ νος βαρύτητος καὶ κουφότητος Ἀριστοτέλης τε λέγει καὶ Πτολεμαῖος τούτῳ ἀκολουθῶν· ὁ δέ γε παρὰ Πλάτωνι</w:t>
      </w:r>
    </w:p>
    <w:p>
      <w:r>
        <w:rPr>
          <w:rFonts w:ascii="Courier New" w:hAnsi="Courier New"/>
          <w:color w:val="555555"/>
          <w:sz w:val="20"/>
        </w:rPr>
        <w:t>[5]</w:t>
      </w:r>
    </w:p>
    <w:p>
      <w:r>
        <w:rPr>
          <w:rFonts w:ascii="Gentium Plus" w:hAnsi="Gentium Plus"/>
          <w:sz w:val="24"/>
        </w:rPr>
        <w:t>Τίμαιος πᾶσαν ῥοπὴν ἀπὸ βαρύτητος λέγει γίνεσθαι· τὴν γὰρ κουφότητα στέρησιν νομίζει. ὧν ἔξεστι τὰς δό‐ ξας τοῖς φιλομαθέσιν ἀναλέγεσθαι ἔκ τε τοῦ Περὶ ῥο‐ πῶν βιβλίου τῷ Πτολεμαίῳ συγγεγραμμένου καὶ ἐκ τῶν Ἀριστοτέλους φυσικῶν πραγματειῶν καὶ ἐκ τοῦ Πλά‐</w:t>
      </w:r>
    </w:p>
    <w:p>
      <w:r>
        <w:rPr>
          <w:rFonts w:ascii="Courier New" w:hAnsi="Courier New"/>
          <w:color w:val="555555"/>
          <w:sz w:val="20"/>
        </w:rPr>
        <w:t>[10]</w:t>
      </w:r>
    </w:p>
    <w:p>
      <w:r>
        <w:rPr>
          <w:rFonts w:ascii="Gentium Plus" w:hAnsi="Gentium Plus"/>
          <w:sz w:val="24"/>
        </w:rPr>
        <w:t>τωνος Τιμαίου καὶ τῶν ταῦτα ὑπομνηματισάντων. ὁ δὲ Ἀρχιμήδης ἐν τούτῳ τῷ βιβλίῳ κέντρον ῥοπῆς ἐπιπέδου σχήματος νομίζει, ἀφ’ οὗ ἀρτώμενον παράλληλον μένει τῷ ὁρίζοντι, δύο δὲ ἢ πλειόνων ἐπιπέδων κέντρον ῥο‐ πῆς ἤτοι βάρους, ἀφ’ οὗ ἀρτώμενος ὁ ζυγὸς παράλλη‐</w:t>
      </w:r>
    </w:p>
    <w:p>
      <w:r>
        <w:rPr>
          <w:rFonts w:ascii="Courier New" w:hAnsi="Courier New"/>
          <w:color w:val="555555"/>
          <w:sz w:val="20"/>
        </w:rPr>
        <w:t>[15]</w:t>
      </w:r>
    </w:p>
    <w:p>
      <w:r>
        <w:rPr>
          <w:rFonts w:ascii="Gentium Plus" w:hAnsi="Gentium Plus"/>
          <w:sz w:val="24"/>
        </w:rPr>
        <w:t>λός ἐστι τῷ ὁρίζοντι. οἷον ἔστω τρίγωνον τὸ ΑΒΓ καὶ ἐν τῷ μέσῳ αὐτοῦ σημεῖόν τι τὸ Δ, ἀφ’ οὗ ἀρτώμενον παράλληλον μένει τῷ ὁρίζοντι· δῆλον οὖν, ὅτι ἰσορροπήσει τὰ [Α]Β, Γ μέρη ἑαυτοῖς, καὶ οὐδέτερον τοῦ ἑτέρου μᾶλλον ῥέψει</w:t>
      </w:r>
    </w:p>
    <w:p>
      <w:r>
        <w:rPr>
          <w:rFonts w:ascii="Courier New" w:hAnsi="Courier New"/>
          <w:color w:val="555555"/>
          <w:sz w:val="20"/>
        </w:rPr>
        <w:t>[20]</w:t>
      </w:r>
    </w:p>
    <w:p>
      <w:r>
        <w:rPr>
          <w:rFonts w:ascii="Gentium Plus" w:hAnsi="Gentium Plus"/>
          <w:sz w:val="24"/>
        </w:rPr>
        <w:t>ἐπὶ τὸν ὁρίζοντα. ὁμοίως δὲ καὶ ζυγοῦ ὄντος τοῦ ΑΒ καὶ ἀπηρτημένων ἐξ αὐτοῦ τῶν Α, Β μεγεθῶν, ἐὰν ἀρ‐ τώμενος ὁ ζυγὸς ἀπὸ τοῦ Γ ἰσορροποῦντα ἔχῃ τὰ Α, Β μέρη, παράλληλος μένει τῷ ὁρίζοντι, καὶ ἔσται κέντρον</w:t>
      </w:r>
    </w:p>
    <w:p>
      <w:r>
        <w:rPr>
          <w:rFonts w:ascii="Courier New" w:hAnsi="Courier New"/>
          <w:color w:val="555555"/>
          <w:sz w:val="20"/>
        </w:rPr>
        <w:t>[266]</w:t>
      </w:r>
    </w:p>
    <w:p>
      <w:r>
        <w:rPr>
          <w:rFonts w:ascii="Gentium Plus" w:hAnsi="Gentium Plus"/>
          <w:sz w:val="24"/>
        </w:rPr>
        <w:t>καλῶς δὲ δοκεῖ ὁ Γεμῖνος εἰπεῖν περὶ τοῦ Ἀρχιμή‐ δους, ὅτι τὰ ἀξιώματα αἰτήματα λέγει· τὰ γὰρ ἴσα βάρη ἀπὸ ἴσων μηκῶν ἰσορροπεῖν ἀξίωμά ἐστι καὶ τὰ ἑξῆς, καί ἐστιν πάντα σαφῆ τοῖς μετρίως αὐτὰ ἐπισκεπ‐</w:t>
      </w:r>
    </w:p>
    <w:p>
      <w:r>
        <w:rPr>
          <w:rFonts w:ascii="Courier New" w:hAnsi="Courier New"/>
          <w:color w:val="555555"/>
          <w:sz w:val="20"/>
        </w:rPr>
        <w:t>[5]</w:t>
      </w:r>
    </w:p>
    <w:p>
      <w:r>
        <w:rPr>
          <w:rFonts w:ascii="Gentium Plus" w:hAnsi="Gentium Plus"/>
          <w:sz w:val="24"/>
        </w:rPr>
        <w:t>τομένοις. τῶν δὲ ἴσων καὶ ὁμοίων, φησίν, ἐπιπέδων σχη‐ μάτων ἐφαρμοζομένων ἐπ’ ἄλληλα καὶ τὰ κέντρα τῶν βαρέων ἐφαρμόζει ἐπ’ ἄλληλα· πάντα γὰρ τὰ μέρη αὐτῶν πᾶσιν ἐφαρμόζει.</w:t>
      </w:r>
    </w:p>
    <w:p>
      <w:r>
        <w:rPr>
          <w:rFonts w:ascii="Courier New" w:hAnsi="Courier New"/>
          <w:color w:val="555555"/>
          <w:sz w:val="20"/>
        </w:rPr>
        <w:t>[10]</w:t>
      </w:r>
    </w:p>
    <w:p>
      <w:r>
        <w:rPr>
          <w:rFonts w:ascii="Gentium Plus" w:hAnsi="Gentium Plus"/>
          <w:sz w:val="24"/>
        </w:rPr>
        <w:t>τῶν δὲ ἀνίσων, ὁμοίων δέ, τὰ κέντρα τῶν βα‐ ρέων ὁμοίως ἔσται κείμενα. νοείσθω δέ, ὡς ἐπὶ τῆς ὑποκειμένης καταγραφῆς, τὰ ΑΒΓ, ΔΕΖ τρίγωνα ἄνισα καὶ ὅμοια, κέντρον δὲ βά‐ ρους τοῦ μὲν ΑΒΓ τὸ Η, τοῦ δὲ ΔΕΖ τὸ Θ, καὶ ἐπε‐</w:t>
      </w:r>
    </w:p>
    <w:p>
      <w:r>
        <w:rPr>
          <w:rFonts w:ascii="Courier New" w:hAnsi="Courier New"/>
          <w:color w:val="555555"/>
          <w:sz w:val="20"/>
        </w:rPr>
        <w:t>[15]</w:t>
      </w:r>
    </w:p>
    <w:p>
      <w:r>
        <w:rPr>
          <w:rFonts w:ascii="Gentium Plus" w:hAnsi="Gentium Plus"/>
          <w:sz w:val="24"/>
        </w:rPr>
        <w:t>ζεύχθωσαν αἱ ΑΗ, ΗΓ, ΒΗ, ΔΘ, ΘΕ, ΘΖ. λέγω, ὅτι εἰς ἴσα διαιροῦσιν τὰς γωνίας αἱ ἀπὸ τῶν Η, Θ σημείων ἐπιζευχθεῖσαι. γινέσθω γάρ, ὡς ἡ ΕΖ πρὸς ΒΓ, οὕτως ἡ ΕΘ πρὸς ΘΚ καὶ ἡ ΖΘ πρὸς ΘΛ καὶ ἡ ΔΘ πρὸς ΘΜ, καὶ ἐπε‐</w:t>
      </w:r>
    </w:p>
    <w:p>
      <w:r>
        <w:rPr>
          <w:rFonts w:ascii="Courier New" w:hAnsi="Courier New"/>
          <w:color w:val="555555"/>
          <w:sz w:val="20"/>
        </w:rPr>
        <w:t>[20]</w:t>
      </w:r>
    </w:p>
    <w:p>
      <w:r>
        <w:rPr>
          <w:rFonts w:ascii="Gentium Plus" w:hAnsi="Gentium Plus"/>
          <w:sz w:val="24"/>
        </w:rPr>
        <w:t>ζεύχθωσαν αἱ ΜΚ, ΚΛ, ΛΜ· ἔσται δὴ ὅμοιον τὸ ΚΛΜ τρίγωνον τῷ ΔΕΖ τριγώνῳ. ἐπεὶ γάρ ἐστιν, ὡς ἡ ΕΘ πρὸς ΘΚ, ἡ ΘΖ πρὸς ΘΛ, παράλληλός ἐστιν ἡ ΕΖ τῇ ΚΛ· ὁμοίως δὴ καὶ ἡ ΜΚ τῇ ΔΕ καὶ ἡ ΛΜ τῇ ΔΖ· ὅμοιον ἄρα τὸ ΔΕΖ τρίγωνον τῷ ΚΛΜ τριγώνῳ. ἔστιν</w:t>
      </w:r>
    </w:p>
    <w:p>
      <w:r>
        <w:rPr>
          <w:rFonts w:ascii="Courier New" w:hAnsi="Courier New"/>
          <w:color w:val="555555"/>
          <w:sz w:val="20"/>
        </w:rPr>
        <w:t>[25]</w:t>
      </w:r>
    </w:p>
    <w:p>
      <w:r>
        <w:rPr>
          <w:rFonts w:ascii="Gentium Plus" w:hAnsi="Gentium Plus"/>
          <w:sz w:val="24"/>
        </w:rPr>
        <w:t>ἄρα, ὡς ἡ ΔΕ πρὸς ΜΚ, ἡ ΕΖ πρὸς ΚΛ καὶ ἡ ΔΖ πρὸς ΜΛ. ὑπόκειται δὲ διὰ τὴν ὁμοιότητα τῶν ΑΒΓ,</w:t>
      </w:r>
    </w:p>
    <w:p>
      <w:r>
        <w:rPr>
          <w:rFonts w:ascii="Courier New" w:hAnsi="Courier New"/>
          <w:color w:val="555555"/>
          <w:sz w:val="20"/>
        </w:rPr>
        <w:t>[268]</w:t>
      </w:r>
    </w:p>
    <w:p>
      <w:r>
        <w:rPr>
          <w:rFonts w:ascii="Gentium Plus" w:hAnsi="Gentium Plus"/>
          <w:sz w:val="24"/>
        </w:rPr>
        <w:t>καὶ ἡ ΔΖ πρὸς ΑΓ· ἴσαι ἄρα εἰσὶν αἱ ΑΒΓ ταῖς ΜΚΛ· ὥστε ἐφαρμόζει ἑκάστη ἐπὶ ἑκάστην. ἴσον ἄρα καὶ ὅμοιόν ἐστι τὸ ΑΒΓ τρίγωνον τῷ ΚΜΛ τριγώνῳ· ὥστε καὶ ἐφαρμόσει τὸ κέντρον τοῦ ΑΒΓ ἐπὶ τὸ τοῦ ΜΚΛ. τοῦ</w:t>
      </w:r>
    </w:p>
    <w:p>
      <w:r>
        <w:rPr>
          <w:rFonts w:ascii="Courier New" w:hAnsi="Courier New"/>
          <w:color w:val="555555"/>
          <w:sz w:val="20"/>
        </w:rPr>
        <w:t>[5]</w:t>
      </w:r>
    </w:p>
    <w:p>
      <w:r>
        <w:rPr>
          <w:rFonts w:ascii="Gentium Plus" w:hAnsi="Gentium Plus"/>
          <w:sz w:val="24"/>
        </w:rPr>
        <w:t>δὲ Η ἐπὶ τὸ Θ ἐφαρμόζοντος καὶ τῶν Α, Β, Γ ἐπὶ τὰ Μ, Κ, Λ ἐφαρμόσουσιν καὶ αἱ ΑΗ, ΒΗ, ΓΗ ἐπὶ τὰς ΜΘ, ΚΘ, ΛΘ καὶ ἴσας ποιήσουσιν γωνίας πρὸς τοῖς Μ, Κ, Λ ταῖς ἐν τῷ ΑΒΓ τριγώνῳ· ὥστε καὶ ἐν τῷ ΔΕΖ· αἱ αὐταὶ γάρ εἰσιν εὐθεῖαι αἱ ἀπὸ τοῦ Θ ἐπί τε</w:t>
      </w:r>
    </w:p>
    <w:p>
      <w:r>
        <w:rPr>
          <w:rFonts w:ascii="Courier New" w:hAnsi="Courier New"/>
          <w:color w:val="555555"/>
          <w:sz w:val="20"/>
        </w:rPr>
        <w:t>[10]</w:t>
      </w:r>
    </w:p>
    <w:p>
      <w:r>
        <w:rPr>
          <w:rFonts w:ascii="Gentium Plus" w:hAnsi="Gentium Plus"/>
          <w:sz w:val="24"/>
        </w:rPr>
        <w:t>τὰ Μ, Κ, Λ καὶ ἐπὶ τὰ Δ, Ε, Ζ ἐπιζευγνύμεναι. Παντὸς σχήματος, οὗ κα ἁ περίμετρος ἐπὶ τὰ αὐτὰ κοίλα ᾖ, τὸ κέντρον τοῦ βάρεος ἐντὸς εἶ‐ ναι δεῖ τοῦ σχήματος τίνας καλεῖ τὰς ἐπὶ τὰ αὐτὰ κοίλας γραμμάς, εἴρηται ἡμῖν σαφῶς ἐν τοῖς προοιμίοις</w:t>
      </w:r>
    </w:p>
    <w:p>
      <w:r>
        <w:rPr>
          <w:rFonts w:ascii="Courier New" w:hAnsi="Courier New"/>
          <w:color w:val="555555"/>
          <w:sz w:val="20"/>
        </w:rPr>
        <w:t>[15]</w:t>
      </w:r>
    </w:p>
    <w:p>
      <w:r>
        <w:rPr>
          <w:rFonts w:ascii="Gentium Plus" w:hAnsi="Gentium Plus"/>
          <w:sz w:val="24"/>
        </w:rPr>
        <w:t>τοῦ Περὶ σφαίρας καὶ κυλίνδρου. ἐπειδὴ δὲ τὸ σχῆμα τὸ ἐπὶ τὰ αὐτὰ κοίλην ἔχον τὴν περίμετρον πάντα τὰ μέρη τοῦ ἐπιπέδου ἐντὸς ἔχει καὶ τὰς γωνίας, δῆλον, ὅτι καὶ τὸ κέντρον τοῦ βάρους ἐντὸς ἔχει τοῦ σχήμα‐ τος· ἐπὶ γάρ τινων σχημάτων τὸ κέντρον τοῦ σχήματος</w:t>
      </w:r>
    </w:p>
    <w:p>
      <w:r>
        <w:rPr>
          <w:rFonts w:ascii="Courier New" w:hAnsi="Courier New"/>
          <w:color w:val="555555"/>
          <w:sz w:val="20"/>
        </w:rPr>
        <w:t>[20]</w:t>
      </w:r>
    </w:p>
    <w:p>
      <w:r>
        <w:rPr>
          <w:rFonts w:ascii="Gentium Plus" w:hAnsi="Gentium Plus"/>
          <w:sz w:val="24"/>
        </w:rPr>
        <w:t>[Omitted graphic marker] ἐκτός ἐστι καὶ ἐπὶ τῆς περι‐ μέτρου. ἐπὶ μὲν γὰρ τοῦ ΑΒΓ ἡμικυκλίου κέντρον τοῦ σχήματός ἐστι τὸ Η, ἐπὶ δὲ τῆς ΔΕΖ ὑπερβολῆς τὸ</w:t>
      </w:r>
    </w:p>
    <w:p>
      <w:r>
        <w:rPr>
          <w:rFonts w:ascii="Courier New" w:hAnsi="Courier New"/>
          <w:color w:val="555555"/>
          <w:sz w:val="20"/>
        </w:rPr>
        <w:t>[25]</w:t>
      </w:r>
    </w:p>
    <w:p>
      <w:r>
        <w:rPr>
          <w:rFonts w:ascii="Gentium Plus" w:hAnsi="Gentium Plus"/>
          <w:sz w:val="24"/>
        </w:rPr>
        <w:t>κέντρον τοῦ σχήματος ἐκτός ἐστιν, καθ’ ὃ αἱ διάμετροι συμπίπτουσιν ἀλλήλαις, ὡς ἔχει τὸ Θ· εἴρηται γὰρ ταῦτα ἐν τῷ δευτέρῳ βιβλίῳ τῶν</w:t>
      </w:r>
    </w:p>
    <w:p>
      <w:r>
        <w:rPr>
          <w:rFonts w:ascii="Courier New" w:hAnsi="Courier New"/>
          <w:color w:val="555555"/>
          <w:sz w:val="20"/>
        </w:rPr>
        <w:t>[30]</w:t>
      </w:r>
    </w:p>
    <w:p>
      <w:r>
        <w:rPr>
          <w:rFonts w:ascii="Gentium Plus" w:hAnsi="Gentium Plus"/>
          <w:sz w:val="24"/>
        </w:rPr>
        <w:t>Ἀπολλωνίου Κωνικῶν. ὅμως δὲ καὶ ἐπὶ τοῦ ΑΒΓ σχή‐</w:t>
      </w:r>
    </w:p>
    <w:p>
      <w:r>
        <w:rPr>
          <w:rFonts w:ascii="Courier New" w:hAnsi="Courier New"/>
          <w:color w:val="555555"/>
          <w:sz w:val="20"/>
        </w:rPr>
        <w:t>[270]</w:t>
      </w:r>
    </w:p>
    <w:p>
      <w:r>
        <w:rPr>
          <w:rFonts w:ascii="Gentium Plus" w:hAnsi="Gentium Plus"/>
          <w:sz w:val="24"/>
        </w:rPr>
        <w:t>οὗ δηλονότι ἀρτώμενον τὸ σχῆμα παράλληλόν ἐστι τῷ ὁρίζοντι, ἐντός ἐστι τῆς περιμέτρου· εἰ γὰρ ἔσται ἐπὶ τῆς περιμέτρου ἢ ἐκτός, ῥέψει ἐπὶ θάτερα· ὅπερ οὐχ ὑπόκειται.</w:t>
      </w:r>
    </w:p>
    <w:p>
      <w:r>
        <w:rPr>
          <w:rFonts w:ascii="Courier New" w:hAnsi="Courier New"/>
          <w:color w:val="555555"/>
          <w:sz w:val="20"/>
        </w:rPr>
        <w:t>[5t]</w:t>
      </w:r>
    </w:p>
    <w:p>
      <w:pPr>
        <w:jc w:val="center"/>
      </w:pPr>
      <w:r>
        <w:rPr>
          <w:rFonts w:ascii="Gentium Plus" w:hAnsi="Gentium Plus"/>
          <w:b/>
          <w:sz w:val="24"/>
        </w:rPr>
        <w:t>Εἰς τὸ δʹ.</w:t>
      </w:r>
    </w:p>
    <w:p>
      <w:r>
        <w:rPr>
          <w:rFonts w:ascii="Courier New" w:hAnsi="Courier New"/>
          <w:color w:val="555555"/>
          <w:sz w:val="20"/>
        </w:rPr>
        <w:t>[6]</w:t>
      </w:r>
    </w:p>
    <w:p>
      <w:r>
        <w:rPr>
          <w:rFonts w:ascii="Gentium Plus" w:hAnsi="Gentium Plus"/>
          <w:sz w:val="24"/>
        </w:rPr>
        <w:t>Ἔστω κέντρον τοῦ βάρους τὸ Δ, εἰ δυνατόν ὅτι γὰρ ἔστιν ἐπὶ τῆς ΑΒ, δέδεικται· εἴρηται γὰρ ἀνω‐ τέρω, ὅτι δύο μεγεθῶν κέντρον ἐστίν, ἀφ’ οὗ ἀρτώμε‐ νος ὁ ζυγὸς ἰσορροποῦντα ἔχει τὰ μέρη παράλληλος μέ‐</w:t>
      </w:r>
    </w:p>
    <w:p>
      <w:r>
        <w:rPr>
          <w:rFonts w:ascii="Courier New" w:hAnsi="Courier New"/>
          <w:color w:val="555555"/>
          <w:sz w:val="20"/>
        </w:rPr>
        <w:t>[10]</w:t>
      </w:r>
    </w:p>
    <w:p>
      <w:r>
        <w:rPr>
          <w:rFonts w:ascii="Gentium Plus" w:hAnsi="Gentium Plus"/>
          <w:sz w:val="24"/>
        </w:rPr>
        <w:t>νων τῷ ὁρίζοντι· ὥστε οὖν ἐπὶ τῆς ΑΒ ἐστι τὸ κέντρον τῶν Α, Β μεγεθῶν.</w:t>
      </w:r>
    </w:p>
    <w:p>
      <w:r>
        <w:rPr>
          <w:rFonts w:ascii="Courier New" w:hAnsi="Courier New"/>
          <w:color w:val="555555"/>
          <w:sz w:val="20"/>
        </w:rPr>
        <w:t>[12t]</w:t>
      </w:r>
    </w:p>
    <w:p>
      <w:pPr>
        <w:jc w:val="center"/>
      </w:pPr>
      <w:r>
        <w:rPr>
          <w:rFonts w:ascii="Gentium Plus" w:hAnsi="Gentium Plus"/>
          <w:b/>
          <w:sz w:val="24"/>
        </w:rPr>
        <w:t>Εἰς τὸ ζʹ.</w:t>
      </w:r>
    </w:p>
    <w:p>
      <w:r>
        <w:rPr>
          <w:rFonts w:ascii="Courier New" w:hAnsi="Courier New"/>
          <w:color w:val="555555"/>
          <w:sz w:val="20"/>
        </w:rPr>
        <w:t>[13]</w:t>
      </w:r>
    </w:p>
    <w:p>
      <w:r>
        <w:rPr>
          <w:rFonts w:ascii="Gentium Plus" w:hAnsi="Gentium Plus"/>
          <w:sz w:val="24"/>
        </w:rPr>
        <w:t>Ἤτοι μεῖζόν ἐστι τὸ ΑΒ τοῦ Γ ὥστε ἰσορρο‐ πεῖν ἢ οὔ τούτου τοῦ ῥητοῦ δεῖ ἀκούειν οὐχ ὡς μεί‐</w:t>
      </w:r>
    </w:p>
    <w:p>
      <w:r>
        <w:rPr>
          <w:rFonts w:ascii="Courier New" w:hAnsi="Courier New"/>
          <w:color w:val="555555"/>
          <w:sz w:val="20"/>
        </w:rPr>
        <w:t>[15]</w:t>
      </w:r>
    </w:p>
    <w:p>
      <w:r>
        <w:rPr>
          <w:rFonts w:ascii="Gentium Plus" w:hAnsi="Gentium Plus"/>
          <w:sz w:val="24"/>
        </w:rPr>
        <w:t>ζονος ὑπάρχοντος πάντως τοῦ ΑΒ μεγέθους τοῦ Γ, ἀλλὰ μείζονος ὑποκειμένου ἢ κατὰ τὴν ἰσορροπίαν· δυνατὸν γάρ ἐστι καὶ τὸ ἔλαττον μέγεθος τοῦ μείζονος μείζονα ἔχειν τὴν ῥοπὴν διὰ τὸ μῆκος τοῦ ζυγοῦ μεῖζον ὂν πάνυ καὶ ἄνισον ποιοῦν τὸν λόγον.</w:t>
      </w:r>
    </w:p>
    <w:p>
      <w:r>
        <w:rPr>
          <w:rFonts w:ascii="Courier New" w:hAnsi="Courier New"/>
          <w:color w:val="555555"/>
          <w:sz w:val="20"/>
        </w:rPr>
        <w:t>[20]</w:t>
      </w:r>
    </w:p>
    <w:p>
      <w:r>
        <w:rPr>
          <w:rFonts w:ascii="Gentium Plus" w:hAnsi="Gentium Plus"/>
          <w:sz w:val="24"/>
        </w:rPr>
        <w:t>Καὶ ἀφῃρήσθω ἀπὸ τοῦ ΑΒ ἔλασσον τᾶς ὑπερ‐ οχᾶς, ᾇ μεῖζόν ἐστι τὸ ΑΒ τοῦ Γ ὥστε ἰσορρο‐ πεῖν, ὥστε λοιπὸν τὸ Α σύμμετρον εἶναι τῷ Γ δεῖ, φησίν, ἀφελεῖν ἀπὸ τοῦ ΑΒ μέγεθός τι τὸ Β, ὃ ποιεῖ λοιπὸν τὸ Α τῷ Γ σύμμετρον καὶ μεῖζον τὸ Α τοῦ</w:t>
      </w:r>
    </w:p>
    <w:p>
      <w:r>
        <w:rPr>
          <w:rFonts w:ascii="Courier New" w:hAnsi="Courier New"/>
          <w:color w:val="555555"/>
          <w:sz w:val="20"/>
        </w:rPr>
        <w:t>[25]</w:t>
      </w:r>
    </w:p>
    <w:p>
      <w:r>
        <w:rPr>
          <w:rFonts w:ascii="Gentium Plus" w:hAnsi="Gentium Plus"/>
          <w:sz w:val="24"/>
        </w:rPr>
        <w:t>Γ ἢ κατὰ τὴν ἰσορροπίαν· τοῦτο δὲ δυνατὸν ποιεῖν διὰ τῶν ἐν τῇ ἀρχῇ τοῦ δεκάτου τῆς Στοιχειώσεως Εὐκλεί‐ δου εἰρημένων καὶ ἐν τῷ τρίτῳ τῶν Θεοδοσίου Σφαι‐</w:t>
      </w:r>
    </w:p>
    <w:p>
      <w:r>
        <w:rPr>
          <w:rFonts w:ascii="Courier New" w:hAnsi="Courier New"/>
          <w:color w:val="555555"/>
          <w:sz w:val="20"/>
        </w:rPr>
        <w:t>[272 (1t)]</w:t>
      </w:r>
    </w:p>
    <w:p>
      <w:pPr>
        <w:jc w:val="center"/>
      </w:pPr>
      <w:r>
        <w:rPr>
          <w:rFonts w:ascii="Gentium Plus" w:hAnsi="Gentium Plus"/>
          <w:b/>
          <w:sz w:val="24"/>
        </w:rPr>
        <w:t>Εἰς τὸ ιγʹ.</w:t>
      </w:r>
    </w:p>
    <w:p>
      <w:r>
        <w:rPr>
          <w:rFonts w:ascii="Courier New" w:hAnsi="Courier New"/>
          <w:color w:val="555555"/>
          <w:sz w:val="20"/>
        </w:rPr>
        <w:t>[2]</w:t>
      </w:r>
    </w:p>
    <w:p>
      <w:r>
        <w:rPr>
          <w:rFonts w:ascii="Gentium Plus" w:hAnsi="Gentium Plus"/>
          <w:sz w:val="24"/>
        </w:rPr>
        <w:t>Καὶ ἐπεζεύχθωσαν αἱ ΕΖ, ΗΚ, ΛΜ· ἐσσοῦν‐ ται δὴ αὗται παρὰ τὰν ΒΓ ἐπεὶ γὰρ ἴση ἐστὶν ἡ ΒΟ τῇ ΨΓ καὶ ἡ ΔΒ τῇ ΔΓ, ἔσται, ὡς ἡ ΔΒ πρὸς</w:t>
      </w:r>
    </w:p>
    <w:p>
      <w:r>
        <w:rPr>
          <w:rFonts w:ascii="Courier New" w:hAnsi="Courier New"/>
          <w:color w:val="555555"/>
          <w:sz w:val="20"/>
        </w:rPr>
        <w:t>[5]</w:t>
      </w:r>
    </w:p>
    <w:p>
      <w:r>
        <w:rPr>
          <w:rFonts w:ascii="Gentium Plus" w:hAnsi="Gentium Plus"/>
          <w:sz w:val="24"/>
        </w:rPr>
        <w:t>ΟΒ, ἡ ΔΓ πρὸς ΨΓ, καὶ διελόντι, ὡς ἡ ΔΟ πρὸς ΟΒ, ἡ ΔΨ πρὸς ΨΓ. ἀλλ’ ὡς μὲν ἡ ΔΟ πρὸς ΟΒ, ἡ ΑΕ πρὸς ΕΒ· ἡ γὰρ ΕΟ παρὰ τὴν ΑΔ ἐστιν· ὡς δὲ ἡ ΔΨ πρὸς ΨΓ, ἡ ΑΖ πρὸς ΖΓ· καὶ ὡς ἄρα ἡ ΑΕ πρὸς ΕΒ, ἡ ΑΖ πρὸς ΖΓ· παράλληλος ἄρα ἐστὶν ἡ ΕΖ τῇ ΒΓ.</w:t>
      </w:r>
    </w:p>
    <w:p>
      <w:r>
        <w:rPr>
          <w:rFonts w:ascii="Courier New" w:hAnsi="Courier New"/>
          <w:color w:val="555555"/>
          <w:sz w:val="20"/>
        </w:rPr>
        <w:t>[10]</w:t>
      </w:r>
    </w:p>
    <w:p>
      <w:r>
        <w:rPr>
          <w:rFonts w:ascii="Gentium Plus" w:hAnsi="Gentium Plus"/>
          <w:sz w:val="24"/>
        </w:rPr>
        <w:t>ὁμοίως δὴ δειχθήσονται καὶ αἱ λοιπαί Τὸ δὴ ΑΔΓ ποτὶ πάντα τὰ τρίγωνα τὰ ἀπὸ τῶν ΑΜ, ΜΚ, ΚΖ, ΖΓ ἀναγεγραμμένα ὁμοῖα τῷ ΑΔΓ τοῦτον ἔχει τὸν λόγον, ὃν ἔχει ἁ ΓΑ πρὸς ΑΜ, διὰ τὸ ἴσας εἶναι τὰς εὐθείας ἐπεὶ γὰρ ὅμοιά ἐστι</w:t>
      </w:r>
    </w:p>
    <w:p>
      <w:r>
        <w:rPr>
          <w:rFonts w:ascii="Courier New" w:hAnsi="Courier New"/>
          <w:color w:val="555555"/>
          <w:sz w:val="20"/>
        </w:rPr>
        <w:t>[15]</w:t>
      </w:r>
    </w:p>
    <w:p>
      <w:r>
        <w:rPr>
          <w:rFonts w:ascii="Gentium Plus" w:hAnsi="Gentium Plus"/>
          <w:sz w:val="24"/>
        </w:rPr>
        <w:t>τὰ ΑΔΓ, ΑΣΜ τρίγωνα, πρὸς ἄλληλα διπλασίονα λό‐ γον ἔχει ἤπερ ἡ ΑΓ πρὸς ΑΜ. ἐπεὶ δὲ νῦν ὑπόκειται ἡ ΑΓ τῆς ΑΜ τετραπλασίων, τὸ ΑΔΓ τρίγωνον πρὸς τὸ ΑΣΜ λόγον ἔχει, ὃν ιϛ πρὸς ἕν, πρὸς δὲ πάντα τὰ τρίγωνα τὰ ἀπὸ ΑΜ, ΜΚ, ΚΖ, ΖΓ λόγον ἔχει, ὃν ιϛ</w:t>
      </w:r>
    </w:p>
    <w:p>
      <w:r>
        <w:rPr>
          <w:rFonts w:ascii="Courier New" w:hAnsi="Courier New"/>
          <w:color w:val="555555"/>
          <w:sz w:val="20"/>
        </w:rPr>
        <w:t>[20]</w:t>
      </w:r>
    </w:p>
    <w:p>
      <w:r>
        <w:rPr>
          <w:rFonts w:ascii="Gentium Plus" w:hAnsi="Gentium Plus"/>
          <w:sz w:val="24"/>
        </w:rPr>
        <w:t>πρὸς τέσσαρα· ἀνάλογον ἄρα ἐστίν, ὡς τὸ ΑΔΓ τρί‐ γωνον πρὸς τὰ τρίγωνα τὰ ἀπὸ τῶν ΑΜ, ΜΚ, ΚΖ, ΖΓ ὅμοια τῷ ΑΔΓ, οὕτως αὐτὰ τὰ τρίγωνα πρὸς τὸ ΑΣΜ, τουτέστιν ἡ ΓΑ πρὸς ΑΜ· ὅμοια γάρ εἰσιν καὶ ἐπὶ ἴσων βάσεων καὶ διὰ τοῦτο ἴσα, καί εἰσιν πρὸς ἄλ‐</w:t>
      </w:r>
    </w:p>
    <w:p>
      <w:r>
        <w:rPr>
          <w:rFonts w:ascii="Courier New" w:hAnsi="Courier New"/>
          <w:color w:val="555555"/>
          <w:sz w:val="20"/>
        </w:rPr>
        <w:t>[25]</w:t>
      </w:r>
    </w:p>
    <w:p>
      <w:r>
        <w:rPr>
          <w:rFonts w:ascii="Gentium Plus" w:hAnsi="Gentium Plus"/>
          <w:sz w:val="24"/>
        </w:rPr>
        <w:t>ληλα, ὡς αἱ βάσεις. Ἀλλὰ ἁ ΓΑ πρὸς ΑΜ μείζονα λόγον ἔχει ἤπερ ἁ ΦΡ πρὸς ΡΘ· ὁ γὰρ τῆς ΑΓ πρὸς ΑΜ λόγος ὁ αὐτός ἐστι τῷ τῆς ΦΡ πρὸς ΡΠ εἰ γὰρ νοήσειας ἐκβεβλημένας τὰς ΡΦ, ΓΔ καὶ συμπιπτούσας, διὰ τὰς</w:t>
      </w:r>
    </w:p>
    <w:p>
      <w:r>
        <w:rPr>
          <w:rFonts w:ascii="Courier New" w:hAnsi="Courier New"/>
          <w:color w:val="555555"/>
          <w:sz w:val="20"/>
        </w:rPr>
        <w:t>[30]</w:t>
      </w:r>
    </w:p>
    <w:p>
      <w:r>
        <w:rPr>
          <w:rFonts w:ascii="Gentium Plus" w:hAnsi="Gentium Plus"/>
          <w:sz w:val="24"/>
        </w:rPr>
        <w:t>παραλλήλους ἔσται, ὡς ἡ ΦΡ πρὸς ΡΠ, ἡ ΓΔ πρὸς</w:t>
      </w:r>
    </w:p>
    <w:p>
      <w:r>
        <w:rPr>
          <w:rFonts w:ascii="Courier New" w:hAnsi="Courier New"/>
          <w:color w:val="555555"/>
          <w:sz w:val="20"/>
        </w:rPr>
        <w:t>[274]</w:t>
      </w:r>
    </w:p>
    <w:p>
      <w:r>
        <w:rPr>
          <w:rFonts w:ascii="Gentium Plus" w:hAnsi="Gentium Plus"/>
          <w:sz w:val="24"/>
        </w:rPr>
        <w:t>ΔΩ. ἀλλ’ ὡς ἡ ΓΔ πρὸς ΔΩ, ἡ ΓΑ πρὸς ΑΜ· καὶ ὡς ἄρα ἡ ΓΑ πρὸς ΑΜ, ἡ ΦΡ πρὸς ΡΠ. ἡ δὲ ΦΡ πρὸς ΡΠ μείζονα ἔχει λόγον ἤπερ ἡ ΦΡ πρὸς ΡΘ· καὶ ἡ ΓΑ ἄρα πρὸς ΑΜ μείζονα λόγον ἔχει ἤπερ ἡ ΦΡ</w:t>
      </w:r>
    </w:p>
    <w:p>
      <w:r>
        <w:rPr>
          <w:rFonts w:ascii="Courier New" w:hAnsi="Courier New"/>
          <w:color w:val="555555"/>
          <w:sz w:val="20"/>
        </w:rPr>
        <w:t>[5]</w:t>
      </w:r>
    </w:p>
    <w:p>
      <w:r>
        <w:rPr>
          <w:rFonts w:ascii="Gentium Plus" w:hAnsi="Gentium Plus"/>
          <w:sz w:val="24"/>
        </w:rPr>
        <w:t>πρὸς ΡΘ. Ὅπερ ἀδύνατον· τᾶς γὰρ διὰ τοῦ Χ εὐθείας παρὰ τὰν ΔΑ ἀγομένας ἐν τῷ ἐπιπέδῳ ἐπὶ τὰ αὐτὰ ἐσσεῖται πάντα τὰ κέντρα τουτέστιν ἐπὶ θά‐ τερον μέρος· καὶ ῥέψει δηλονότι ἐπ’ ἐκεῖνο πάντα τὰ</w:t>
      </w:r>
    </w:p>
    <w:p>
      <w:r>
        <w:rPr>
          <w:rFonts w:ascii="Courier New" w:hAnsi="Courier New"/>
          <w:color w:val="555555"/>
          <w:sz w:val="20"/>
        </w:rPr>
        <w:t>[10]</w:t>
      </w:r>
    </w:p>
    <w:p>
      <w:r>
        <w:rPr>
          <w:rFonts w:ascii="Gentium Plus" w:hAnsi="Gentium Plus"/>
          <w:sz w:val="24"/>
        </w:rPr>
        <w:t>μεγέθη καὶ οὐκ ἰσορροπήσει· ὅπερ οὐχ ὑπόκειται· ὑπό‐ κειται γὰρ κέντρον τῶν μὲν παραλληλογράμμων τὸ Ρ, τῶν δὲ τριγώνων τὸ Χ.</w:t>
      </w:r>
    </w:p>
    <w:p>
      <w:r>
        <w:rPr>
          <w:rFonts w:ascii="Courier New" w:hAnsi="Courier New"/>
          <w:color w:val="555555"/>
          <w:sz w:val="20"/>
        </w:rPr>
        <w:t>[13t]</w:t>
      </w:r>
    </w:p>
    <w:p>
      <w:pPr>
        <w:jc w:val="center"/>
      </w:pPr>
      <w:r>
        <w:rPr>
          <w:rFonts w:ascii="Gentium Plus" w:hAnsi="Gentium Plus"/>
          <w:b/>
          <w:sz w:val="24"/>
        </w:rPr>
        <w:t>Εἰς τὸ ἄλλως τοῦ ιγʹ.</w:t>
      </w:r>
    </w:p>
    <w:p>
      <w:r>
        <w:rPr>
          <w:rFonts w:ascii="Courier New" w:hAnsi="Courier New"/>
          <w:color w:val="555555"/>
          <w:sz w:val="20"/>
        </w:rPr>
        <w:t>[14]</w:t>
      </w:r>
    </w:p>
    <w:p>
      <w:r>
        <w:rPr>
          <w:rFonts w:ascii="Gentium Plus" w:hAnsi="Gentium Plus"/>
          <w:sz w:val="24"/>
        </w:rPr>
        <w:t>Ὁμοίως γάρ ἐντι κείμενα τὰ Θ, Κ, Λ ἐν τοῖς</w:t>
      </w:r>
    </w:p>
    <w:p>
      <w:r>
        <w:rPr>
          <w:rFonts w:ascii="Courier New" w:hAnsi="Courier New"/>
          <w:color w:val="555555"/>
          <w:sz w:val="20"/>
        </w:rPr>
        <w:t>[15]</w:t>
      </w:r>
    </w:p>
    <w:p>
      <w:r>
        <w:rPr>
          <w:rFonts w:ascii="Gentium Plus" w:hAnsi="Gentium Plus"/>
          <w:sz w:val="24"/>
        </w:rPr>
        <w:t>τριγώνοις αἵ τε γὰρ ΑΘ, ΕΚ, ΖΛ παράλληλοι οὖ‐ σαι ὁμοίως διαιροῦσιν τὰς γωνίας, καὶ αἱ ΘΛΓ, ΘΚΒ αἱ αὐταί εἰσιν ἐν πᾶσι τοῖς τριγώνοις, καὶ λοιπαὶ αἱ ΚΔ, ΔΛ.</w:t>
      </w:r>
    </w:p>
    <w:p>
      <w:r>
        <w:rPr>
          <w:rFonts w:ascii="Courier New" w:hAnsi="Courier New"/>
          <w:color w:val="555555"/>
          <w:sz w:val="20"/>
        </w:rPr>
        <w:t>[19t]</w:t>
      </w:r>
    </w:p>
    <w:p>
      <w:pPr>
        <w:jc w:val="center"/>
      </w:pPr>
      <w:r>
        <w:rPr>
          <w:rFonts w:ascii="Gentium Plus" w:hAnsi="Gentium Plus"/>
          <w:b/>
          <w:sz w:val="24"/>
        </w:rPr>
        <w:t>Εἰς τὸ ιεʹ.</w:t>
      </w:r>
    </w:p>
    <w:p>
      <w:r>
        <w:rPr>
          <w:rFonts w:ascii="Courier New" w:hAnsi="Courier New"/>
          <w:color w:val="555555"/>
          <w:sz w:val="20"/>
        </w:rPr>
        <w:t>[20]</w:t>
      </w:r>
    </w:p>
    <w:p>
      <w:r>
        <w:rPr>
          <w:rFonts w:ascii="Gentium Plus" w:hAnsi="Gentium Plus"/>
          <w:sz w:val="24"/>
        </w:rPr>
        <w:t>Ἐὰν γὰρ ἐκβάλῃς τὰς ΓΔΗ, ΖΕΗ, ΒΑΗ, δῆ‐ λον, ὅτι ἐπὶ τὸ αὐτὸ σαμεῖον ἔρχονται ἐκβληθει‐ σῶν γὰρ τῶν ΒΑΗ, ΖΕΗ καὶ συμπιπτουσῶν ἀλλήλαις κατὰ τὸ Η καὶ ἡ ΓΔ ἐκβαλλομένη ἐν τῷ αὐτῷ πεσεῖται· ἔστιν γάρ, ὡς ἡ ΒΗ πρὸς ΗΑ, ἡ ΖΗ πρὸς ΗΕ καὶ ἡ</w:t>
      </w:r>
    </w:p>
    <w:p>
      <w:r>
        <w:rPr>
          <w:rFonts w:ascii="Courier New" w:hAnsi="Courier New"/>
          <w:color w:val="555555"/>
          <w:sz w:val="20"/>
        </w:rPr>
        <w:t>[25]</w:t>
      </w:r>
    </w:p>
    <w:p>
      <w:r>
        <w:rPr>
          <w:rFonts w:ascii="Gentium Plus" w:hAnsi="Gentium Plus"/>
          <w:sz w:val="24"/>
        </w:rPr>
        <w:t>ΒΖ πρὸς ΑΕ καὶ ἡ ΖΓ πρὸς ΕΔ καὶ δηλαδὴ ἡ ΓΗ</w:t>
      </w:r>
    </w:p>
    <w:p>
      <w:r>
        <w:rPr>
          <w:rFonts w:ascii="Courier New" w:hAnsi="Courier New"/>
          <w:color w:val="555555"/>
          <w:sz w:val="20"/>
        </w:rPr>
        <w:t>[276]</w:t>
      </w:r>
    </w:p>
    <w:p>
      <w:r>
        <w:rPr>
          <w:rFonts w:ascii="Gentium Plus" w:hAnsi="Gentium Plus"/>
          <w:sz w:val="24"/>
        </w:rPr>
        <w:t>Ἔσται δὴ τοῦ μὲν ΒΔΓ τριγώνου κέντρον τοῦ βάρεος ἐπὶ τᾶς ΘΜ, ἐπειδήπερ τρίτον μέρος ἁ ΒΘ τᾶς ΒΔ ἔστω τρίγωνον τὸ ΑΒΓ καὶ ἐπεζεύχθω‐ σαν ἀπὸ τῶν γωνιῶν ἐπὶ τὰς διχοτομίας τῶν πλευρῶν</w:t>
      </w:r>
    </w:p>
    <w:p>
      <w:r>
        <w:rPr>
          <w:rFonts w:ascii="Courier New" w:hAnsi="Courier New"/>
          <w:color w:val="555555"/>
          <w:sz w:val="20"/>
        </w:rPr>
        <w:t>[5]</w:t>
      </w:r>
    </w:p>
    <w:p>
      <w:r>
        <w:rPr>
          <w:rFonts w:ascii="Gentium Plus" w:hAnsi="Gentium Plus"/>
          <w:sz w:val="24"/>
        </w:rPr>
        <w:t>αἱ ΑΕ, ΒΖ, ΓΔ· κέντρον ἄρα ἐστὶ τοῦ βάρους τοῦ ΑΒΓ τριγώνου τὸ Η. καὶ φανερόν, ὅτι πάντα τὰ τρί‐ γωνα ἴσα ἐστὶν ἀλλήλοις, καὶ ὅτι αἱ ἐπὶ τὰς διχοτομίας τῶν πλευρῶν ἐπιζευγνύμεναι διὰ τοῦ Η ἔρχονται, ἵνα μὴ τοῦ αὐτοῦ πλείονα κέντρα ᾖ. ἐπεὶ γὰρ ἴσαι αἱ ΑΔ,</w:t>
      </w:r>
    </w:p>
    <w:p>
      <w:r>
        <w:rPr>
          <w:rFonts w:ascii="Courier New" w:hAnsi="Courier New"/>
          <w:color w:val="555555"/>
          <w:sz w:val="20"/>
        </w:rPr>
        <w:t>[10]</w:t>
      </w:r>
    </w:p>
    <w:p>
      <w:r>
        <w:rPr>
          <w:rFonts w:ascii="Gentium Plus" w:hAnsi="Gentium Plus"/>
          <w:sz w:val="24"/>
        </w:rPr>
        <w:t>ΔΒ, ΒΕ, ΕΓ, ΓΖ, ΖΑ, ἴσα ἔσται καὶ τὰ τρίγωνα, ὧν κορυφὴ τὸ Η σημεῖον, βάσεις δὲ αἱ εἰρημέναι εὐθεῖαι· ὥστε διπλάσιόν ἐστι τὸ ΑΗΒ τρίγωνον τοῦ ΗΒΕ τρι‐ γώνου· ὥστε καὶ ἡ ΑΗ τῆς ΗΕ. ἐὰν οὖν διὰ τοῦ Η παρὰ τὴν ΒΓ ἀγάγωμεν τὴν ΘΚ, διπλασία ἐστὶν ἡ ΑΘ</w:t>
      </w:r>
    </w:p>
    <w:p>
      <w:r>
        <w:rPr>
          <w:rFonts w:ascii="Courier New" w:hAnsi="Courier New"/>
          <w:color w:val="555555"/>
          <w:sz w:val="20"/>
        </w:rPr>
        <w:t>[15]</w:t>
      </w:r>
    </w:p>
    <w:p>
      <w:r>
        <w:rPr>
          <w:rFonts w:ascii="Gentium Plus" w:hAnsi="Gentium Plus"/>
          <w:sz w:val="24"/>
        </w:rPr>
        <w:t>τῆς ΘΒ· ὥστε καθόλου, ἐὰν μία πλευρὰ τριγώνου τμη‐ θῇ, ὥστε τὸ πρὸς τῇ κορυφῇ μέρος διπλάσιον εἶναι τοῦ πρὸς τῇ βάσει, καὶ διὰ τοῦ ληφθέντος σημείου παράλ‐ ληλος ἀχθῇ τῇ βάσει, ἐπὶ τῆς ἀχθείσης ἔσται τὸ κέν‐</w:t>
      </w:r>
    </w:p>
    <w:p>
      <w:r>
        <w:rPr>
          <w:rFonts w:ascii="Courier New" w:hAnsi="Courier New"/>
          <w:color w:val="555555"/>
          <w:sz w:val="20"/>
        </w:rPr>
        <w:t>[278 (1t)]</w:t>
      </w:r>
    </w:p>
    <w:p>
      <w:pPr>
        <w:jc w:val="center"/>
      </w:pPr>
      <w:r>
        <w:rPr>
          <w:rFonts w:ascii="Gentium Plus" w:hAnsi="Gentium Plus"/>
          <w:b/>
          <w:sz w:val="24"/>
        </w:rPr>
        <w:t>Εἰς τὸ βʹ.</w:t>
      </w:r>
    </w:p>
    <w:p>
      <w:r>
        <w:rPr>
          <w:rFonts w:ascii="Courier New" w:hAnsi="Courier New"/>
          <w:color w:val="555555"/>
          <w:sz w:val="20"/>
        </w:rPr>
        <w:t>[2]</w:t>
      </w:r>
    </w:p>
    <w:p>
      <w:r>
        <w:rPr>
          <w:rFonts w:ascii="Gentium Plus" w:hAnsi="Gentium Plus"/>
          <w:sz w:val="24"/>
        </w:rPr>
        <w:t>Ἀκριβῶς ἐπεξελθόντες τῷ πρώτῳ καὶ σαφηνίσαντες τὰ ἐν αὐτῷ δυσθεώρητα ἀναγκαῖον ἡγούμεθα καὶ τὰ ἐν τῷ δευτέρῳ δυσχερῶς εἰρημένα μετρίως ἐκθέσθαι. φη‐</w:t>
      </w:r>
    </w:p>
    <w:p>
      <w:r>
        <w:rPr>
          <w:rFonts w:ascii="Courier New" w:hAnsi="Courier New"/>
          <w:color w:val="555555"/>
          <w:sz w:val="20"/>
        </w:rPr>
        <w:t>[5]</w:t>
      </w:r>
    </w:p>
    <w:p>
      <w:r>
        <w:rPr>
          <w:rFonts w:ascii="Gentium Plus" w:hAnsi="Gentium Plus"/>
          <w:sz w:val="24"/>
        </w:rPr>
        <w:t>σὶν τοίνυν ἐν τῇ προτάσει τοῦ πρώτου θεωρήματος· ὑποκείσθω τὰ ΑΒ, ΓΔ χωρία περιεχόμενα ὑπὸ εὐθείας καὶ ὀρθογωνίου κώνου τομῆς, ἃ δυνά‐ μεθα παρὰ τὰν δοθεῖσαν εὐθεῖαν παραβαλεῖν. τοῦτο δὲ αὐτόθεν μὲν διὰ τῶν ἐνταῦθα δεδειγμένων</w:t>
      </w:r>
    </w:p>
    <w:p>
      <w:r>
        <w:rPr>
          <w:rFonts w:ascii="Courier New" w:hAnsi="Courier New"/>
          <w:color w:val="555555"/>
          <w:sz w:val="20"/>
        </w:rPr>
        <w:t>[10]</w:t>
      </w:r>
    </w:p>
    <w:p>
      <w:r>
        <w:rPr>
          <w:rFonts w:ascii="Gentium Plus" w:hAnsi="Gentium Plus"/>
          <w:sz w:val="24"/>
        </w:rPr>
        <w:t>οὐκ ἔστιν εὑρεῖν· ἐπεὶ δὲ δέδεικται αὐτῷ, ὡς καὶ ἐν τῷ Περὶ σφαίρας καὶ κυλίνδρου εἶπεν, ὅτι τὸ τοιοῦτον σχῆμα ἐπίτριτόν ἐστι τριγώνου τοῦ τὴν αὐτὴν βάσιν ἔχοντος αὐτῷ καὶ ὕψος ἴσον, τῷ δὲ ἐπιτρίτῳ τοῦ τρι‐ γώνου ἐπιπέδῳ εὐθυγράμμῳ ὄντι δυνάμεθα ἴσον παρὰ</w:t>
      </w:r>
    </w:p>
    <w:p>
      <w:r>
        <w:rPr>
          <w:rFonts w:ascii="Courier New" w:hAnsi="Courier New"/>
          <w:color w:val="555555"/>
          <w:sz w:val="20"/>
        </w:rPr>
        <w:t>[15]</w:t>
      </w:r>
    </w:p>
    <w:p>
      <w:r>
        <w:rPr>
          <w:rFonts w:ascii="Gentium Plus" w:hAnsi="Gentium Plus"/>
          <w:sz w:val="24"/>
        </w:rPr>
        <w:t>τὴν δοθεῖσαν εὐθεῖαν παραβαλεῖν, φανερόν, ὅτι καὶ τοῖς τοιούτοις σχήμασιν. τὰ δὲ ἐν τῇ κατασκευῇ εἰρημένα πάντα δῆλά ἐστι διὰ τοῦ δεκάτου θεωρήματος τοῦ πρώ‐ του τούτων τῶν βιβλίων.</w:t>
      </w:r>
    </w:p>
    <w:p>
      <w:r>
        <w:rPr>
          <w:rFonts w:ascii="Courier New" w:hAnsi="Courier New"/>
          <w:color w:val="555555"/>
          <w:sz w:val="20"/>
        </w:rPr>
        <w:t>[19t]</w:t>
      </w:r>
    </w:p>
    <w:p>
      <w:pPr>
        <w:jc w:val="center"/>
      </w:pPr>
      <w:r>
        <w:rPr>
          <w:rFonts w:ascii="Gentium Plus" w:hAnsi="Gentium Plus"/>
          <w:b/>
          <w:sz w:val="24"/>
        </w:rPr>
        <w:t>Εἰς τὸ βʹ.</w:t>
      </w:r>
    </w:p>
    <w:p>
      <w:r>
        <w:rPr>
          <w:rFonts w:ascii="Courier New" w:hAnsi="Courier New"/>
          <w:color w:val="555555"/>
          <w:sz w:val="20"/>
        </w:rPr>
        <w:t>[20]</w:t>
      </w:r>
    </w:p>
    <w:p>
      <w:r>
        <w:rPr>
          <w:rFonts w:ascii="Gentium Plus" w:hAnsi="Gentium Plus"/>
          <w:sz w:val="24"/>
        </w:rPr>
        <w:t>Τοῦ δευτέρου θεωρήματος προλέγει τινὰ δηλοῦντα, πῶς δυνατὸν ἐν τῇ τοῦ ὀρθογωνίου κώνου τομῇ σχῆμα γνωρίμως ἐγγράφεσθαι, καί φησιν· ταῦτα δεικτέον ἐν ταῖς τάξεσιν. ἐπειδὴ οὖν ἀσαφές ἐστιν τὸ λεγόμενον, ἀναγκαῖον εἰπεῖν βραχέα περὶ αὐτοῦ ἐκ τῶν Ἀπολλωνίου</w:t>
      </w:r>
    </w:p>
    <w:p>
      <w:r>
        <w:rPr>
          <w:rFonts w:ascii="Courier New" w:hAnsi="Courier New"/>
          <w:color w:val="555555"/>
          <w:sz w:val="20"/>
        </w:rPr>
        <w:t>[25]</w:t>
      </w:r>
    </w:p>
    <w:p>
      <w:r>
        <w:rPr>
          <w:rFonts w:ascii="Gentium Plus" w:hAnsi="Gentium Plus"/>
          <w:sz w:val="24"/>
        </w:rPr>
        <w:t>Κωνικῶν εὑρεθέντα.</w:t>
      </w:r>
    </w:p>
    <w:p>
      <w:r>
        <w:rPr>
          <w:rFonts w:ascii="Courier New" w:hAnsi="Courier New"/>
          <w:color w:val="555555"/>
          <w:sz w:val="20"/>
        </w:rPr>
        <w:t>[280]</w:t>
      </w:r>
    </w:p>
    <w:p>
      <w:r>
        <w:rPr>
          <w:rFonts w:ascii="Gentium Plus" w:hAnsi="Gentium Plus"/>
          <w:sz w:val="24"/>
        </w:rPr>
        <w:t>ἔστω σχῆμα περιεχόμενον ὑπὸ παραβολῆς τῆς ΑΒΓ καὶ εὐθείας τῆς ΑΓ, οὗ διάμετρος ἔστω ἡ ΒΔ· φανε‐ ρὸν δή, ὅτι κορυφή ἐστι τοῦ τμήματος τὸ Β σημεῖον· κορυφὰς γὰρ ἐκάλει τῶν γραμμῶν ὁ Ἀπολλώνιος τὰ</w:t>
      </w:r>
    </w:p>
    <w:p>
      <w:r>
        <w:rPr>
          <w:rFonts w:ascii="Courier New" w:hAnsi="Courier New"/>
          <w:color w:val="555555"/>
          <w:sz w:val="20"/>
        </w:rPr>
        <w:t>[5]</w:t>
      </w:r>
    </w:p>
    <w:p>
      <w:r>
        <w:rPr>
          <w:rFonts w:ascii="Gentium Plus" w:hAnsi="Gentium Plus"/>
          <w:sz w:val="24"/>
        </w:rPr>
        <w:t>πρὸς ταῖς γραμμαῖς πέρατα τῶν διαμέτρων. ἐὰν δὴ ἐπι‐ ζεύξωμεν τὰς ΑΒ, ΒΓ, ἔσται τὸ [ἀπὸ] ΑΒΓ τρίγωνον [Omitted graphic marker] τὴν αὐτὴν βάσιν ἔχον τῷ τμήματι καὶ ὕψος ἴσον τὴν ἀπὸ τοῦ Β ἐπὶ τὴν ΑΓ κάθετον ἀγομένην· οὐ γὰρ πάν‐ τως ἄξων ἐστὶν ἡ ΒΔ. ἐὰν δὴ λαβόντες τὰς κορυφὰς</w:t>
      </w:r>
    </w:p>
    <w:p>
      <w:r>
        <w:rPr>
          <w:rFonts w:ascii="Courier New" w:hAnsi="Courier New"/>
          <w:color w:val="555555"/>
          <w:sz w:val="20"/>
        </w:rPr>
        <w:t>[10]</w:t>
      </w:r>
    </w:p>
    <w:p>
      <w:r>
        <w:rPr>
          <w:rFonts w:ascii="Gentium Plus" w:hAnsi="Gentium Plus"/>
          <w:sz w:val="24"/>
        </w:rPr>
        <w:t>τῶν ΑΒ, ΒΓ τμημάτων τὰς Ε, Ζ δι’ αὐτῶν παραλλή‐ λους ἀγάγωμεν τῇ ΒΔ, ὡς τὰς ΕΗΘ, Ζ͵ϛΚ, ἔσονται αὗται διάμετροι τῶν ΑΒ, ΒΓ τμημάτων· δέδεικται γὰρ ἐπὶ τῆς παραβολῆς, ὅτι πᾶσαι αἱ παρὰ τὴν διάμετρον ἀγόμεναι διάμετροί εἰσι τῆς τομῆς. ἔσονται δὴ τὰ Ε, Ζ</w:t>
      </w:r>
    </w:p>
    <w:p>
      <w:r>
        <w:rPr>
          <w:rFonts w:ascii="Courier New" w:hAnsi="Courier New"/>
          <w:color w:val="555555"/>
          <w:sz w:val="20"/>
        </w:rPr>
        <w:t>[15]</w:t>
      </w:r>
    </w:p>
    <w:p>
      <w:r>
        <w:rPr>
          <w:rFonts w:ascii="Gentium Plus" w:hAnsi="Gentium Plus"/>
          <w:sz w:val="24"/>
        </w:rPr>
        <w:t>κορυφαὶ τῶν τμημάτων καὶ αἱ διὰ τῶν Ε, Ζ ἐφαπτό‐ μεναι παράλληλοι ταῖς ΑΒ, ΒΓ· ἔσται δὴ καὶ ἡ ΕΛΖ παρὰ τὴν ΑΔΓ, ἐπειδὴ αἱ ΕΘ, ΖΚ παράλληλοί εἰσι καὶ ἴσαι διάμετροι οὖσαι τῶν ἴσων τμημάτων καὶ ἐφαρ‐</w:t>
      </w:r>
    </w:p>
    <w:p>
      <w:r>
        <w:rPr>
          <w:rFonts w:ascii="Courier New" w:hAnsi="Courier New"/>
          <w:color w:val="555555"/>
          <w:sz w:val="20"/>
        </w:rPr>
        <w:t>[282]</w:t>
      </w:r>
    </w:p>
    <w:p>
      <w:r>
        <w:rPr>
          <w:rFonts w:ascii="Gentium Plus" w:hAnsi="Gentium Plus"/>
          <w:sz w:val="24"/>
        </w:rPr>
        <w:t>καὶ ἐπεὶ ἡ ΕΗΘ παράλληλός ἐστι τῇ ΒΔ, ἔστιν, ὡς ἡ ΒΗ πρὸς ΗΑ, ἡ ΔΘ πρὸς ΘΑ. ἴση δὲ ἡ ΗΒ τῇ ΑΗ· δίχα γὰρ αὐτὴν τέμνει ἡ ΕΗ διάμετρος παράλληλον οὖσαν τῇ ἐφαπτομένῃ· ἴση ἄρα καὶ ἡ ΔΘ τῇ ΘΑ. διὰ</w:t>
      </w:r>
    </w:p>
    <w:p>
      <w:r>
        <w:rPr>
          <w:rFonts w:ascii="Courier New" w:hAnsi="Courier New"/>
          <w:color w:val="555555"/>
          <w:sz w:val="20"/>
        </w:rPr>
        <w:t>[5]</w:t>
      </w:r>
    </w:p>
    <w:p>
      <w:r>
        <w:rPr>
          <w:rFonts w:ascii="Gentium Plus" w:hAnsi="Gentium Plus"/>
          <w:sz w:val="24"/>
        </w:rPr>
        <w:t>τὰ αὐτὰ δὴ καὶ ἡ ΔΚ τῇ ΚΓ ἐστιν ἴση. ἴση δὲ ὅλη ἡ ΑΔ τῇ ΔΓ· ἴση ἄρα καὶ ἡ ΔΘ τῇ ΔΚ καὶ διὰ τοῦτο καὶ ἡ ΕΛ τῇ ΛΖ. ὥστε ἀληθῶς λέγει, ὅτι ἡ τὰς κορυ‐ φὰς τῶν τμημάτων ἐπιζευγνύουσα παράλληλος ἔσται τῇ βάσει τοῦ τμήματος καὶ δίχα διαιρεθήσεται ὑπὸ τῆς τοῦ</w:t>
      </w:r>
    </w:p>
    <w:p>
      <w:r>
        <w:rPr>
          <w:rFonts w:ascii="Courier New" w:hAnsi="Courier New"/>
          <w:color w:val="555555"/>
          <w:sz w:val="20"/>
        </w:rPr>
        <w:t>[10]</w:t>
      </w:r>
    </w:p>
    <w:p>
      <w:r>
        <w:rPr>
          <w:rFonts w:ascii="Gentium Plus" w:hAnsi="Gentium Plus"/>
          <w:sz w:val="24"/>
        </w:rPr>
        <w:t>τμήματος διαμέτρου. ἐπεζεύχθωσαν δὴ καὶ αἱ ΑΕ, ΕΒ, ΒΖ, ΖΓ καὶ δίχα τετμήσθωσαν κατὰ τὰ Μ, Ν, Ξ, Ο σημεῖα, καὶ ἤχθω‐ σαν διὰ τῶν Μ, Ν, Ξ, Ο παρὰ τὴν ΒΔ αἱ ΠΜΡΣ, ΤΝΥΦ, ΧΞΨΩ, ϛΟϙϡ, καὶ ἐπεζεύχθωσαν αἱ ΑΠ,</w:t>
      </w:r>
    </w:p>
    <w:p>
      <w:r>
        <w:rPr>
          <w:rFonts w:ascii="Courier New" w:hAnsi="Courier New"/>
          <w:color w:val="555555"/>
          <w:sz w:val="20"/>
        </w:rPr>
        <w:t>[15]</w:t>
      </w:r>
    </w:p>
    <w:p>
      <w:r>
        <w:rPr>
          <w:rFonts w:ascii="Gentium Plus" w:hAnsi="Gentium Plus"/>
          <w:sz w:val="24"/>
        </w:rPr>
        <w:t>ΠΕ, ΕΤ, ΤΒ, ΒΧ, ΧΖ, Ζϛ, ϛΓ καὶ αἱ Τ͵ΑΧ καὶ Π͵Β͵Γ͵Δ͵Ε͵ϛϛ· φανερὸν δὴ ἐκ τῶν προδεδειγμένων, ὅτι ἡ ΤΧ καὶ ἡ ΕΖ καὶ ἡ Πϛ παράλληλοί εἰσι τῇ ΑΓ, καὶ ὅτι ἴση ἡ Τ͵Α τῇ ͵ΑΧ καὶ ἡ ΕΛ τῇ ΛΖ καὶ ἡ Π͵Δ τῇ ͵Δϛ.</w:t>
      </w:r>
    </w:p>
    <w:p>
      <w:r>
        <w:rPr>
          <w:rFonts w:ascii="Courier New" w:hAnsi="Courier New"/>
          <w:color w:val="555555"/>
          <w:sz w:val="20"/>
        </w:rPr>
        <w:t>[20]</w:t>
      </w:r>
    </w:p>
    <w:p>
      <w:r>
        <w:rPr>
          <w:rFonts w:ascii="Gentium Plus" w:hAnsi="Gentium Plus"/>
          <w:sz w:val="24"/>
        </w:rPr>
        <w:t>λέγω οὖν, ὅτι τέμνουσι τὴν ΒΔ εἰς τοὺς ἑξῆς περισ‐ σοὺς ἀριθμούς, τουτέστιν οἵου ἐστὶν ἑνὸς ἡ Β͵Α, τοι‐ ούτων τριῶν ἡ ͵ΑΛ καὶ ἡ Λ͵Δ πέντε καὶ ἡ ͵ΔΔ ἑπτά. ἐπεὶ γὰρ ἴση ἐστὶν ἡ ΑΗ τῇ ΗΒ, καὶ παράλληλος ἡ ΕΘ τῇ ΒΔ, ἴση ἄρα καὶ ἡ ΑΘ τῇ ΘΔ. ἡ ΑΔ ἄρα τῆς</w:t>
      </w:r>
    </w:p>
    <w:p>
      <w:r>
        <w:rPr>
          <w:rFonts w:ascii="Courier New" w:hAnsi="Courier New"/>
          <w:color w:val="555555"/>
          <w:sz w:val="20"/>
        </w:rPr>
        <w:t>[25]</w:t>
      </w:r>
    </w:p>
    <w:p>
      <w:r>
        <w:rPr>
          <w:rFonts w:ascii="Gentium Plus" w:hAnsi="Gentium Plus"/>
          <w:sz w:val="24"/>
        </w:rPr>
        <w:t>ΔΘ διπλῆ ἐστιν· ὥστε καὶ τῆς ΕΛ· τὸ ἀπὸ τῆς ΑΔ ἄρα τετραπλάσιον τοῦ ἀπὸ τῆς ΕΛ. ὡς δὲ τὸ ἀπὸ ΑΔ πρὸς τὸ ἀπὸ ΕΛ, οὕτως δέδεικται ἡ ΒΔ πρὸς ΒΛ· τε‐ τραπλασία ἄρα καὶ ἡ ΔΒ τῆς ΒΛ. τριπλῆ ἄρα ἡ ΔΛ τῆς ΛΒ· οἵου ἄρα ἐστὶν ἑνὸς ἡ ΛΒ, τοιούτων τριῶν</w:t>
      </w:r>
    </w:p>
    <w:p>
      <w:r>
        <w:rPr>
          <w:rFonts w:ascii="Courier New" w:hAnsi="Courier New"/>
          <w:color w:val="555555"/>
          <w:sz w:val="20"/>
        </w:rPr>
        <w:t>[30]</w:t>
      </w:r>
    </w:p>
    <w:p>
      <w:r>
        <w:rPr>
          <w:rFonts w:ascii="Gentium Plus" w:hAnsi="Gentium Plus"/>
          <w:sz w:val="24"/>
        </w:rPr>
        <w:t>ἐστιν ἡ ΛΔ. διὰ τὰ αὐτὰ δὴ καί, οἵων [ἄρα] ἡ ΛΒ τεσ‐</w:t>
      </w:r>
    </w:p>
    <w:p>
      <w:r>
        <w:rPr>
          <w:rFonts w:ascii="Courier New" w:hAnsi="Courier New"/>
          <w:color w:val="555555"/>
          <w:sz w:val="20"/>
        </w:rPr>
        <w:t>[284]</w:t>
      </w:r>
    </w:p>
    <w:p>
      <w:r>
        <w:rPr>
          <w:rFonts w:ascii="Gentium Plus" w:hAnsi="Gentium Plus"/>
          <w:sz w:val="24"/>
        </w:rPr>
        <w:t>ἡ Ε͵Ζ τῇ ͵ΖΛ καὶ ἡ ΘΦ τῇ ΦΔ, διπλασία ἐστὶν ἡ ΕΛ τῆς Λ͵Ζ, τουτέστι τῆς Τ͵Α· τετραπλάσιον ἄρα τὸ ἀπὸ ΕΛ τοῦ ἀπὸ Τ͵Α. τετραπλασία ἄρα καὶ ἡ ΛΒ τῆς Β͵Α· ὥστε τριπλασία ἡ Λ͵Α τῆς ͵ΑΒ· οἵων ἄρα ἐστὶν</w:t>
      </w:r>
    </w:p>
    <w:p>
      <w:r>
        <w:rPr>
          <w:rFonts w:ascii="Courier New" w:hAnsi="Courier New"/>
          <w:color w:val="555555"/>
          <w:sz w:val="20"/>
        </w:rPr>
        <w:t>[5]</w:t>
      </w:r>
    </w:p>
    <w:p>
      <w:r>
        <w:rPr>
          <w:rFonts w:ascii="Gentium Plus" w:hAnsi="Gentium Plus"/>
          <w:sz w:val="24"/>
        </w:rPr>
        <w:t>ἡ ΛΒ τεσσάρων, τοιούτων ἡ μὲν Β͵Α ἑνός, ἡ δὲ ͵ΑΛ τριῶν, ἡ δὲ ΛΔ δώδεκα. πάλιν, ἐπεὶ ἴση ἐστὶν ἡ ΑΜ τῇ ΜΕ καὶ ἡ ΑΡ τῇ ΡΗ καὶ ἡ ΑΣ τῇ ΣΘ, ἴσαι εἰσὶ καὶ αἱ ΑΣ, ΣΘ, ΘΦ, ΦΔ· οἵων ἄρα ἐστὶν ἡ ΑΔ τεσ‐ σάρων, τοιούτων ἡ ΣΔ τριῶν, τουτέστιν ἡ Π͵Δ. οἵων</w:t>
      </w:r>
    </w:p>
    <w:p>
      <w:r>
        <w:rPr>
          <w:rFonts w:ascii="Courier New" w:hAnsi="Courier New"/>
          <w:color w:val="555555"/>
          <w:sz w:val="20"/>
        </w:rPr>
        <w:t>[10]</w:t>
      </w:r>
    </w:p>
    <w:p>
      <w:r>
        <w:rPr>
          <w:rFonts w:ascii="Gentium Plus" w:hAnsi="Gentium Plus"/>
          <w:sz w:val="24"/>
        </w:rPr>
        <w:t>ἄρα τὸ ἀπὸ ΑΔ δεκαέξ, τοιούτων τὸ ἀπὸ Π͵Δ ἐννέα· καὶ οἵων ἄρα ἡ ΔΒ δεκαέξ, ἡ Β͵Δ ἐννέα· καὶ λοιπὴ ἄρα ἡ ͵ΔΔ ἑπτά. ἐπεὶ οὖν δέδεικται, οἵων ἡ ΒΔ δεκαέξ, τοιούτων ἡ μὲν Β͵Α ἑνός, ἡ δὲ ͵ΑΛ τριῶν, ἡ δὲ ͵ΔΔ ἑπτά, καὶ λοιπὴ ἡ Λ͵Δ ἐστι πέντε. τέμνεται ἄρα ἡ ΒΔ</w:t>
      </w:r>
    </w:p>
    <w:p>
      <w:r>
        <w:rPr>
          <w:rFonts w:ascii="Courier New" w:hAnsi="Courier New"/>
          <w:color w:val="555555"/>
          <w:sz w:val="20"/>
        </w:rPr>
        <w:t>[15]</w:t>
      </w:r>
    </w:p>
    <w:p>
      <w:r>
        <w:rPr>
          <w:rFonts w:ascii="Gentium Plus" w:hAnsi="Gentium Plus"/>
          <w:sz w:val="24"/>
        </w:rPr>
        <w:t>ὑπὸ τῶν παραλλήλων εἰς τοὺς τῶν ἑξῆς περισσῶν ἀριθ‐ μῶν λόγους ἑνὸς λεγομένου τοῦ πρὸς τῇ κορυφῇ τοῦ τμήματος. δῆλον οὖν ἐστιν ἐκ τῆς καταγραφῆς, ὅτι αἱ καταγόμεναι ὑπὸ τῶν διαμέτρων εἰς τοὺς ἀπὸ μονάδος ἑξῆς κειμένους ἀριθμοὺς τέμνονται. οἵου γάρ ἐστιν ἑνὸς</w:t>
      </w:r>
    </w:p>
    <w:p>
      <w:r>
        <w:rPr>
          <w:rFonts w:ascii="Courier New" w:hAnsi="Courier New"/>
          <w:color w:val="555555"/>
          <w:sz w:val="20"/>
        </w:rPr>
        <w:t>[20]</w:t>
      </w:r>
    </w:p>
    <w:p>
      <w:r>
        <w:rPr>
          <w:rFonts w:ascii="Gentium Plus" w:hAnsi="Gentium Plus"/>
          <w:sz w:val="24"/>
        </w:rPr>
        <w:t>ἡ Τ͵Α, τοιούτων ἐστὶ δύο· ἡ ΕΛ, τριῶν δὲ ἡ Π͵Δ, τεσσάρων δὲ ἡ ΑΔ· παράλληλοι γὰρ οὖσαι πᾶσαι εἰς ἴσα τέμνουσιν ἀλλήλας. ὠνομάσθη δὲ ὑπ’ Ἀρχιμήδους τὸ ΑΠΕΤΒΧΖϛΓ σχῆμα γνωρίμως ἐγγραφόμενον.</w:t>
      </w:r>
    </w:p>
    <w:p>
      <w:r>
        <w:rPr>
          <w:rFonts w:ascii="Courier New" w:hAnsi="Courier New"/>
          <w:color w:val="555555"/>
          <w:sz w:val="20"/>
        </w:rPr>
        <w:t>[24t]</w:t>
      </w:r>
    </w:p>
    <w:p>
      <w:pPr>
        <w:jc w:val="center"/>
      </w:pPr>
      <w:r>
        <w:rPr>
          <w:rFonts w:ascii="Gentium Plus" w:hAnsi="Gentium Plus"/>
          <w:b/>
          <w:sz w:val="24"/>
        </w:rPr>
        <w:t>Εἰς τὸ γʹ.</w:t>
      </w:r>
    </w:p>
    <w:p>
      <w:r>
        <w:rPr>
          <w:rFonts w:ascii="Courier New" w:hAnsi="Courier New"/>
          <w:color w:val="555555"/>
          <w:sz w:val="20"/>
        </w:rPr>
        <w:t>[25]</w:t>
      </w:r>
    </w:p>
    <w:p>
      <w:r>
        <w:rPr>
          <w:rFonts w:ascii="Gentium Plus" w:hAnsi="Gentium Plus"/>
          <w:sz w:val="24"/>
        </w:rPr>
        <w:t>Τὰ ὅμοια τμήματα τῶν τοῦ κώνου τομῶν Ἀπολλώνιος ὡρίσατο ἐν τῷ ἕκτῳ βιβλίῳ τῶν Κωνικῶν, ἐν οἷς ἀχθει‐</w:t>
      </w:r>
    </w:p>
    <w:p>
      <w:r>
        <w:rPr>
          <w:rFonts w:ascii="Courier New" w:hAnsi="Courier New"/>
          <w:color w:val="555555"/>
          <w:sz w:val="20"/>
        </w:rPr>
        <w:t>[286]</w:t>
      </w:r>
    </w:p>
    <w:p>
      <w:r>
        <w:rPr>
          <w:rFonts w:ascii="Gentium Plus" w:hAnsi="Gentium Plus"/>
          <w:sz w:val="24"/>
        </w:rPr>
        <w:t>αἱ παράλληλοι καὶ αἱ βάσεις πρὸς τὰς ἀποτεμνομένας ἀπὸ τῶν διαμέτρων πρὸς ταῖς κορυφαῖς ἐν τοῖς αὐτοῖς λόγοις εἰσὶ καὶ αἱ ἀποτεμνόμεναι πρὸς τὰς ἀποτεμνομέ‐ νας· καὶ ὅτι αἱ παραβολαὶ πᾶσαι ὅμοιαί εἰσιν. τὸ δὲ</w:t>
      </w:r>
    </w:p>
    <w:p>
      <w:r>
        <w:rPr>
          <w:rFonts w:ascii="Courier New" w:hAnsi="Courier New"/>
          <w:color w:val="555555"/>
          <w:sz w:val="20"/>
        </w:rPr>
        <w:t>[5]</w:t>
      </w:r>
    </w:p>
    <w:p>
      <w:r>
        <w:rPr>
          <w:rFonts w:ascii="Gentium Plus" w:hAnsi="Gentium Plus"/>
          <w:sz w:val="24"/>
        </w:rPr>
        <w:t>γνωρίμως ἐγγραφόμενον σχῆμα εἴρηται ἐν τῷ προλα‐ βόντι λήμματι. τὸ δὲ ὁμοίως διαιρεῖσθαι τὰς διαμέτρους ἐστίν, ἵνα τὰ τμήματα αὐτῶν τὸν αὐτὸν ἔχῃ λόγον. τὰ λοιπὰ τοῦ θεωρήματος σαφῆ ἐστιν ἐκ τοῦ προειρημένου σχήματος.</w:t>
      </w:r>
    </w:p>
    <w:p>
      <w:r>
        <w:rPr>
          <w:rFonts w:ascii="Courier New" w:hAnsi="Courier New"/>
          <w:color w:val="555555"/>
          <w:sz w:val="20"/>
        </w:rPr>
        <w:t>[10t]</w:t>
      </w:r>
    </w:p>
    <w:p>
      <w:pPr>
        <w:jc w:val="center"/>
      </w:pPr>
      <w:r>
        <w:rPr>
          <w:rFonts w:ascii="Gentium Plus" w:hAnsi="Gentium Plus"/>
          <w:b/>
          <w:sz w:val="24"/>
        </w:rPr>
        <w:t>Εἰς τὸ δʹ.</w:t>
      </w:r>
    </w:p>
    <w:p>
      <w:r>
        <w:rPr>
          <w:rFonts w:ascii="Courier New" w:hAnsi="Courier New"/>
          <w:color w:val="555555"/>
          <w:sz w:val="20"/>
        </w:rPr>
        <w:t>[11]</w:t>
      </w:r>
    </w:p>
    <w:p>
      <w:r>
        <w:rPr>
          <w:rFonts w:ascii="Gentium Plus" w:hAnsi="Gentium Plus"/>
          <w:sz w:val="24"/>
        </w:rPr>
        <w:t>Ἐγγεγράφθω εὐθύγραμμον εἰς τὸ τμᾶμα γνω‐ ρίμως, ὥστε τὰ περιλειπόμενα τμήματα ἐλάσσο‐ να εἶναι τοῦ Κ τοῦτο δὲ φανερόν ἐστιν ἐκ τῶν εἰρη‐ μένων ἐν τῷ δεκάτῳ τῆς Στοιχειώσεως καὶ τῷ πρώτῳ</w:t>
      </w:r>
    </w:p>
    <w:p>
      <w:r>
        <w:rPr>
          <w:rFonts w:ascii="Courier New" w:hAnsi="Courier New"/>
          <w:color w:val="555555"/>
          <w:sz w:val="20"/>
        </w:rPr>
        <w:t>[15]</w:t>
      </w:r>
    </w:p>
    <w:p>
      <w:r>
        <w:rPr>
          <w:rFonts w:ascii="Gentium Plus" w:hAnsi="Gentium Plus"/>
          <w:sz w:val="24"/>
        </w:rPr>
        <w:t>τῶν Περὶ σφαίρας καὶ κυλίνδρου.</w:t>
      </w:r>
    </w:p>
    <w:p>
      <w:r>
        <w:rPr>
          <w:rFonts w:ascii="Courier New" w:hAnsi="Courier New"/>
          <w:color w:val="555555"/>
          <w:sz w:val="20"/>
        </w:rPr>
        <w:t>[16t]</w:t>
      </w:r>
    </w:p>
    <w:p>
      <w:pPr>
        <w:jc w:val="center"/>
      </w:pPr>
      <w:r>
        <w:rPr>
          <w:rFonts w:ascii="Gentium Plus" w:hAnsi="Gentium Plus"/>
          <w:b/>
          <w:sz w:val="24"/>
        </w:rPr>
        <w:t>Εἰς τὸ εʹ.</w:t>
      </w:r>
    </w:p>
    <w:p>
      <w:r>
        <w:rPr>
          <w:rFonts w:ascii="Courier New" w:hAnsi="Courier New"/>
          <w:color w:val="555555"/>
          <w:sz w:val="20"/>
        </w:rPr>
        <w:t>[17]</w:t>
      </w:r>
    </w:p>
    <w:p>
      <w:r>
        <w:rPr>
          <w:rFonts w:ascii="Gentium Plus" w:hAnsi="Gentium Plus"/>
          <w:sz w:val="24"/>
        </w:rPr>
        <w:t>Καὶ ἐπεὶ παραλληλόγραμμόν ἐστι τὸ ΘΖΗΙ ἐπεὶ γὰρ ἴσαι εἰσὶν αἱ ΚΖ, ΛΗ· ἴσων γάρ εἰσι τμημά‐ των διάμετροι· καὶ ἴσον ἀπέχουσαι τοῦ ΒΔ ἄξονος καὶ</w:t>
      </w:r>
    </w:p>
    <w:p>
      <w:r>
        <w:rPr>
          <w:rFonts w:ascii="Courier New" w:hAnsi="Courier New"/>
          <w:color w:val="555555"/>
          <w:sz w:val="20"/>
        </w:rPr>
        <w:t>[20]</w:t>
      </w:r>
    </w:p>
    <w:p>
      <w:r>
        <w:rPr>
          <w:rFonts w:ascii="Gentium Plus" w:hAnsi="Gentium Plus"/>
          <w:sz w:val="24"/>
        </w:rPr>
        <w:t>ὁμοίως διῄρηνται ὑπὸ τῶν Θ, Ι κέντρων, ἔστιν, ὡς ἡ ΚΘ πρὸς ΘΖ, ἡ ΛΙ πρὸς ΙΗ· καὶ ἐναλλάξ· καὶ διὰ τοῦτο ἴση ἐστὶν ἡ ΘΖ τῇ ΙΗ. ἔστιν δὲ καὶ παράλληλος· παράλληλοι γάρ εἰσιν πᾶσαι αἱ διάμετροι τῆς παραβολῆς· παραλληλόγραμμον ἄρα ἐστὶ τὸ ΘΖΗΙ.</w:t>
      </w:r>
    </w:p>
    <w:p>
      <w:r>
        <w:rPr>
          <w:rFonts w:ascii="Courier New" w:hAnsi="Courier New"/>
          <w:color w:val="555555"/>
          <w:sz w:val="20"/>
        </w:rPr>
        <w:t>[25t]</w:t>
      </w:r>
    </w:p>
    <w:p>
      <w:pPr>
        <w:jc w:val="center"/>
      </w:pPr>
      <w:r>
        <w:rPr>
          <w:rFonts w:ascii="Gentium Plus" w:hAnsi="Gentium Plus"/>
          <w:b/>
          <w:sz w:val="24"/>
        </w:rPr>
        <w:t>Εἰς τὸ δεύτερον μέρος τοῦ εʹ.</w:t>
      </w:r>
    </w:p>
    <w:p>
      <w:r>
        <w:rPr>
          <w:rFonts w:ascii="Courier New" w:hAnsi="Courier New"/>
          <w:color w:val="555555"/>
          <w:sz w:val="20"/>
        </w:rPr>
        <w:t>[26]</w:t>
      </w:r>
    </w:p>
    <w:p>
      <w:r>
        <w:rPr>
          <w:rFonts w:ascii="Gentium Plus" w:hAnsi="Gentium Plus"/>
          <w:sz w:val="24"/>
        </w:rPr>
        <w:t>Ἔσται δὴ τοῦ μὲν ἐξ ἀμφοτέρων τῶν ΑΚΒ,</w:t>
      </w:r>
    </w:p>
    <w:p>
      <w:r>
        <w:rPr>
          <w:rFonts w:ascii="Courier New" w:hAnsi="Courier New"/>
          <w:color w:val="555555"/>
          <w:sz w:val="20"/>
        </w:rPr>
        <w:t>[288]</w:t>
      </w:r>
    </w:p>
    <w:p>
      <w:r>
        <w:rPr>
          <w:rFonts w:ascii="Gentium Plus" w:hAnsi="Gentium Plus"/>
          <w:sz w:val="24"/>
        </w:rPr>
        <w:t>βάρους τὸ Χ, τοῦ δὲ ἐξ ἀμφοτέρων τῶν ΑΚΒ, ΒΛΓ τριγώνων τὸ Τ δέδεικται μὲν γὰρ ἐν τῷ προ‐ λαβόντι, ὅτι ἡ ΘΜ ἐπιζευγνύουσα τὰ κέντρα τῶν τμη‐ μάτων διχοτομεῖται ὑπὸ τῆς ΒΔ κατὰ τὸ Χ παράλληλος</w:t>
      </w:r>
    </w:p>
    <w:p>
      <w:r>
        <w:rPr>
          <w:rFonts w:ascii="Courier New" w:hAnsi="Courier New"/>
          <w:color w:val="555555"/>
          <w:sz w:val="20"/>
        </w:rPr>
        <w:t>[5]</w:t>
      </w:r>
    </w:p>
    <w:p>
      <w:r>
        <w:rPr>
          <w:rFonts w:ascii="Gentium Plus" w:hAnsi="Gentium Plus"/>
          <w:sz w:val="24"/>
        </w:rPr>
        <w:t>οὖσα τῇ ΖΗ, καὶ ἡ ΝΙ διχοτομεῖται κατὰ τὸ Τ· ὥστε κέντρον βάρους ἐστὶ τὸ Χ τοῦ συγκειμένου μεγέθους ἐκ τῶν ΑΚΒ, ΒΛΓ τμημάτων καὶ τὸ Τ τοῦ συγκειμένου μεγέθους ἐκ τῶν ΑΚΒ, ΒΛΓ τριγώνων. Ἐπεὶ οὖν μείζονα λόγον ἔχει τὸ ΒΑΓ τρίγω‐</w:t>
      </w:r>
    </w:p>
    <w:p>
      <w:r>
        <w:rPr>
          <w:rFonts w:ascii="Courier New" w:hAnsi="Courier New"/>
          <w:color w:val="555555"/>
          <w:sz w:val="20"/>
        </w:rPr>
        <w:t>[10]</w:t>
      </w:r>
    </w:p>
    <w:p>
      <w:r>
        <w:rPr>
          <w:rFonts w:ascii="Gentium Plus" w:hAnsi="Gentium Plus"/>
          <w:sz w:val="24"/>
        </w:rPr>
        <w:t>νον πρὸς τὰ ΑΚΒ, ΒΛΓ τρίγωνα ἢ ποτὶ τὰ τμή‐ ματα καὶ τὰ ἑξῆς. ἐπεὶ γὰρ δέδεικται τοῦ μὲν ΑΒΓ τριγώνου κέντρον τοῦ βάρους τὸ Ε, τῶν δὲ ΑΒΚ, ΒΛΓ τριγώνων κέντρον τὸ Τ, φανερόν, ὅτι τοῦ ΑΚΒΛΓ εὐ‐ θυγράμμου κέντρον τοῦ βάρους ἐπὶ τῆς ΤΕ τμηθείσης</w:t>
      </w:r>
    </w:p>
    <w:p>
      <w:r>
        <w:rPr>
          <w:rFonts w:ascii="Courier New" w:hAnsi="Courier New"/>
          <w:color w:val="555555"/>
          <w:sz w:val="20"/>
        </w:rPr>
        <w:t>[15]</w:t>
      </w:r>
    </w:p>
    <w:p>
      <w:r>
        <w:rPr>
          <w:rFonts w:ascii="Gentium Plus" w:hAnsi="Gentium Plus"/>
          <w:sz w:val="24"/>
        </w:rPr>
        <w:t>κατὰ τὸ Ρ κατὰ τὸν ἀντιπεπονθότα λόγον τοῦ, ὃν ἔχει τὸ ΑΒΓ πρὸς τὰ ΑΚΒ, ΒΛΓ τρίγωνα. ἐπεὶ δὲ τὸ ΑΒΓ τρίγωνον πρὸς τὰ ΚΑΒ, ΒΛΓ τρίγωνα μείζονα λόγον ἔχει ἤπερ πρὸς τὰ τμήματα· μείζονα γάρ ἐστι τὰ τμήματα τῶν τριγώνων· δῆλον, ὅτι, ἐὰν τέμωμεν τὴν</w:t>
      </w:r>
    </w:p>
    <w:p>
      <w:r>
        <w:rPr>
          <w:rFonts w:ascii="Courier New" w:hAnsi="Courier New"/>
          <w:color w:val="555555"/>
          <w:sz w:val="20"/>
        </w:rPr>
        <w:t>[20]</w:t>
      </w:r>
    </w:p>
    <w:p>
      <w:r>
        <w:rPr>
          <w:rFonts w:ascii="Gentium Plus" w:hAnsi="Gentium Plus"/>
          <w:sz w:val="24"/>
        </w:rPr>
        <w:t>ΕΤ ἐν τῷ λόγῳ τῷ, ὃν ἔχει τὸ τρίγωνον πρὸς τὰ τμή‐ ματα, ἀνωτέρω τοῦ Ρ πεσεῖται τὸ σημεῖον, ὃ ἔσται κέν‐ τρον τοῦ παντὸς τμήματος διὰ τὴν ἀντιπεπόνθησιν.</w:t>
      </w:r>
    </w:p>
    <w:p>
      <w:r>
        <w:rPr>
          <w:rFonts w:ascii="Courier New" w:hAnsi="Courier New"/>
          <w:color w:val="555555"/>
          <w:sz w:val="20"/>
        </w:rPr>
        <w:t>[23t]</w:t>
      </w:r>
    </w:p>
    <w:p>
      <w:pPr>
        <w:jc w:val="center"/>
      </w:pPr>
      <w:r>
        <w:rPr>
          <w:rFonts w:ascii="Gentium Plus" w:hAnsi="Gentium Plus"/>
          <w:b/>
          <w:sz w:val="24"/>
        </w:rPr>
        <w:t>Εἰς τὸ ϛʹ.</w:t>
      </w:r>
    </w:p>
    <w:p>
      <w:r>
        <w:rPr>
          <w:rFonts w:ascii="Courier New" w:hAnsi="Courier New"/>
          <w:color w:val="555555"/>
          <w:sz w:val="20"/>
        </w:rPr>
        <w:t>[24]</w:t>
      </w:r>
    </w:p>
    <w:p>
      <w:r>
        <w:rPr>
          <w:rFonts w:ascii="Gentium Plus" w:hAnsi="Gentium Plus"/>
          <w:sz w:val="24"/>
        </w:rPr>
        <w:t>Τὸ κέντρον τοῦ τμήματος πάντως ἕν ἐστι καὶ ἐγγύ‐</w:t>
      </w:r>
    </w:p>
    <w:p>
      <w:r>
        <w:rPr>
          <w:rFonts w:ascii="Courier New" w:hAnsi="Courier New"/>
          <w:color w:val="555555"/>
          <w:sz w:val="20"/>
        </w:rPr>
        <w:t>[25]</w:t>
      </w:r>
    </w:p>
    <w:p>
      <w:r>
        <w:rPr>
          <w:rFonts w:ascii="Gentium Plus" w:hAnsi="Gentium Plus"/>
          <w:sz w:val="24"/>
        </w:rPr>
        <w:t>τερον τῆς κορυφῆς τοῦ τμήματος ἤπερ τὰ τῶν ἐγγραφο‐</w:t>
      </w:r>
    </w:p>
    <w:p>
      <w:r>
        <w:rPr>
          <w:rFonts w:ascii="Courier New" w:hAnsi="Courier New"/>
          <w:color w:val="555555"/>
          <w:sz w:val="20"/>
        </w:rPr>
        <w:t>[290]</w:t>
      </w:r>
    </w:p>
    <w:p>
      <w:r>
        <w:rPr>
          <w:rFonts w:ascii="Gentium Plus" w:hAnsi="Gentium Plus"/>
          <w:sz w:val="24"/>
        </w:rPr>
        <w:t>τοῦ βάρους ἐστίν, εἰ τύχοι, τὸ Ε τῆς ΒΔ τμηθείσης οὕτως, ὥστε διπλασίαν εἶναι τὴν ΕΒ τῆς ΕΔ· φανερόν, ὅτι πάντα τὰ κέντρα τῶν ἐγγραφομένων εὐθυγράμμων μεταξὺ πεσοῦνται τῶν Θ, Ε σημείων, καὶ ὅσῳ [δ’] ἂν</w:t>
      </w:r>
    </w:p>
    <w:p>
      <w:r>
        <w:rPr>
          <w:rFonts w:ascii="Courier New" w:hAnsi="Courier New"/>
          <w:color w:val="555555"/>
          <w:sz w:val="20"/>
        </w:rPr>
        <w:t>[5]</w:t>
      </w:r>
    </w:p>
    <w:p>
      <w:r>
        <w:rPr>
          <w:rFonts w:ascii="Gentium Plus" w:hAnsi="Gentium Plus"/>
          <w:sz w:val="24"/>
        </w:rPr>
        <w:t>πολυπλευρότερον ᾖ τὸ γνωρίμως ἐγγραφόμενον, τοσού‐ τῳ μᾶλλον συνεγγίζει τῷ Θ. φανερὸν οὖν, ὅτι τὴν με‐ ταξὺ τῶν κέντρων τοῦ γνωρίμως ἐγγραφομένου εὐθυ‐ γράμμου καὶ τοῦ τμήματος μείζονα μὲν εἶναι τῆς ΕΘ ἀδύνατον, ἐλάσσονα δὲ δυνατὸν οὐ μόνον τῆς ΘΕ, ἀλλὰ</w:t>
      </w:r>
    </w:p>
    <w:p>
      <w:r>
        <w:rPr>
          <w:rFonts w:ascii="Courier New" w:hAnsi="Courier New"/>
          <w:color w:val="555555"/>
          <w:sz w:val="20"/>
        </w:rPr>
        <w:t>[10]</w:t>
      </w:r>
    </w:p>
    <w:p>
      <w:r>
        <w:rPr>
          <w:rFonts w:ascii="Gentium Plus" w:hAnsi="Gentium Plus"/>
          <w:sz w:val="24"/>
        </w:rPr>
        <w:t>καὶ πάσης τῆς δοθείσης.</w:t>
      </w:r>
    </w:p>
    <w:p>
      <w:r>
        <w:rPr>
          <w:rFonts w:ascii="Courier New" w:hAnsi="Courier New"/>
          <w:color w:val="555555"/>
          <w:sz w:val="20"/>
        </w:rPr>
        <w:t>[11t]</w:t>
      </w:r>
    </w:p>
    <w:p>
      <w:pPr>
        <w:jc w:val="center"/>
      </w:pPr>
      <w:r>
        <w:rPr>
          <w:rFonts w:ascii="Gentium Plus" w:hAnsi="Gentium Plus"/>
          <w:b/>
          <w:sz w:val="24"/>
        </w:rPr>
        <w:t>Εἰς τὸ ζʹ.</w:t>
      </w:r>
    </w:p>
    <w:p>
      <w:r>
        <w:rPr>
          <w:rFonts w:ascii="Courier New" w:hAnsi="Courier New"/>
          <w:color w:val="555555"/>
          <w:sz w:val="20"/>
        </w:rPr>
        <w:t>[12]</w:t>
      </w:r>
    </w:p>
    <w:p>
      <w:r>
        <w:rPr>
          <w:rFonts w:ascii="Gentium Plus" w:hAnsi="Gentium Plus"/>
          <w:sz w:val="24"/>
        </w:rPr>
        <w:t>Ἐγγεγράφθω δὲ εἰς τὸ ΑΒΓ τμᾶμα τῷ ἐν τῷ ΕΖΗ τμάματι ὁμοῖον εὐθύγραμμον τουτέστιν ὁμοίως γνωρίμως· ὁμοίως γὰρ γνωρίμως ἐγγράφεται,</w:t>
      </w:r>
    </w:p>
    <w:p>
      <w:r>
        <w:rPr>
          <w:rFonts w:ascii="Courier New" w:hAnsi="Courier New"/>
          <w:color w:val="555555"/>
          <w:sz w:val="20"/>
        </w:rPr>
        <w:t>[15]</w:t>
      </w:r>
    </w:p>
    <w:p>
      <w:r>
        <w:rPr>
          <w:rFonts w:ascii="Gentium Plus" w:hAnsi="Gentium Plus"/>
          <w:sz w:val="24"/>
        </w:rPr>
        <w:t>ὅταν αἱ τομαὶ τῆς ΑΒΓ παραβολῆς ἴσαι γένωνται ταῖς τῆς ΕΖΗ, ὥστε τὰς πλευρὰς τοῦ ἐν τῷ ΑΒΓ τμήματι ἐγγεγραμμένου γνωρίμως ἰσοπληθεῖς εἶναι ταῖς τοῦ ἐν τῷ ΕΖΗ ἐγγεγραμμένου εὐθυγράμμου. ἐπεὶ γὰρ δὴ κο‐ ρυφαί εἰσι τὰ Β, Ζ σημεῖα τῶν ὁμοίων τμημάτων, ὅμοιά</w:t>
      </w:r>
    </w:p>
    <w:p>
      <w:r>
        <w:rPr>
          <w:rFonts w:ascii="Courier New" w:hAnsi="Courier New"/>
          <w:color w:val="555555"/>
          <w:sz w:val="20"/>
        </w:rPr>
        <w:t>[20]</w:t>
      </w:r>
    </w:p>
    <w:p>
      <w:r>
        <w:rPr>
          <w:rFonts w:ascii="Gentium Plus" w:hAnsi="Gentium Plus"/>
          <w:sz w:val="24"/>
        </w:rPr>
        <w:t>ἐστι τὰ οὕτως γνωρίμως ἐγγραφόμενα.</w:t>
      </w:r>
    </w:p>
    <w:p>
      <w:r>
        <w:rPr>
          <w:rFonts w:ascii="Courier New" w:hAnsi="Courier New"/>
          <w:color w:val="555555"/>
          <w:sz w:val="20"/>
        </w:rPr>
        <w:t>[21t]</w:t>
      </w:r>
    </w:p>
    <w:p>
      <w:pPr>
        <w:jc w:val="center"/>
      </w:pPr>
      <w:r>
        <w:rPr>
          <w:rFonts w:ascii="Gentium Plus" w:hAnsi="Gentium Plus"/>
          <w:b/>
          <w:sz w:val="24"/>
        </w:rPr>
        <w:t>Εἰς τὸ ηʹ.</w:t>
      </w:r>
    </w:p>
    <w:p>
      <w:r>
        <w:rPr>
          <w:rFonts w:ascii="Courier New" w:hAnsi="Courier New"/>
          <w:color w:val="555555"/>
          <w:sz w:val="20"/>
        </w:rPr>
        <w:t>[22]</w:t>
      </w:r>
    </w:p>
    <w:p>
      <w:r>
        <w:rPr>
          <w:rFonts w:ascii="Gentium Plus" w:hAnsi="Gentium Plus"/>
          <w:sz w:val="24"/>
        </w:rPr>
        <w:t>Καὶ ἐπεί ἐστιν, ὡς ἁ ΒΘ πρὸς ΘΔ, οὕτως ἁ ΚΜ πρὸς ΜΖ· ὅμοια γὰρ ὄντα τὰ τμήματα ἕξει κέν‐ τρα εἰς τοὺς αὐτοὺς λόγους τέμνοντα τὰς διαμέτρους·</w:t>
      </w:r>
    </w:p>
    <w:p>
      <w:r>
        <w:rPr>
          <w:rFonts w:ascii="Courier New" w:hAnsi="Courier New"/>
          <w:color w:val="555555"/>
          <w:sz w:val="20"/>
        </w:rPr>
        <w:t>[25]</w:t>
      </w:r>
    </w:p>
    <w:p>
      <w:r>
        <w:rPr>
          <w:rFonts w:ascii="Gentium Plus" w:hAnsi="Gentium Plus"/>
          <w:sz w:val="24"/>
        </w:rPr>
        <w:t>καὶ συνθέντι, ὡς ἁ ΒΔ πρὸς ΔΘ, ἁ ΚΖ πρὸς ΖΜ, καὶ ἐναλλάξ, ὡς ἁ ΒΔ πρὸς ΚΖ, οὕτως ἁ ΔΘ</w:t>
      </w:r>
    </w:p>
    <w:p>
      <w:r>
        <w:rPr>
          <w:rFonts w:ascii="Courier New" w:hAnsi="Courier New"/>
          <w:color w:val="555555"/>
          <w:sz w:val="20"/>
        </w:rPr>
        <w:t>[292]</w:t>
      </w:r>
    </w:p>
    <w:p>
      <w:r>
        <w:rPr>
          <w:rFonts w:ascii="Gentium Plus" w:hAnsi="Gentium Plus"/>
          <w:sz w:val="24"/>
        </w:rPr>
        <w:t>γὰρ ἐπὶ τέλει δείκνυται, οὗ σαμεῖον ἑξῆς δὲ αὐτὸ ἡμεῖς δείξομεν. ἔστω παραβολὴ ἡ ΑΒΓ, ἧς διάμετρος ἡ ΒΔ, καὶ ἤχθω τεταγμένως ἡ ΑΔ, καὶ ἐπεζεύχθω ἡ ΑΒ, καὶ δίχα</w:t>
      </w:r>
    </w:p>
    <w:p>
      <w:r>
        <w:rPr>
          <w:rFonts w:ascii="Courier New" w:hAnsi="Courier New"/>
          <w:color w:val="555555"/>
          <w:sz w:val="20"/>
        </w:rPr>
        <w:t>[5]</w:t>
      </w:r>
    </w:p>
    <w:p>
      <w:r>
        <w:rPr>
          <w:rFonts w:ascii="Gentium Plus" w:hAnsi="Gentium Plus"/>
          <w:sz w:val="24"/>
        </w:rPr>
        <w:t>τετμήσθω ἡ ΑΒ κατὰ τὸ Ζ, καὶ διὰ τοῦ Ζ τῇ ΒΔ παράλληλος ἤχθω ἡ ΕΖ· διάμετρος ἄρα ἐστὶν τοῦ ΑΒ τμήματος. καὶ ἀπὸ τῶν Ε, Ζ παρατεταγμένως ἤχθωσαν αἱ ΕΗ, ΖΘ. ἐπεὶ οὖν ἴση ἐστὶν ἡ ΑΖ τῇ ΒΖ, διπλῆ ἐστιν ἡ ΑΒ τῆς ΖΒ καὶ ἡ ΔΒ τῆς ΒΘ καὶ ἡ ΑΔ τῆς</w:t>
      </w:r>
    </w:p>
    <w:p>
      <w:r>
        <w:rPr>
          <w:rFonts w:ascii="Courier New" w:hAnsi="Courier New"/>
          <w:color w:val="555555"/>
          <w:sz w:val="20"/>
        </w:rPr>
        <w:t>[10]</w:t>
      </w:r>
    </w:p>
    <w:p>
      <w:r>
        <w:rPr>
          <w:rFonts w:ascii="Gentium Plus" w:hAnsi="Gentium Plus"/>
          <w:sz w:val="24"/>
        </w:rPr>
        <w:t>ΖΘ, τουτέστι τῆς ΕΗ· ὥστε τὸ ἀπὸ ΑΔ τοῦ ἀπὸ ΕΗ ἐστι τετραπλάσιον, καὶ διὰ τοῦτο ἡ ΔΒ τῆς ΒΗ ἐστι τετραπλασία μήκει. ἐπεὶ οὖν ἡ ΒΔ τῆς [μὲν] ΒΘ διπλῆ, ἡ ΒΘ τῆς ΒΗ ἐστι διπλῆ. καὶ ἡ ΘΗ τῇ ΗΒ ἴση, τουτ‐ έστι τῇ ΕΖ διὰ τὸ παραλληλόγραμμον εἶναι τὸ ΕΗΖΘ·</w:t>
      </w:r>
    </w:p>
    <w:p>
      <w:r>
        <w:rPr>
          <w:rFonts w:ascii="Courier New" w:hAnsi="Courier New"/>
          <w:color w:val="555555"/>
          <w:sz w:val="20"/>
        </w:rPr>
        <w:t>[15]</w:t>
      </w:r>
    </w:p>
    <w:p>
      <w:r>
        <w:rPr>
          <w:rFonts w:ascii="Gentium Plus" w:hAnsi="Gentium Plus"/>
          <w:sz w:val="24"/>
        </w:rPr>
        <w:t>τετραπλασία ἄρα ἡ ΒΔ τῆς ΖΕ. Καὶ ἐπεὶ τετραπλασίων ἐστὶν ἁ ΒΔ τᾶς ΒΣ· καὶ γὰρ τοῦτο δείκνυται δέδεικται γὰρ ἐν τῷ λήμ‐ ματι ἡ ΒΔ ἑκατέρας τῶν ΒΗ, ΕΖ τετραπλασία· ὥστε ἡ ΒΗ τῇ ΕΖ ἐστιν ἴση, καὶ διὰ τοῦτο ἐνταῦθα ἡ ΒΣ</w:t>
      </w:r>
    </w:p>
    <w:p>
      <w:r>
        <w:rPr>
          <w:rFonts w:ascii="Courier New" w:hAnsi="Courier New"/>
          <w:color w:val="555555"/>
          <w:sz w:val="20"/>
        </w:rPr>
        <w:t>[20]</w:t>
      </w:r>
    </w:p>
    <w:p>
      <w:r>
        <w:rPr>
          <w:rFonts w:ascii="Gentium Plus" w:hAnsi="Gentium Plus"/>
          <w:sz w:val="24"/>
        </w:rPr>
        <w:t>τῇ ΚΖ ἴση καὶ ἡ ΒΔ ἑκατέρας αὐτῶν τετραπλασία. Ἡ ΒΞ ἄρα τῆς ΒΔ τρίτον μέρος ἐπεὶ γὰρ τετρα‐ πλασίων ἡ ΒΔ τῆς ΒΣ, οἵων ἄρα ἡ ΒΔ τεσσάρων, ἡ ΒΣ ἑνός· καὶ οἵων ἄρα ἡ ΒΔ δώδεκα, τοιούτων ἡ ΒΣ τριῶν. τριπλῆ δὲ ἡ ΒΣ τῆς ΣΞ· οἵων ἄρα ἡ ΒΣ τριῶν,</w:t>
      </w:r>
    </w:p>
    <w:p>
      <w:r>
        <w:rPr>
          <w:rFonts w:ascii="Courier New" w:hAnsi="Courier New"/>
          <w:color w:val="555555"/>
          <w:sz w:val="20"/>
        </w:rPr>
        <w:t>[25]</w:t>
      </w:r>
    </w:p>
    <w:p>
      <w:r>
        <w:rPr>
          <w:rFonts w:ascii="Gentium Plus" w:hAnsi="Gentium Plus"/>
          <w:sz w:val="24"/>
        </w:rPr>
        <w:t>ἡ ΞΣ ἑνὸς καὶ ὅλη ἡ ΒΞ τεσσάρων. τούτων δὲ ἦν ἡ ΒΔ δώδεκα· ἡ ΒΞ ἄρα τῆς ΒΔ τρίτον μέρος ἐστί. Τριπλοῦν δὲ τὸ ΑΒΓ τρίγωνον τῶν τμαμά‐</w:t>
      </w:r>
    </w:p>
    <w:p>
      <w:r>
        <w:rPr>
          <w:rFonts w:ascii="Courier New" w:hAnsi="Courier New"/>
          <w:color w:val="555555"/>
          <w:sz w:val="20"/>
        </w:rPr>
        <w:t>[294]</w:t>
      </w:r>
    </w:p>
    <w:p>
      <w:r>
        <w:rPr>
          <w:rFonts w:ascii="Gentium Plus" w:hAnsi="Gentium Plus"/>
          <w:sz w:val="24"/>
        </w:rPr>
        <w:t>γωνίου κώνου τομῆς, ὅτι πᾶν σχῆμα περιεχόμενον ὑπὸ εὐθείας καὶ ὀρθογωνίου κώνου τομῆς ἐπίτριτόν ἐστι τριγώνου τοῦ τὴν αὐτὴν βάσιν ἔχοντος αὐτῷ καὶ ὕψος ἴσον· ὥστε τὸ ΑΒΓ τμῆμα τοῦ ΑΒΓ τριγώνου ἐπίτρι‐</w:t>
      </w:r>
    </w:p>
    <w:p>
      <w:r>
        <w:rPr>
          <w:rFonts w:ascii="Courier New" w:hAnsi="Courier New"/>
          <w:color w:val="555555"/>
          <w:sz w:val="20"/>
        </w:rPr>
        <w:t>[5]</w:t>
      </w:r>
    </w:p>
    <w:p>
      <w:r>
        <w:rPr>
          <w:rFonts w:ascii="Gentium Plus" w:hAnsi="Gentium Plus"/>
          <w:sz w:val="24"/>
        </w:rPr>
        <w:t>τόν ἐστιν, καὶ διελόντι τὸ ΑΒΓ τρίγωνον τῶν ΑΚΒ, ΒΛΓ τμημάτων τριπλάσιόν ἐστιν. Καί ἐντι τᾶς ΕΔ τριπλασία ἡ ΔΒ· ἡμιολία ἄρα ἐντὶ ἁ ΒΘ τᾶς ΘΔ· ὅπερ ἔδει δείξαι ἐπεὶ γὰρ τρι‐ πλῆ ἐστιν ἡ ΒΔ τῆς ΔΕ, οἵων ἄρα ἡ ΒΔ δεκαπέντε,</w:t>
      </w:r>
    </w:p>
    <w:p>
      <w:r>
        <w:rPr>
          <w:rFonts w:ascii="Courier New" w:hAnsi="Courier New"/>
          <w:color w:val="555555"/>
          <w:sz w:val="20"/>
        </w:rPr>
        <w:t>[10]</w:t>
      </w:r>
    </w:p>
    <w:p>
      <w:r>
        <w:rPr>
          <w:rFonts w:ascii="Gentium Plus" w:hAnsi="Gentium Plus"/>
          <w:sz w:val="24"/>
        </w:rPr>
        <w:t>τοιούτων ἡ ΕΔ πέντε. οἵων δὲ ἡ ΔΕ πέντε, τοιούτου ἡ ΘΕ ἑνὸς καὶ ὅλη ἡ ΘΕΔ ἕξ· ἑξαπλασία ἄρα ἡ ΔΘ τῆς ΘΕ. οἵων ἄρα ἡ ΒΔ δεκαπέντε, τοιούτων ἡ ΔΘ ἓξ καὶ λοιπὴ ἡ ΘΒ ἐννέα· ὥστε ἡμιολία ἐστὶν ἡ ΒΘ τῆς ΘΔ.</w:t>
      </w:r>
    </w:p>
    <w:p>
      <w:r>
        <w:rPr>
          <w:rFonts w:ascii="Courier New" w:hAnsi="Courier New"/>
          <w:color w:val="555555"/>
          <w:sz w:val="20"/>
        </w:rPr>
        <w:t>[15t]</w:t>
      </w:r>
    </w:p>
    <w:p>
      <w:pPr>
        <w:jc w:val="center"/>
      </w:pPr>
      <w:r>
        <w:rPr>
          <w:rFonts w:ascii="Gentium Plus" w:hAnsi="Gentium Plus"/>
          <w:b/>
          <w:sz w:val="24"/>
        </w:rPr>
        <w:t>Εἰς τὸ θʹ.</w:t>
      </w:r>
    </w:p>
    <w:p>
      <w:r>
        <w:rPr>
          <w:rFonts w:ascii="Courier New" w:hAnsi="Courier New"/>
          <w:color w:val="555555"/>
          <w:sz w:val="20"/>
        </w:rPr>
        <w:t>[16]</w:t>
      </w:r>
    </w:p>
    <w:p>
      <w:r>
        <w:rPr>
          <w:rFonts w:ascii="Gentium Plus" w:hAnsi="Gentium Plus"/>
          <w:sz w:val="24"/>
        </w:rPr>
        <w:t>Τὸ ἔνατον θεώρημα πάνυ ὂν ἀσαφὲς ἐκθησόμεθα παραφράζοντες σαφῶς κατὰ τὸ δυνατόν. ἐπεὶ γὰρ ἀνάλογόν εἰσιν αἱ ΑΒ, ΒΓ, ΔΒ, ΒΕ, καὶ διελόντι καὶ ἐναλλὰξ αἱ ΑΓ, ΓΔ, ΔΕ ἐν τῷ αὐτῷ λό‐</w:t>
      </w:r>
    </w:p>
    <w:p>
      <w:r>
        <w:rPr>
          <w:rFonts w:ascii="Courier New" w:hAnsi="Courier New"/>
          <w:color w:val="555555"/>
          <w:sz w:val="20"/>
        </w:rPr>
        <w:t>[20]</w:t>
      </w:r>
    </w:p>
    <w:p>
      <w:r>
        <w:rPr>
          <w:rFonts w:ascii="Gentium Plus" w:hAnsi="Gentium Plus"/>
          <w:sz w:val="24"/>
        </w:rPr>
        <w:t>γῳ εἰσίν. ἐπεὶ οὖν αἱ ΑΒ, ΒΓ, ΒΔ [ΔΕ] ἐν τῷ αὐτῷ λόγῳ εἰσὶ καὶ αἱ ΑΓ, ΓΔ, ΔΕ, ἔστιν, ὡς ἐν τοῖς πρώ‐ τοις μεγέθεσιν ἡγούμενον καὶ μέσον πρὸς ἑπόμενον, οὕτως ἐν τοῖς δευτέροις μεγέθεσιν ἡγούμενον καὶ μέσον πρὸς ἑπόμενον· ὡς ἄρα συναμφότερος ἡ ΑΓ, ΓΔ, τουτ‐</w:t>
      </w:r>
    </w:p>
    <w:p>
      <w:r>
        <w:rPr>
          <w:rFonts w:ascii="Courier New" w:hAnsi="Courier New"/>
          <w:color w:val="555555"/>
          <w:sz w:val="20"/>
        </w:rPr>
        <w:t>[25]</w:t>
      </w:r>
    </w:p>
    <w:p>
      <w:r>
        <w:rPr>
          <w:rFonts w:ascii="Gentium Plus" w:hAnsi="Gentium Plus"/>
          <w:sz w:val="24"/>
        </w:rPr>
        <w:t>έστιν ἡ ΑΔ, πρὸς ΔΕ, οὕτως συναμφότερος ἡ ΑΒ, ΓΒ πρὸς ΔΒ. ὡς δὲ συναμφότερος ἡ ΑΒ, ΓΒ πρὸς ΔΒ, οὕτως ἡ β συναμφοτέρου τῆς ΑΒ, ΒΓ πρὸς τὴν β τῆς ΒΔ, διότι τὰ μέρη τοῖς ὡσαύτως πολλαπλασίοις τὸν αὐτὸν ἔχει λόγον· καὶ ὡς ἄρα ἡ ΑΔ πρὸς ΔΕ, οὕτως</w:t>
      </w:r>
    </w:p>
    <w:p>
      <w:r>
        <w:rPr>
          <w:rFonts w:ascii="Courier New" w:hAnsi="Courier New"/>
          <w:color w:val="555555"/>
          <w:sz w:val="20"/>
        </w:rPr>
        <w:t>[30]</w:t>
      </w:r>
    </w:p>
    <w:p>
      <w:r>
        <w:rPr>
          <w:rFonts w:ascii="Gentium Plus" w:hAnsi="Gentium Plus"/>
          <w:sz w:val="24"/>
        </w:rPr>
        <w:t>ἡ β συναμφοτέρου τῆς ΑΒΓ πρὸς τὴν β τῆς ΔΒ. πά‐</w:t>
      </w:r>
    </w:p>
    <w:p>
      <w:r>
        <w:rPr>
          <w:rFonts w:ascii="Courier New" w:hAnsi="Courier New"/>
          <w:color w:val="555555"/>
          <w:sz w:val="20"/>
        </w:rPr>
        <w:t>[296]</w:t>
      </w:r>
    </w:p>
    <w:p>
      <w:r>
        <w:rPr>
          <w:rFonts w:ascii="Gentium Plus" w:hAnsi="Gentium Plus"/>
          <w:sz w:val="24"/>
        </w:rPr>
        <w:t>αἱ ΑΓ, ΓΔ, ΔΕ, ἔστιν διὰ τὰ πρότερον εἰρημένα, ὡς ἡ ΑΔ πρὸς ΔΕ, οὕτως συναμφότερος ἡ ΓΒ, ΒΔ πρὸς ΒΕ. ἦν δὲ καί, ὡς ἡ ΑΔ πρὸς ΔΕ, ἡ β συναμφοτέρου τῆς ΑΒ, ΒΓ πρὸς τὴν β τῆς ΒΔ· καὶ ὡς ἄρα ἓν πρὸς</w:t>
      </w:r>
    </w:p>
    <w:p>
      <w:r>
        <w:rPr>
          <w:rFonts w:ascii="Courier New" w:hAnsi="Courier New"/>
          <w:color w:val="555555"/>
          <w:sz w:val="20"/>
        </w:rPr>
        <w:t>[5]</w:t>
      </w:r>
    </w:p>
    <w:p>
      <w:r>
        <w:rPr>
          <w:rFonts w:ascii="Gentium Plus" w:hAnsi="Gentium Plus"/>
          <w:sz w:val="24"/>
        </w:rPr>
        <w:t>ἕν, οὕτως ἅπαντα πρὸς ἅπαντα· ὡς ἄρα ἡ ΑΔ πρὸς ΔΕ, οὕτως τὰ ἡγούμενα πρὸς τὰ ἑπόμενα. ἔστιν δὲ ἡγούμενα μὲν ἡ β συναμφοτέρου τῆς ΑΒ, ΒΓ καὶ συν‐ αμφότερος ἡ ΓΒ, ΒΔ, τουτέστι δύο αἱ ΑΒ καὶ τρεῖς αἱ ΓΒ καὶ μία ἡ ΒΔ, ἑπόμενα δὲ ἡ β τῆς ΒΔ καὶ ἡ</w:t>
      </w:r>
    </w:p>
    <w:p>
      <w:r>
        <w:rPr>
          <w:rFonts w:ascii="Courier New" w:hAnsi="Courier New"/>
          <w:color w:val="555555"/>
          <w:sz w:val="20"/>
        </w:rPr>
        <w:t>[10]</w:t>
      </w:r>
    </w:p>
    <w:p>
      <w:r>
        <w:rPr>
          <w:rFonts w:ascii="Gentium Plus" w:hAnsi="Gentium Plus"/>
          <w:sz w:val="24"/>
        </w:rPr>
        <w:t>ΒΕ μόνη· ἔστιν οὖν, ὡς ἡ ΑΔ πρὸς ΔΕ, ἡ συγκειμένη εὐθεῖα ἔκ τε τῆς β τῆς ΑΒ καὶ γ τῆς ΓΒ καὶ τῆς ΔΒ μόνης πρὸς τὴν συγκειμένην ἔκ τε τῆς β τῆς ΒΔ καὶ μόνης τῆς ΕΒ. καὶ ἐπεὶ μείζων ἐστὶν ἡ συγκειμένη ἔκ τε τῆς β τῆς ΑΒ καὶ τῆς δ τῆς ΓΒ καὶ τῆς δ τῆς ΔΒ</w:t>
      </w:r>
    </w:p>
    <w:p>
      <w:r>
        <w:rPr>
          <w:rFonts w:ascii="Courier New" w:hAnsi="Courier New"/>
          <w:color w:val="555555"/>
          <w:sz w:val="20"/>
        </w:rPr>
        <w:t>[15]</w:t>
      </w:r>
    </w:p>
    <w:p>
      <w:r>
        <w:rPr>
          <w:rFonts w:ascii="Gentium Plus" w:hAnsi="Gentium Plus"/>
          <w:sz w:val="24"/>
        </w:rPr>
        <w:t>καὶ τῆς β τῆς ΒΕ τῆς συγκειμένης ἔκ τε τῆς β τῆς ΑΒ καὶ γ τῆς ΓΒ καὶ τῆς ΒΔ μόνης, ἔξωθεν δέ ἐστιν ἡ συγκειμένη ἔκ τε τῆς β τῆς ΔΒ καὶ μόνης τῆς ΕΒ, τὸ δὲ μεῖζον πρὸς τὸ αὐτὸ μείζονα λόγον ἔχει ἤπερ τὸ ἔλαττον, μείζονα ἄρα λόγον ἔχει ἡ συγκειμένη ἐκ τῆς</w:t>
      </w:r>
    </w:p>
    <w:p>
      <w:r>
        <w:rPr>
          <w:rFonts w:ascii="Courier New" w:hAnsi="Courier New"/>
          <w:color w:val="555555"/>
          <w:sz w:val="20"/>
        </w:rPr>
        <w:t>[20]</w:t>
      </w:r>
    </w:p>
    <w:p>
      <w:r>
        <w:rPr>
          <w:rFonts w:ascii="Gentium Plus" w:hAnsi="Gentium Plus"/>
          <w:sz w:val="24"/>
        </w:rPr>
        <w:t>β συναμφοτέρου τῆς ΑΒ, ΒΕ καὶ δ συναμφοτέρου τῆς ΓΒ, ΒΔ πρὸς τὴν συγκειμένην ἐκ τῆς β τῆς ΔΒ καὶ τῆς ΕΒ μόνης ἤπερ ἡ συγκειμένη ἐκ τῆς β τῆς ΑΒ καὶ τῆς γ τῆς ΓΒ καὶ μόνης τῆς ΔΒ πρὸς τὴν συγκειμένην ἐκ τῆς διπλῆς τῆς ΒΔ καὶ μόνης τῆς ΕΒ. ἀλλ’ ὡς ἡ</w:t>
      </w:r>
    </w:p>
    <w:p>
      <w:r>
        <w:rPr>
          <w:rFonts w:ascii="Courier New" w:hAnsi="Courier New"/>
          <w:color w:val="555555"/>
          <w:sz w:val="20"/>
        </w:rPr>
        <w:t>[25]</w:t>
      </w:r>
    </w:p>
    <w:p>
      <w:r>
        <w:rPr>
          <w:rFonts w:ascii="Gentium Plus" w:hAnsi="Gentium Plus"/>
          <w:sz w:val="24"/>
        </w:rPr>
        <w:t>συγκειμένη ἐκ τῆς β τῆς ΑΒ καὶ γ τῆς ΓΒ καὶ τῆς ΒΔ μόνης πρὸς τὴν συγκειμένην ἐκ τῆς β τῆς ΒΔ καὶ μό‐ νης τῆς ΕΒ, οὕτως ἐδείχθη ἡ ΑΔ πρὸς ΔΕ· καὶ ἡ συγκειμένη ἄρα ἐκ τῆς β συναμφοτέρου τῆς ΑΒ, ΒΕ καὶ δ συναμφοτέρου τῆς ΓΒ, ΒΔ πρὸς τὴν συγκειμένην</w:t>
      </w:r>
    </w:p>
    <w:p>
      <w:r>
        <w:rPr>
          <w:rFonts w:ascii="Courier New" w:hAnsi="Courier New"/>
          <w:color w:val="555555"/>
          <w:sz w:val="20"/>
        </w:rPr>
        <w:t>[30]</w:t>
      </w:r>
    </w:p>
    <w:p>
      <w:r>
        <w:rPr>
          <w:rFonts w:ascii="Gentium Plus" w:hAnsi="Gentium Plus"/>
          <w:sz w:val="24"/>
        </w:rPr>
        <w:t>ἔκ τε τῆς β τῆς ΒΔ καὶ μόνης τῆς ΕΒ μείζονα λόγον</w:t>
      </w:r>
    </w:p>
    <w:p>
      <w:r>
        <w:rPr>
          <w:rFonts w:ascii="Courier New" w:hAnsi="Courier New"/>
          <w:color w:val="555555"/>
          <w:sz w:val="20"/>
        </w:rPr>
        <w:t>[297]</w:t>
      </w:r>
    </w:p>
    <w:p>
      <w:r>
        <w:rPr>
          <w:rFonts w:ascii="Gentium Plus" w:hAnsi="Gentium Plus"/>
          <w:sz w:val="24"/>
        </w:rPr>
        <w:t>τὸν αὐτὸν λόγον τῆς ΑΔ πρὸς ἄλλην τινά, ἐλάσσων ἔσται ἐκείνη τῆς ΔΕ. ἔστω ἡ ΔΟ· ἔστιν ἄρα, ὡς ἡ ΑΔ πρὸς ΔΟ, ἡ συγκειμένη ἐκ τῆς β συναμφοτέρου τῆς</w:t>
      </w:r>
    </w:p>
    <w:p>
      <w:r>
        <w:rPr>
          <w:rFonts w:ascii="Courier New" w:hAnsi="Courier New"/>
          <w:color w:val="555555"/>
          <w:sz w:val="20"/>
        </w:rPr>
        <w:t>[298]</w:t>
      </w:r>
    </w:p>
    <w:p>
      <w:r>
        <w:rPr>
          <w:rFonts w:ascii="Gentium Plus" w:hAnsi="Gentium Plus"/>
          <w:sz w:val="24"/>
        </w:rPr>
        <w:t>συγκειμένην ἐκ τῆς β τῆς ΒΔ καὶ μόνης τῆς ΕΒ. ἀνά‐ παλιν ἄρα ἐστίν, ὡς ἡ ΟΔ πρὸς ΔΑ, ἡ συγκειμένη ἐκ τῆς β τῆς ΒΔ καὶ μόνης τῆς ΕΒ πρὸς τὴν συγκειμένην ἐκ τῆς β συναμφοτέρου τῆς ΑΒ, ΒΕ καὶ τῆς δ συναμ‐</w:t>
      </w:r>
    </w:p>
    <w:p>
      <w:r>
        <w:rPr>
          <w:rFonts w:ascii="Courier New" w:hAnsi="Courier New"/>
          <w:color w:val="555555"/>
          <w:sz w:val="20"/>
        </w:rPr>
        <w:t>[5]</w:t>
      </w:r>
    </w:p>
    <w:p>
      <w:r>
        <w:rPr>
          <w:rFonts w:ascii="Gentium Plus" w:hAnsi="Gentium Plus"/>
          <w:sz w:val="24"/>
        </w:rPr>
        <w:t>φοτέρου τῆς ΓΒ, ΒΔ· καὶ συνθέντι, ὡς ἡ ΟΑ πρὸς ΑΔ, οὕτως ἡ συγκειμένη ἐκ τῆς β τῆς ΑΒ καὶ δ τῆς ΓΒ καὶ ϛ τῆς ΒΔ καὶ γ τῆς ΒΕ πρὸς τὴν συγκειμένην ἐκ τῆς β συναμφοτέρου τῆς ΑΒ, ΒΕ καὶ δ συναμφοτέ‐ ρου τῆς ΓΒ, ΒΔ· ἥ τε γὰρ ΒΔ ἑξάκις παρελήφθη, τε‐</w:t>
      </w:r>
    </w:p>
    <w:p>
      <w:r>
        <w:rPr>
          <w:rFonts w:ascii="Courier New" w:hAnsi="Courier New"/>
          <w:color w:val="555555"/>
          <w:sz w:val="20"/>
        </w:rPr>
        <w:t>[10]</w:t>
      </w:r>
    </w:p>
    <w:p>
      <w:r>
        <w:rPr>
          <w:rFonts w:ascii="Gentium Plus" w:hAnsi="Gentium Plus"/>
          <w:sz w:val="24"/>
        </w:rPr>
        <w:t>τράκις μὲν ἐν τοῖς προτέροις, δὶς δὲ ἐν τοῖς δευτέροις, καὶ ἡ ΒΕ τρὶς ἐλήφθη, δὶς μὲν ἐν τοῖς πρώτοις, ἅπαξ δὲ ἐν τοῖς δευτέροις. ὑπόκειται δὲ καὶ ἡ ΑΔ πρὸς ΗΘ τοῦτον ἔχουσα τὸν λόγον, ὃν ἔχει ἡ συγκειμένη ἐκ τῆς ε συναμφοτέρου τῆς ΑΒ, ΒΕ καὶ ι συναμφοτέρου τῆς</w:t>
      </w:r>
    </w:p>
    <w:p>
      <w:r>
        <w:rPr>
          <w:rFonts w:ascii="Courier New" w:hAnsi="Courier New"/>
          <w:color w:val="555555"/>
          <w:sz w:val="20"/>
        </w:rPr>
        <w:t>[15]</w:t>
      </w:r>
    </w:p>
    <w:p>
      <w:r>
        <w:rPr>
          <w:rFonts w:ascii="Gentium Plus" w:hAnsi="Gentium Plus"/>
          <w:sz w:val="24"/>
        </w:rPr>
        <w:t>ΓΒ, ΒΔ πρὸς τὴν συγκειμένην ἐκ τῆς β τῆς ΑΒ καὶ δ τῆς ΓΒ καὶ ϛ τῆς ΒΔ καὶ γ τῆς ΒΕ, καί ἐστι τετα‐ ραγμένη ἀναλογία· δι’ ἴσου ἄρα, ὡς ἡ ΟΑ πρὸς ΗΘ, οὕτως ἡ συγκειμένη ἐκ τῆς ε συναμφοτέρου τῆς ΑΒ, ΒΕ καὶ ι τῆς ΓΒ, ΒΔ πρὸς τὴν συγκειμένην ἔκ τε τῆς</w:t>
      </w:r>
    </w:p>
    <w:p>
      <w:r>
        <w:rPr>
          <w:rFonts w:ascii="Courier New" w:hAnsi="Courier New"/>
          <w:color w:val="555555"/>
          <w:sz w:val="20"/>
        </w:rPr>
        <w:t>[20]</w:t>
      </w:r>
    </w:p>
    <w:p>
      <w:r>
        <w:rPr>
          <w:rFonts w:ascii="Gentium Plus" w:hAnsi="Gentium Plus"/>
          <w:sz w:val="24"/>
        </w:rPr>
        <w:t>β συναμφοτέρου τῆς ΑΒ, ΒΕ καὶ δ τῆς ΓΒ, ΒΔ. τὸ γὰρ τῆς γεγραμμένης ἀναλογίας οὕτως ἔσται δῆλον· ἐπεὶ γάρ ἐστιν, ὡς ἐν τοῖς πρώτοις μεγέθεσιν ἡγούμενον ἡ ΟΑ πρὸς ἑπόμενον τὴν ΑΔ, οὕτως ἐν τοῖς δευτέροις μεγέθεσιν ἡγούμενον ἡ συγκειμένη ἐκ τῆς β τῆς ΑΒ</w:t>
      </w:r>
    </w:p>
    <w:p>
      <w:r>
        <w:rPr>
          <w:rFonts w:ascii="Courier New" w:hAnsi="Courier New"/>
          <w:color w:val="555555"/>
          <w:sz w:val="20"/>
        </w:rPr>
        <w:t>[25]</w:t>
      </w:r>
    </w:p>
    <w:p>
      <w:r>
        <w:rPr>
          <w:rFonts w:ascii="Gentium Plus" w:hAnsi="Gentium Plus"/>
          <w:sz w:val="24"/>
        </w:rPr>
        <w:t>καὶ δ τῆς ΓΒ καὶ ϛ τῆς ΒΔ καὶ γ τῆς ΒΕ πρὸς ἑπό‐ μενον τὴν συγκειμένην ἐκ τῆς β συναμφοτέρου τῆς ΑΒ, ΒΕ καὶ δ συναμφοτέρου τῆς ΓΒ, ΒΔ, ὡς δὲ ἐν τοῖς πρώτοις μεγέθεσιν ἑπόμενον ἡ ΑΔ πρὸς ἄλλο τι τὴν ΗΘ, οὕτως ἐν τοῖς δευτέροις μεγέθεσιν ἄλλο τι ἡ συγ‐</w:t>
      </w:r>
    </w:p>
    <w:p>
      <w:r>
        <w:rPr>
          <w:rFonts w:ascii="Courier New" w:hAnsi="Courier New"/>
          <w:color w:val="555555"/>
          <w:sz w:val="20"/>
        </w:rPr>
        <w:t>[30]</w:t>
      </w:r>
    </w:p>
    <w:p>
      <w:r>
        <w:rPr>
          <w:rFonts w:ascii="Gentium Plus" w:hAnsi="Gentium Plus"/>
          <w:sz w:val="24"/>
        </w:rPr>
        <w:t>κειμένη ἐκ τῆς ε συναμφοτέρου τῆς ΑΒ, ΒΕ καὶ ι συν‐</w:t>
      </w:r>
    </w:p>
    <w:p>
      <w:r>
        <w:rPr>
          <w:rFonts w:ascii="Courier New" w:hAnsi="Courier New"/>
          <w:color w:val="555555"/>
          <w:sz w:val="20"/>
        </w:rPr>
        <w:t>[299]</w:t>
      </w:r>
    </w:p>
    <w:p>
      <w:r>
        <w:rPr>
          <w:rFonts w:ascii="Gentium Plus" w:hAnsi="Gentium Plus"/>
          <w:sz w:val="24"/>
        </w:rPr>
        <w:t>μένην ἔκ τε τῆς β τῆς ΑΒ καὶ δ τῆς ΓΒ καὶ ϛ τῆς ΒΔ καὶ γ τῆς ΒΕ ..... ἐπεὶ ἡ ε συναμφοτέρου τῆς ΑΒ,</w:t>
      </w:r>
    </w:p>
    <w:p>
      <w:r>
        <w:rPr>
          <w:rFonts w:ascii="Courier New" w:hAnsi="Courier New"/>
          <w:color w:val="555555"/>
          <w:sz w:val="20"/>
        </w:rPr>
        <w:t>[300]</w:t>
      </w:r>
    </w:p>
    <w:p>
      <w:r>
        <w:rPr>
          <w:rFonts w:ascii="Gentium Plus" w:hAnsi="Gentium Plus"/>
          <w:sz w:val="24"/>
        </w:rPr>
        <w:t>δύο, ἔχει δὲ καὶ ἡ ι συναμφοτέρου τῆς ΓΒ, ΒΔ πρὸς τὴν δ τῆς αὐτῆς λόγον, ὃν πέντε πρὸς δύο, ἐπειδὴ καὶ τὰ πέντε πρὸς δύο καὶ τὰ δέκα πρὸς τέσσαρα λόγον ἔχει, ὃν πέντε πρὸς δύο, καὶ ἡ συγκειμένη ἄρα ἐκ τῆς ε</w:t>
      </w:r>
    </w:p>
    <w:p>
      <w:r>
        <w:rPr>
          <w:rFonts w:ascii="Courier New" w:hAnsi="Courier New"/>
          <w:color w:val="555555"/>
          <w:sz w:val="20"/>
        </w:rPr>
        <w:t>[5]</w:t>
      </w:r>
    </w:p>
    <w:p>
      <w:r>
        <w:rPr>
          <w:rFonts w:ascii="Gentium Plus" w:hAnsi="Gentium Plus"/>
          <w:sz w:val="24"/>
        </w:rPr>
        <w:t>συναμφοτέρου τῆς ΑΒ, ΒΕ καὶ ι συναμφοτέρου τῆς ΓΒ, ΒΔ πρὸς τὴν συγκειμένην ἐκ τῆς β συναμφοτέρου τῆς ΑΒ, ΒΕ καὶ δ τῆς ΓΒ, ΒΔ λόγον ἔχει, ὃν πέντε πρὸς δύο· ὥστε καὶ ἡ ΑΟ πρὸς ΗΘ λόγον ἔχει, ὃν πέντε πρὸς δύο. πάλιν, ἐπεὶ ἐδείχθη ἐν τοῖς ἀνωτέρω,</w:t>
      </w:r>
    </w:p>
    <w:p>
      <w:r>
        <w:rPr>
          <w:rFonts w:ascii="Courier New" w:hAnsi="Courier New"/>
          <w:color w:val="555555"/>
          <w:sz w:val="20"/>
        </w:rPr>
        <w:t>[10]</w:t>
      </w:r>
    </w:p>
    <w:p>
      <w:r>
        <w:rPr>
          <w:rFonts w:ascii="Gentium Plus" w:hAnsi="Gentium Plus"/>
          <w:sz w:val="24"/>
        </w:rPr>
        <w:t>ὅτι ἡ ΟΔ πρὸς ΔΑ τὸν αὐτὸν ἔχει λόγον, ὃν ἔχει ἡ ΕΒ μετὰ τῆς β τῆς ΒΔ πρὸς τὴν ἴσην τῇ συγκειμένῃ ἔκ τε τῆς β συναμφοτέρου τῆς ΑΒ, ΒΕ μετὰ τῆς δ συναμφοτέρου τῆς ΓΒ, ΒΔ, ἔστιν δὲ καί, ὡς ἑπόμενον ἐν τοῖς πρώτοις μεγέθεσιν ἡ ΑΔ πρὸς ἄλλο τι τὴν ΔΕ,</w:t>
      </w:r>
    </w:p>
    <w:p>
      <w:r>
        <w:rPr>
          <w:rFonts w:ascii="Courier New" w:hAnsi="Courier New"/>
          <w:color w:val="555555"/>
          <w:sz w:val="20"/>
        </w:rPr>
        <w:t>[15]</w:t>
      </w:r>
    </w:p>
    <w:p>
      <w:r>
        <w:rPr>
          <w:rFonts w:ascii="Gentium Plus" w:hAnsi="Gentium Plus"/>
          <w:sz w:val="24"/>
        </w:rPr>
        <w:t>οὕτως ἐν τοῖς δευτέροις μεγέθεσιν ἄλλο τι ἡ συγκει‐ μένη ἐκ τῆς β τῆς ΑΒ καὶ γ τῆς ΓΒ καὶ μόνης τῆς ΔΒ πρὸς ἡγούμενον τὴν συγκειμένην ἔκ τε τῆς ΕΒ καὶ τῆς β τῆς ΒΔ, ἀνομοίως τῶν λόγων τεταγμένων, τουτέστι τεταραγμένης οὔσης τῆς ἀναλογίας, δι’ ἴσου ἐστίν, ὡς</w:t>
      </w:r>
    </w:p>
    <w:p>
      <w:r>
        <w:rPr>
          <w:rFonts w:ascii="Courier New" w:hAnsi="Courier New"/>
          <w:color w:val="555555"/>
          <w:sz w:val="20"/>
        </w:rPr>
        <w:t>[20]</w:t>
      </w:r>
    </w:p>
    <w:p>
      <w:r>
        <w:rPr>
          <w:rFonts w:ascii="Gentium Plus" w:hAnsi="Gentium Plus"/>
          <w:sz w:val="24"/>
        </w:rPr>
        <w:t>ἡ ΟΔ πρὸς ΔΕ, οὕτως ἡ συγκειμένη ἐκ τῆς β τῆς ΑΒ καὶ τῆς γ τῆς ΓΒ καὶ μόνης τῆς ΒΔ πρὸς τὴν συγκει‐ μένην ἐκ τῆς β συναμφοτέρου τῆς ΑΒ, ΒΕ καὶ δ τῆς ΓΒ, ΒΔ· ὥστε καὶ ἀνάπαλιν, ὡς ἡ ΕΔ πρὸς ΔΟ, οὕ‐ τως ἡ συγκειμένη ἐκ τῆς β συναμφοτέρου τῆς ΑΒ, ΒΕ</w:t>
      </w:r>
    </w:p>
    <w:p>
      <w:r>
        <w:rPr>
          <w:rFonts w:ascii="Courier New" w:hAnsi="Courier New"/>
          <w:color w:val="555555"/>
          <w:sz w:val="20"/>
        </w:rPr>
        <w:t>[25]</w:t>
      </w:r>
    </w:p>
    <w:p>
      <w:r>
        <w:rPr>
          <w:rFonts w:ascii="Gentium Plus" w:hAnsi="Gentium Plus"/>
          <w:sz w:val="24"/>
        </w:rPr>
        <w:t>καὶ δ συναμφοτέρου τῆς ΓΒΔ πρὸς τὴν συγκειμένην ἔκ τε τῆς β τῆς ΑΒ καὶ γ τῆς ΓΒ καὶ μόνης τῆς ΒΔ, καὶ ἀναστρέψαντι, ὡς ἡ ΔΕ πρὸς ΕΟ, τὸ ἡγούμενόν φημι πρὸς τὴν ὑπεροχήν, οὕτως ἡ συγκειμένη ἐκ τῆς β συν‐ αμφοτέρου τῆς ΑΒΕ μετὰ τῆς δ τῆς ΓΒΔ πρὸς τὴν</w:t>
      </w:r>
    </w:p>
    <w:p>
      <w:r>
        <w:rPr>
          <w:rFonts w:ascii="Courier New" w:hAnsi="Courier New"/>
          <w:color w:val="555555"/>
          <w:sz w:val="20"/>
        </w:rPr>
        <w:t>[30]</w:t>
      </w:r>
    </w:p>
    <w:p>
      <w:r>
        <w:rPr>
          <w:rFonts w:ascii="Gentium Plus" w:hAnsi="Gentium Plus"/>
          <w:sz w:val="24"/>
        </w:rPr>
        <w:t>συγκειμένην ἐκ τῆς ΓΒ μόνης καὶ γ τῆς ΒΔ καὶ τῆς β</w:t>
      </w:r>
    </w:p>
    <w:p>
      <w:r>
        <w:rPr>
          <w:rFonts w:ascii="Courier New" w:hAnsi="Courier New"/>
          <w:color w:val="555555"/>
          <w:sz w:val="20"/>
        </w:rPr>
        <w:t>[302]</w:t>
      </w:r>
    </w:p>
    <w:p>
      <w:r>
        <w:rPr>
          <w:rFonts w:ascii="Gentium Plus" w:hAnsi="Gentium Plus"/>
          <w:sz w:val="24"/>
        </w:rPr>
        <w:t>ΒΕ, ἐν δὲ τῷ ἑπομένῳ ἡ β τῆς ΑΒ μόνης· ὥστε περιλείπε‐ ται ἐν ταῖς ὑπεροχαῖς ἡ β τῆς ΕΒ· πάλιν ἐν μὲν τῷ ἡγου‐ μένῳ ἡ δ συναμφοτέρου τῆς ΓΒΔ, ἐν δὲ τῷ ἑπομένῳ ἡ γ τῆς ΓΒ καὶ ἡ ΒΔ μόνη· ὥστε περιλείπεται ἐν ταῖς ὑπερ‐</w:t>
      </w:r>
    </w:p>
    <w:p>
      <w:r>
        <w:rPr>
          <w:rFonts w:ascii="Courier New" w:hAnsi="Courier New"/>
          <w:color w:val="555555"/>
          <w:sz w:val="20"/>
        </w:rPr>
        <w:t>[5]</w:t>
      </w:r>
    </w:p>
    <w:p>
      <w:r>
        <w:rPr>
          <w:rFonts w:ascii="Gentium Plus" w:hAnsi="Gentium Plus"/>
          <w:sz w:val="24"/>
        </w:rPr>
        <w:t>οχαῖς ἡ ΓΒ μόνη καὶ ἡ γ τῆς ΒΔ. καλῶς οὖν ἐλέχθη, ὅτι ἐστὶν ἀναστρέψαντι, ὡς ἡ ΔΕ πρὸς ΕΟ, ἡ συγκει‐ μένη ἐκ τῆς β συναμφοτέρου τῆς ΑΒ, ΒΕ καὶ δ συν‐ αμφοτέρου τῆς ΓΒΔ πρὸς τὴν συγκειμένην ἔκ τε τῆς ΓΒ καὶ τῆς γ τῆς ΔΒ καὶ τῆς β τῆς ΕΒ· ὥστε καὶ</w:t>
      </w:r>
    </w:p>
    <w:p>
      <w:r>
        <w:rPr>
          <w:rFonts w:ascii="Courier New" w:hAnsi="Courier New"/>
          <w:color w:val="555555"/>
          <w:sz w:val="20"/>
        </w:rPr>
        <w:t>[10]</w:t>
      </w:r>
    </w:p>
    <w:p>
      <w:r>
        <w:rPr>
          <w:rFonts w:ascii="Gentium Plus" w:hAnsi="Gentium Plus"/>
          <w:sz w:val="24"/>
        </w:rPr>
        <w:t>ἀνάπαλιν, ὡς ἡ ΟΕ πρὸς ΕΔ, οὕτως ἡ συγκειμένη ἐκ τῆς ΓΒ μετὰ τῆς γ τῆς ΒΔ καὶ β τῆς ΕΒ πρὸς τὴν συγκειμένην ἐκ τῆς β συναμφοτέρου τῆς ΑΒΕ καὶ δ συναμφοτέρου τῆς ΓΒΔ. ἔστιν δὲ καί, ὡς ἡ ΔΒ πρὸς ἄλλο τι τὴν ΕΒ, ἡ ΑΒ πρὸς ΒΓ, καὶ διελόντι, ὡς ἡ</w:t>
      </w:r>
    </w:p>
    <w:p>
      <w:r>
        <w:rPr>
          <w:rFonts w:ascii="Courier New" w:hAnsi="Courier New"/>
          <w:color w:val="555555"/>
          <w:sz w:val="20"/>
        </w:rPr>
        <w:t>[15]</w:t>
      </w:r>
    </w:p>
    <w:p>
      <w:r>
        <w:rPr>
          <w:rFonts w:ascii="Gentium Plus" w:hAnsi="Gentium Plus"/>
          <w:sz w:val="24"/>
        </w:rPr>
        <w:t>ΔΕ πρὸς ΕΒ, ἡ ΑΓ πρὸς ΓΒ· διὰ τὰ αὐτὰ δή ἐστιν, ὡς ἡ ΓΔ πρὸς ΔΒ, οὕτως ἡ ΔΕ πρὸς ΕΒ· καὶ ὡς ἄρα ἡ γ τῆς ΓΔ πρὸς τὴν γ τῆς ΔΒ, οὕτως ἡ β τῆς ΔΕ πρὸς τὴν β τῆς ΕΒ· τὰ γὰρ μέρη τοῖς ὡσαύτως πολλα‐ πλασίοις τὸν αὐτὸν ἔχει λόγον. καὶ ὡς ἄρα ἓν πρὸς ἕν,</w:t>
      </w:r>
    </w:p>
    <w:p>
      <w:r>
        <w:rPr>
          <w:rFonts w:ascii="Courier New" w:hAnsi="Courier New"/>
          <w:color w:val="555555"/>
          <w:sz w:val="20"/>
        </w:rPr>
        <w:t>[20]</w:t>
      </w:r>
    </w:p>
    <w:p>
      <w:r>
        <w:rPr>
          <w:rFonts w:ascii="Gentium Plus" w:hAnsi="Gentium Plus"/>
          <w:sz w:val="24"/>
        </w:rPr>
        <w:t>οὕτως ἅπαντα τὰ ἡγούμενα πρὸς ἅπαντα τὰ ἑπόμενα· ἔστιν ἄρα, ὡς ἡ ΔΕ πρὸς ΕΒ, οὕτως ἡ συγκειμένη ἐκ τῆς ΑΓ καὶ τῆς γ τῆς ΓΔ καὶ β τῆς ΔΕ πρὸς τὴν συγκειμένην ἔκ τε τῆς ΓΒ καὶ τῆς γ τῆς ΒΔ καὶ τῆς β τῆς ΕΒ. ἐπεὶ οὖν ἐδείχθη, ὡς ἐν τοῖς πρώτοις μεγέθε‐</w:t>
      </w:r>
    </w:p>
    <w:p>
      <w:r>
        <w:rPr>
          <w:rFonts w:ascii="Courier New" w:hAnsi="Courier New"/>
          <w:color w:val="555555"/>
          <w:sz w:val="20"/>
        </w:rPr>
        <w:t>[25]</w:t>
      </w:r>
    </w:p>
    <w:p>
      <w:r>
        <w:rPr>
          <w:rFonts w:ascii="Gentium Plus" w:hAnsi="Gentium Plus"/>
          <w:sz w:val="24"/>
        </w:rPr>
        <w:t>σιν ἡγούμενον ἡ ΟΕ πρὸς ἑπόμενον τὴν ΔΕ, ἐν τοῖς δευτέροις μεγέθεσιν ἡγούμενον ἡ συγκειμένη ἐκ τῆς ΓΒ καὶ τῆς γ τῆς ΒΔ καὶ β τῆς ΒΕ πρὸς ἑπόμενον τὴν συγκειμένην ἐκ τῆς β συναμφοτέρου τῆς ΑΒ, ΒΕ καὶ δ συναμφοτέρου τῆς ΓΒΔ, ὡς δὲ ἐν τοῖς πρώτοις με‐</w:t>
      </w:r>
    </w:p>
    <w:p>
      <w:r>
        <w:rPr>
          <w:rFonts w:ascii="Courier New" w:hAnsi="Courier New"/>
          <w:color w:val="555555"/>
          <w:sz w:val="20"/>
        </w:rPr>
        <w:t>[30]</w:t>
      </w:r>
    </w:p>
    <w:p>
      <w:r>
        <w:rPr>
          <w:rFonts w:ascii="Gentium Plus" w:hAnsi="Gentium Plus"/>
          <w:sz w:val="24"/>
        </w:rPr>
        <w:t>γέθεσιν ἑπόμενον ἡ ΔΕ πρὸς ἄλλο τι τὴν ΕΒ, ἐν τοῖς</w:t>
      </w:r>
    </w:p>
    <w:p>
      <w:r>
        <w:rPr>
          <w:rFonts w:ascii="Courier New" w:hAnsi="Courier New"/>
          <w:color w:val="555555"/>
          <w:sz w:val="20"/>
        </w:rPr>
        <w:t>[304]</w:t>
      </w:r>
    </w:p>
    <w:p>
      <w:r>
        <w:rPr>
          <w:rFonts w:ascii="Gentium Plus" w:hAnsi="Gentium Plus"/>
          <w:sz w:val="24"/>
        </w:rPr>
        <w:t>καὶ γ τῆς ΓΔ καὶ β τῆς ΔΕ πρὸς ἡγούμενον τὴν συγ‐ κειμένην ἔκ τε τῆς ΓΒ καὶ γ τῆς ΔΒ καὶ β τῆς ΒΕ, δι’ ἴσου ἐν τῇ τεταραγμένῃ ἀναλογίᾳ, ὡς ἡ ΟΕ πρὸς ΕΒ, ἡ συγκειμένη ἔκ τε τῆς ΑΓ καὶ γ τῆς ΓΔ καὶ β</w:t>
      </w:r>
    </w:p>
    <w:p>
      <w:r>
        <w:rPr>
          <w:rFonts w:ascii="Courier New" w:hAnsi="Courier New"/>
          <w:color w:val="555555"/>
          <w:sz w:val="20"/>
        </w:rPr>
        <w:t>[5]</w:t>
      </w:r>
    </w:p>
    <w:p>
      <w:r>
        <w:rPr>
          <w:rFonts w:ascii="Gentium Plus" w:hAnsi="Gentium Plus"/>
          <w:sz w:val="24"/>
        </w:rPr>
        <w:t>τῆς ΔΕ πρὸς τὴν συγκειμένην ἐκ τῆς β συναμφοτέρου τῆς ΑΒΕ μετὰ τῆς δ συναμφοτέρου τῆς ΓΒΔ· καὶ συνθέντι, ὡς ἡ ΟΒ πρὸς ΒΕ, οὕτως ἡ συγκειμένη ἐκ τῆς ΑΓ καὶ γ τῆς ΓΔ καὶ β τῆς ΕΔ καὶ β συναμφοτέ‐ ρου τῆς ΑΒ, ΒΕ καὶ δ συναμφοτέρου τῆς ΓΒΔ πρὸς</w:t>
      </w:r>
    </w:p>
    <w:p>
      <w:r>
        <w:rPr>
          <w:rFonts w:ascii="Courier New" w:hAnsi="Courier New"/>
          <w:color w:val="555555"/>
          <w:sz w:val="20"/>
        </w:rPr>
        <w:t>[10]</w:t>
      </w:r>
    </w:p>
    <w:p>
      <w:r>
        <w:rPr>
          <w:rFonts w:ascii="Gentium Plus" w:hAnsi="Gentium Plus"/>
          <w:sz w:val="24"/>
        </w:rPr>
        <w:t>τὴν συγκειμένην ἔκ τε τῆς β συναμφοτέρου τῆς ΑΒΕ καὶ δ συναμφοτέρου τῆς ΓΒΔ. ἀλλὰ ἡ συγκειμένη ἐκ τῆς ΑΓ καὶ γ τῆς ΓΔ καὶ β τῆς ΕΔ καὶ β συναμφο‐ τέρου τῆς ΑΒ, ΒΕ καὶ δ συναμφοτέρου τῆς ΓΒΔ ἴση ἐστὶ τῇ συγκειμένῃ ἔκ τε τῆς γ τῆς ΑΒ καὶ ϛ τῆς ΓΒ</w:t>
      </w:r>
    </w:p>
    <w:p>
      <w:r>
        <w:rPr>
          <w:rFonts w:ascii="Courier New" w:hAnsi="Courier New"/>
          <w:color w:val="555555"/>
          <w:sz w:val="20"/>
        </w:rPr>
        <w:t>[15]</w:t>
      </w:r>
    </w:p>
    <w:p>
      <w:r>
        <w:rPr>
          <w:rFonts w:ascii="Gentium Plus" w:hAnsi="Gentium Plus"/>
          <w:sz w:val="24"/>
        </w:rPr>
        <w:t>καὶ γ τῆς ΔΒ· ἥ τε γὰρ ΑΒ δὶς παρελήφθη αὐτόθεν καὶ προσλαβοῦσα τὴν ΑΓ καὶ ἐκ τῆς δ τῆς ΓΒ μίαν ποιεῖ τὴν γ τῆς ΑΒ· πάλιν ἀφαιρεθείσης ἀπὸ τῆς δ τῆς ΓΒ μιᾶς γίνεται γ, προσλαβοῦσα δὲ τὴν γ τῆς ΓΔ καὶ γ τῆς ΔΒ ποιεῖ τὴν ϛ τῆς ΓΒ· πάλιν ἀφαιρεθείσης ἀπὸ</w:t>
      </w:r>
    </w:p>
    <w:p>
      <w:r>
        <w:rPr>
          <w:rFonts w:ascii="Courier New" w:hAnsi="Courier New"/>
          <w:color w:val="555555"/>
          <w:sz w:val="20"/>
        </w:rPr>
        <w:t>[20]</w:t>
      </w:r>
    </w:p>
    <w:p>
      <w:r>
        <w:rPr>
          <w:rFonts w:ascii="Gentium Plus" w:hAnsi="Gentium Plus"/>
          <w:sz w:val="24"/>
        </w:rPr>
        <w:t>τῆς δ τῆς ΔΒ γ μένει μόνη ἡ ΔΒ, προσλαβοῦσα δὲ τήν τε β τῆς ΔΕ καὶ τὴν β τῆς ΕΒ ποιεῖ τὴν γ τῆς ΒΔ. καλῶς οὖν λέγει, ὅτι ἡ ΟΒ πρὸς ΕΒ τοῦτον ἔχει τὸν λόγον, ὃν ἔχει ἡ συγκειμένη ἐκ τῆς γ τῆς ΑΒ καὶ ϛ τῆς ΓΒ καὶ γ τῆς ΔΒ πρὸς τὴν συγκειμένην ἐκ τῆς β συν‐</w:t>
      </w:r>
    </w:p>
    <w:p>
      <w:r>
        <w:rPr>
          <w:rFonts w:ascii="Courier New" w:hAnsi="Courier New"/>
          <w:color w:val="555555"/>
          <w:sz w:val="20"/>
        </w:rPr>
        <w:t>[25]</w:t>
      </w:r>
    </w:p>
    <w:p>
      <w:r>
        <w:rPr>
          <w:rFonts w:ascii="Gentium Plus" w:hAnsi="Gentium Plus"/>
          <w:sz w:val="24"/>
        </w:rPr>
        <w:t>αμφοτέρου τῆς ΑΒΕ καὶ δ συναμφοτέρου τῆς ΓΒΔ. πάλιν, ἐπεὶ αἱ ΕΔ, ΔΓ, ΓΑ ἐν τῷ αὐτῷ λόγῳ εἰσὶ καὶ διὰ τὸ ἀνάπαλιν τῆς ὑποθέσεως συναμφότερος ἑκάστη</w:t>
      </w:r>
    </w:p>
    <w:p>
      <w:r>
        <w:rPr>
          <w:rFonts w:ascii="Courier New" w:hAnsi="Courier New"/>
          <w:color w:val="555555"/>
          <w:sz w:val="20"/>
        </w:rPr>
        <w:t>[306]</w:t>
      </w:r>
    </w:p>
    <w:p>
      <w:r>
        <w:rPr>
          <w:rFonts w:ascii="Gentium Plus" w:hAnsi="Gentium Plus"/>
          <w:sz w:val="24"/>
        </w:rPr>
        <w:t>τὴν μέσην καὶ τὴν ἑπομένην τὰς ΔΓ, ΓΑ, τουτέστι τὴν ΔΑ, οὕτως συναμφότερος ἡ ΕΒ, ΒΔ πρὸς συναμφό‐ τερον τὴν ΔΒ, ΒΓ μετὰ συναμφοτέρου τῆς ΓΒ, ΒΑ· καὶ συνθέντι ἄρα, ὡς ἡ ΕΑ πρὸς ΑΔ, οὕτως συναμφό‐</w:t>
      </w:r>
    </w:p>
    <w:p>
      <w:r>
        <w:rPr>
          <w:rFonts w:ascii="Courier New" w:hAnsi="Courier New"/>
          <w:color w:val="555555"/>
          <w:sz w:val="20"/>
        </w:rPr>
        <w:t>[5]</w:t>
      </w:r>
    </w:p>
    <w:p>
      <w:r>
        <w:rPr>
          <w:rFonts w:ascii="Gentium Plus" w:hAnsi="Gentium Plus"/>
          <w:sz w:val="24"/>
        </w:rPr>
        <w:t>τερος ἡ ΕΒΔ μετὰ συναμφοτέρου τῆς ΔΒΓ καὶ μετὰ συναμφοτέρου τῆς ΓΒΑ πρὸς συναμφότερον τὴν ΔΒΓ μετὰ συναμφοτέρου τῆς ΓΒΑ. ἀλλὰ συναμφότερος ἡ ΕΒΔ μετὰ τῆς ΔΒΓ καὶ τῆς ΓΒΑ ἴση ἐστὶ συναμφο‐ τέρῳ τῇ ΕΒΑ καὶ δὶς συναμφοτέρῳ τῇ ΔΒΓ· ἅπαξ γὰρ</w:t>
      </w:r>
    </w:p>
    <w:p>
      <w:r>
        <w:rPr>
          <w:rFonts w:ascii="Courier New" w:hAnsi="Courier New"/>
          <w:color w:val="555555"/>
          <w:sz w:val="20"/>
        </w:rPr>
        <w:t>[10]</w:t>
      </w:r>
    </w:p>
    <w:p>
      <w:r>
        <w:rPr>
          <w:rFonts w:ascii="Gentium Plus" w:hAnsi="Gentium Plus"/>
          <w:sz w:val="24"/>
        </w:rPr>
        <w:t>αἱ ἄκραι παραλαμβάνονται καὶ δὶς αἱ μέσαι· συναμφό‐ τερος δὲ ἡ ΔΒΓ μετὰ τῆς ΓΒΑ ἴση ἐστὶ συναμφοτέρῳ τῇ ΑΒΔ καὶ δὶς τῇ ΒΓ διὰ τὴν αὐτὴν αἰτίαν· ὥστε ἐστίν, ὡς ἡ ΕΑ πρὸς ΑΔ, οὕτως ἡ συγκειμένη ἔκ τε τῆς ΕΒΑ καὶ β συναμφοτέρου τῆς ΔΒΓ πρὸς τὴν συγ‐</w:t>
      </w:r>
    </w:p>
    <w:p>
      <w:r>
        <w:rPr>
          <w:rFonts w:ascii="Courier New" w:hAnsi="Courier New"/>
          <w:color w:val="555555"/>
          <w:sz w:val="20"/>
        </w:rPr>
        <w:t>[15]</w:t>
      </w:r>
    </w:p>
    <w:p>
      <w:r>
        <w:rPr>
          <w:rFonts w:ascii="Gentium Plus" w:hAnsi="Gentium Plus"/>
          <w:sz w:val="24"/>
        </w:rPr>
        <w:t>κειμένην ἔκ τε συναμφοτέρου τῆς ΔΒΑ καὶ τῆς β τῆς ΓΒ. ὥστε καὶ ἡ διπλασία πρὸς τὴν διπλασίαν τὸν αὐ‐ τὸν ἔχει λόγον· ὡς ἄρα ἡ ΕΑ πρὸς ΑΔ, οὕτως ἡ συγ‐ κειμένη ἐκ τῆς β συναμφοτέρου τῆς ΕΒΑ μετὰ τῆς δ συναμφοτέρου τῆς ΓΒΔ πρὸς τὴν συγκειμένην ἐκ τῆς</w:t>
      </w:r>
    </w:p>
    <w:p>
      <w:r>
        <w:rPr>
          <w:rFonts w:ascii="Courier New" w:hAnsi="Courier New"/>
          <w:color w:val="555555"/>
          <w:sz w:val="20"/>
        </w:rPr>
        <w:t>[20]</w:t>
      </w:r>
    </w:p>
    <w:p>
      <w:r>
        <w:rPr>
          <w:rFonts w:ascii="Gentium Plus" w:hAnsi="Gentium Plus"/>
          <w:sz w:val="24"/>
        </w:rPr>
        <w:t>β συναμφοτέρου τῆς ΑΒΔ καὶ τῆς δ τῆς ΓΒ. ὥστε καί, ὡς ἡ ΕΑ πρὸς τὰ τρία πέμπτα τῆς ΑΔ, οὕτως ἡ συγ‐ κειμένη ἐκ τῆς β συναμφοτέρου τῆς ΑΒΕ καὶ δ συν‐ αμφοτέρου τῆς ΓΒΔ πρὸς τὰ τρία πέμπτα τῆς συγκει‐ μένης ἐκ τῆς β συναμφοτέρου τῆς ΑΒΔ καὶ τῆς δ τῆς</w:t>
      </w:r>
    </w:p>
    <w:p>
      <w:r>
        <w:rPr>
          <w:rFonts w:ascii="Courier New" w:hAnsi="Courier New"/>
          <w:color w:val="555555"/>
          <w:sz w:val="20"/>
        </w:rPr>
        <w:t>[25]</w:t>
      </w:r>
    </w:p>
    <w:p>
      <w:r>
        <w:rPr>
          <w:rFonts w:ascii="Gentium Plus" w:hAnsi="Gentium Plus"/>
          <w:sz w:val="24"/>
        </w:rPr>
        <w:t>ΓΒ. ἀλλ’ ὡς ἡ ΑΕ πρὸς τὰ τρία πέμπτα τῆς ΑΔ, οὕ‐ τως ἐλήφθη ἡ ΒΕ πρὸς ΖΗ· καὶ ὡς ἄρα ἡ ΕΒ πρὸς ΖΗ, οὕτως ἡ συγκειμένη ἐκ τῆς β συναμφοτέρου τῆς ΑΒΕ καὶ τῆς δ συναμφοτέρου τῆς ΓΒΔ πρὸς τὰ τρία πέμπτα τῆς συγκειμένης ἐκ τῆς β συναμφοτέρου τῆς</w:t>
      </w:r>
    </w:p>
    <w:p>
      <w:r>
        <w:rPr>
          <w:rFonts w:ascii="Courier New" w:hAnsi="Courier New"/>
          <w:color w:val="555555"/>
          <w:sz w:val="20"/>
        </w:rPr>
        <w:t>[30]</w:t>
      </w:r>
    </w:p>
    <w:p>
      <w:r>
        <w:rPr>
          <w:rFonts w:ascii="Gentium Plus" w:hAnsi="Gentium Plus"/>
          <w:sz w:val="24"/>
        </w:rPr>
        <w:t>ΑΒΔ καὶ δ τῆς ΓΒ. ἐπεὶ οὖν δέδεικται, ὡς ἡγούμενον</w:t>
      </w:r>
    </w:p>
    <w:p>
      <w:r>
        <w:rPr>
          <w:rFonts w:ascii="Courier New" w:hAnsi="Courier New"/>
          <w:color w:val="555555"/>
          <w:sz w:val="20"/>
        </w:rPr>
        <w:t>[308]</w:t>
      </w:r>
    </w:p>
    <w:p>
      <w:r>
        <w:rPr>
          <w:rFonts w:ascii="Gentium Plus" w:hAnsi="Gentium Plus"/>
          <w:sz w:val="24"/>
        </w:rPr>
        <w:t>συναμφοτέρου τῆς ΑΒΔ μετὰ τῆς ϛ τῆς ΓΒ πρὸς ἑπό‐ μενον τὴν β συναμφοτέρου τῆς ΑΒΕ καὶ δ συναμφο‐ τέρου τῆς ΓΒΔ, ὡς δὲ ἑπόμενον ἡ ΕΒ πρὸς ἄλλο τι τὴν ΖΗ, οὕτως ἑπόμενον ἡ β συναμφοτέρου τῆς ΑΒΕ</w:t>
      </w:r>
    </w:p>
    <w:p>
      <w:r>
        <w:rPr>
          <w:rFonts w:ascii="Courier New" w:hAnsi="Courier New"/>
          <w:color w:val="555555"/>
          <w:sz w:val="20"/>
        </w:rPr>
        <w:t>[5]</w:t>
      </w:r>
    </w:p>
    <w:p>
      <w:r>
        <w:rPr>
          <w:rFonts w:ascii="Gentium Plus" w:hAnsi="Gentium Plus"/>
          <w:sz w:val="24"/>
        </w:rPr>
        <w:t>καὶ ἡ δ συναμφοτέρου τῆς ΔΒΓ πρὸς τὰ τρία πέμπτα τοῦ ἑπομένου, τουτέστι τῆς συγκειμένης ἐκ τῆς β συν‐ αμφοτέρου τῆς ΑΒΔ καὶ τῆς δ τῆς ΓΒ, τεταγμένης οὖν οὔσης τῆς ἀναλογίας δι’ ἴσου ἐστίν, ὡς ἡ ΟΒ πρὸς ΖΗ, οὕτως ἡ συγκειμένη ἔκ τε τῆς γ συναμφοτέρου τῆς</w:t>
      </w:r>
    </w:p>
    <w:p>
      <w:r>
        <w:rPr>
          <w:rFonts w:ascii="Courier New" w:hAnsi="Courier New"/>
          <w:color w:val="555555"/>
          <w:sz w:val="20"/>
        </w:rPr>
        <w:t>[10]</w:t>
      </w:r>
    </w:p>
    <w:p>
      <w:r>
        <w:rPr>
          <w:rFonts w:ascii="Gentium Plus" w:hAnsi="Gentium Plus"/>
          <w:sz w:val="24"/>
        </w:rPr>
        <w:t>ΑΒΔ καὶ ϛ τῆς ΓΒ πρὸς τὰ τρία πέμπτα τῆς συγκει‐ μένης ἔκ τε τῆς β συναμφοτέρου τῆς ΑΒΔ καὶ δ τῆς ΓΒ. ἡ δὲ συγκειμένη ἐκ τῆς γ συναμφοτέρου τῆς ΑΒΔ καὶ ϛ τῆς ΓΒ πρὸς τὴν συγκειμένην ἐκ τῆς β συναμφο‐ τέρου τῆς ΑΒΔ καὶ δ τῆς ΓΒ λόγον ἔχει, ὃν τρία πρὸς</w:t>
      </w:r>
    </w:p>
    <w:p>
      <w:r>
        <w:rPr>
          <w:rFonts w:ascii="Courier New" w:hAnsi="Courier New"/>
          <w:color w:val="555555"/>
          <w:sz w:val="20"/>
        </w:rPr>
        <w:t>[15]</w:t>
      </w:r>
    </w:p>
    <w:p>
      <w:r>
        <w:rPr>
          <w:rFonts w:ascii="Gentium Plus" w:hAnsi="Gentium Plus"/>
          <w:sz w:val="24"/>
        </w:rPr>
        <w:t>δύο, πρὸς δὲ τὰ τρία πέμπτα τῆς αὐτῆς λόγον ἔχει, ὃν πέντε πρὸς δύο ..... τὰ δὲ ἑξαπλάσια τῶν αὐτῶν τῶν τετραπλασίων ἡμιόλιά ἐστιν· πρὸς δὲ τρία πέμπτα τῆς αὐτῆς λόγον ἔχει, ὃν πέντε πρὸς δύο. ἐπειδὴ γὰρ τὰ ἡγούμενα τῶν ἑπομένων ἡμιόλια, καὶ λόγον ἔχει πρὸς</w:t>
      </w:r>
    </w:p>
    <w:p>
      <w:r>
        <w:rPr>
          <w:rFonts w:ascii="Courier New" w:hAnsi="Courier New"/>
          <w:color w:val="555555"/>
          <w:sz w:val="20"/>
        </w:rPr>
        <w:t>[20]</w:t>
      </w:r>
    </w:p>
    <w:p>
      <w:r>
        <w:rPr>
          <w:rFonts w:ascii="Gentium Plus" w:hAnsi="Gentium Plus"/>
          <w:sz w:val="24"/>
        </w:rPr>
        <w:t>αὐτά, ὃν τρία πρὸς δύο· ἔχει ἄρα καί, ὃν τεσσαράκοντα πέντε πρὸς τριάκοντα· ἑκάτερον γὰρ ἑκατέρου ἐστὶ πεν‐ τεκαιδεκαπλάσιον. καί ἐστι τὰ τρία πέμπτα τῶν τριά‐ κοντα δεκαοκτώ· ἔχει ἄρα τεσσαράκοντα πέντε πρὸς δε‐ καοκτὼ λόγον, ὃν πέντε πρὸς δύο· τὰ γὰρ πέντε καὶ τὰ</w:t>
      </w:r>
    </w:p>
    <w:p>
      <w:r>
        <w:rPr>
          <w:rFonts w:ascii="Courier New" w:hAnsi="Courier New"/>
          <w:color w:val="555555"/>
          <w:sz w:val="20"/>
        </w:rPr>
        <w:t>[25]</w:t>
      </w:r>
    </w:p>
    <w:p>
      <w:r>
        <w:rPr>
          <w:rFonts w:ascii="Gentium Plus" w:hAnsi="Gentium Plus"/>
          <w:sz w:val="24"/>
        </w:rPr>
        <w:t>δύο ἀμφοτέρων εἰσὶν ἔννατα. ἐπεὶ οὖν δέδεικται ἡ μὲν ΟΑ πρὸς ΗΘ λόγον ἔχουσα, ὃν πέντε πρὸς δύο, ἡ δὲ ΟΒ πρὸς ΖΗ τὸν αὐτὸν λόγον, δύο πεμπτημόριά ἐστιν</w:t>
      </w:r>
    </w:p>
    <w:p>
      <w:r>
        <w:rPr>
          <w:rFonts w:ascii="Courier New" w:hAnsi="Courier New"/>
          <w:color w:val="555555"/>
          <w:sz w:val="20"/>
        </w:rPr>
        <w:t>[310 (1t)]</w:t>
      </w:r>
    </w:p>
    <w:p>
      <w:pPr>
        <w:jc w:val="center"/>
      </w:pPr>
      <w:r>
        <w:rPr>
          <w:rFonts w:ascii="Gentium Plus" w:hAnsi="Gentium Plus"/>
          <w:b/>
          <w:sz w:val="24"/>
        </w:rPr>
        <w:t>Εἰς τὸ ιʹ.</w:t>
      </w:r>
    </w:p>
    <w:p>
      <w:r>
        <w:rPr>
          <w:rFonts w:ascii="Courier New" w:hAnsi="Courier New"/>
          <w:color w:val="555555"/>
          <w:sz w:val="20"/>
        </w:rPr>
        <w:t>[2]</w:t>
      </w:r>
    </w:p>
    <w:p>
      <w:r>
        <w:rPr>
          <w:rFonts w:ascii="Gentium Plus" w:hAnsi="Gentium Plus"/>
          <w:sz w:val="24"/>
        </w:rPr>
        <w:t>Φανερὸν δή, ὅτι καὶ τοῦ ΑΔΕΓ τόμου διά‐ μετρός ἐστιν ἡ ΖΗ ἐπεὶ γὰρ ὑπόκειται ἡ ΖΒ διά‐ μετρος τοῦ τμήματος καὶ αἱ ΑΓ, ΔΕ διχοτομούμεναι</w:t>
      </w:r>
    </w:p>
    <w:p>
      <w:r>
        <w:rPr>
          <w:rFonts w:ascii="Courier New" w:hAnsi="Courier New"/>
          <w:color w:val="555555"/>
          <w:sz w:val="20"/>
        </w:rPr>
        <w:t>[5]</w:t>
      </w:r>
    </w:p>
    <w:p>
      <w:r>
        <w:rPr>
          <w:rFonts w:ascii="Gentium Plus" w:hAnsi="Gentium Plus"/>
          <w:sz w:val="24"/>
        </w:rPr>
        <w:t>ὑπ’ αὐτῆς κατὰ τὰ Ζ, Η, παράλληλοί εἰσιν τῇ κατὰ τὸ Β ἐφαπτομένῃ τῆς τομῆς. καὶ δῆλον, ὅτι καὶ πᾶσαι αἱ ὁμοίως αὐταῖς ἀγόμεναι παράλληλοι εἴτε μεταξὺ αὐτῶν εἴτε καὶ μεταξὺ τῆς ΔΕ καὶ τῆς Β κορυφῆς δίχα τμηθή‐ σονται ὑπὸ τῆς ΒΖ, καὶ διὰ τοῦτό φησι διάμετρον εἶναι</w:t>
      </w:r>
    </w:p>
    <w:p>
      <w:r>
        <w:rPr>
          <w:rFonts w:ascii="Courier New" w:hAnsi="Courier New"/>
          <w:color w:val="555555"/>
          <w:sz w:val="20"/>
        </w:rPr>
        <w:t>[10]</w:t>
      </w:r>
    </w:p>
    <w:p>
      <w:r>
        <w:rPr>
          <w:rFonts w:ascii="Gentium Plus" w:hAnsi="Gentium Plus"/>
          <w:sz w:val="24"/>
        </w:rPr>
        <w:t>τοῦ τόμου τὴν ΖΗ. Ἀλλ’ ὡς μὲν ὁ ἀπὸ ΖΑ κύβος πρὸς τὸν ἀπὸ ΔΗ κύβον, οὕτως τὸ [ἀπὸ] ΑΒΓ τμᾶμα πρὸς τὸ ΔΕΒ τμᾶμα ἐπεὶ γὰρ δέδεικται ὑπ’ αὐτοῦ, ὅτι τὸ ΑΒΓ τμῆμα τοῦ ΑΒΓ τριγώνου ἐστὶν ἐπίτριτον καὶ τὸ ΔΕΒ</w:t>
      </w:r>
    </w:p>
    <w:p>
      <w:r>
        <w:rPr>
          <w:rFonts w:ascii="Courier New" w:hAnsi="Courier New"/>
          <w:color w:val="555555"/>
          <w:sz w:val="20"/>
        </w:rPr>
        <w:t>[15]</w:t>
      </w:r>
    </w:p>
    <w:p>
      <w:r>
        <w:rPr>
          <w:rFonts w:ascii="Gentium Plus" w:hAnsi="Gentium Plus"/>
          <w:sz w:val="24"/>
        </w:rPr>
        <w:t>τμῆμα τοῦ ΔΕΒ τριγώνου, ἔστιν, ὡς τὸ ΑΒΓ τμῆμα πρὸς τὸ ΑΒΓ τρίγωνον, οὕτως τὸ ΔΕΒ τμῆμα πρὸς τὸ ΔΕΒ τρίγωνον· καὶ ἐναλλάξ, ὡς τὸ τμῆμα πρὸς τὸ τμῆμα, τὸ τρίγωνον πρὸς τὸ τρίγωνον· ὥστε καὶ τὰ ἡμίση αὐτῶν, ὡς τὸ ΑΒΓ τμῆμα πρὸς τὸ ΔΕΒ τμῆμα,</w:t>
      </w:r>
    </w:p>
    <w:p>
      <w:r>
        <w:rPr>
          <w:rFonts w:ascii="Courier New" w:hAnsi="Courier New"/>
          <w:color w:val="555555"/>
          <w:sz w:val="20"/>
        </w:rPr>
        <w:t>[20]</w:t>
      </w:r>
    </w:p>
    <w:p>
      <w:r>
        <w:rPr>
          <w:rFonts w:ascii="Gentium Plus" w:hAnsi="Gentium Plus"/>
          <w:sz w:val="24"/>
        </w:rPr>
        <w:t>οὕτως τὸ ΑΖΒ τρίγωνον πρὸς τὸ ΔΗΒ τρίγωνον. [ὥστε] καὶ ἐὰν ἀναγράψωμεν τὰ παραλληλόγραμμα τὰ διπλάσια τῶν τριγώνων, ἔσται ἰσογώνια διὰ τὸ παραλλήλους εἶ‐ ναι τὰς ΔΗ, ΑΖ· ὥστε καὶ λόγον ἕξει τὸν συγκείμενον ἐκ τῶν πλευρῶν τῆς ΑΖ πρὸς ΔΗ καὶ τῆς ΖΒ πρὸς</w:t>
      </w:r>
    </w:p>
    <w:p>
      <w:r>
        <w:rPr>
          <w:rFonts w:ascii="Courier New" w:hAnsi="Courier New"/>
          <w:color w:val="555555"/>
          <w:sz w:val="20"/>
        </w:rPr>
        <w:t>[25]</w:t>
      </w:r>
    </w:p>
    <w:p>
      <w:r>
        <w:rPr>
          <w:rFonts w:ascii="Gentium Plus" w:hAnsi="Gentium Plus"/>
          <w:sz w:val="24"/>
        </w:rPr>
        <w:t>ΒΗ. ὁ αὐτὸς δὲ λόγος ἐστὶ τῶν τε τριγώνων καὶ τῶν τμημάτων· τὸ ἄρα τμῆμα πρὸς τὸ τμῆμα λόγον ἔχει τὸν συγκείμενον ἐκ τοῦ τῆς ΑΖ πρὸς ΔΗ καὶ τοῦ τῆς ΖΒ πρὸς ΒΗ. ὁ δὲ τῆς ΖΒ πρὸς ΒΗ λόγος ὁ αὐτός ἐστι τῷ τοῦ ἀπὸ ΑΖ πρὸς τὸ ἀπὸ ΔΗ τετράγωνον· ὁ ἄρα</w:t>
      </w:r>
    </w:p>
    <w:p>
      <w:r>
        <w:rPr>
          <w:rFonts w:ascii="Courier New" w:hAnsi="Courier New"/>
          <w:color w:val="555555"/>
          <w:sz w:val="20"/>
        </w:rPr>
        <w:t>[30]</w:t>
      </w:r>
    </w:p>
    <w:p>
      <w:r>
        <w:rPr>
          <w:rFonts w:ascii="Gentium Plus" w:hAnsi="Gentium Plus"/>
          <w:sz w:val="24"/>
        </w:rPr>
        <w:t>τοῦ τμήματος πρὸς τὸ τμῆμα λόγος σύγκειται ἐκ τοῦ</w:t>
      </w:r>
    </w:p>
    <w:p>
      <w:r>
        <w:rPr>
          <w:rFonts w:ascii="Courier New" w:hAnsi="Courier New"/>
          <w:color w:val="555555"/>
          <w:sz w:val="20"/>
        </w:rPr>
        <w:t>[312]</w:t>
      </w:r>
    </w:p>
    <w:p>
      <w:r>
        <w:rPr>
          <w:rFonts w:ascii="Gentium Plus" w:hAnsi="Gentium Plus"/>
          <w:sz w:val="24"/>
        </w:rPr>
        <w:t>τοῦ ἀπὸ ΑΖ πρὸς τὸ ἀπὸ ΔΗ τετράγωνον καὶ τοῦ τῆς ΑΖ πρὸς ΔΗ. σύγκειται δὲ καὶ ὁ τοῦ ἀπὸ ΑΖ κύβου πρὸς τὸν ἀπὸ ΔΗ κύβον λόγος ἐκ τῶν αὐτῶν, ὡς δέδεικται ἐν τοῖς σχολίοις τοῦ Περὶ σφαίρας καὶ κυλίνδρου· ἔστιν</w:t>
      </w:r>
    </w:p>
    <w:p>
      <w:r>
        <w:rPr>
          <w:rFonts w:ascii="Courier New" w:hAnsi="Courier New"/>
          <w:color w:val="555555"/>
          <w:sz w:val="20"/>
        </w:rPr>
        <w:t>[5]</w:t>
      </w:r>
    </w:p>
    <w:p>
      <w:r>
        <w:rPr>
          <w:rFonts w:ascii="Gentium Plus" w:hAnsi="Gentium Plus"/>
          <w:sz w:val="24"/>
        </w:rPr>
        <w:t>ἄρα, ὡς τὸ τμῆμα πρὸς τὸ τμῆμα, οὕτως ὁ ἀπὸ ΑΖ κύ‐ βος πρὸς τὸν ἀπὸ ΔΗ κύβον. Καὶ ἐπεὶ τὸ στερεὸν τὸ βάσιν μὲν ἔχον τὸ ἀπὸ τῆς ΑΖ τετράγωνον, ὕψος δὲ τὴν συγκειμένην ἔκ τε τῆς β τῆς ΔΗ καὶ τῆς ΑΖ πρὸς τὸν ἀπὸ ΑΖ</w:t>
      </w:r>
    </w:p>
    <w:p>
      <w:r>
        <w:rPr>
          <w:rFonts w:ascii="Courier New" w:hAnsi="Courier New"/>
          <w:color w:val="555555"/>
          <w:sz w:val="20"/>
        </w:rPr>
        <w:t>[10]</w:t>
      </w:r>
    </w:p>
    <w:p>
      <w:r>
        <w:rPr>
          <w:rFonts w:ascii="Gentium Plus" w:hAnsi="Gentium Plus"/>
          <w:sz w:val="24"/>
        </w:rPr>
        <w:t>κύβον λόγον ἔχει, ὃν ἡ β τῆς ΔΗ μετὰ τῆς ΑΖ πρὸς ΖΑ ἐπὶ γὰρ τῶν αὐτῶν βάσεων ὄντα πρὸς ἄλ‐ ληλά ἐστιν, ὡς τὰ ὕψη. ἔστιν δὲ καί, ὡς ἡ ΔΗ πρὸς ΑΖ, ἡ ΞΝ πρὸς ΝΜ, καὶ ὡς ἡ β τῆς ΔΗ πρὸς ΑΖ, ἡ β τῆς ΞΝ πρὸς ΝΜ·</w:t>
      </w:r>
    </w:p>
    <w:p>
      <w:r>
        <w:rPr>
          <w:rFonts w:ascii="Courier New" w:hAnsi="Courier New"/>
          <w:color w:val="555555"/>
          <w:sz w:val="20"/>
        </w:rPr>
        <w:t>[15]</w:t>
      </w:r>
    </w:p>
    <w:p>
      <w:r>
        <w:rPr>
          <w:rFonts w:ascii="Gentium Plus" w:hAnsi="Gentium Plus"/>
          <w:sz w:val="24"/>
        </w:rPr>
        <w:t>καὶ συνθέντι, ὡς ἡ β τῆς ΝΞ μετὰ τῆς ΝΜ πρὸς ΝΜ, ἡ β τῆς ΔΗ μετὰ τῆς ΑΖ πρὸς ΑΖ. ἐδείχθη δὲ καί, ὡς ὁ ἀπὸ ΑΖ κύβος πρὸς τὸν ἀπὸ ΔΗ κύβον, οὕ‐ τως ὅ τε ἀπὸ ΜΝ κύβος πρὸς τὸν ἀπὸ ΝΞ κύβον καὶ ἡ ΜΝ πρὸς ΝΤ· αἱ γὰρ ΜΝ, ΝΞ, ΝΟ, ΝΤ τέσσαρές</w:t>
      </w:r>
    </w:p>
    <w:p>
      <w:r>
        <w:rPr>
          <w:rFonts w:ascii="Courier New" w:hAnsi="Courier New"/>
          <w:color w:val="555555"/>
          <w:sz w:val="20"/>
        </w:rPr>
        <w:t>[20]</w:t>
      </w:r>
    </w:p>
    <w:p>
      <w:r>
        <w:rPr>
          <w:rFonts w:ascii="Gentium Plus" w:hAnsi="Gentium Plus"/>
          <w:sz w:val="24"/>
        </w:rPr>
        <w:t>εἰσιν ἀνάλογον, καὶ ὡς ἡ πρώτη πρὸς τὴν τετάρτην, οὕτως τὸ ἀπὸ τῆς πρώτης στερεὸν πρὸς τὸ ἀπὸ τῆς δευ‐ τέρας ὅμοιον καὶ ὁμοίως ἀναγεγραμμένον. Ὡς δὲ ὁ ἀπὸ ΔΗ κύβος πρὸς τὸ στερεὸν τὸ βά‐ σιν μὲν ἔχον τὸ ἀπὸ ΔΗ τετράγωνον, ὕψος δὲ</w:t>
      </w:r>
    </w:p>
    <w:p>
      <w:r>
        <w:rPr>
          <w:rFonts w:ascii="Courier New" w:hAnsi="Courier New"/>
          <w:color w:val="555555"/>
          <w:sz w:val="20"/>
        </w:rPr>
        <w:t>[25]</w:t>
      </w:r>
    </w:p>
    <w:p>
      <w:r>
        <w:rPr>
          <w:rFonts w:ascii="Gentium Plus" w:hAnsi="Gentium Plus"/>
          <w:sz w:val="24"/>
        </w:rPr>
        <w:t>τὴν συγκειμένην εὐθεῖαν ἔκ τε τῆς β τῆς ΑΖ καὶ τῆς ΔΗ, οὕτως ἡ ΔΗ πρὸς τὴν συγκειμένην ἐκ τῆς β τῆς ΑΖ καὶ τῆς ΔΗ πάλιν γὰρ πρὸς ἄλληλά ἐστιν, ὡς τὰ ὕψη. ὡς δὲ ἡ ΔΗ πρὸς τὴν β τῆς ΑΖ μετὰ τῆς ΔΗ, οὕ‐</w:t>
      </w:r>
    </w:p>
    <w:p>
      <w:r>
        <w:rPr>
          <w:rFonts w:ascii="Courier New" w:hAnsi="Courier New"/>
          <w:color w:val="555555"/>
          <w:sz w:val="20"/>
        </w:rPr>
        <w:t>[30]</w:t>
      </w:r>
    </w:p>
    <w:p>
      <w:r>
        <w:rPr>
          <w:rFonts w:ascii="Gentium Plus" w:hAnsi="Gentium Plus"/>
          <w:sz w:val="24"/>
        </w:rPr>
        <w:t>τως ἡ ΤΝ πρὸς τὴν συγκειμένην ἔκ τε τῆς β τῆς ΟΝ καὶ</w:t>
      </w:r>
    </w:p>
    <w:p>
      <w:r>
        <w:rPr>
          <w:rFonts w:ascii="Courier New" w:hAnsi="Courier New"/>
          <w:color w:val="555555"/>
          <w:sz w:val="20"/>
        </w:rPr>
        <w:t>[314]</w:t>
      </w:r>
    </w:p>
    <w:p>
      <w:r>
        <w:rPr>
          <w:rFonts w:ascii="Gentium Plus" w:hAnsi="Gentium Plus"/>
          <w:sz w:val="24"/>
        </w:rPr>
        <w:t>ΝΞ καὶ ἡ ΟΝ πρὸς ΝΤ· καὶ ἀνάπαλιν, ὡς ἡ ΔΗ πρὸς ΑΖ, ἡ ΤΝ πρὸς ΝΟ, καὶ ὡς ἡ ΔΗ μετὰ τῆς β τῆς ΑΖ πρὸς ΑΖ, οὕτως ἡ ΤΝ μετὰ τῆς β τῆς ΝΟ πρὸς ΝΟ.</w:t>
      </w:r>
    </w:p>
    <w:p>
      <w:r>
        <w:rPr>
          <w:rFonts w:ascii="Courier New" w:hAnsi="Courier New"/>
          <w:color w:val="555555"/>
          <w:sz w:val="20"/>
        </w:rPr>
        <w:t>[5]</w:t>
      </w:r>
    </w:p>
    <w:p>
      <w:r>
        <w:rPr>
          <w:rFonts w:ascii="Gentium Plus" w:hAnsi="Gentium Plus"/>
          <w:sz w:val="24"/>
        </w:rPr>
        <w:t>Γέγονεν οὖν τέσσαρα μεγέθη ἑξῆς ἀλλήλων κείμενα, πρῶτον μὲν τὸ στερεὸν τὸ βάσιν ἔχον τὸ ἀπὸ ΑΖ τε‐ τράγωνον, ὕψος δὲ τὴν συγκειμένην ἐκ τῆς β τῆς ΔΗ καὶ τῆς ΑΖ, καὶ δεύτερον ὁ ἀπὸ τῆς ΑΖ κύβος καὶ τρίτον ὁ ἀπὸ τῆς ΔΗ κύβος καὶ τέταρτον τὸ στερεὸν</w:t>
      </w:r>
    </w:p>
    <w:p>
      <w:r>
        <w:rPr>
          <w:rFonts w:ascii="Courier New" w:hAnsi="Courier New"/>
          <w:color w:val="555555"/>
          <w:sz w:val="20"/>
        </w:rPr>
        <w:t>[10]</w:t>
      </w:r>
    </w:p>
    <w:p>
      <w:r>
        <w:rPr>
          <w:rFonts w:ascii="Gentium Plus" w:hAnsi="Gentium Plus"/>
          <w:sz w:val="24"/>
        </w:rPr>
        <w:t>τὸ βάσιν ἔχον τὸ ἀπὸ τῆς ΔΗ τετράγωνον, ὕψος δὲ τὴν συγκειμένην ἔκ τε τῆς β τῆς ΑΖ καὶ τῆς ΔΗ, καὶ ἄλλαι τινὲς εὐθεῖαι ἐν τῷ αὐτῷ λόγῳ σύνδυο λαμβανόμεναι, ἥ τε συγκειμένη ἐκ τῆς β τῆς ΝΞ καὶ μόνης τῆς ΜΝ καὶ δευτέρα ἡ ΜΝ καὶ τρίτη ἡ ΝΤ καὶ τετάρτη ἡ</w:t>
      </w:r>
    </w:p>
    <w:p>
      <w:r>
        <w:rPr>
          <w:rFonts w:ascii="Courier New" w:hAnsi="Courier New"/>
          <w:color w:val="555555"/>
          <w:sz w:val="20"/>
        </w:rPr>
        <w:t>[15]</w:t>
      </w:r>
    </w:p>
    <w:p>
      <w:r>
        <w:rPr>
          <w:rFonts w:ascii="Gentium Plus" w:hAnsi="Gentium Plus"/>
          <w:sz w:val="24"/>
        </w:rPr>
        <w:t>συγκειμένη ἐκ τῆς β τῆς ΟΝ καὶ τῆς ΝΤ· δι’ ἴσου ἄρα γενήσεται, ὡς τὸ στερεὸν τὸ βάσιν μὲν ἔχον τὸ ἀπὸ ΑΖ τετράγωνον, ὕψος δὲ τὴν συγκειμένην ἐκ τῆς β τῆς ΔΗ καὶ τῆς ΑΖ μόνης, πρὸς τὸ στερεὸν τὸ βάσιν ἔχον τὸ ἀπὸ ΔΗ τετράγωνον, ὕψος δὲ τὴν συγκειμένην ἐκ τῆς</w:t>
      </w:r>
    </w:p>
    <w:p>
      <w:r>
        <w:rPr>
          <w:rFonts w:ascii="Courier New" w:hAnsi="Courier New"/>
          <w:color w:val="555555"/>
          <w:sz w:val="20"/>
        </w:rPr>
        <w:t>[20]</w:t>
      </w:r>
    </w:p>
    <w:p>
      <w:r>
        <w:rPr>
          <w:rFonts w:ascii="Gentium Plus" w:hAnsi="Gentium Plus"/>
          <w:sz w:val="24"/>
        </w:rPr>
        <w:t>β τῆς ΑΖ καὶ μόνης τῆς ΔΗ, οὕτως ἡ συγκειμένη ἐκ τῆς β τῆς ΞΝ καὶ μόνης τῆς ΜΝ πρὸς τὴν συγκειμέ‐ νην ἐκ τῆς β τῆς ΝΟ καὶ μόνης τῆς ΝΤ. ἀλλ’ ὡς τὰ εἰρημένα στερεὰ πρὸς ἄλληλα, οὕτως ἐδείχθη ἡ ΘΙ πρὸς ΙΚ· καὶ ὡς ἄρα ἡ ΘΙ πρὸς ΙΚ, οὕτως ἡ συγκειμένη</w:t>
      </w:r>
    </w:p>
    <w:p>
      <w:r>
        <w:rPr>
          <w:rFonts w:ascii="Courier New" w:hAnsi="Courier New"/>
          <w:color w:val="555555"/>
          <w:sz w:val="20"/>
        </w:rPr>
        <w:t>[25]</w:t>
      </w:r>
    </w:p>
    <w:p>
      <w:r>
        <w:rPr>
          <w:rFonts w:ascii="Gentium Plus" w:hAnsi="Gentium Plus"/>
          <w:sz w:val="24"/>
        </w:rPr>
        <w:t>ἐκ τῆς β τῆς ΞΝ καὶ μόνης τῆς ΝΜ πρὸς τὴν συγκει‐ μένην ἐκ τῆς β τῆς ΟΝ καὶ μόνης τῆς ΝΤ· καὶ συν‐ θέντι, ὡς ἡ ΘΚ πρὸς ΚΙ, οὕτως ἡ συγκειμένη ἐκ συν‐ αμφοτέρου τῆς ΜΝΤ καὶ τῆς β συναμφοτέρου τῆς ΞΝΟ</w:t>
      </w:r>
    </w:p>
    <w:p>
      <w:r>
        <w:rPr>
          <w:rFonts w:ascii="Courier New" w:hAnsi="Courier New"/>
          <w:color w:val="555555"/>
          <w:sz w:val="20"/>
        </w:rPr>
        <w:t>[316]</w:t>
      </w:r>
    </w:p>
    <w:p>
      <w:r>
        <w:rPr>
          <w:rFonts w:ascii="Gentium Plus" w:hAnsi="Gentium Plus"/>
          <w:sz w:val="24"/>
        </w:rPr>
        <w:t>ΝΤ· καὶ τῶν ἡγουμένων τὰ ε, ὡς ἡ ΗΖ πρὸς ΚΙ, οὕ‐ τως ἡ ε συναμφοτέρου τῆς ΜΝΤ καὶ ι συναμφοτέρου τῆς ΞΝΟ πρὸς τὴν συγκειμένην ἐκ τῆς β τῆς ΝΟ καὶ μόνης τῆς ΝΤ· καὶ ὡς ἄρα ἡ ΖΗ πρὸς ΖΚ οὖσαν αὐ‐</w:t>
      </w:r>
    </w:p>
    <w:p>
      <w:r>
        <w:rPr>
          <w:rFonts w:ascii="Courier New" w:hAnsi="Courier New"/>
          <w:color w:val="555555"/>
          <w:sz w:val="20"/>
        </w:rPr>
        <w:t>[5]</w:t>
      </w:r>
    </w:p>
    <w:p>
      <w:r>
        <w:rPr>
          <w:rFonts w:ascii="Gentium Plus" w:hAnsi="Gentium Plus"/>
          <w:sz w:val="24"/>
        </w:rPr>
        <w:t>τῆς δύο πέμπτα· ἑκατέρα γὰρ τῶν ΗΘ, ΖΚ δύο πεμπτη‐ μόριά ἐστι τῆς ΗΖ, ἐπειδὴ τὸ μέσον πεμπτημόριον ἡ ΘΚ ὑπόκειται· οὕτως ἡ συγκειμένη ἐκ τῆς ε συναμφο‐ τέρου τῆς ΜΝΤ καὶ ι συναμφοτέρου τῆς ΞΝΟ πρὸς τὴν β συναμφοτέρου τῆς ΜΝΤ καὶ δ συναμφοτέρου τῆς</w:t>
      </w:r>
    </w:p>
    <w:p>
      <w:r>
        <w:rPr>
          <w:rFonts w:ascii="Courier New" w:hAnsi="Courier New"/>
          <w:color w:val="555555"/>
          <w:sz w:val="20"/>
        </w:rPr>
        <w:t>[10]</w:t>
      </w:r>
    </w:p>
    <w:p>
      <w:r>
        <w:rPr>
          <w:rFonts w:ascii="Gentium Plus" w:hAnsi="Gentium Plus"/>
          <w:sz w:val="24"/>
        </w:rPr>
        <w:t>ΞΝΟ· καὶ γὰρ τὰ β τῶν ε καὶ τὰ δ τῶν ι δύο πεμπτη‐ μόριά ἐστιν. ἐπεὶ οὖν ἐδείχθη, ὡς ἡ ΖΗ πρὸς ΙΚ, οὕ‐ τως ἡ ε τῆς ΜΝΤ καὶ ι τῆς ΞΝΟ πρὸς τὴν β τῆς ΝΟ καὶ μόνην τὴν ΝΤ, πάλιν δὲ ἐδείχθη, ὡς ἡ ΖΗ πρὸς ΖΚ, ἡ ε συναμφοτέρου τῆς ΜΝΤ καὶ ι τῆς ΞΝΟ πρὸς</w:t>
      </w:r>
    </w:p>
    <w:p>
      <w:r>
        <w:rPr>
          <w:rFonts w:ascii="Courier New" w:hAnsi="Courier New"/>
          <w:color w:val="555555"/>
          <w:sz w:val="20"/>
        </w:rPr>
        <w:t>[15]</w:t>
      </w:r>
    </w:p>
    <w:p>
      <w:r>
        <w:rPr>
          <w:rFonts w:ascii="Gentium Plus" w:hAnsi="Gentium Plus"/>
          <w:sz w:val="24"/>
        </w:rPr>
        <w:t>τὴν β τῆς ΜΝΤ καὶ δ τῆς ΞΝΟ, ἔσται, ὡς ἡγούμενον πρὸς τὰ δύο ἑπόμενα, οὕτως ἡγούμενον πρὸς τὰ δύο ἑπόμενα, ὡς ἡ ΖΗ πρὸς ΖΙ, οὕτως ἡ συγκειμένη ἐκ τῆς ε συναμφοτέρου τῆς ΜΝΤ καὶ ι συναμφοτέρου τῆς ΞΝΟ πρὸς τὴν συγκειμένην ἐκ τῆς β τῆς ΟΝ καὶ μό‐</w:t>
      </w:r>
    </w:p>
    <w:p>
      <w:r>
        <w:rPr>
          <w:rFonts w:ascii="Courier New" w:hAnsi="Courier New"/>
          <w:color w:val="555555"/>
          <w:sz w:val="20"/>
        </w:rPr>
        <w:t>[20]</w:t>
      </w:r>
    </w:p>
    <w:p>
      <w:r>
        <w:rPr>
          <w:rFonts w:ascii="Gentium Plus" w:hAnsi="Gentium Plus"/>
          <w:sz w:val="24"/>
        </w:rPr>
        <w:t>νης τῆς ΝΤ καὶ τῆς β συναμφοτέρου τῆς ΜΝΤ καὶ δ τῆς ΞΝΟ, ἥ ἐστιν ἴση τῇ συγκειμένῃ ἐκ τῆς β τῆς ΜΝ καὶ δ τῆς ΝΞ καὶ ϛ τῆς ΝΟ καὶ γ τῆς ΝΤ· οὕτως γὰρ εἴληπται καὶ ἀνωτέρω. ἐπεὶ οὖν τέσσαρες εὐθεῖαι ἑξῆς ἀνάλογόν εἰσιν αἱ ΜΝΞ, ΟΝΤ, καί ἐστιν, ὡς μὲν ἡ</w:t>
      </w:r>
    </w:p>
    <w:p>
      <w:r>
        <w:rPr>
          <w:rFonts w:ascii="Courier New" w:hAnsi="Courier New"/>
          <w:color w:val="555555"/>
          <w:sz w:val="20"/>
        </w:rPr>
        <w:t>[25]</w:t>
      </w:r>
    </w:p>
    <w:p>
      <w:r>
        <w:rPr>
          <w:rFonts w:ascii="Gentium Plus" w:hAnsi="Gentium Plus"/>
          <w:sz w:val="24"/>
        </w:rPr>
        <w:t>ΝΤ πρὸς ΤΜ, οὕτως εἰλημμένη τις ἡ ΡΙ πρὸς τὴν ΖΘ, τουτέστι πρὸς τὰ τρία πέμπτα τῆς ΗΖ, τουτέστι τῆς ΜΟ, καὶ δεδειγμέναι εἰσὶν αἱ ἐν τῷ ῥητῷ ἀναλογίαι, ἔσται διὰ τὸ προειρημένον ἡ ΡΖ δύο πέμπτα τῆς ΜΝ,</w:t>
      </w:r>
    </w:p>
    <w:p>
      <w:r>
        <w:rPr>
          <w:rFonts w:ascii="Courier New" w:hAnsi="Courier New"/>
          <w:color w:val="555555"/>
          <w:sz w:val="20"/>
        </w:rPr>
        <w:t>[318]</w:t>
      </w:r>
    </w:p>
    <w:p>
      <w:r>
        <w:rPr>
          <w:rFonts w:ascii="Gentium Plus" w:hAnsi="Gentium Plus"/>
          <w:sz w:val="24"/>
        </w:rPr>
        <w:t>ΒΖ. ἡ ΒΡ ἄρα πρὸς ΡΖ λόγον ἔχει, ὃν τρία πρὸς δύο· ὥστε κέντρον βάρους ἐστὶ τοῦ ΑΒΓ τμήματος τὸ Ρ σημεῖον. ἐὰν δὴ λάβωμεν τὸ τοῦ ΔΒΕ τμήματος τὸ Χ, τρία πέμπτα ἔσται ἡ ΒΧ τῆς ΒΗ. γέγονεν οὖν, ὡς ὅλη</w:t>
      </w:r>
    </w:p>
    <w:p>
      <w:r>
        <w:rPr>
          <w:rFonts w:ascii="Courier New" w:hAnsi="Courier New"/>
          <w:color w:val="555555"/>
          <w:sz w:val="20"/>
        </w:rPr>
        <w:t>[5]</w:t>
      </w:r>
    </w:p>
    <w:p>
      <w:r>
        <w:rPr>
          <w:rFonts w:ascii="Gentium Plus" w:hAnsi="Gentium Plus"/>
          <w:sz w:val="24"/>
        </w:rPr>
        <w:t>ἡ ΖΒ πρὸς ὅλην τὴν ΒΡ, οὕτως ἀφαιρεθεῖσα ἡ ΒΗ πρὸς ἀφαιρεθεῖσαν τὴν ΒΧ· ἑκατέρα γὰρ αὐτῶν πρὸς ἑκατέραν λόγον ἔχει, ὃν πέντε πρὸς τρία· καὶ ἡ λοιπὴ ἄρα ἡ ΖΗ πρὸς λοιπὴν τὴν ΧΡ λόγον ἕξει, ὃν πέντε πρὸς τρία. ἐπεὶ οὖν ὑπόκειται, ὡς ὁ ΑΔΕΓ τομεὺς πρὸς</w:t>
      </w:r>
    </w:p>
    <w:p>
      <w:r>
        <w:rPr>
          <w:rFonts w:ascii="Courier New" w:hAnsi="Courier New"/>
          <w:color w:val="555555"/>
          <w:sz w:val="20"/>
        </w:rPr>
        <w:t>[10]</w:t>
      </w:r>
    </w:p>
    <w:p>
      <w:r>
        <w:rPr>
          <w:rFonts w:ascii="Gentium Plus" w:hAnsi="Gentium Plus"/>
          <w:sz w:val="24"/>
        </w:rPr>
        <w:t>τὸ ΔΒΕ τμῆμα, οὕτως ἡ ΜΤ πρὸς ΤΝ, ὡς δὲ ἡ ΜΤ πρὸς ΤΝ, οὕτως τὰ τρία πέμπτα τῆς ΗΖ [τουτέστιν ἡ ΙΘ] ἤτοι ἡ ΧΡ πρὸς ΡΙ, ἔσται ἄρα καί, ὡς ὁ τομεὺς πρὸς τὸ τμῆμα, ἡ ΧΡ πρὸς ΡΙ. καὶ ἀντιπεπόνθασιν ...... ὅπερ τὸ Ρ κέντρον τοῦ ὅλου τμήματος· τοῦ ἄρα τόμου</w:t>
      </w:r>
    </w:p>
    <w:p>
      <w:r>
        <w:rPr>
          <w:rFonts w:ascii="Courier New" w:hAnsi="Courier New"/>
          <w:color w:val="555555"/>
          <w:sz w:val="20"/>
        </w:rPr>
        <w:t>[15]</w:t>
      </w:r>
    </w:p>
    <w:p>
      <w:r>
        <w:rPr>
          <w:rFonts w:ascii="Gentium Plus" w:hAnsi="Gentium Plus"/>
          <w:sz w:val="24"/>
        </w:rPr>
        <w:t>κέντρον ἐστὶ τὸ Ι.</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