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βδελλῶν</w:t>
      </w:r>
      <w:r>
        <w:br/>
      </w:r>
      <w:r>
        <w:rPr>
          <w:i/>
          <w:color w:val="666666"/>
          <w:sz w:val="40"/>
        </w:rPr>
        <w:t>On Leeches,Revulsion,Cupping,Incision and Scarification</w:t>
      </w:r>
    </w:p>
    <w:p>
      <w:pPr>
        <w:jc w:val="center"/>
      </w:pPr>
      <w:r>
        <w:rPr>
          <w:i/>
          <w:color w:val="666666"/>
          <w:sz w:val="28"/>
        </w:rPr>
        <w:t>by Galen Pergamon</w:t>
      </w:r>
    </w:p>
    <w:p/>
    <w:p>
      <w:r>
        <w:rPr>
          <w:rFonts w:ascii="Courier New" w:hAnsi="Courier New"/>
          <w:color w:val="555555"/>
          <w:sz w:val="20"/>
        </w:rPr>
        <w:t>[11 . 317 (t1)]</w:t>
      </w:r>
    </w:p>
    <w:p>
      <w:pPr>
        <w:jc w:val="center"/>
      </w:pPr>
      <w:r>
        <w:rPr>
          <w:rFonts w:ascii="Gentium Plus" w:hAnsi="Gentium Plus"/>
          <w:b/>
          <w:sz w:val="24"/>
        </w:rPr>
        <w:t>ΓΑΛΗΝΟΥ ΠΕΡΙ ΒΔΕΛΛΩΝ, ΑΝΤΙΣΠΑ‐</w:t>
      </w:r>
    </w:p>
    <w:p>
      <w:r>
        <w:rPr>
          <w:rFonts w:ascii="Courier New" w:hAnsi="Courier New"/>
          <w:color w:val="555555"/>
          <w:sz w:val="20"/>
        </w:rPr>
        <w:t>[t2]</w:t>
      </w:r>
    </w:p>
    <w:p>
      <w:r>
        <w:rPr>
          <w:rFonts w:ascii="Gentium Plus" w:hAnsi="Gentium Plus"/>
          <w:sz w:val="24"/>
        </w:rPr>
        <w:t>ΣΕΩΣ, ΣΙΚΥΑΣ ΚΑΙ ΕΓΧΑΡΑΞΕΩΣ</w:t>
      </w:r>
    </w:p>
    <w:p>
      <w:r>
        <w:rPr>
          <w:rFonts w:ascii="Courier New" w:hAnsi="Courier New"/>
          <w:color w:val="555555"/>
          <w:sz w:val="20"/>
        </w:rPr>
        <w:t>[t3]</w:t>
      </w:r>
    </w:p>
    <w:p>
      <w:r>
        <w:rPr>
          <w:rFonts w:ascii="Gentium Plus" w:hAnsi="Gentium Plus"/>
          <w:sz w:val="24"/>
        </w:rPr>
        <w:t>ΚΑΙ ΚΑΤΑΣΧΑΣΜΟΥ.</w:t>
      </w:r>
    </w:p>
    <w:p>
      <w:r>
        <w:rPr>
          <w:rFonts w:ascii="Courier New" w:hAnsi="Courier New"/>
          <w:color w:val="555555"/>
          <w:sz w:val="20"/>
        </w:rPr>
        <w:t>[1]</w:t>
      </w:r>
    </w:p>
    <w:p>
      <w:r>
        <w:rPr>
          <w:rFonts w:ascii="Gentium Plus" w:hAnsi="Gentium Plus"/>
          <w:sz w:val="24"/>
        </w:rPr>
        <w:t>Θηρῶντές τινες τὰς βδέλλας κατακλείουσι καὶ ἐπὶ πολλοῖς αὐταῖς χρῶνται. αὗται γὰρ ἐκμειλίττουσαι ῥᾳδίως ἅπτονται τῶν σαρκῶν. τὰς δὲ νέον εἰλημμένας φυλάτ‐ τειν χρὴ ἡμέραν μίαν, αἷμα ὀλίγον εἰς διατροφὴν ἐμβάλλον‐</w:t>
      </w:r>
    </w:p>
    <w:p>
      <w:r>
        <w:rPr>
          <w:rFonts w:ascii="Courier New" w:hAnsi="Courier New"/>
          <w:color w:val="555555"/>
          <w:sz w:val="20"/>
        </w:rPr>
        <w:t>[5]</w:t>
      </w:r>
    </w:p>
    <w:p>
      <w:r>
        <w:rPr>
          <w:rFonts w:ascii="Gentium Plus" w:hAnsi="Gentium Plus"/>
          <w:sz w:val="24"/>
        </w:rPr>
        <w:t>τας. οὕτως γὰρ διαπιεσθήσεται τὸ ἰῶδες αὐτῶν. ἐπὶ δὲ τῆς χρείας τὸ βδελλισθησόμενον μέρος προεκνιτρούσθω καὶ κατα‐</w:t>
      </w:r>
    </w:p>
    <w:p>
      <w:r>
        <w:rPr>
          <w:rFonts w:ascii="Courier New" w:hAnsi="Courier New"/>
          <w:color w:val="555555"/>
          <w:sz w:val="20"/>
        </w:rPr>
        <w:t>[11 . 318]</w:t>
      </w:r>
    </w:p>
    <w:p>
      <w:r>
        <w:rPr>
          <w:rFonts w:ascii="Gentium Plus" w:hAnsi="Gentium Plus"/>
          <w:sz w:val="24"/>
        </w:rPr>
        <w:t>ἐμβαλεῖν αὐτὰ εἰς ὕδωρ χλιαρὸν καὶ καθαρὸν ἀγγεῖον εὐρὺ, ἔπειτα σπόγγῳ περιλαβόντες αὐτὰς καὶ τὸ γλοιῶδες ἀποκαθά‐ ραντες διὰ τῶν χειρῶν προσέξομεν. μετὰ δὲ τὸ ἐμφῦναι ἔλαιον χλιαρὸν ἐπιχέομεν τῷ μορίῳ, ὥστε μὴ ψυγῆναι. ἐπὶ</w:t>
      </w:r>
    </w:p>
    <w:p>
      <w:r>
        <w:rPr>
          <w:rFonts w:ascii="Courier New" w:hAnsi="Courier New"/>
          <w:color w:val="555555"/>
          <w:sz w:val="20"/>
        </w:rPr>
        <w:t>[5]</w:t>
      </w:r>
    </w:p>
    <w:p>
      <w:r>
        <w:rPr>
          <w:rFonts w:ascii="Gentium Plus" w:hAnsi="Gentium Plus"/>
          <w:sz w:val="24"/>
        </w:rPr>
        <w:t>δὲ χειρῶν ἢ ποδῶν αὐτὸ τὸ μέρος ἐμβαλεῖν χρὴ τῷ ὕδατι, ἔνθα εἰσὶν αἱ βδέλλαι. εἰ δὲ ὀλίγον ἅψοιντο, ψαλίζειν χρὴ τὰς οὐρὰς αὐτῶν. ἐκχεομένου γὰρ τοῦ αἵματος, ἕλκουσαι οὐ παύονται, μέχρις ἂν ἡμεῖς ἅλας ἢ σποδὸν προσπάσσωμεν αὐτῶν τοῖς στόμασι. μετὰ δὲ τὸ ἀποπεσεῖν σικύᾳ χρὴ τὸ</w:t>
      </w:r>
    </w:p>
    <w:p>
      <w:r>
        <w:rPr>
          <w:rFonts w:ascii="Courier New" w:hAnsi="Courier New"/>
          <w:color w:val="555555"/>
          <w:sz w:val="20"/>
        </w:rPr>
        <w:t>[10]</w:t>
      </w:r>
    </w:p>
    <w:p>
      <w:r>
        <w:rPr>
          <w:rFonts w:ascii="Gentium Plus" w:hAnsi="Gentium Plus"/>
          <w:sz w:val="24"/>
        </w:rPr>
        <w:t>ἰῶδες ἐξέλκειν· εἰ δὲ μὴ, πυριατέον σπόγγοις. τὰ δὲ σώματα, εἰ μὲν ὑποδακρύει, κύμινον ἢ ἄλευρον προσπαστέον, ἔπειτα ἐρίῳ ἔλαιον βραχὺ κατειλικτέον. εἰ δὲ αἱμοῤῥαγείη, ὀθόνια ἐπιβλητέον ἐξ ὄξους ἢ κηκίδα κεκαυμένην, ἢ σπόγγον δεύσας ὑγροπίσσῃ καὶ καύσας ἐπιθετέον. γινώσκειν δὲ χρὴ</w:t>
      </w:r>
    </w:p>
    <w:p>
      <w:r>
        <w:rPr>
          <w:rFonts w:ascii="Courier New" w:hAnsi="Courier New"/>
          <w:color w:val="555555"/>
          <w:sz w:val="20"/>
        </w:rPr>
        <w:t>[15]</w:t>
      </w:r>
    </w:p>
    <w:p>
      <w:r>
        <w:rPr>
          <w:rFonts w:ascii="Gentium Plus" w:hAnsi="Gentium Plus"/>
          <w:sz w:val="24"/>
        </w:rPr>
        <w:t>ὡς αἱ βδέλλαι οὐ τὸ ἐν τῷ βάθει ἕλκουσιν αἷμα, ἀλλ’ αὐτὸ τὸ παρακείμενον τῇ σαρκὶ εἰσμύζουσιν. χρώμεθα δὲ αὐταῖς</w:t>
      </w:r>
    </w:p>
    <w:p>
      <w:r>
        <w:rPr>
          <w:rFonts w:ascii="Courier New" w:hAnsi="Courier New"/>
          <w:color w:val="555555"/>
          <w:sz w:val="20"/>
        </w:rPr>
        <w:t>[11 . 319]</w:t>
      </w:r>
    </w:p>
    <w:p>
      <w:r>
        <w:rPr>
          <w:rFonts w:ascii="Gentium Plus" w:hAnsi="Gentium Plus"/>
          <w:sz w:val="24"/>
        </w:rPr>
        <w:t>ἥμισυ μέρος εἱλκύσθαι τοῦ αἵματος. ἐκκωλύομεν δὲ καὶ οὐκ ἐῶμεν ἀποῤῥεῖν ἕως ἂν αὔταρκες ἀποκριθῇ, ἐπειδὴ τὸ μόριον ψύχεται ὑπό τε τῶν βδελλῶν φύσει ψυχρῶν οὐσῶν καὶ ὑπὸ τοῦ περιέχοντος.</w:t>
      </w:r>
    </w:p>
    <w:p>
      <w:r>
        <w:rPr>
          <w:rFonts w:ascii="Courier New" w:hAnsi="Courier New"/>
          <w:color w:val="555555"/>
          <w:sz w:val="20"/>
        </w:rPr>
        <w:t>[5]</w:t>
      </w:r>
    </w:p>
    <w:p>
      <w:r>
        <w:rPr>
          <w:rFonts w:ascii="Gentium Plus" w:hAnsi="Gentium Plus"/>
          <w:sz w:val="24"/>
        </w:rPr>
        <w:t>Περὶ ἀντισπάσεως. Τὰς σφοδροτάτας ἐπιῤῥοὰς τῶν χυμῶν ἀντισπαστικοῖς βοηθήμασι κωλύομεν ἀθρόως κατασκήπτειν. ἀντισπαστικὰ δέ ἐστι βοηθήματα ἐπὶ τῆς εἰς θώρακα καὶ γαστέρα ῥοπῆς εἰς χεῖρας· ἔμετοι δὲ ἐπὶ τῆς εἰς τὰ κάτω,</w:t>
      </w:r>
    </w:p>
    <w:p>
      <w:r>
        <w:rPr>
          <w:rFonts w:ascii="Courier New" w:hAnsi="Courier New"/>
          <w:color w:val="555555"/>
          <w:sz w:val="20"/>
        </w:rPr>
        <w:t>[10]</w:t>
      </w:r>
    </w:p>
    <w:p>
      <w:r>
        <w:rPr>
          <w:rFonts w:ascii="Gentium Plus" w:hAnsi="Gentium Plus"/>
          <w:sz w:val="24"/>
        </w:rPr>
        <w:t>καθάπερ καὶ ἡ διὰ τῶν δριμυτέρων κλυσμῶν τῆς ἐπὶ τοὺς ἐμέτους. ἄμφω δὲ ταύτας τὰς ῥοπὰς, λέγω δὲ τὰς διὰ τῆς ἄνω καὶ κάτω γαστρὸς, εἰς οὖρα καὶ ἱδρῶτας ἀντισπά‐ σεις· καὶ μέντοι γε καὶ τὰ οὖρα πρὸς ἱδρῶτάς τε καὶ δια‐ χωρήσεις γαστρός. ἀντισπαστικὸν δὲ βοήθημα καὶ ἡ παρὰ</w:t>
      </w:r>
    </w:p>
    <w:p>
      <w:r>
        <w:rPr>
          <w:rFonts w:ascii="Courier New" w:hAnsi="Courier New"/>
          <w:color w:val="555555"/>
          <w:sz w:val="20"/>
        </w:rPr>
        <w:t>[15]</w:t>
      </w:r>
    </w:p>
    <w:p>
      <w:r>
        <w:rPr>
          <w:rFonts w:ascii="Gentium Plus" w:hAnsi="Gentium Plus"/>
          <w:sz w:val="24"/>
        </w:rPr>
        <w:t>τοὺς τιτθοὺς προβαλλομένη σικύα. ταῖς δὲ καθ’ ὑποχόνδριον ἐρειδομέναις ἀντισπάσεις τὴν ἐπὶ τοὺς μυκτῆρας ὁρμὴν τοῦ αἵματος, ὥσπερ γε καὶ τὴν διὰ μήτρας ἄμετρον φοράν.</w:t>
      </w:r>
    </w:p>
    <w:p>
      <w:r>
        <w:rPr>
          <w:rFonts w:ascii="Courier New" w:hAnsi="Courier New"/>
          <w:color w:val="555555"/>
          <w:sz w:val="20"/>
        </w:rPr>
        <w:t>[11 . 320]</w:t>
      </w:r>
    </w:p>
    <w:p>
      <w:r>
        <w:rPr>
          <w:rFonts w:ascii="Gentium Plus" w:hAnsi="Gentium Plus"/>
          <w:sz w:val="24"/>
        </w:rPr>
        <w:t>τὰς ἐπὶ κεφαλὴν καὶ σπλάγχνα ῥοπὰς τῶν χυμῶν. καὶ ἁπλῶς τὴν ἀντίσπασιν ποιητέον ἐπὶ μὲν τοῖς ἄνω ῥέουσι χυμοῖς εἰς τὰ κάτω, ἐπὶ δὲ τοῖς εἰς τὰ κάτω τοὐναντίον, καὶ ἐπὶ μὲν ταῖς ἔσω ῥοπαῖς ἔξω, καὶ πάλιν ἐπὶ ταῖς ἐκτὸς εἴσω,</w:t>
      </w:r>
    </w:p>
    <w:p>
      <w:r>
        <w:rPr>
          <w:rFonts w:ascii="Courier New" w:hAnsi="Courier New"/>
          <w:color w:val="555555"/>
          <w:sz w:val="20"/>
        </w:rPr>
        <w:t>[5]</w:t>
      </w:r>
    </w:p>
    <w:p>
      <w:r>
        <w:rPr>
          <w:rFonts w:ascii="Gentium Plus" w:hAnsi="Gentium Plus"/>
          <w:sz w:val="24"/>
        </w:rPr>
        <w:t>κᾂν πρὸς τὰ δεξιὰ ῥέπῃ, ἐπὶ τὰ ἀριστερὰ, καὶ εἰ πρὸς τὰ εὐώνυμα, πρὸς τὰ ἐναντία. οὕτω δὲ καὶ τὰς μὲν ὀπίσω ῥο‐ πὰς πρόσω, τὰς δ’ εἰς πρόσω ὄπισθεν. Περὶ σικύας. Σικύαι προκενωθέντων χρήσιμοι. πληθω‐</w:t>
      </w:r>
    </w:p>
    <w:p>
      <w:r>
        <w:rPr>
          <w:rFonts w:ascii="Courier New" w:hAnsi="Courier New"/>
          <w:color w:val="555555"/>
          <w:sz w:val="20"/>
        </w:rPr>
        <w:t>[10]</w:t>
      </w:r>
    </w:p>
    <w:p>
      <w:r>
        <w:rPr>
          <w:rFonts w:ascii="Gentium Plus" w:hAnsi="Gentium Plus"/>
          <w:sz w:val="24"/>
        </w:rPr>
        <w:t>ρικῶν γὰρ ὑπαρχόντων οὐ χρησόμεθα ταύταις. τῷ δὲ αὐτῷ λόγῳ κἀπὶ τῶν κατ’ ἐγκέφαλον καὶ μήνιγγας φλεγμονῶν οὐ χρησόμεθα σικύαις ἐν ἀρχῇ τῶν παθῶν, ὥσπερ οὐδ’ ἐπ’ ἄλλου μορίου φλεγμαίνοντος οὐδενὸς, ἀλλ’ ὅταν μὴ ἐπιῤῥῇ μηδὲν ἔτι καὶ προκενώσωμεν ὅλον τὸ σῶμα, χρεία τε γένηται</w:t>
      </w:r>
    </w:p>
    <w:p>
      <w:r>
        <w:rPr>
          <w:rFonts w:ascii="Courier New" w:hAnsi="Courier New"/>
          <w:color w:val="555555"/>
          <w:sz w:val="20"/>
        </w:rPr>
        <w:t>[15]</w:t>
      </w:r>
    </w:p>
    <w:p>
      <w:r>
        <w:rPr>
          <w:rFonts w:ascii="Gentium Plus" w:hAnsi="Gentium Plus"/>
          <w:sz w:val="24"/>
        </w:rPr>
        <w:t>ἢ κινῆσαί τε καὶ ἐκμοχλεῦσαι τὸ καταφλεγμαῖνον, ἢ πρὸς τοὐκτὸς ἐπισπάσασθαι. γενομένων δὲ ἔτι τῶν παθῶν, οὐκ αὐτοῖς τοῖς ἀρχομένοις κάμνειν μέλεσιν, ἀλλὰ τοῖς συνεχέσιν</w:t>
      </w:r>
    </w:p>
    <w:p>
      <w:r>
        <w:rPr>
          <w:rFonts w:ascii="Courier New" w:hAnsi="Courier New"/>
          <w:color w:val="555555"/>
          <w:sz w:val="20"/>
        </w:rPr>
        <w:t>[11 . 321]</w:t>
      </w:r>
    </w:p>
    <w:p>
      <w:r>
        <w:rPr>
          <w:rFonts w:ascii="Gentium Plus" w:hAnsi="Gentium Plus"/>
          <w:sz w:val="24"/>
        </w:rPr>
        <w:t>ἀρχὴν δὲ τοῖς ἀποκρουστικοῖς. χρηστέον. σικύα δύναται τὴν ὕλην κενῶσαι, ὀδύνην λῦσαι, φλεγμονὴν μειῶσαι, ἐμπνευμάτω‐ σιν διαφορῆσαι, ὀρέξεις ἀνακτήσασθαι, ἄτονον στόμαχον τονώδη ποιήσασθαι, λειποθυμίας ἀπαλλάξαι, τὰ ἐκ τῶν βά‐</w:t>
      </w:r>
    </w:p>
    <w:p>
      <w:r>
        <w:rPr>
          <w:rFonts w:ascii="Courier New" w:hAnsi="Courier New"/>
          <w:color w:val="555555"/>
          <w:sz w:val="20"/>
        </w:rPr>
        <w:t>[5]</w:t>
      </w:r>
    </w:p>
    <w:p>
      <w:r>
        <w:rPr>
          <w:rFonts w:ascii="Gentium Plus" w:hAnsi="Gentium Plus"/>
          <w:sz w:val="24"/>
        </w:rPr>
        <w:t>θεων μεταφέρειν ῥεύματα καὶ ξηρᾶναι καὶ αἱμοῤῥαγίας ἐπι‐ σχεῖν, καὶ ἐμμήνων φθοροποιοὺς δυνάμεις ἑλκύσαι, καὶ ἔμμηνα κουφίσαι. Περὶ ἐγχαράξεως καὶ κατασχασμοῦ. Ἐγχαράξομεν μέρη τοῦ σώματος, ἤτοι φλεγ‐</w:t>
      </w:r>
    </w:p>
    <w:p>
      <w:r>
        <w:rPr>
          <w:rFonts w:ascii="Courier New" w:hAnsi="Courier New"/>
          <w:color w:val="555555"/>
          <w:sz w:val="20"/>
        </w:rPr>
        <w:t>[10]</w:t>
      </w:r>
    </w:p>
    <w:p>
      <w:r>
        <w:rPr>
          <w:rFonts w:ascii="Gentium Plus" w:hAnsi="Gentium Plus"/>
          <w:sz w:val="24"/>
        </w:rPr>
        <w:t>μαίνοντα, ἢ σκιῤῥούμενα, ἢ τεταμένα, ἢ ἐπωδύνως ἔχοντα, ἢ ῥευματισθέντα, ἤδη στάσιν εἰληφότος τοῦ ῥευματισμοῦ, ἢ δριμείας ὕλης παρακειμένης, ἢ ἰώδους δυνάμεως ἔξωθεν ἐμπε‐ σούσης, ἢ βουλόμενοι μεταγαγεῖν ἐξ ἑτέρων μερῶν εἰς ἄλλο τὴν ὕλην. οἷον σκέλη κατασχάζομεν κεφαλῆς πεπονθυίας ἢ</w:t>
      </w:r>
    </w:p>
    <w:p>
      <w:r>
        <w:rPr>
          <w:rFonts w:ascii="Courier New" w:hAnsi="Courier New"/>
          <w:color w:val="555555"/>
          <w:sz w:val="20"/>
        </w:rPr>
        <w:t>[15]</w:t>
      </w:r>
    </w:p>
    <w:p>
      <w:r>
        <w:rPr>
          <w:rFonts w:ascii="Gentium Plus" w:hAnsi="Gentium Plus"/>
          <w:sz w:val="24"/>
        </w:rPr>
        <w:t>πλεοναζούσης ὕλης ἐν τῷ σώματι μειῶσαι θέλοντες. καὶ μάλισθ’ ὅταν ὁ πλεονασμὸς γένηται δι’ ἐποχὴν ὕλης εἰωθυίας ἀποκρίνεσθαι συνήθως. οἷον αἱμοῤῥοίδων ἐπισχεθεισῶν</w:t>
      </w:r>
    </w:p>
    <w:p>
      <w:r>
        <w:rPr>
          <w:rFonts w:ascii="Courier New" w:hAnsi="Courier New"/>
          <w:color w:val="555555"/>
          <w:sz w:val="20"/>
        </w:rPr>
        <w:t>[11 . 322]</w:t>
      </w:r>
    </w:p>
    <w:p>
      <w:r>
        <w:rPr>
          <w:rFonts w:ascii="Gentium Plus" w:hAnsi="Gentium Plus"/>
          <w:sz w:val="24"/>
        </w:rPr>
        <w:t>σπόγγῳ. τὸ μὲν γὰρ φλέβα διελεῖν πολλάκις τοῦ ἔτους οὐκ ἐπιτήδειον ἐνόμισα. ἅμα γὰρ αἵματι πολλῷ συνεκκρίνεται τὸ ζωτικὸν πνεῦμα. τούτου δὲ ἀναλισκομένου πυκνότερον ὅ τε ὅλος ὄγκος καταψύχεται καὶ πάντα τὰ ψυχικὰ ἔργα χεῖρον</w:t>
      </w:r>
    </w:p>
    <w:p>
      <w:r>
        <w:rPr>
          <w:rFonts w:ascii="Courier New" w:hAnsi="Courier New"/>
          <w:color w:val="555555"/>
          <w:sz w:val="20"/>
        </w:rPr>
        <w:t>[5]</w:t>
      </w:r>
    </w:p>
    <w:p>
      <w:r>
        <w:rPr>
          <w:rFonts w:ascii="Gentium Plus" w:hAnsi="Gentium Plus"/>
          <w:sz w:val="24"/>
        </w:rPr>
        <w:t>γίνεται. διὰ τοῦτο ἀπὸ τῶν ἀκυρωτέρων, οἷον σκελῶν, τὴν ἀφαίρεσιν δεῖ ποιεῖσθαι. ὠφελεῖ δὲ ἡ ἐγχάραξις καὶ ὀφθαλ‐ μοὺς χρονίως ῥευματιζομένους καὶ κεφαλῆς διαθέσεις καὶ τὰ περὶ θώρακα καὶ μετάφρενα καὶ συνάγχας καὶ σφη‐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