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Commentarium in anonymi opus περὶ κλίσεως ὀνομάτων</w:t>
      </w:r>
      <w:r>
        <w:br/>
      </w:r>
      <w:r>
        <w:rPr>
          <w:i/>
          <w:color w:val="666666"/>
          <w:sz w:val="40"/>
        </w:rPr>
        <w:t>Commentary on the Anonymous Work On the Declension of Nouns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Ἀνώνυμος γραμματικός</w:t>
      </w:r>
      <w:r>
        <w:br/>
      </w:r>
      <w:r>
        <w:rPr>
          <w:i/>
          <w:color w:val="666666"/>
          <w:sz w:val="28"/>
        </w:rPr>
        <w:t>by Greek Grammarian Anonymous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]..[ ] [ ]ου.[.]εν [ ] Τ{ε}ῖρυ̣νς [ ].οιλε[...]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 [ ]....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[]ασπ.α []α [..].α []χω[ρὶ]ς χρό‐ [ν]ἐκφέρε‐ [ται Μ]ένων θε‐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[]νων δη []μενει [π]τώσ̣ε̣ις []ν .. με [ ] .. ὅταν δὲ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[] Μένωνος [].[.].ς []...α.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[Break in Text (point at which text breaks off for an unknown length)] []ειτ[ ] []. θηρ[ ]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 ±5 ]πλαγίους̣ [ἐ]κ̣φερον[ δρά]‐ κ[οντο]ς, δράκοντ[ι] επειν̣[ ] ε[ πτῶ]σ̣ιν̣ ἔχε[ι] καὶ λέγετ[αι ] π̣[ ±6 ]κεν ὅ ἐστιν βλε .[ ] .[ ±6 ]ρο[.].ν̣.ο̣[.].αισ̣[ ]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ο̣[ ±6 ]μ̣α̣λισ̣τα.οιδ[ ] ο̣τ̣α[]ουσ[ ] σημα[ ±3 χω]ρ[ὶ]ς [το]ῦ̣ τ ῥηθ[η ] [Δ]ράκωνος, Δράκωνι. περὶ δὲ τ̣ο̣ῦ̣ ἀστήρ, βατήρ κ[αὶ τῶν ὁμοί]‐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ων ἐπιλαμβάνεται κ[αὶ ±7 ] λέγων μὴ ἑστάναι τὸν [τούτων ἀριθ]‐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μοίως σχηματίζεται. [οὕτω γὰρ ἂν] λέγοιτο πρῶτον μὲν ὅτι .[ ±6 ] τῶν ὀνομάτων[] ρ̣ο̣γ̣ενεσστοιχε[ι σχημα]‐ τίζεται α̣ι̣ []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τ̣[]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