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τροφῆς</w:t>
      </w:r>
      <w:r>
        <w:br/>
      </w:r>
      <w:r>
        <w:rPr>
          <w:i/>
          <w:color w:val="666666"/>
          <w:sz w:val="40"/>
        </w:rPr>
        <w:t>On Nourishment</w:t>
      </w:r>
    </w:p>
    <w:p>
      <w:pPr>
        <w:jc w:val="center"/>
      </w:pPr>
      <w:r>
        <w:rPr>
          <w:rFonts w:ascii="Times New Roman" w:hAnsi="Times New Roman"/>
          <w:color w:val="1E3A70"/>
          <w:sz w:val="32"/>
        </w:rPr>
        <w:t>Ἱπποκράτης καὶ τὸ Ἱπποκρατικὸν Σῶμα</w:t>
      </w:r>
      <w:r>
        <w:br/>
      </w:r>
      <w:r>
        <w:rPr>
          <w:i/>
          <w:color w:val="666666"/>
          <w:sz w:val="28"/>
        </w:rPr>
        <w:t>by Hippocrates and the Hippocratic Corpus</w:t>
      </w:r>
    </w:p>
    <w:p/>
    <w:p>
      <w:pPr>
        <w:jc w:val="center"/>
      </w:pPr>
      <w:r>
        <w:rPr>
          <w:rFonts w:ascii="Gentium Plus" w:hAnsi="Gentium Plus"/>
          <w:b/>
          <w:sz w:val="24"/>
        </w:rPr>
        <w:t>ΠΕΡΙ ΤΡΟΦΗΣ.</w:t>
      </w:r>
    </w:p>
    <w:p>
      <w:r>
        <w:rPr>
          <w:rFonts w:ascii="Courier New" w:hAnsi="Courier New"/>
          <w:color w:val="555555"/>
          <w:sz w:val="20"/>
        </w:rPr>
        <w:t>[1]</w:t>
      </w:r>
    </w:p>
    <w:p>
      <w:r>
        <w:rPr>
          <w:rFonts w:ascii="Gentium Plus" w:hAnsi="Gentium Plus"/>
          <w:sz w:val="24"/>
        </w:rPr>
        <w:t>Τροφὴ καὶ τροφῆς εἶδος, μία καὶ πολλαί· μία μὲν ᾗ γένος ἓν, εἶδος δὲ ὑγρότητι καὶ ξηρότητι· καὶ ἐν τουτέοισιν ἰδέαι καὶ πό‐ σον ἐστὶ καὶ ἐς τίνα καὶ ἐς τοσαῦτα.</w:t>
      </w:r>
    </w:p>
    <w:p>
      <w:r>
        <w:rPr>
          <w:rFonts w:ascii="Courier New" w:hAnsi="Courier New"/>
          <w:color w:val="555555"/>
          <w:sz w:val="20"/>
        </w:rPr>
        <w:t>[2]</w:t>
      </w:r>
    </w:p>
    <w:p>
      <w:r>
        <w:rPr>
          <w:rFonts w:ascii="Gentium Plus" w:hAnsi="Gentium Plus"/>
          <w:sz w:val="24"/>
        </w:rPr>
        <w:t>Αὔξει δὲ καὶ ῥώννυσι καὶ σαρκοῖ καὶ ὁμοιοῖ καὶ ἀνομοιοῖ τὰ ἐν ἑκάστοισι κατὰ φύσιν τὴν ἑκάστου καὶ τὴν ἐξ ἀρχῆς δύ‐ ναμιν.</w:t>
      </w:r>
    </w:p>
    <w:p>
      <w:r>
        <w:rPr>
          <w:rFonts w:ascii="Courier New" w:hAnsi="Courier New"/>
          <w:color w:val="555555"/>
          <w:sz w:val="20"/>
        </w:rPr>
        <w:t>[3]</w:t>
      </w:r>
    </w:p>
    <w:p>
      <w:r>
        <w:rPr>
          <w:rFonts w:ascii="Gentium Plus" w:hAnsi="Gentium Plus"/>
          <w:sz w:val="24"/>
        </w:rPr>
        <w:t>Ὁμοιοῖ δὲ ἐς [φύσιν καὶ] δύναμιν, ὁκόταν κρατέῃ μὲν ἡ ἐπεισιοῦσα, ἐπικρατέῃ δὲ ἡ προϋπάρχουσα.</w:t>
      </w:r>
    </w:p>
    <w:p>
      <w:r>
        <w:rPr>
          <w:rFonts w:ascii="Courier New" w:hAnsi="Courier New"/>
          <w:color w:val="555555"/>
          <w:sz w:val="20"/>
        </w:rPr>
        <w:t>[4]</w:t>
      </w:r>
    </w:p>
    <w:p>
      <w:r>
        <w:rPr>
          <w:rFonts w:ascii="Gentium Plus" w:hAnsi="Gentium Plus"/>
          <w:sz w:val="24"/>
        </w:rPr>
        <w:t>Γίνεται δὲ καὶ ἐξίτηλος, ὁτὲ μὲν ἡ προτέρη ἐν χρόνῳ ἀπο‐ λυθεῖσα ἢ ἐπιπροστεθεῖσα, ὁτὲ δὲ ἡ ὑστέρη ἐν χρόνῳ ἀπολυθεῖσα ἢ ἐπιπροστεθεῖσα.</w:t>
      </w:r>
    </w:p>
    <w:p>
      <w:r>
        <w:rPr>
          <w:rFonts w:ascii="Courier New" w:hAnsi="Courier New"/>
          <w:color w:val="555555"/>
          <w:sz w:val="20"/>
        </w:rPr>
        <w:t>[5]</w:t>
      </w:r>
    </w:p>
    <w:p>
      <w:r>
        <w:rPr>
          <w:rFonts w:ascii="Gentium Plus" w:hAnsi="Gentium Plus"/>
          <w:sz w:val="24"/>
        </w:rPr>
        <w:t>Ἀμαυροῖ δὲ ἑκατέρας ἐν χρόνῳ καὶ μετὰ χρόνον ἡ ἔξωθεν συνεχὴς ἐπεισκριθεῖσα καὶ ἐπὶ πολλὸν χρόνον στερεμνίως πᾶσι τοῖσι μέλεσι διαπλεκεῖσα.</w:t>
      </w:r>
    </w:p>
    <w:p>
      <w:r>
        <w:rPr>
          <w:rFonts w:ascii="Courier New" w:hAnsi="Courier New"/>
          <w:color w:val="555555"/>
          <w:sz w:val="20"/>
        </w:rPr>
        <w:t>[6]</w:t>
      </w:r>
    </w:p>
    <w:p>
      <w:r>
        <w:rPr>
          <w:rFonts w:ascii="Gentium Plus" w:hAnsi="Gentium Plus"/>
          <w:sz w:val="24"/>
        </w:rPr>
        <w:t>Καὶ τὴν μὲν ἰδίην ἰδέην ἐξεβλάστησε· μεταβάλλει τε τὴν ἀρχαίαν, καὶ καταφέρεται· τρέφει δὲ πεττομένη· τὴν δὲ προτέρην ἰδέην ἐξαλλάττει ἔστιν ὅτε καὶ τὰς προτέρας ἐξημαύρωσεν.</w:t>
      </w:r>
    </w:p>
    <w:p>
      <w:r>
        <w:rPr>
          <w:rFonts w:ascii="Courier New" w:hAnsi="Courier New"/>
          <w:color w:val="555555"/>
          <w:sz w:val="20"/>
        </w:rPr>
        <w:t>[7]</w:t>
      </w:r>
    </w:p>
    <w:p>
      <w:r>
        <w:rPr>
          <w:rFonts w:ascii="Gentium Plus" w:hAnsi="Gentium Plus"/>
          <w:sz w:val="24"/>
        </w:rPr>
        <w:t>Δύναμις δὲ τροφῆς ἀφικνέεται καὶ ἐς ὀστέον καὶ πάντα τὰ μέρεα αὐτοῦ, καὶ ἐς νεῦρον καὶ ἐς φλέβα καὶ ἐς ἀρτηρίην καὶ ἐς μῦν καὶ ἐς ὑμένα καὶ σάρκα καὶ πιμελὴν καὶ αἷμα καὶ φλέγμα καὶ μυελὸν καὶ ἐγκέφαλον καὶ νωτιαῖον καὶ τὰ ἐντοσθίδια καὶ πάντα τὰ</w:t>
      </w:r>
    </w:p>
    <w:p>
      <w:r>
        <w:rPr>
          <w:rFonts w:ascii="Courier New" w:hAnsi="Courier New"/>
          <w:color w:val="555555"/>
          <w:sz w:val="20"/>
        </w:rPr>
        <w:t>[5]</w:t>
      </w:r>
    </w:p>
    <w:p>
      <w:r>
        <w:rPr>
          <w:rFonts w:ascii="Gentium Plus" w:hAnsi="Gentium Plus"/>
          <w:sz w:val="24"/>
        </w:rPr>
        <w:t>μέρεα αὐτῶν, καὶ δὴ καὶ ἐς θερμασίην καὶ πνεῦμα καὶ ὑγρασίην.</w:t>
      </w:r>
    </w:p>
    <w:p>
      <w:r>
        <w:rPr>
          <w:rFonts w:ascii="Courier New" w:hAnsi="Courier New"/>
          <w:color w:val="555555"/>
          <w:sz w:val="20"/>
        </w:rPr>
        <w:t>[8]</w:t>
      </w:r>
    </w:p>
    <w:p>
      <w:r>
        <w:rPr>
          <w:rFonts w:ascii="Gentium Plus" w:hAnsi="Gentium Plus"/>
          <w:sz w:val="24"/>
        </w:rPr>
        <w:t>Τροφὴ δὲ τὸ τρέφον, τροφὴ δὲ τὸ οἷον, τροφὴ δὲ τὸ μέλλον.</w:t>
      </w:r>
    </w:p>
    <w:p>
      <w:r>
        <w:rPr>
          <w:rFonts w:ascii="Courier New" w:hAnsi="Courier New"/>
          <w:color w:val="555555"/>
          <w:sz w:val="20"/>
        </w:rPr>
        <w:t>[9]</w:t>
      </w:r>
    </w:p>
    <w:p>
      <w:r>
        <w:rPr>
          <w:rFonts w:ascii="Gentium Plus" w:hAnsi="Gentium Plus"/>
          <w:sz w:val="24"/>
        </w:rPr>
        <w:t>Ἀρχὴ δὲ πάντων μία καὶ τελευτὴ πάντων μία καὶ ἡ αὐτὴ τελευτὴ καὶ ἀρχή.</w:t>
      </w:r>
    </w:p>
    <w:p>
      <w:r>
        <w:rPr>
          <w:rFonts w:ascii="Courier New" w:hAnsi="Courier New"/>
          <w:color w:val="555555"/>
          <w:sz w:val="20"/>
        </w:rPr>
        <w:t>[10]</w:t>
      </w:r>
    </w:p>
    <w:p>
      <w:r>
        <w:rPr>
          <w:rFonts w:ascii="Gentium Plus" w:hAnsi="Gentium Plus"/>
          <w:sz w:val="24"/>
        </w:rPr>
        <w:t>Καὶ ὅσα κατὰ μέρος ἐν τροφῇ καλῶς καὶ κακῶς διοικέεται, καλῶς μὲν ὅσα προείρηται, κακῶς δὲ ὅσα τούτοισι τὴν ἐναντίην ἔχει τάξιν.</w:t>
      </w:r>
    </w:p>
    <w:p>
      <w:r>
        <w:rPr>
          <w:rFonts w:ascii="Courier New" w:hAnsi="Courier New"/>
          <w:color w:val="555555"/>
          <w:sz w:val="20"/>
        </w:rPr>
        <w:t>[11]</w:t>
      </w:r>
    </w:p>
    <w:p>
      <w:r>
        <w:rPr>
          <w:rFonts w:ascii="Gentium Plus" w:hAnsi="Gentium Plus"/>
          <w:sz w:val="24"/>
        </w:rPr>
        <w:t>Χυλοὶ ποικίλοι καὶ χρώμασι καὶ δυνάμεσι καὶ ἐς βλάβην καὶ ἐς ὠφελείην, καὶ οὔτε βλάπτειν οὔτε ὠφελέειν, καὶ πλήθει καὶ ὑπερβολῇ καὶ ἐλλείψει καὶ διαπλοκῇ ὧν μὲν, ὧν δ’ οὔ.</w:t>
      </w:r>
    </w:p>
    <w:p>
      <w:r>
        <w:rPr>
          <w:rFonts w:ascii="Courier New" w:hAnsi="Courier New"/>
          <w:color w:val="555555"/>
          <w:sz w:val="20"/>
        </w:rPr>
        <w:t>[12]</w:t>
      </w:r>
    </w:p>
    <w:p>
      <w:r>
        <w:rPr>
          <w:rFonts w:ascii="Gentium Plus" w:hAnsi="Gentium Plus"/>
          <w:sz w:val="24"/>
        </w:rPr>
        <w:t>Καὶ πάντων ἐς θερμασίην βλάπτει καὶ ὠφελέει· ἐς ψύξιν βλάπτει καὶ ὠφελέει· ἐς δύναμιν βλάπτει καὶ ὠφελέει.</w:t>
      </w:r>
    </w:p>
    <w:p>
      <w:r>
        <w:rPr>
          <w:rFonts w:ascii="Courier New" w:hAnsi="Courier New"/>
          <w:color w:val="555555"/>
          <w:sz w:val="20"/>
        </w:rPr>
        <w:t>[13]</w:t>
      </w:r>
    </w:p>
    <w:p>
      <w:r>
        <w:rPr>
          <w:rFonts w:ascii="Gentium Plus" w:hAnsi="Gentium Plus"/>
          <w:sz w:val="24"/>
        </w:rPr>
        <w:t>Δυνάμιος δὲ ποικίλαι φύσιες.</w:t>
      </w:r>
    </w:p>
    <w:p>
      <w:r>
        <w:rPr>
          <w:rFonts w:ascii="Courier New" w:hAnsi="Courier New"/>
          <w:color w:val="555555"/>
          <w:sz w:val="20"/>
        </w:rPr>
        <w:t>[14]</w:t>
      </w:r>
    </w:p>
    <w:p>
      <w:r>
        <w:rPr>
          <w:rFonts w:ascii="Gentium Plus" w:hAnsi="Gentium Plus"/>
          <w:sz w:val="24"/>
        </w:rPr>
        <w:t>Χυλοὶ φθείροντες καὶ ὅλον καὶ μέρος καὶ ἔξωθεν καὶ ἔν‐ δοθεν, αὐτόματοι καὶ οὐκ αὐτόματοι, ἡμῖν μὲν αὐτόματοι, αἰτίῃ δ’ οὐκ αὐτόματοι· αἰτίης δὲ τὰ μὲν δῆλα, τὰ δ’ ἄδηλα, καὶ τὰ μὲν δυνατὰ, τὰ δ’ ἀδύνατα.</w:t>
      </w:r>
    </w:p>
    <w:p>
      <w:r>
        <w:rPr>
          <w:rFonts w:ascii="Courier New" w:hAnsi="Courier New"/>
          <w:color w:val="555555"/>
          <w:sz w:val="20"/>
        </w:rPr>
        <w:t>[15]</w:t>
      </w:r>
    </w:p>
    <w:p>
      <w:r>
        <w:rPr>
          <w:rFonts w:ascii="Gentium Plus" w:hAnsi="Gentium Plus"/>
          <w:sz w:val="24"/>
        </w:rPr>
        <w:t>Φύσις ἐξαρκέει πάντα πᾶσιν.</w:t>
      </w:r>
    </w:p>
    <w:p>
      <w:r>
        <w:rPr>
          <w:rFonts w:ascii="Courier New" w:hAnsi="Courier New"/>
          <w:color w:val="555555"/>
          <w:sz w:val="20"/>
        </w:rPr>
        <w:t>[16]</w:t>
      </w:r>
    </w:p>
    <w:p>
      <w:r>
        <w:rPr>
          <w:rFonts w:ascii="Gentium Plus" w:hAnsi="Gentium Plus"/>
          <w:sz w:val="24"/>
        </w:rPr>
        <w:t>Ἐς δὲ ταύτην, ἔξωθεν μὲν, κατάπλασμα, κατάχρισμα,</w:t>
      </w:r>
    </w:p>
    <w:p>
      <w:r>
        <w:rPr>
          <w:rFonts w:ascii="Courier New" w:hAnsi="Courier New"/>
          <w:color w:val="555555"/>
          <w:sz w:val="20"/>
        </w:rPr>
        <w:t>[5]</w:t>
      </w:r>
    </w:p>
    <w:p>
      <w:r>
        <w:rPr>
          <w:rFonts w:ascii="Gentium Plus" w:hAnsi="Gentium Plus"/>
          <w:sz w:val="24"/>
        </w:rPr>
        <w:t>ἐπὶ τούτοισιν αἰτίη ἄδηλος καὶ μέρει καὶ ὅλῳ, τινί τε καὶ οὐτινί.</w:t>
      </w:r>
    </w:p>
    <w:p>
      <w:r>
        <w:rPr>
          <w:rFonts w:ascii="Courier New" w:hAnsi="Courier New"/>
          <w:color w:val="555555"/>
          <w:sz w:val="20"/>
        </w:rPr>
        <w:t>[17]</w:t>
      </w:r>
    </w:p>
    <w:p>
      <w:r>
        <w:rPr>
          <w:rFonts w:ascii="Gentium Plus" w:hAnsi="Gentium Plus"/>
          <w:sz w:val="24"/>
        </w:rPr>
        <w:t>Ἀποκρίσιες κατὰ φύσιν, κοιλίης, οὔρων, ἱδρῶτος, πτυάλου, μύξης, ὑστέρης, καθ’ αἱμοῤῥοΐδα, θύμον, λέπρην, φῦμα, καρκίνωμα, ἐκ ῥινῶν, ἐκ πλεύμονος, ἐκ κοιλίης, ἐξ ἕδρης, ἐκ καυλοῦ, κατὰ φύσιν καὶ παρὰ φύσιν· αἱ διακρίσιες τούτων ἄλλοισι πρὸς ἄλλον</w:t>
      </w:r>
    </w:p>
    <w:p>
      <w:r>
        <w:rPr>
          <w:rFonts w:ascii="Courier New" w:hAnsi="Courier New"/>
          <w:color w:val="555555"/>
          <w:sz w:val="20"/>
        </w:rPr>
        <w:t>[5]</w:t>
      </w:r>
    </w:p>
    <w:p>
      <w:r>
        <w:rPr>
          <w:rFonts w:ascii="Gentium Plus" w:hAnsi="Gentium Plus"/>
          <w:sz w:val="24"/>
        </w:rPr>
        <w:t>λόγον ἄλλοτε καὶ ἀλλοίως. Μία φύσις ἐστὶ ταῦτα πάντα καὶ οὐ μία· πολλαὶ φύσιές εἰσι ταῦτα πάντα καὶ μία.</w:t>
      </w:r>
    </w:p>
    <w:p>
      <w:r>
        <w:rPr>
          <w:rFonts w:ascii="Courier New" w:hAnsi="Courier New"/>
          <w:color w:val="555555"/>
          <w:sz w:val="20"/>
        </w:rPr>
        <w:t>[18]</w:t>
      </w:r>
    </w:p>
    <w:p>
      <w:r>
        <w:rPr>
          <w:rFonts w:ascii="Gentium Plus" w:hAnsi="Gentium Plus"/>
          <w:sz w:val="24"/>
        </w:rPr>
        <w:t>Φαρμακείη ἄνω καὶ κάτω, καὶ οὔτε ἄνω οὔτε κάτω.</w:t>
      </w:r>
    </w:p>
    <w:p>
      <w:r>
        <w:rPr>
          <w:rFonts w:ascii="Courier New" w:hAnsi="Courier New"/>
          <w:color w:val="555555"/>
          <w:sz w:val="20"/>
        </w:rPr>
        <w:t>[19]</w:t>
      </w:r>
    </w:p>
    <w:p>
      <w:r>
        <w:rPr>
          <w:rFonts w:ascii="Gentium Plus" w:hAnsi="Gentium Plus"/>
          <w:sz w:val="24"/>
        </w:rPr>
        <w:t>Ἐν τροφῇ φαρμακείη ἄριστον, ἐν τροφῇ φαρμακείη φλαῦρον, φλαῦρον καὶ ἄριστον πρὸς τί.</w:t>
      </w:r>
    </w:p>
    <w:p>
      <w:r>
        <w:rPr>
          <w:rFonts w:ascii="Courier New" w:hAnsi="Courier New"/>
          <w:color w:val="555555"/>
          <w:sz w:val="20"/>
        </w:rPr>
        <w:t>[20]</w:t>
      </w:r>
    </w:p>
    <w:p>
      <w:r>
        <w:rPr>
          <w:rFonts w:ascii="Gentium Plus" w:hAnsi="Gentium Plus"/>
          <w:sz w:val="24"/>
        </w:rPr>
        <w:t>Ἕλκος, ἐσχάρη, αἷμα, πῦον, ἰχὼρ, λέπρη, πίτυρον, ἀχὼρ, λειχὴν, ἀλφὸς, ἔφηλις, ὁτὲ μὲν βλάπτει, ὁτὲ δὲ ὠφελέει, ὁτὲ δὲ οὔτε βλάπτει οὔτε ὠφελέει.</w:t>
      </w:r>
    </w:p>
    <w:p>
      <w:r>
        <w:rPr>
          <w:rFonts w:ascii="Courier New" w:hAnsi="Courier New"/>
          <w:color w:val="555555"/>
          <w:sz w:val="20"/>
        </w:rPr>
        <w:t>[21]</w:t>
      </w:r>
    </w:p>
    <w:p>
      <w:r>
        <w:rPr>
          <w:rFonts w:ascii="Gentium Plus" w:hAnsi="Gentium Plus"/>
          <w:sz w:val="24"/>
        </w:rPr>
        <w:t>Τροφὴ οὐ τροφὴ, ἢν μὴ δύνηται· μὴ τροφὴ τροφὴ, ἢν οἷόν τε ᾖ τρέφεσθαι· οὔνομα τροφὴ, ἔργον δὲ οὐχί· ἔργον τροφὴ, οὔνομα δὲ οὐχί.</w:t>
      </w:r>
    </w:p>
    <w:p>
      <w:r>
        <w:rPr>
          <w:rFonts w:ascii="Courier New" w:hAnsi="Courier New"/>
          <w:color w:val="555555"/>
          <w:sz w:val="20"/>
        </w:rPr>
        <w:t>[22]</w:t>
      </w:r>
    </w:p>
    <w:p>
      <w:r>
        <w:rPr>
          <w:rFonts w:ascii="Gentium Plus" w:hAnsi="Gentium Plus"/>
          <w:sz w:val="24"/>
        </w:rPr>
        <w:t>Ἐς τρίχας τροφὴ καὶ ἐς ὄνυχας καὶ ἐς τὴν ἐσχάτην ἐπιφα‐ νείην ἔνδοθεν ἀφικνέεται· ἔξωθεν τροφὴ ἐκ τῆς ἐσχάτης ἐπιφανείης ἐνδοτάτω ἀφικνέεται.</w:t>
      </w:r>
    </w:p>
    <w:p>
      <w:r>
        <w:rPr>
          <w:rFonts w:ascii="Courier New" w:hAnsi="Courier New"/>
          <w:color w:val="555555"/>
          <w:sz w:val="20"/>
        </w:rPr>
        <w:t>[23]</w:t>
      </w:r>
    </w:p>
    <w:p>
      <w:r>
        <w:rPr>
          <w:rFonts w:ascii="Gentium Plus" w:hAnsi="Gentium Plus"/>
          <w:sz w:val="24"/>
        </w:rPr>
        <w:t>Ξύῤῥοια μία, ξύμπνοια μία, ξυμπαθέα πάντα· κατὰ μὲν οὐλομελίην πάντα, κατὰ μέρος δὲ τὰ ἐν ἑκάστῳ μέρει μέρεα πρὸς τὸ ἔργον.</w:t>
      </w:r>
    </w:p>
    <w:p>
      <w:r>
        <w:rPr>
          <w:rFonts w:ascii="Courier New" w:hAnsi="Courier New"/>
          <w:color w:val="555555"/>
          <w:sz w:val="20"/>
        </w:rPr>
        <w:t>[24]</w:t>
      </w:r>
    </w:p>
    <w:p>
      <w:r>
        <w:rPr>
          <w:rFonts w:ascii="Gentium Plus" w:hAnsi="Gentium Plus"/>
          <w:sz w:val="24"/>
        </w:rPr>
        <w:t>Ἀρχὴ μεγάλη εἰς ἔσχατον μέρος ἀφικνέεται· ἐξ ἐσχάτου μέρεος ἐς ἀρχὴν μεγάλην ἀφικνέεται· μία φύσις εἶναι καὶ μὴ εἶναι.</w:t>
      </w:r>
    </w:p>
    <w:p>
      <w:r>
        <w:rPr>
          <w:rFonts w:ascii="Courier New" w:hAnsi="Courier New"/>
          <w:color w:val="555555"/>
          <w:sz w:val="20"/>
        </w:rPr>
        <w:t>[25]</w:t>
      </w:r>
    </w:p>
    <w:p>
      <w:r>
        <w:rPr>
          <w:rFonts w:ascii="Gentium Plus" w:hAnsi="Gentium Plus"/>
          <w:sz w:val="24"/>
        </w:rPr>
        <w:t>Νούσων διαφοραὶ ἐν τροφῇ, ἐν πνεύματι, ἐν θερμασίῃ, ἐν αἵματι, ἐν φλέγματι, ἐν χολῇ, ἐν χυμοῖσιν, ἐν σαρκὶ, ἐν πιμελῇ, ἐν φλεβὶ, ἐν ἀρτηρίῃ, ἐν νεύρῳ, μυὶ, ὑμένι, ὀστέῳ, ἐγκεφάλῳ, νω‐ τιαίῳ μυελῷ, στόματι, γλώσσῃ, στομάχῳ, κοιλίῃ, ἐντέροισι, φρεσὶ,</w:t>
      </w:r>
    </w:p>
    <w:p>
      <w:r>
        <w:rPr>
          <w:rFonts w:ascii="Courier New" w:hAnsi="Courier New"/>
          <w:color w:val="555555"/>
          <w:sz w:val="20"/>
        </w:rPr>
        <w:t>[5]</w:t>
      </w:r>
    </w:p>
    <w:p>
      <w:r>
        <w:rPr>
          <w:rFonts w:ascii="Gentium Plus" w:hAnsi="Gentium Plus"/>
          <w:sz w:val="24"/>
        </w:rPr>
        <w:t>περιτοναίῳ, ἥπατι, σπληνὶ, νεφροῖσι, κύστεϊ, μήτρῃ, δέρματι· ταῦτα πάντα καὶ καθ’ ἓν καὶ κατὰ μέρος· μέγεθος αὐτῶν μέγα καὶ οὐ μέγα.</w:t>
      </w:r>
    </w:p>
    <w:p>
      <w:r>
        <w:rPr>
          <w:rFonts w:ascii="Courier New" w:hAnsi="Courier New"/>
          <w:color w:val="555555"/>
          <w:sz w:val="20"/>
        </w:rPr>
        <w:t>[26]</w:t>
      </w:r>
    </w:p>
    <w:p>
      <w:r>
        <w:rPr>
          <w:rFonts w:ascii="Gentium Plus" w:hAnsi="Gentium Plus"/>
          <w:sz w:val="24"/>
        </w:rPr>
        <w:t>Τεκμήρια, γαργαλισμὸς, ὀδύνη, ῥῆξις, γνώμη, ἱδρὼς, οὔρων ὑπόστασις, ἡσυχίη, ῥιπτασμὸς, ὄψιος στάσιες, φαντασίαι, ἴκτερος, λυγμὸς, ἐπιληψίη, αἷμα ὁλοσχερὲς, ὕπνος, καὶ ἐκ τούτων καὶ ἐκ τῶν ἄλλων τῶν κατὰ φύσιν, καὶ ὅσα ἄλλα τοιουτότροπα ἐς βλάβην</w:t>
      </w:r>
    </w:p>
    <w:p>
      <w:r>
        <w:rPr>
          <w:rFonts w:ascii="Courier New" w:hAnsi="Courier New"/>
          <w:color w:val="555555"/>
          <w:sz w:val="20"/>
        </w:rPr>
        <w:t>[5]</w:t>
      </w:r>
    </w:p>
    <w:p>
      <w:r>
        <w:rPr>
          <w:rFonts w:ascii="Gentium Plus" w:hAnsi="Gentium Plus"/>
          <w:sz w:val="24"/>
        </w:rPr>
        <w:t>καὶ ἐς ὠφελίην ὁρμᾷ· πόνοι ὅλου καὶ μέρεος· μεγέθους σημήϊα, τοῦ μὲν ἐς τὸ μᾶλλον, τοῦ δὲ ἐς τὸ ἧσσον, καὶ ἀπ’ ἀμφοτέρων ἐς τὸ μᾶλλον καὶ ἀπ’ ἀμφοτέρων ἐς τὸ ἧσσον.</w:t>
      </w:r>
    </w:p>
    <w:p>
      <w:r>
        <w:rPr>
          <w:rFonts w:ascii="Courier New" w:hAnsi="Courier New"/>
          <w:color w:val="555555"/>
          <w:sz w:val="20"/>
        </w:rPr>
        <w:t>[27]</w:t>
      </w:r>
    </w:p>
    <w:p>
      <w:r>
        <w:rPr>
          <w:rFonts w:ascii="Gentium Plus" w:hAnsi="Gentium Plus"/>
          <w:sz w:val="24"/>
        </w:rPr>
        <w:t>Γλυκὺ οὐ γλυκὺ, γλυκὺ ἐς δύναμιν οἷον ὕδωρ, γλυκὺ ἐς γεῦσιν οἷον μέλι· σημήϊα ἑκατέρων, ἕλκεα, ὀφθαλμοὶ καὶ γεύσιες, καὶ ἐν τούτοισι τὸ μᾶλλον καὶ τὸ ἧσσον· γλυκὺ ἐς τὴν ὄψιν καὶ ἐν χρώμασι καὶ ἐν ἄλλῃσι μίξεσι, γλυκὺ μᾶλλον καὶ</w:t>
      </w:r>
    </w:p>
    <w:p>
      <w:r>
        <w:rPr>
          <w:rFonts w:ascii="Courier New" w:hAnsi="Courier New"/>
          <w:color w:val="555555"/>
          <w:sz w:val="20"/>
        </w:rPr>
        <w:t>[5]</w:t>
      </w:r>
    </w:p>
    <w:p>
      <w:r>
        <w:rPr>
          <w:rFonts w:ascii="Gentium Plus" w:hAnsi="Gentium Plus"/>
          <w:sz w:val="24"/>
        </w:rPr>
        <w:t>ἧσσον.</w:t>
      </w:r>
    </w:p>
    <w:p>
      <w:r>
        <w:rPr>
          <w:rFonts w:ascii="Courier New" w:hAnsi="Courier New"/>
          <w:color w:val="555555"/>
          <w:sz w:val="20"/>
        </w:rPr>
        <w:t>[28]</w:t>
      </w:r>
    </w:p>
    <w:p>
      <w:r>
        <w:rPr>
          <w:rFonts w:ascii="Gentium Plus" w:hAnsi="Gentium Plus"/>
          <w:sz w:val="24"/>
        </w:rPr>
        <w:t>Ἀραιότης σώματος ἐς διαπνοὴν, οἷσι πλέον ἀφαιρέεται ὑγιεινόν· πυκνότης σώματος ἐς διαπνοὴν, οἷσιν ἔλασσον ἀφαιρέεται νοσερόν· οἱ διαπνεόμενοι καλῶς ἀσθενέστεροι καὶ ὑγιεινότεροι καὶ εὐανάσφαλτοι, οἱ διαπνεόμενοι κακῶς πρὶν ἢ νοσέειν ἰσχυρότεροι,</w:t>
      </w:r>
    </w:p>
    <w:p>
      <w:r>
        <w:rPr>
          <w:rFonts w:ascii="Courier New" w:hAnsi="Courier New"/>
          <w:color w:val="555555"/>
          <w:sz w:val="20"/>
        </w:rPr>
        <w:t>[5]</w:t>
      </w:r>
    </w:p>
    <w:p>
      <w:r>
        <w:rPr>
          <w:rFonts w:ascii="Gentium Plus" w:hAnsi="Gentium Plus"/>
          <w:sz w:val="24"/>
        </w:rPr>
        <w:t>νοσήσαντες δὲ δυσανάσφαλτοι· ταῦτα δὲ καὶ ὅλῳ καὶ μέρει.</w:t>
      </w:r>
    </w:p>
    <w:p>
      <w:r>
        <w:rPr>
          <w:rFonts w:ascii="Courier New" w:hAnsi="Courier New"/>
          <w:color w:val="555555"/>
          <w:sz w:val="20"/>
        </w:rPr>
        <w:t>[29]</w:t>
      </w:r>
    </w:p>
    <w:p>
      <w:r>
        <w:rPr>
          <w:rFonts w:ascii="Gentium Plus" w:hAnsi="Gentium Plus"/>
          <w:sz w:val="24"/>
        </w:rPr>
        <w:t>Πλεύμων ἐναντίην σώματι τροφὴν ἕλκει, τὰ δ’ ἄλλα πάντα τὴν αὐτήν.</w:t>
      </w:r>
    </w:p>
    <w:p>
      <w:r>
        <w:rPr>
          <w:rFonts w:ascii="Courier New" w:hAnsi="Courier New"/>
          <w:color w:val="555555"/>
          <w:sz w:val="20"/>
        </w:rPr>
        <w:t>[30]</w:t>
      </w:r>
    </w:p>
    <w:p>
      <w:r>
        <w:rPr>
          <w:rFonts w:ascii="Gentium Plus" w:hAnsi="Gentium Plus"/>
          <w:sz w:val="24"/>
        </w:rPr>
        <w:t>Ἀρχὴ τροφῆς πνεύματος, ῥῖνες, στόμα, βρόγχος, πλεύμων, καὶ ἡ ἄλλη διαπνοή· ἀρχὴ τροφῆς καὶ ὑγρῆς καὶ ξηρῆς, στόμα, στόμαχος, κοιλίη· ἡ δὲ ἀρχαιοτέρη τροφὴ, διὰ τοῦ ἐπιγαστρίου, ᾗ</w:t>
      </w:r>
    </w:p>
    <w:p>
      <w:r>
        <w:rPr>
          <w:rFonts w:ascii="Courier New" w:hAnsi="Courier New"/>
          <w:color w:val="555555"/>
          <w:sz w:val="20"/>
        </w:rPr>
        <w:t>[31]</w:t>
      </w:r>
    </w:p>
    <w:p>
      <w:r>
        <w:rPr>
          <w:rFonts w:ascii="Gentium Plus" w:hAnsi="Gentium Plus"/>
          <w:sz w:val="24"/>
        </w:rPr>
        <w:t>Ῥίζωσις φλεβῶν ἧπαρ, ῥίζωσις ἀρτηριῶν καρδίη· ἐκ τουτέων ἀποπλανᾶται ἐς πάντα αἷμα καὶ πνεῦμα, καὶ θερμασίη διὰ τούτων φοιτᾷ.</w:t>
      </w:r>
    </w:p>
    <w:p>
      <w:r>
        <w:rPr>
          <w:rFonts w:ascii="Courier New" w:hAnsi="Courier New"/>
          <w:color w:val="555555"/>
          <w:sz w:val="20"/>
        </w:rPr>
        <w:t>[32]</w:t>
      </w:r>
    </w:p>
    <w:p>
      <w:r>
        <w:rPr>
          <w:rFonts w:ascii="Gentium Plus" w:hAnsi="Gentium Plus"/>
          <w:sz w:val="24"/>
        </w:rPr>
        <w:t>Δύναμις μίη καὶ οὐ μίη, ᾗ πάντα ταῦτα καὶ τὰ ἑτεροῖα διοικέεται, ἡ μὲν ἐς ζωὴν ὅλου καὶ μέρεος, ἡ δὲ ἐς αἴσθησιν ὅλου καὶ μέρεος.</w:t>
      </w:r>
    </w:p>
    <w:p>
      <w:r>
        <w:rPr>
          <w:rFonts w:ascii="Courier New" w:hAnsi="Courier New"/>
          <w:color w:val="555555"/>
          <w:sz w:val="20"/>
        </w:rPr>
        <w:t>[33]</w:t>
      </w:r>
    </w:p>
    <w:p>
      <w:r>
        <w:rPr>
          <w:rFonts w:ascii="Gentium Plus" w:hAnsi="Gentium Plus"/>
          <w:sz w:val="24"/>
        </w:rPr>
        <w:t>Γάλα τροφὴ, οἷσι γάλα τροφὴ κατὰ φύσιν, ἄλλοισι δὲ οὐχὶ, ἄλλοισι δὲ οἶνος τροφὴ, καὶ ἄλλοισιν οὐχὶ, καὶ σάρκες καὶ ἄλλαι ἰδέαι τροφῆς πολλαὶ, καὶ κατὰ χώρην καὶ ἐθισμόν.</w:t>
      </w:r>
    </w:p>
    <w:p>
      <w:r>
        <w:rPr>
          <w:rFonts w:ascii="Courier New" w:hAnsi="Courier New"/>
          <w:color w:val="555555"/>
          <w:sz w:val="20"/>
        </w:rPr>
        <w:t>[34]</w:t>
      </w:r>
    </w:p>
    <w:p>
      <w:r>
        <w:rPr>
          <w:rFonts w:ascii="Gentium Plus" w:hAnsi="Gentium Plus"/>
          <w:sz w:val="24"/>
        </w:rPr>
        <w:t>Τρέφεται δὲ τὰ μὲν ἐς αὔξησιν καὶ ἐς τὸ εἶναι, τὰ δὲ ἐς τὸ εἶναι μοῦνον, οἷον γέροντες, τὰ δὲ πρὸς τούτων καὶ ἐς ῥώμην. Διάθεσις ἀθλητικὴ οὐ φύσει· ἕξις ὑγιεινὴ κρείσσων ἐν πᾶσιν.</w:t>
      </w:r>
    </w:p>
    <w:p>
      <w:r>
        <w:rPr>
          <w:rFonts w:ascii="Courier New" w:hAnsi="Courier New"/>
          <w:color w:val="555555"/>
          <w:sz w:val="20"/>
        </w:rPr>
        <w:t>[35]</w:t>
      </w:r>
    </w:p>
    <w:p>
      <w:r>
        <w:rPr>
          <w:rFonts w:ascii="Gentium Plus" w:hAnsi="Gentium Plus"/>
          <w:sz w:val="24"/>
        </w:rPr>
        <w:t>Μέγα τὸ ποσὸν εὐστόχως ἐς δύναμιν ξυναρμοσθέν.</w:t>
      </w:r>
    </w:p>
    <w:p>
      <w:r>
        <w:rPr>
          <w:rFonts w:ascii="Courier New" w:hAnsi="Courier New"/>
          <w:color w:val="555555"/>
          <w:sz w:val="20"/>
        </w:rPr>
        <w:t>[36]</w:t>
      </w:r>
    </w:p>
    <w:p>
      <w:r>
        <w:rPr>
          <w:rFonts w:ascii="Gentium Plus" w:hAnsi="Gentium Plus"/>
          <w:sz w:val="24"/>
        </w:rPr>
        <w:t>Γάλα καὶ αἷμα τροφῆς πλεονασμός.</w:t>
      </w:r>
    </w:p>
    <w:p>
      <w:r>
        <w:rPr>
          <w:rFonts w:ascii="Courier New" w:hAnsi="Courier New"/>
          <w:color w:val="555555"/>
          <w:sz w:val="20"/>
        </w:rPr>
        <w:t>[37]</w:t>
      </w:r>
    </w:p>
    <w:p>
      <w:r>
        <w:rPr>
          <w:rFonts w:ascii="Gentium Plus" w:hAnsi="Gentium Plus"/>
          <w:sz w:val="24"/>
        </w:rPr>
        <w:t>Περίοδοι ἐς πολλὰ σύμφωνοι, ἐς ἔμβρυον καὶ ἐς τὴν τούτου τροφήν· αὖτις δὲ ἄνω ῥέπει ἐς γάλα καὶ ἐς τροφὴν</w:t>
      </w:r>
    </w:p>
    <w:p>
      <w:r>
        <w:rPr>
          <w:rFonts w:ascii="Courier New" w:hAnsi="Courier New"/>
          <w:color w:val="555555"/>
          <w:sz w:val="20"/>
        </w:rPr>
        <w:t>[38]</w:t>
      </w:r>
    </w:p>
    <w:p>
      <w:r>
        <w:rPr>
          <w:rFonts w:ascii="Gentium Plus" w:hAnsi="Gentium Plus"/>
          <w:sz w:val="24"/>
        </w:rPr>
        <w:t>Ζωοῦται τὰ μὴ ζῶα, ζωοῦται τὰ ζῶα, ζωοῦται τὰ μέρεα τῶν ζώων.</w:t>
      </w:r>
    </w:p>
    <w:p>
      <w:r>
        <w:rPr>
          <w:rFonts w:ascii="Courier New" w:hAnsi="Courier New"/>
          <w:color w:val="555555"/>
          <w:sz w:val="20"/>
        </w:rPr>
        <w:t>[39]</w:t>
      </w:r>
    </w:p>
    <w:p>
      <w:r>
        <w:rPr>
          <w:rFonts w:ascii="Gentium Plus" w:hAnsi="Gentium Plus"/>
          <w:sz w:val="24"/>
        </w:rPr>
        <w:t>Φύσιες πάντων ἀδίδακτοι.</w:t>
      </w:r>
    </w:p>
    <w:p>
      <w:r>
        <w:rPr>
          <w:rFonts w:ascii="Courier New" w:hAnsi="Courier New"/>
          <w:color w:val="555555"/>
          <w:sz w:val="20"/>
        </w:rPr>
        <w:t>[40]</w:t>
      </w:r>
    </w:p>
    <w:p>
      <w:r>
        <w:rPr>
          <w:rFonts w:ascii="Gentium Plus" w:hAnsi="Gentium Plus"/>
          <w:sz w:val="24"/>
        </w:rPr>
        <w:t>Αἷμα ἀλλότριον ὠφέλιμον, αἷμα ἴδιον ὠφέλιμον, αἷμα ἀλ‐ λότριον βλαβερὸν, αἷμα ἴδιον βλαβερὸν, χυμοὶ ἴδιοι βλαβεροὶ, χυμοὶ ἀλλότριοι βλαβεροὶ, χυμοὶ ἀλλότριοι ξυμφέροντες, χυμοὶ ἴδιοι ξυμ‐ φέροντες, τὸ ξύμφωνον διάφωνον, τὸ διάφωνον ξύμφωνον, γάλα</w:t>
      </w:r>
    </w:p>
    <w:p>
      <w:r>
        <w:rPr>
          <w:rFonts w:ascii="Courier New" w:hAnsi="Courier New"/>
          <w:color w:val="555555"/>
          <w:sz w:val="20"/>
        </w:rPr>
        <w:t>[5]</w:t>
      </w:r>
    </w:p>
    <w:p>
      <w:r>
        <w:rPr>
          <w:rFonts w:ascii="Gentium Plus" w:hAnsi="Gentium Plus"/>
          <w:sz w:val="24"/>
        </w:rPr>
        <w:t>ἀλλότριον ἀστεῖον, γάλα ἴδιον βλαβερὸν, γάλα ἀλλότριον βλαβερὸν, γάλα ἴδιον ὠφέλιμον.</w:t>
      </w:r>
    </w:p>
    <w:p>
      <w:r>
        <w:rPr>
          <w:rFonts w:ascii="Courier New" w:hAnsi="Courier New"/>
          <w:color w:val="555555"/>
          <w:sz w:val="20"/>
        </w:rPr>
        <w:t>[41]</w:t>
      </w:r>
    </w:p>
    <w:p>
      <w:r>
        <w:rPr>
          <w:rFonts w:ascii="Gentium Plus" w:hAnsi="Gentium Plus"/>
          <w:sz w:val="24"/>
        </w:rPr>
        <w:t>Σιτίον νέοισιν ἀκροσαπὲς, γέρουσιν ἐς τέλος μεταβεβλημέ‐ νον, ἀκμάζουσιν ἀμετάβλητον.</w:t>
      </w:r>
    </w:p>
    <w:p>
      <w:r>
        <w:rPr>
          <w:rFonts w:ascii="Courier New" w:hAnsi="Courier New"/>
          <w:color w:val="555555"/>
          <w:sz w:val="20"/>
        </w:rPr>
        <w:t>[42]</w:t>
      </w:r>
    </w:p>
    <w:p>
      <w:r>
        <w:rPr>
          <w:rFonts w:ascii="Gentium Plus" w:hAnsi="Gentium Plus"/>
          <w:sz w:val="24"/>
        </w:rPr>
        <w:t>Ἐς τύπωσιν λεʹ ἠέλιοι, ἐς κίνησιν οʹ, ἐς τελειότητα σιʹ· ἄλλοι, ἐς ἰδέην μεʹ, ἐς κίνησιν ϟʹ, ἐς ἔξοδον σοʹ· ἄλλοι, νʹ ἐς ἰδέην, ἐς πρῶτον ἅλμα ρʹ, ἐς τελειότητα τʹ· ἐς διάκρισιν μʹ, ἐς μετάβασιν πʹ,</w:t>
      </w:r>
    </w:p>
    <w:p>
      <w:r>
        <w:rPr>
          <w:rFonts w:ascii="Courier New" w:hAnsi="Courier New"/>
          <w:color w:val="555555"/>
          <w:sz w:val="20"/>
        </w:rPr>
        <w:t>[5]</w:t>
      </w:r>
    </w:p>
    <w:p>
      <w:r>
        <w:rPr>
          <w:rFonts w:ascii="Gentium Plus" w:hAnsi="Gentium Plus"/>
          <w:sz w:val="24"/>
        </w:rPr>
        <w:t>πλείω καὶ ἐλάσσω, καὶ ὅλον καὶ κατὰ μέρος, οὐ πολλὸν δὲ καὶ πλείω πλείω καὶ ἐλάσσω ἐλάσσω, τοσαῦτα καὶ ὅσα ἄλλα τούτοισιν ὅμοια.</w:t>
      </w:r>
    </w:p>
    <w:p>
      <w:r>
        <w:rPr>
          <w:rFonts w:ascii="Courier New" w:hAnsi="Courier New"/>
          <w:color w:val="555555"/>
          <w:sz w:val="20"/>
        </w:rPr>
        <w:t>[43]</w:t>
      </w:r>
    </w:p>
    <w:p>
      <w:r>
        <w:rPr>
          <w:rFonts w:ascii="Gentium Plus" w:hAnsi="Gentium Plus"/>
          <w:sz w:val="24"/>
        </w:rPr>
        <w:t>Ὀστέων τροφὴ ἐκ κατήξιος, ῥινὶ δὶς πέντε, γνάθῳ καὶ κληῗδι καὶ πλευρῇσι διπλάσιαι, πήχει τριπλάσιαι, κνήμῃ καὶ βρα‐ χίονι τετραπλάσιαι, μηρῷ πενταπλάσιαι, καὶ εἴ τι ἐν τούτοισι δύναται πλέον ἢ ἔλασσον.</w:t>
      </w:r>
    </w:p>
    <w:p>
      <w:r>
        <w:rPr>
          <w:rFonts w:ascii="Courier New" w:hAnsi="Courier New"/>
          <w:color w:val="555555"/>
          <w:sz w:val="20"/>
        </w:rPr>
        <w:t>[44]</w:t>
      </w:r>
    </w:p>
    <w:p>
      <w:r>
        <w:rPr>
          <w:rFonts w:ascii="Gentium Plus" w:hAnsi="Gentium Plus"/>
          <w:sz w:val="24"/>
        </w:rPr>
        <w:t>Αἷμα ὑγρὸν καὶ αἷμα στερεόν· αἷμα ὑγρὸν ἀστεῖον, αἷμα ὑγρὸν φλαῦρον· αἷμα στερεὸν ἀστεῖον, αἷμα στερεὸν φλαῦρον· πρός τι πάντα φλαῦρα καὶ πάντα ἀστεῖα.</w:t>
      </w:r>
    </w:p>
    <w:p>
      <w:r>
        <w:rPr>
          <w:rFonts w:ascii="Courier New" w:hAnsi="Courier New"/>
          <w:color w:val="555555"/>
          <w:sz w:val="20"/>
        </w:rPr>
        <w:t>[45]</w:t>
      </w:r>
    </w:p>
    <w:p>
      <w:r>
        <w:rPr>
          <w:rFonts w:ascii="Gentium Plus" w:hAnsi="Gentium Plus"/>
          <w:sz w:val="24"/>
        </w:rPr>
        <w:t>Ὁδὸς ἄνω κάτω, μία.</w:t>
      </w:r>
    </w:p>
    <w:p>
      <w:r>
        <w:rPr>
          <w:rFonts w:ascii="Courier New" w:hAnsi="Courier New"/>
          <w:color w:val="555555"/>
          <w:sz w:val="20"/>
        </w:rPr>
        <w:t>[46]</w:t>
      </w:r>
    </w:p>
    <w:p>
      <w:r>
        <w:rPr>
          <w:rFonts w:ascii="Gentium Plus" w:hAnsi="Gentium Plus"/>
          <w:sz w:val="24"/>
        </w:rPr>
        <w:t>Δύναμις τροφῆς κρέσσων ἢ ὄγκος, ὄγκος τροφῆς κρέσ‐ σων ἢ δύναμις, καὶ ἐν ὑγροῖσι καὶ ἐν ξηροῖσιν.</w:t>
      </w:r>
    </w:p>
    <w:p>
      <w:r>
        <w:rPr>
          <w:rFonts w:ascii="Courier New" w:hAnsi="Courier New"/>
          <w:color w:val="555555"/>
          <w:sz w:val="20"/>
        </w:rPr>
        <w:t>[47]</w:t>
      </w:r>
    </w:p>
    <w:p>
      <w:r>
        <w:rPr>
          <w:rFonts w:ascii="Gentium Plus" w:hAnsi="Gentium Plus"/>
          <w:sz w:val="24"/>
        </w:rPr>
        <w:t>Ἀφαιρέει καὶ προστίθησιν οὐ τωὐτὸ, τῷ μὲν ἀφαιρέει, τῷ δὲ προστίθησι τωὐτό.</w:t>
      </w:r>
    </w:p>
    <w:p>
      <w:r>
        <w:rPr>
          <w:rFonts w:ascii="Courier New" w:hAnsi="Courier New"/>
          <w:color w:val="555555"/>
          <w:sz w:val="20"/>
        </w:rPr>
        <w:t>[48]</w:t>
      </w:r>
    </w:p>
    <w:p>
      <w:r>
        <w:rPr>
          <w:rFonts w:ascii="Gentium Plus" w:hAnsi="Gentium Plus"/>
          <w:sz w:val="24"/>
        </w:rPr>
        <w:t>Φλεβῶν διασφύξιες καὶ ἀναπνοὴ πνεύματος καθ’ ἡλικίην, καὶ</w:t>
      </w:r>
    </w:p>
    <w:p>
      <w:r>
        <w:rPr>
          <w:rFonts w:ascii="Courier New" w:hAnsi="Courier New"/>
          <w:color w:val="555555"/>
          <w:sz w:val="20"/>
        </w:rPr>
        <w:t>[49]</w:t>
      </w:r>
    </w:p>
    <w:p>
      <w:r>
        <w:rPr>
          <w:rFonts w:ascii="Gentium Plus" w:hAnsi="Gentium Plus"/>
          <w:sz w:val="24"/>
        </w:rPr>
        <w:t>Ὑγρὴ τροφὴ εὐμετάβλητος μᾶλλον ἢ ξηρή· ξηρὴ τροφὴ εὐμετάβλητος μᾶλλον ἢ ὑγρή· ἡ δυσαλλοίωτος δυσεξανάλωτος, ἡ εὐπρόσθετος εὐεξανάλωτος.</w:t>
      </w:r>
    </w:p>
    <w:p>
      <w:r>
        <w:rPr>
          <w:rFonts w:ascii="Courier New" w:hAnsi="Courier New"/>
          <w:color w:val="555555"/>
          <w:sz w:val="20"/>
        </w:rPr>
        <w:t>[50]</w:t>
      </w:r>
    </w:p>
    <w:p>
      <w:r>
        <w:rPr>
          <w:rFonts w:ascii="Gentium Plus" w:hAnsi="Gentium Plus"/>
          <w:sz w:val="24"/>
        </w:rPr>
        <w:t>Καὶ ὁκόσοι ταχείης προσθέσιος δέονται, ὑγρὸν ἴημα ἐς ἀνάληψιν δυνάμιος κράτιστον· ὁκόσοι δὲ ἔτι ταχυτέρης, δι’ ὀσφρή‐ σιος· ὁκόσοι δὲ βραδυτέρης προσθέσιος δέονται, στερεῇ τροφῇ.</w:t>
      </w:r>
    </w:p>
    <w:p>
      <w:r>
        <w:rPr>
          <w:rFonts w:ascii="Courier New" w:hAnsi="Courier New"/>
          <w:color w:val="555555"/>
          <w:sz w:val="20"/>
        </w:rPr>
        <w:t>[51]</w:t>
      </w:r>
    </w:p>
    <w:p>
      <w:r>
        <w:rPr>
          <w:rFonts w:ascii="Gentium Plus" w:hAnsi="Gentium Plus"/>
          <w:sz w:val="24"/>
        </w:rPr>
        <w:t>Μῦες στερεώτεροι δυσέκτηκτοι [μᾶλλον] τῶν ἄλλων, παρὲξ ὀστέου καὶ νεύρου· δυσμετάβλητα τὰ γεγυμνασμένα, κατὰ γένος αὐτὰ ἑωυτῶν ἰσχυρότερα ἐόντα, διὰ τοῦτο αὐτὰ ἑωυτῶν δυστηκτότερα.</w:t>
      </w:r>
    </w:p>
    <w:p>
      <w:r>
        <w:rPr>
          <w:rFonts w:ascii="Courier New" w:hAnsi="Courier New"/>
          <w:color w:val="555555"/>
          <w:sz w:val="20"/>
        </w:rPr>
        <w:t>[52]</w:t>
      </w:r>
    </w:p>
    <w:p>
      <w:r>
        <w:rPr>
          <w:rFonts w:ascii="Gentium Plus" w:hAnsi="Gentium Plus"/>
          <w:sz w:val="24"/>
        </w:rPr>
        <w:t>Πῦον τὸ ἐκ σαρκός· πυῶδες τὸ ἐξ αἵματος καὶ ἐξ ἄλλης</w:t>
      </w:r>
    </w:p>
    <w:p>
      <w:r>
        <w:rPr>
          <w:rFonts w:ascii="Courier New" w:hAnsi="Courier New"/>
          <w:color w:val="555555"/>
          <w:sz w:val="20"/>
        </w:rPr>
        <w:t>[53]</w:t>
      </w:r>
    </w:p>
    <w:p>
      <w:r>
        <w:rPr>
          <w:rFonts w:ascii="Gentium Plus" w:hAnsi="Gentium Plus"/>
          <w:sz w:val="24"/>
        </w:rPr>
        <w:t>Μυελὸς τροφὴ ὀστέου, διὰ τοῦτο ἐπιπωροῦται.</w:t>
      </w:r>
    </w:p>
    <w:p>
      <w:r>
        <w:rPr>
          <w:rFonts w:ascii="Courier New" w:hAnsi="Courier New"/>
          <w:color w:val="555555"/>
          <w:sz w:val="20"/>
        </w:rPr>
        <w:t>[54]</w:t>
      </w:r>
    </w:p>
    <w:p>
      <w:r>
        <w:rPr>
          <w:rFonts w:ascii="Gentium Plus" w:hAnsi="Gentium Plus"/>
          <w:sz w:val="24"/>
        </w:rPr>
        <w:t>Δύναμις πάντα αὔξει καὶ τρέφει καὶ βλαστάνει.</w:t>
      </w:r>
    </w:p>
    <w:p>
      <w:r>
        <w:rPr>
          <w:rFonts w:ascii="Courier New" w:hAnsi="Courier New"/>
          <w:color w:val="555555"/>
          <w:sz w:val="20"/>
        </w:rPr>
        <w:t>[55]</w:t>
      </w:r>
    </w:p>
    <w:p>
      <w:r>
        <w:rPr>
          <w:rFonts w:ascii="Gentium Plus" w:hAnsi="Gentium Plus"/>
          <w:sz w:val="24"/>
        </w:rPr>
        <w:t>Ὑγρασίη τροφῆς ὄχημα.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