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Ἀποσπάσματα εἰς Γένεσιν</w:t>
      </w:r>
      <w:r>
        <w:br/>
      </w:r>
      <w:r>
        <w:rPr>
          <w:i/>
          <w:color w:val="666666"/>
          <w:sz w:val="40"/>
        </w:rPr>
        <w:t>Fragments on Genesis</w:t>
      </w:r>
    </w:p>
    <w:p>
      <w:pPr>
        <w:jc w:val="center"/>
      </w:pPr>
      <w:r>
        <w:rPr>
          <w:rFonts w:ascii="Times New Roman" w:hAnsi="Times New Roman"/>
          <w:color w:val="1E3A70"/>
          <w:sz w:val="32"/>
        </w:rPr>
        <w:t>Ἱππόλυτος ὁ Ῥωμαῖος</w:t>
      </w:r>
      <w:r>
        <w:br/>
      </w:r>
      <w:r>
        <w:rPr>
          <w:i/>
          <w:color w:val="666666"/>
          <w:sz w:val="28"/>
        </w:rPr>
        <w:t>by Hippolytus of Rome</w:t>
      </w:r>
    </w:p>
    <w:p/>
    <w:p>
      <w:pPr>
        <w:jc w:val="center"/>
      </w:pPr>
      <w:r>
        <w:rPr>
          <w:rFonts w:ascii="Gentium Plus" w:hAnsi="Gentium Plus"/>
          <w:b/>
          <w:sz w:val="24"/>
        </w:rPr>
        <w:t>Ἀκακίου.</w:t>
      </w:r>
    </w:p>
    <w:p>
      <w:r>
        <w:rPr>
          <w:rFonts w:ascii="Courier New" w:hAnsi="Courier New"/>
          <w:color w:val="555555"/>
          <w:sz w:val="20"/>
        </w:rPr>
        <w:t>[2]</w:t>
      </w:r>
    </w:p>
    <w:p>
      <w:r>
        <w:rPr>
          <w:rFonts w:ascii="Gentium Plus" w:hAnsi="Gentium Plus"/>
          <w:sz w:val="24"/>
        </w:rPr>
        <w:t>Οὐκ εἶπε νυχθήμερον, ἀλλ’ „ἡμέρα μία“, εἰς τὴν τοῦ φωτὸς προσ‐ ηγορίαν, καταλήξας τοῦ ὑφεστῶτος καὶ οὐσιουμένου.</w:t>
      </w:r>
    </w:p>
    <w:p>
      <w:pPr>
        <w:jc w:val="center"/>
      </w:pPr>
      <w:r>
        <w:rPr>
          <w:rFonts w:ascii="Gentium Plus" w:hAnsi="Gentium Plus"/>
          <w:b/>
          <w:sz w:val="24"/>
        </w:rPr>
        <w:t>Σευηριανοῦ ἐπισκόπου Γαβάλων.</w:t>
      </w:r>
    </w:p>
    <w:p>
      <w:r>
        <w:rPr>
          <w:rFonts w:ascii="Courier New" w:hAnsi="Courier New"/>
          <w:color w:val="555555"/>
          <w:sz w:val="20"/>
        </w:rPr>
        <w:t>[2]</w:t>
      </w:r>
    </w:p>
    <w:p>
      <w:r>
        <w:rPr>
          <w:rFonts w:ascii="Gentium Plus" w:hAnsi="Gentium Plus"/>
          <w:sz w:val="24"/>
        </w:rPr>
        <w:t>Τῇ μὲν πρώτῃ ἡμέρᾳ bis μετέβαλεν ὡς ἠθέλησεν = Severian. Gabalit. De mundi creatione oratio I. (Migne LVI Col. 433).</w:t>
      </w:r>
    </w:p>
    <w:p>
      <w:pPr>
        <w:jc w:val="center"/>
      </w:pPr>
      <w:r>
        <w:rPr>
          <w:rFonts w:ascii="Gentium Plus" w:hAnsi="Gentium Plus"/>
          <w:b/>
          <w:sz w:val="24"/>
        </w:rPr>
        <w:t>Θεοδώρου.</w:t>
      </w:r>
    </w:p>
    <w:p>
      <w:r>
        <w:rPr>
          <w:rFonts w:ascii="Courier New" w:hAnsi="Courier New"/>
          <w:color w:val="555555"/>
          <w:sz w:val="20"/>
        </w:rPr>
        <w:t>[2]</w:t>
      </w:r>
    </w:p>
    <w:p>
      <w:r>
        <w:rPr>
          <w:rFonts w:ascii="Gentium Plus" w:hAnsi="Gentium Plus"/>
          <w:sz w:val="24"/>
        </w:rPr>
        <w:t>Εὐθὺς τοίνυν ἡμαρτηκόσιν ὁ θεὸς ἐπεφάνη, αἴσθησίν τε τοῦ ἁμαρ‐</w:t>
      </w:r>
    </w:p>
    <w:p>
      <w:r>
        <w:rPr>
          <w:rFonts w:ascii="Courier New" w:hAnsi="Courier New"/>
          <w:color w:val="555555"/>
          <w:sz w:val="20"/>
        </w:rPr>
        <w:t>[56]</w:t>
      </w:r>
    </w:p>
    <w:p>
      <w:r>
        <w:rPr>
          <w:rFonts w:ascii="Gentium Plus" w:hAnsi="Gentium Plus"/>
          <w:sz w:val="24"/>
        </w:rPr>
        <w:t>Μᾶλλον δὲ δι’ αὔρας τινὸς ἐνενόουν τὴν τοῦ κυρίου ἐπιφοίτησιν.</w:t>
      </w:r>
    </w:p>
    <w:p>
      <w:pPr>
        <w:jc w:val="center"/>
      </w:pPr>
      <w:r>
        <w:rPr>
          <w:rFonts w:ascii="Gentium Plus" w:hAnsi="Gentium Plus"/>
          <w:b/>
          <w:sz w:val="24"/>
        </w:rPr>
        <w:t>Κυρίλλου.</w:t>
      </w:r>
    </w:p>
    <w:p>
      <w:r>
        <w:rPr>
          <w:rFonts w:ascii="Courier New" w:hAnsi="Courier New"/>
          <w:color w:val="555555"/>
          <w:sz w:val="20"/>
        </w:rPr>
        <w:t>[2]</w:t>
      </w:r>
    </w:p>
    <w:p>
      <w:r>
        <w:rPr>
          <w:rFonts w:ascii="Gentium Plus" w:hAnsi="Gentium Plus"/>
          <w:sz w:val="24"/>
        </w:rPr>
        <w:t>Ἐπὶ γὰρ τῷ πρωτοτόκῳ bis Αἰγυπτίων ἡ χώρα = Cyrill. Alex. Glaphyra VII (Migne LXIX Col. 340 D).</w:t>
      </w:r>
    </w:p>
    <w:p>
      <w:pPr>
        <w:jc w:val="center"/>
      </w:pPr>
      <w:r>
        <w:rPr>
          <w:rFonts w:ascii="Gentium Plus" w:hAnsi="Gentium Plus"/>
          <w:b/>
          <w:sz w:val="24"/>
        </w:rPr>
        <w:t>Ἀπολιναρίου.</w:t>
      </w:r>
    </w:p>
    <w:p>
      <w:r>
        <w:rPr>
          <w:rFonts w:ascii="Courier New" w:hAnsi="Courier New"/>
          <w:color w:val="555555"/>
          <w:sz w:val="20"/>
        </w:rPr>
        <w:t>[2]</w:t>
      </w:r>
    </w:p>
    <w:p>
      <w:r>
        <w:rPr>
          <w:rFonts w:ascii="Gentium Plus" w:hAnsi="Gentium Plus"/>
          <w:sz w:val="24"/>
        </w:rPr>
        <w:t>Κοινῇ ὀνομασθέντων τῶν δύο παρὰ τῷ Ἰακὼβ καὶ πικρᾶς ἐπι‐ τεθείσης ἀμφοτέροις ἀρᾶς διὰ τὴν πόρθησιν τῶν Σικιμιτῶν, τὸν μὲν Λευῒ τῆς κατάρας ὑπεξάγει Μωσῆς διὰ τῆς ἱερατείας καὶ τὴν δια‐</w:t>
      </w:r>
    </w:p>
    <w:p>
      <w:r>
        <w:rPr>
          <w:rFonts w:ascii="Courier New" w:hAnsi="Courier New"/>
          <w:color w:val="555555"/>
          <w:sz w:val="20"/>
        </w:rPr>
        <w:t>[5]</w:t>
      </w:r>
    </w:p>
    <w:p>
      <w:r>
        <w:rPr>
          <w:rFonts w:ascii="Gentium Plus" w:hAnsi="Gentium Plus"/>
          <w:sz w:val="24"/>
        </w:rPr>
        <w:t>σπορὰν αὐτῷ τὴν ἐν ταῖς φυλαῖς εὐλογημένην ποιεῖ· διότι πόλεων ἀπαρχὰς λαβὼν παρὰ τῶν φυλῶν ἐγκατοικίζεται „ξένος καὶ παρεπί‐ δημοσ“ κατὰ τύπον τῶν τελείων Χριστοῦ λατρευτῶν ἀποδειχθεὶς καὶ μεταβολὴν τοῦ κακοῦ λαβὼν εἰς ἀγαθόν. τὸν δὲ Συμεῶνα παρασιω‐ πήσας ἀπολέλοιπε τῷ κυρίῳ τὴν κατ’ αὐτὸν ἐπανόρθωσιν, ὃς ἅπαν</w:t>
      </w:r>
    </w:p>
    <w:p>
      <w:r>
        <w:rPr>
          <w:rFonts w:ascii="Courier New" w:hAnsi="Courier New"/>
          <w:color w:val="555555"/>
          <w:sz w:val="20"/>
        </w:rPr>
        <w:t>[10]</w:t>
      </w:r>
    </w:p>
    <w:p>
      <w:r>
        <w:rPr>
          <w:rFonts w:ascii="Gentium Plus" w:hAnsi="Gentium Plus"/>
          <w:sz w:val="24"/>
        </w:rPr>
        <w:t>τὸ ἐλλειφθὲν ἐν τῷ νόμῳ διὰ τῆς χάριτος ἀναπληροῖ.</w:t>
      </w:r>
    </w:p>
    <w:p>
      <w:pPr>
        <w:jc w:val="center"/>
      </w:pPr>
      <w:r>
        <w:rPr>
          <w:rFonts w:ascii="Gentium Plus" w:hAnsi="Gentium Plus"/>
          <w:b/>
          <w:sz w:val="24"/>
        </w:rPr>
        <w:t>Ἀπολιναρίου.</w:t>
      </w:r>
    </w:p>
    <w:p>
      <w:r>
        <w:rPr>
          <w:rFonts w:ascii="Courier New" w:hAnsi="Courier New"/>
          <w:color w:val="555555"/>
          <w:sz w:val="20"/>
        </w:rPr>
        <w:t>[2]</w:t>
      </w:r>
    </w:p>
    <w:p>
      <w:r>
        <w:rPr>
          <w:rFonts w:ascii="Gentium Plus" w:hAnsi="Gentium Plus"/>
          <w:sz w:val="24"/>
        </w:rPr>
        <w:t>Ἀρᾶς ἐπιτεθείσης ἀμφοτέροις διὰ τὴν πόρθησιν τῶν Σικιμιτῶν, τὸν μὲν Λευῒ τῆς κατάρας ὑπεξάγει Μωσῆς διὰ τῆς ἱερατείας· τὸν δὲ Συμεῶνα παρασιωπήσας ἀπολέλοιπε τῷ θεῷ τὴν ὑπὲρ αὐτοῦ ἐπανόρθωσιν, ὃς ἅπαν τὸ</w:t>
      </w:r>
    </w:p>
    <w:p>
      <w:r>
        <w:rPr>
          <w:rFonts w:ascii="Courier New" w:hAnsi="Courier New"/>
          <w:color w:val="555555"/>
          <w:sz w:val="20"/>
        </w:rPr>
        <w:t>[5]</w:t>
      </w:r>
    </w:p>
    <w:p>
      <w:r>
        <w:rPr>
          <w:rFonts w:ascii="Gentium Plus" w:hAnsi="Gentium Plus"/>
          <w:sz w:val="24"/>
        </w:rPr>
        <w:t>ἐλλεῖπον τῷ νόμῳ διὰ τῆς χάριτος ἀναπληροῖ.</w:t>
      </w:r>
    </w:p>
    <w:p>
      <w:pPr>
        <w:jc w:val="center"/>
      </w:pPr>
      <w:r>
        <w:rPr>
          <w:rFonts w:ascii="Gentium Plus" w:hAnsi="Gentium Plus"/>
          <w:b/>
          <w:sz w:val="24"/>
        </w:rPr>
        <w:t>Ἄλλος.</w:t>
      </w:r>
    </w:p>
    <w:p>
      <w:r>
        <w:rPr>
          <w:rFonts w:ascii="Courier New" w:hAnsi="Courier New"/>
          <w:color w:val="555555"/>
          <w:sz w:val="20"/>
        </w:rPr>
        <w:t>[2]</w:t>
      </w:r>
    </w:p>
    <w:p>
      <w:r>
        <w:rPr>
          <w:rFonts w:ascii="Gentium Plus" w:hAnsi="Gentium Plus"/>
          <w:sz w:val="24"/>
        </w:rPr>
        <w:t>Ἀνακαλεῖται Μωϋσῆς τὴν κατὰ τοῦ Λευῒ κατάραν, μᾶλλον δὲ καὶ εἰς εὐλογίαν αὐτὴν μετατρέπει διὰ τὸν ὕστερον ὑπὲρ τοῦ θεοῦ ζῆλον τῆς φυλῆς καὶ τοῦ Φινεές. τὴν μέντοι κατὰ τοῦ Συμεὼν οὐκ ἀνεκα‐</w:t>
      </w:r>
    </w:p>
    <w:p>
      <w:r>
        <w:rPr>
          <w:rFonts w:ascii="Courier New" w:hAnsi="Courier New"/>
          <w:color w:val="555555"/>
          <w:sz w:val="20"/>
        </w:rPr>
        <w:t>[5]</w:t>
      </w:r>
    </w:p>
    <w:p>
      <w:r>
        <w:rPr>
          <w:rFonts w:ascii="Gentium Plus" w:hAnsi="Gentium Plus"/>
          <w:sz w:val="24"/>
        </w:rPr>
        <w:t>λέσατο, διὸ δὴ καὶ εἰς ἔργον ἐξέβη. ὁ γὰρ Συμεὼν οὐκ εἴληφε μὲν ὡς καὶ αἱ λοιπαὶ φυλαὶ κληρονομίαν. ἐν γὰρ μέσῳ τῷ Ἰούδᾳ κατῳ‐ κίσθη, ἐσώζετο δέ, εἰ καὶ ὀλίγη τὸν ἀριθμὸν ἦν.</w:t>
      </w:r>
    </w:p>
    <w:p>
      <w:r>
        <w:rPr>
          <w:rFonts w:ascii="Courier New" w:hAnsi="Courier New"/>
          <w:color w:val="555555"/>
          <w:sz w:val="20"/>
        </w:rPr>
        <w:t>[59b]</w:t>
      </w:r>
    </w:p>
    <w:p>
      <w:r>
        <w:rPr>
          <w:rFonts w:ascii="Gentium Plus" w:hAnsi="Gentium Plus"/>
          <w:sz w:val="24"/>
        </w:rPr>
        <w:t>Τὴν μὲν φυλὴν τοῦ Λευῒ λυτροῦται Μωσῆς τῆς κατάρας· ὁ δὲ Συμεὼν κλῆρον οὐκ εἴληφεν· ἐν δὲ μέσῳ τῷ Ἰούδᾳ κατῳκίσθη.</w:t>
      </w:r>
    </w:p>
    <w:p>
      <w:r>
        <w:rPr>
          <w:rFonts w:ascii="Courier New" w:hAnsi="Courier New"/>
          <w:color w:val="555555"/>
          <w:sz w:val="20"/>
        </w:rPr>
        <w:t>[60]</w:t>
      </w:r>
    </w:p>
    <w:p>
      <w:r>
        <w:rPr>
          <w:rFonts w:ascii="Gentium Plus" w:hAnsi="Gentium Plus"/>
          <w:sz w:val="24"/>
        </w:rPr>
        <w:t>Ἀντὶ τοῦ· μὴ γένοιτό μοι ἐπιθυμῆσαι τοῖς τοιούτοις· ἐκ τοῦ ἥπατος γὰρ λέγουσι τὸ ἐπιθυμητικὸν κινεῖσθαι. διὸ εἶπεν· „μὴ προσ‐</w:t>
      </w:r>
    </w:p>
    <w:p>
      <w:r>
        <w:rPr>
          <w:rFonts w:ascii="Courier New" w:hAnsi="Courier New"/>
          <w:color w:val="555555"/>
          <w:sz w:val="20"/>
        </w:rPr>
        <w:t>[61]</w:t>
      </w:r>
    </w:p>
    <w:p>
      <w:r>
        <w:rPr>
          <w:rFonts w:ascii="Gentium Plus" w:hAnsi="Gentium Plus"/>
          <w:sz w:val="24"/>
        </w:rPr>
        <w:t>Ἀντὶ τοῦ· μὴ γένοιτό μοι πλησιάσαι καὶ ἐπιστηριχθῆναι τῇ ἐπι‐ στάσει καὶ ἐπισυναγωγῇ τῶν προειρημένων.</w:t>
      </w:r>
    </w:p>
    <w:p>
      <w:pPr>
        <w:jc w:val="center"/>
      </w:pPr>
      <w:r>
        <w:rPr>
          <w:rFonts w:ascii="Gentium Plus" w:hAnsi="Gentium Plus"/>
          <w:b/>
          <w:sz w:val="24"/>
        </w:rPr>
        <w:t>Κυρίλλου Ἀλεξανδρείας.</w:t>
      </w:r>
    </w:p>
    <w:p>
      <w:r>
        <w:rPr>
          <w:rFonts w:ascii="Courier New" w:hAnsi="Courier New"/>
          <w:color w:val="555555"/>
          <w:sz w:val="20"/>
        </w:rPr>
        <w:t>[2]</w:t>
      </w:r>
    </w:p>
    <w:p>
      <w:r>
        <w:rPr>
          <w:rFonts w:ascii="Gentium Plus" w:hAnsi="Gentium Plus"/>
          <w:sz w:val="24"/>
        </w:rPr>
        <w:t>Ὅτι καὶ ἐν τῷ θυμῷ (oder Ὅρα τοῦ λόγου) bis ἀσυνέτως εἰπεῖν „τὸ αἷμα αὐτοῦ“ κτἑ. (oder ὅτι ἐσκληρύνθη) = Cyrill. Alex. Glaphyra VII (Migne LXIX Col. 348 A ff.).</w:t>
      </w:r>
    </w:p>
    <w:p>
      <w:pPr>
        <w:jc w:val="center"/>
      </w:pPr>
      <w:r>
        <w:rPr>
          <w:rFonts w:ascii="Gentium Plus" w:hAnsi="Gentium Plus"/>
          <w:b/>
          <w:sz w:val="24"/>
        </w:rPr>
        <w:t>Εὐσεβίου ἐπισκόπου Καισαρείας.</w:t>
      </w:r>
    </w:p>
    <w:p>
      <w:r>
        <w:rPr>
          <w:rFonts w:ascii="Courier New" w:hAnsi="Courier New"/>
          <w:color w:val="555555"/>
          <w:sz w:val="20"/>
        </w:rPr>
        <w:t>[2]</w:t>
      </w:r>
    </w:p>
    <w:p>
      <w:r>
        <w:rPr>
          <w:rFonts w:ascii="Gentium Plus" w:hAnsi="Gentium Plus"/>
          <w:sz w:val="24"/>
        </w:rPr>
        <w:t>Πάλιν ἀπορρήτως τῆς καινῆς διαθήκης τοῦ σωτῆρος ἡμῶν τὰ μυστήρια ἡγοῦμαι διαγορεύειν· καὶ τὸ „λευκοὶ οἱ ὀδόντες αὐτοῦ ἢ γάλα“ τὸ λαμπρὸν καὶ καθαρὸν τῆς μυστηριώδους τροφῆς δηλοῦν.</w:t>
      </w:r>
    </w:p>
    <w:p>
      <w:pPr>
        <w:jc w:val="center"/>
      </w:pPr>
      <w:r>
        <w:rPr>
          <w:rFonts w:ascii="Gentium Plus" w:hAnsi="Gentium Plus"/>
          <w:b/>
          <w:sz w:val="24"/>
        </w:rPr>
        <w:t>Ἄλλως.</w:t>
      </w:r>
    </w:p>
    <w:p>
      <w:r>
        <w:rPr>
          <w:rFonts w:ascii="Courier New" w:hAnsi="Courier New"/>
          <w:color w:val="555555"/>
          <w:sz w:val="20"/>
        </w:rPr>
        <w:t>[2]</w:t>
      </w:r>
    </w:p>
    <w:p>
      <w:r>
        <w:rPr>
          <w:rFonts w:ascii="Gentium Plus" w:hAnsi="Gentium Plus"/>
          <w:sz w:val="24"/>
        </w:rPr>
        <w:t>Τὸ φωτοειδὲς αὐτοῦ τῶν ῥημάτων δηλοῖ, διὰ τοῦτο „λευκοὺσ“ ὀνομάζει· „γάλακτι“ δὲ παρεικάζει ὥσπερ καὶ σάρκα καὶ ψυχὴν δια‐ τρέφοντα.</w:t>
      </w:r>
    </w:p>
    <w:p>
      <w:pPr>
        <w:jc w:val="center"/>
      </w:pPr>
      <w:r>
        <w:rPr>
          <w:rFonts w:ascii="Gentium Plus" w:hAnsi="Gentium Plus"/>
          <w:b/>
          <w:sz w:val="24"/>
        </w:rPr>
        <w:t>Κυρίλλου Ἀλεξανδρείας.</w:t>
      </w:r>
    </w:p>
    <w:p>
      <w:r>
        <w:rPr>
          <w:rFonts w:ascii="Courier New" w:hAnsi="Courier New"/>
          <w:color w:val="555555"/>
          <w:sz w:val="20"/>
        </w:rPr>
        <w:t>[2]</w:t>
      </w:r>
    </w:p>
    <w:p>
      <w:r>
        <w:rPr>
          <w:rFonts w:ascii="Gentium Plus" w:hAnsi="Gentium Plus"/>
          <w:sz w:val="24"/>
        </w:rPr>
        <w:t>Διερμηνεύεται (oder Ζαβουλών) bis εὐλογία = Cyrill. Alex. Gla‐ phyra VII (Migne LXIX Col. 357 A).</w:t>
      </w:r>
    </w:p>
    <w:p>
      <w:r>
        <w:rPr>
          <w:rFonts w:ascii="Courier New" w:hAnsi="Courier New"/>
          <w:color w:val="555555"/>
          <w:sz w:val="20"/>
        </w:rPr>
        <w:t>[66]</w:t>
      </w:r>
    </w:p>
    <w:p>
      <w:r>
        <w:rPr>
          <w:rFonts w:ascii="Gentium Plus" w:hAnsi="Gentium Plus"/>
          <w:sz w:val="24"/>
        </w:rPr>
        <w:t>Κατοικήσειν γε μήν bis τουτέστι Χριστοῦ = Cyrill. Alex. Gla‐ phyra VII (Migne LXIX Col. 357 C).</w:t>
      </w:r>
    </w:p>
    <w:p>
      <w:pPr>
        <w:jc w:val="center"/>
      </w:pPr>
      <w:r>
        <w:rPr>
          <w:rFonts w:ascii="Gentium Plus" w:hAnsi="Gentium Plus"/>
          <w:b/>
          <w:sz w:val="24"/>
        </w:rPr>
        <w:t>Ἀπολιναρίου.</w:t>
      </w:r>
    </w:p>
    <w:p>
      <w:r>
        <w:rPr>
          <w:rFonts w:ascii="Courier New" w:hAnsi="Courier New"/>
          <w:color w:val="555555"/>
          <w:sz w:val="20"/>
        </w:rPr>
        <w:t>[2]</w:t>
      </w:r>
    </w:p>
    <w:p>
      <w:r>
        <w:rPr>
          <w:rFonts w:ascii="Gentium Plus" w:hAnsi="Gentium Plus"/>
          <w:sz w:val="24"/>
        </w:rPr>
        <w:t>Τοῦτον εὐλογῶν καὶ Μωσῆς εἶπεν „εὐφρανθήσεται Ζαβουλὼν ἐν τῇ προσελεύσει σου“ τουτέστιν ἐν τῇ λήξει τῆς γῆς, καὶ τὴν ἑκατέ‐ ρωθεν ἔχειν χορηγίαν τῶν τε ἐκ γῆς καὶ θαλάσσης καλῶν ὁ Μωσῆς</w:t>
      </w:r>
    </w:p>
    <w:p>
      <w:r>
        <w:rPr>
          <w:rFonts w:ascii="Courier New" w:hAnsi="Courier New"/>
          <w:color w:val="555555"/>
          <w:sz w:val="20"/>
        </w:rPr>
        <w:t>[5]</w:t>
      </w:r>
    </w:p>
    <w:p>
      <w:r>
        <w:rPr>
          <w:rFonts w:ascii="Gentium Plus" w:hAnsi="Gentium Plus"/>
          <w:sz w:val="24"/>
        </w:rPr>
        <w:t>προφητεύει.</w:t>
      </w:r>
    </w:p>
    <w:p>
      <w:pPr>
        <w:jc w:val="center"/>
      </w:pPr>
      <w:r>
        <w:rPr>
          <w:rFonts w:ascii="Gentium Plus" w:hAnsi="Gentium Plus"/>
          <w:b/>
          <w:sz w:val="24"/>
        </w:rPr>
        <w:t>Τοῦ αὐτοῦ (d. h. Κυρίλλου Ἀλεξανδρείας).</w:t>
      </w:r>
    </w:p>
    <w:p>
      <w:r>
        <w:rPr>
          <w:rFonts w:ascii="Courier New" w:hAnsi="Courier New"/>
          <w:color w:val="555555"/>
          <w:sz w:val="20"/>
        </w:rPr>
        <w:t>[2]</w:t>
      </w:r>
    </w:p>
    <w:p>
      <w:r>
        <w:rPr>
          <w:rFonts w:ascii="Gentium Plus" w:hAnsi="Gentium Plus"/>
          <w:sz w:val="24"/>
        </w:rPr>
        <w:t>Τουτέστιν ὡς ἐν bis ἐλπίδος τὰ πείσματα = Cyrill. Alex. Gla‐</w:t>
      </w:r>
    </w:p>
    <w:p>
      <w:r>
        <w:rPr>
          <w:rFonts w:ascii="Courier New" w:hAnsi="Courier New"/>
          <w:color w:val="555555"/>
          <w:sz w:val="20"/>
        </w:rPr>
        <w:t>[66-68]</w:t>
      </w:r>
    </w:p>
    <w:p>
      <w:r>
        <w:rPr>
          <w:rFonts w:ascii="Gentium Plus" w:hAnsi="Gentium Plus"/>
          <w:sz w:val="24"/>
        </w:rPr>
        <w:t>„Παράλιος θαλασσῶν“. κατοικήσειν γε μὴν τὸν Ζαβουλὼν τὴν ἐν τῇ θαλάσσῃ γείτονα χῶραν προλέγει καὶ ὡσανεὶ ἀναμιγῆναι τοῖς ἔθνεσι τὸν Ἰσ‐ ραήλ, ἅτε δὴ καὶ εἰς μίαν ποίμνην ἠγμένων τῶν δύο λαῶν. δῆλον δὲ ἐν τῷ εὐαγγελίῳ „γῆ Ζαβουλὼν καὶ γῆ Νεφθαλεὶμ“ καὶ τὰ ἑξῆς. σωματικώτερον δὲ</w:t>
      </w:r>
    </w:p>
    <w:p>
      <w:r>
        <w:rPr>
          <w:rFonts w:ascii="Courier New" w:hAnsi="Courier New"/>
          <w:color w:val="555555"/>
          <w:sz w:val="20"/>
        </w:rPr>
        <w:t>[5]</w:t>
      </w:r>
    </w:p>
    <w:p>
      <w:r>
        <w:rPr>
          <w:rFonts w:ascii="Gentium Plus" w:hAnsi="Gentium Plus"/>
          <w:sz w:val="24"/>
        </w:rPr>
        <w:t>νοήσεις τὴν ἑκατέρωθεν γῆς καὶ θαλάσσης χορηγίαν. „καὶ αὐτὸς παρ’ ὅρμον πλοίων“ τουτέστιν ὡς ἐν λιμένι ἀσφαλεῖ, ἀνάπτων εἰς Χριστὸν τὰ τῆς ἐλπίδος πείσματα.</w:t>
      </w:r>
    </w:p>
    <w:p>
      <w:r>
        <w:rPr>
          <w:rFonts w:ascii="Courier New" w:hAnsi="Courier New"/>
          <w:color w:val="555555"/>
          <w:sz w:val="20"/>
        </w:rPr>
        <w:t>[69]</w:t>
      </w:r>
    </w:p>
    <w:p>
      <w:r>
        <w:rPr>
          <w:rFonts w:ascii="Gentium Plus" w:hAnsi="Gentium Plus"/>
          <w:sz w:val="24"/>
        </w:rPr>
        <w:t>Ἔσται δὲ καὶ παρ’ (oder Τουτέστιν ὡς ἐν λιμένι oder Ἐκ πολλῆς γάρ) bis αἰτίᾳ καὶ διαβολῇ (oder σεβομένους αὐτόν) = Cyrill. Alex. Glaphyra VII (Migne LXIX Col. 360 AB).</w:t>
      </w:r>
    </w:p>
    <w:p>
      <w:pPr>
        <w:jc w:val="center"/>
      </w:pPr>
      <w:r>
        <w:rPr>
          <w:rFonts w:ascii="Gentium Plus" w:hAnsi="Gentium Plus"/>
          <w:b/>
          <w:sz w:val="24"/>
        </w:rPr>
        <w:t>Κυρίλλου.</w:t>
      </w:r>
    </w:p>
    <w:p>
      <w:r>
        <w:rPr>
          <w:rFonts w:ascii="Courier New" w:hAnsi="Courier New"/>
          <w:color w:val="555555"/>
          <w:sz w:val="20"/>
        </w:rPr>
        <w:t>[2]</w:t>
      </w:r>
    </w:p>
    <w:p>
      <w:r>
        <w:rPr>
          <w:rFonts w:ascii="Gentium Plus" w:hAnsi="Gentium Plus"/>
          <w:sz w:val="24"/>
        </w:rPr>
        <w:t>Ἐπειδὴ δὲ τῆς ἐν νόμῳ bis πᾶσαν τὴν γῆν</w:t>
      </w:r>
    </w:p>
    <w:p>
      <w:pPr>
        <w:jc w:val="center"/>
      </w:pPr>
      <w:r>
        <w:rPr>
          <w:rFonts w:ascii="Gentium Plus" w:hAnsi="Gentium Plus"/>
          <w:b/>
          <w:sz w:val="24"/>
        </w:rPr>
        <w:t>Καὶ μετ’ ὀλίγα.</w:t>
      </w:r>
    </w:p>
    <w:p>
      <w:r>
        <w:rPr>
          <w:rFonts w:ascii="Courier New" w:hAnsi="Courier New"/>
          <w:color w:val="555555"/>
          <w:sz w:val="20"/>
        </w:rPr>
        <w:t>[4]</w:t>
      </w:r>
    </w:p>
    <w:p>
      <w:r>
        <w:rPr>
          <w:rFonts w:ascii="Gentium Plus" w:hAnsi="Gentium Plus"/>
          <w:sz w:val="24"/>
        </w:rPr>
        <w:t>Πλὴν ὅτι τὸ ἄρχειν τοῦ Χριστοῦ τὸ „δεῦτε οἱ εὐλογημένοι“</w:t>
      </w:r>
    </w:p>
    <w:p>
      <w:r>
        <w:rPr>
          <w:rFonts w:ascii="Courier New" w:hAnsi="Courier New"/>
          <w:color w:val="555555"/>
          <w:sz w:val="20"/>
        </w:rPr>
        <w:t>[5]</w:t>
      </w:r>
    </w:p>
    <w:p>
      <w:r>
        <w:rPr>
          <w:rFonts w:ascii="Gentium Plus" w:hAnsi="Gentium Plus"/>
          <w:sz w:val="24"/>
        </w:rPr>
        <w:t>κτἑ. (oder ἀποκομιοῦνται στέφανον)</w:t>
      </w:r>
    </w:p>
    <w:p>
      <w:pPr>
        <w:jc w:val="center"/>
      </w:pPr>
      <w:r>
        <w:rPr>
          <w:rFonts w:ascii="Gentium Plus" w:hAnsi="Gentium Plus"/>
          <w:b/>
          <w:sz w:val="24"/>
        </w:rPr>
        <w:t>Καὶ πάλιν.</w:t>
      </w:r>
    </w:p>
    <w:p>
      <w:r>
        <w:rPr>
          <w:rFonts w:ascii="Courier New" w:hAnsi="Courier New"/>
          <w:color w:val="555555"/>
          <w:sz w:val="20"/>
        </w:rPr>
        <w:t>[7]</w:t>
      </w:r>
    </w:p>
    <w:p>
      <w:r>
        <w:rPr>
          <w:rFonts w:ascii="Gentium Plus" w:hAnsi="Gentium Plus"/>
          <w:sz w:val="24"/>
        </w:rPr>
        <w:t>Εἰ δὲ μὴ βούλοιτο bis ἐκ δυνάμεως θεοῦ = Cyrill. Alex. Gla‐</w:t>
      </w:r>
    </w:p>
    <w:p>
      <w:r>
        <w:rPr>
          <w:rFonts w:ascii="Courier New" w:hAnsi="Courier New"/>
          <w:color w:val="555555"/>
          <w:sz w:val="20"/>
        </w:rPr>
        <w:t>[71]</w:t>
      </w:r>
    </w:p>
    <w:p>
      <w:r>
        <w:rPr>
          <w:rFonts w:ascii="Gentium Plus" w:hAnsi="Gentium Plus"/>
          <w:sz w:val="24"/>
        </w:rPr>
        <w:t>Καλῶς ὁπλισθήσεται τὸν πόδα. καὶ τὸ εἰρημένον „πειρατήριον πειρατεύσει αὐτόν, εὔζωνος εὐζωνήσει αὐτόν“ ἀντὶ τοῦ· εὔοπλος ἀνὴρ καὶ πολεμικὸς ἐνοπλίσει αὐτὸν καὶ ὁπλιστὴς τὸν πόδα ἔσται. μᾶλλον τοῦτο θέλει εἰπεῖν· ἔνοπλος Γὰδ κατόπιν τῶν ἀδελφῶν αὐ‐</w:t>
      </w:r>
    </w:p>
    <w:p>
      <w:r>
        <w:rPr>
          <w:rFonts w:ascii="Courier New" w:hAnsi="Courier New"/>
          <w:color w:val="555555"/>
          <w:sz w:val="20"/>
        </w:rPr>
        <w:t>[5]</w:t>
      </w:r>
    </w:p>
    <w:p>
      <w:r>
        <w:rPr>
          <w:rFonts w:ascii="Gentium Plus" w:hAnsi="Gentium Plus"/>
          <w:sz w:val="24"/>
        </w:rPr>
        <w:t>τοῦ ἀκολουθήσει. κἂν γὰρ ὁ κλῆρος αὐτοῦ πέραν ἦν τοῦ Ἰορδάνου, ἀλλ’ οὖν ἐτάγησαν συνακολουθῆσαι τοῖς ἀδελφοῖς αὐτῶν ἔνοπλοι, ἕως οὗ λάβωσι κἀκεῖνοι τοὺς ἑαυτῶν κλήρους. ἢ τάχα τοῦτο εἶπεν ὅτι λῃστρικῷ τρόπῳ ἔμελλον ζῆν οἱ περὶ τὸν Γὰδ καὶ σύστημα λῃσ‐ τῶν, ὅ ἐστι „πειρατήριον“, λαβεῖν σὺν αὐτῷ τοῦτον καὶ ὅτι μέλλει</w:t>
      </w:r>
    </w:p>
    <w:p>
      <w:r>
        <w:rPr>
          <w:rFonts w:ascii="Courier New" w:hAnsi="Courier New"/>
          <w:color w:val="555555"/>
          <w:sz w:val="20"/>
        </w:rPr>
        <w:t>[10]</w:t>
      </w:r>
    </w:p>
    <w:p>
      <w:r>
        <w:rPr>
          <w:rFonts w:ascii="Gentium Plus" w:hAnsi="Gentium Plus"/>
          <w:sz w:val="24"/>
        </w:rPr>
        <w:t>κατόπιν αὐτῶν ἰέναι καὶ αὐτὸς ὁμοίως „πειρατεύων“, ὅ ἐστι λῃστεύων.</w:t>
      </w:r>
    </w:p>
    <w:p>
      <w:r>
        <w:rPr>
          <w:rFonts w:ascii="Courier New" w:hAnsi="Courier New"/>
          <w:color w:val="555555"/>
          <w:sz w:val="20"/>
        </w:rPr>
        <w:t>[72]</w:t>
      </w:r>
    </w:p>
    <w:p>
      <w:r>
        <w:rPr>
          <w:rFonts w:ascii="Gentium Plus" w:hAnsi="Gentium Plus"/>
          <w:sz w:val="24"/>
        </w:rPr>
        <w:t>Ὁ Ἀσὴρ ἐκληρονόμησε τὰ περὶ Πτολεμαΐδα καὶ Σιδῶνα, ἥτις ἐστὶν εὔφορος γῆ. καὶ διὰ τοῦτό φησι „πίων αὐτοῦ ὁ ἄρτος καὶ</w:t>
      </w:r>
    </w:p>
    <w:p>
      <w:pPr>
        <w:jc w:val="center"/>
      </w:pPr>
      <w:r>
        <w:rPr>
          <w:rFonts w:ascii="Gentium Plus" w:hAnsi="Gentium Plus"/>
          <w:b/>
          <w:sz w:val="24"/>
        </w:rPr>
        <w:t>Κυρίλλου Ἀλεξανδρείας.</w:t>
      </w:r>
    </w:p>
    <w:p>
      <w:r>
        <w:rPr>
          <w:rFonts w:ascii="Courier New" w:hAnsi="Courier New"/>
          <w:color w:val="555555"/>
          <w:sz w:val="20"/>
        </w:rPr>
        <w:t>[2]</w:t>
      </w:r>
    </w:p>
    <w:p>
      <w:r>
        <w:rPr>
          <w:rFonts w:ascii="Gentium Plus" w:hAnsi="Gentium Plus"/>
          <w:sz w:val="24"/>
        </w:rPr>
        <w:t>Εἰ δὲ δὴ καί bis τοῦ κάλλους σου“ = Cyrill. Alex. Glaphyra VII (Migne LXIX Col. 376 B).</w:t>
      </w:r>
    </w:p>
    <w:p>
      <w:pPr>
        <w:jc w:val="center"/>
      </w:pPr>
      <w:r>
        <w:rPr>
          <w:rFonts w:ascii="Gentium Plus" w:hAnsi="Gentium Plus"/>
          <w:b/>
          <w:sz w:val="24"/>
        </w:rPr>
        <w:t>Κυρίλλου.</w:t>
      </w:r>
    </w:p>
    <w:p>
      <w:r>
        <w:rPr>
          <w:rFonts w:ascii="Courier New" w:hAnsi="Courier New"/>
          <w:color w:val="555555"/>
          <w:sz w:val="20"/>
        </w:rPr>
        <w:t>[2]</w:t>
      </w:r>
    </w:p>
    <w:p>
      <w:r>
        <w:rPr>
          <w:rFonts w:ascii="Gentium Plus" w:hAnsi="Gentium Plus"/>
          <w:sz w:val="24"/>
        </w:rPr>
        <w:t>Ἐπ’ αὐτὸν δὲ πάλιν (oder Ἐπειδὴ γὰρ ὁ) bis τοῦ κόσμου κατα‐ βολῆς (oder ὕπαρχον αὐτῷ)</w:t>
      </w:r>
    </w:p>
    <w:p>
      <w:pPr>
        <w:jc w:val="center"/>
      </w:pPr>
      <w:r>
        <w:rPr>
          <w:rFonts w:ascii="Gentium Plus" w:hAnsi="Gentium Plus"/>
          <w:b/>
          <w:sz w:val="24"/>
        </w:rPr>
        <w:t>Καὶ μετ’ ὀλίγα.</w:t>
      </w:r>
    </w:p>
    <w:p>
      <w:r>
        <w:rPr>
          <w:rFonts w:ascii="Courier New" w:hAnsi="Courier New"/>
          <w:color w:val="555555"/>
          <w:sz w:val="20"/>
        </w:rPr>
        <w:t>[5]</w:t>
      </w:r>
    </w:p>
    <w:p>
      <w:r>
        <w:rPr>
          <w:rFonts w:ascii="Gentium Plus" w:hAnsi="Gentium Plus"/>
          <w:sz w:val="24"/>
        </w:rPr>
        <w:t>Νοοῖτο δ’ ἂν εἰκότως bis νοῦν ἐδέχοντο λύπας = Cyrill. Alex. Glaphyra VII (Migne LXIX Col. 376 C f.).</w:t>
      </w:r>
    </w:p>
    <w:p>
      <w:r>
        <w:rPr>
          <w:rFonts w:ascii="Courier New" w:hAnsi="Courier New"/>
          <w:color w:val="555555"/>
          <w:sz w:val="20"/>
        </w:rPr>
        <w:t>[75]</w:t>
      </w:r>
    </w:p>
    <w:p>
      <w:r>
        <w:rPr>
          <w:rFonts w:ascii="Gentium Plus" w:hAnsi="Gentium Plus"/>
          <w:sz w:val="24"/>
        </w:rPr>
        <w:t>Τὴν μετὰ τὸ πάθος ἀνάληψιν εἰς οὐρανόν φησι πρὸς τὸν πατέρα. τὸ δὲ „εἰς ὃν διαβουλευόμενοι ἐλοιδόρουν“ δῆλον ὅτι ὁ τῶν Ἰουδαίων δῆμος. καὶ τὰ λοιπὰ ὁμοίως σωματικῶς μὲν εἰς τοὺς ἀδελφούς, πνευ‐ ματικῶς δὲ εἰς τὸν Χριστόν.</w:t>
      </w:r>
    </w:p>
    <w:p>
      <w:pPr>
        <w:jc w:val="center"/>
      </w:pPr>
      <w:r>
        <w:rPr>
          <w:rFonts w:ascii="Gentium Plus" w:hAnsi="Gentium Plus"/>
          <w:b/>
          <w:sz w:val="24"/>
        </w:rPr>
        <w:t>Κυρίλλου Ἀλεξανδρείας.</w:t>
      </w:r>
    </w:p>
    <w:p>
      <w:r>
        <w:rPr>
          <w:rFonts w:ascii="Courier New" w:hAnsi="Courier New"/>
          <w:color w:val="555555"/>
          <w:sz w:val="20"/>
        </w:rPr>
        <w:t>[2]</w:t>
      </w:r>
    </w:p>
    <w:p>
      <w:r>
        <w:rPr>
          <w:rFonts w:ascii="Gentium Plus" w:hAnsi="Gentium Plus"/>
          <w:sz w:val="24"/>
        </w:rPr>
        <w:t>Ζηλωτὸς μὲν οὖν ἄρα bis καὶ ἐπὶ τῆς γῆς = Cyrill. Alex. Gla‐</w:t>
      </w:r>
    </w:p>
    <w:p>
      <w:pPr>
        <w:jc w:val="center"/>
      </w:pPr>
      <w:r>
        <w:rPr>
          <w:rFonts w:ascii="Gentium Plus" w:hAnsi="Gentium Plus"/>
          <w:b/>
          <w:sz w:val="24"/>
        </w:rPr>
        <w:t>Κυρίλλου.</w:t>
      </w:r>
    </w:p>
    <w:p>
      <w:r>
        <w:rPr>
          <w:rFonts w:ascii="Courier New" w:hAnsi="Courier New"/>
          <w:color w:val="555555"/>
          <w:sz w:val="20"/>
        </w:rPr>
        <w:t>[2]</w:t>
      </w:r>
    </w:p>
    <w:p>
      <w:r>
        <w:rPr>
          <w:rFonts w:ascii="Gentium Plus" w:hAnsi="Gentium Plus"/>
          <w:sz w:val="24"/>
        </w:rPr>
        <w:t>Τουτέστιν οἱ τῶν bis ἐπέθρωσκον δίκην = Cyrill. Alex. Glaphyra VII (Migne LXIX Col. 3SOA).</w:t>
      </w:r>
    </w:p>
    <w:p>
      <w:pPr>
        <w:jc w:val="center"/>
      </w:pPr>
      <w:r>
        <w:rPr>
          <w:rFonts w:ascii="Gentium Plus" w:hAnsi="Gentium Plus"/>
          <w:b/>
          <w:sz w:val="24"/>
        </w:rPr>
        <w:t>Καὶ μετ’ ὀλίγα (d. h. Κυρίλλου).</w:t>
      </w:r>
    </w:p>
    <w:p>
      <w:r>
        <w:rPr>
          <w:rFonts w:ascii="Courier New" w:hAnsi="Courier New"/>
          <w:color w:val="555555"/>
          <w:sz w:val="20"/>
        </w:rPr>
        <w:t>[2]</w:t>
      </w:r>
    </w:p>
    <w:p>
      <w:r>
        <w:rPr>
          <w:rFonts w:ascii="Gentium Plus" w:hAnsi="Gentium Plus"/>
          <w:sz w:val="24"/>
        </w:rPr>
        <w:t>Τὸ δεδόσθαι γε μήν (oder Σαφῶς τε καὶ ἐναργῶς) bis τῷ κόσμῳ διδούς = Cyrill. Alex. Glaphyra VII (Migne LXIX Col. 38o BC).</w:t>
      </w:r>
    </w:p>
    <w:p>
      <w:pPr>
        <w:jc w:val="center"/>
      </w:pPr>
      <w:r>
        <w:rPr>
          <w:rFonts w:ascii="Gentium Plus" w:hAnsi="Gentium Plus"/>
          <w:b/>
          <w:sz w:val="24"/>
        </w:rPr>
        <w:t>Καὶ μετ’ ὀλίγα (d. h. Κυρίλλου).</w:t>
      </w:r>
    </w:p>
    <w:p>
      <w:r>
        <w:rPr>
          <w:rFonts w:ascii="Courier New" w:hAnsi="Courier New"/>
          <w:color w:val="555555"/>
          <w:sz w:val="20"/>
        </w:rPr>
        <w:t>[2]</w:t>
      </w:r>
    </w:p>
    <w:p>
      <w:r>
        <w:rPr>
          <w:rFonts w:ascii="Gentium Plus" w:hAnsi="Gentium Plus"/>
          <w:sz w:val="24"/>
        </w:rPr>
        <w:t>„Ὑπερίσχυσας ὑπὲρ εὐλογίας ὀρέων μονίμων.“ ὄρη αἰώνια καὶ μο‐ νιμώτατα bis πάντες ἡμεῖς ἐλάβομεν“ = Cyrill. Alex. Glaphyra VII (Migne LXIX Col. 380 D f.).</w:t>
      </w:r>
    </w:p>
    <w:p>
      <w:r>
        <w:rPr>
          <w:rFonts w:ascii="Courier New" w:hAnsi="Courier New"/>
          <w:color w:val="555555"/>
          <w:sz w:val="20"/>
        </w:rPr>
        <w:t>[80]</w:t>
      </w:r>
    </w:p>
    <w:p>
      <w:r>
        <w:rPr>
          <w:rFonts w:ascii="Gentium Plus" w:hAnsi="Gentium Plus"/>
          <w:sz w:val="24"/>
        </w:rPr>
        <w:t>Λαμβάνεται ὁ Ἰωσὴφ εἰς τύπον τοῦ κυρίου σαφέστατα. πρόδηλον δὲ ὅτι τὸ „αἱ εὐλογίαι ἐπὶ κορυφὴν ὧν ἡγήσατο ἀδελφῶν αὐτοῦ“ περὶ τῶν εἰς αὐτὸν πεπιστευκότων φησίν. οὐ γὰρ „ἐπαισχύνεται, ἀδελ‐</w:t>
      </w:r>
    </w:p>
    <w:p>
      <w:r>
        <w:rPr>
          <w:rFonts w:ascii="Courier New" w:hAnsi="Courier New"/>
          <w:color w:val="555555"/>
          <w:sz w:val="20"/>
        </w:rPr>
        <w:t>[81]</w:t>
      </w:r>
    </w:p>
    <w:p>
      <w:r>
        <w:rPr>
          <w:rFonts w:ascii="Gentium Plus" w:hAnsi="Gentium Plus"/>
          <w:sz w:val="24"/>
        </w:rPr>
        <w:t>Συναρμόζει πάνυ τῷ ἐκ φυλῆς Βενιαμὶν Παύλῳ. ὅτε γὰρ ἦν</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