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Γεννήσεως</w:t>
      </w:r>
      <w:r>
        <w:br/>
      </w:r>
      <w:r>
        <w:rPr>
          <w:i/>
          <w:color w:val="666666"/>
          <w:sz w:val="40"/>
        </w:rPr>
        <w:t>On the Nativity</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r>
        <w:rPr>
          <w:rFonts w:ascii="Courier New" w:hAnsi="Courier New"/>
          <w:color w:val="555555"/>
          <w:sz w:val="20"/>
        </w:rPr>
        <w:t>[t1]</w:t>
      </w:r>
    </w:p>
    <w:p>
      <w:r>
        <w:rPr>
          <w:rFonts w:ascii="Gentium Plus" w:hAnsi="Gentium Plus"/>
          <w:sz w:val="24"/>
        </w:rPr>
        <w:t>Ἰωάννου τοῦ Χρυσοστόμου</w:t>
      </w:r>
    </w:p>
    <w:p>
      <w:r>
        <w:rPr>
          <w:rFonts w:ascii="Courier New" w:hAnsi="Courier New"/>
          <w:color w:val="555555"/>
          <w:sz w:val="20"/>
        </w:rPr>
        <w:t>[t2]</w:t>
      </w:r>
    </w:p>
    <w:p>
      <w:r>
        <w:rPr>
          <w:rFonts w:ascii="Gentium Plus" w:hAnsi="Gentium Plus"/>
          <w:sz w:val="24"/>
        </w:rPr>
        <w:t>λόγος εἰς τὴν Χριστοῦ γέννησιν</w:t>
      </w:r>
    </w:p>
    <w:p>
      <w:r>
        <w:rPr>
          <w:rFonts w:ascii="Courier New" w:hAnsi="Courier New"/>
          <w:color w:val="555555"/>
          <w:sz w:val="20"/>
        </w:rPr>
        <w:t>[1]</w:t>
      </w:r>
    </w:p>
    <w:p>
      <w:r>
        <w:rPr>
          <w:rFonts w:ascii="Gentium Plus" w:hAnsi="Gentium Plus"/>
          <w:sz w:val="24"/>
        </w:rPr>
        <w:t>Καλῶς καὶ ὠφελίμως οἱ προλαβόντες ἱερεῖς καὶ τὴν ἡμέραν ἐγκωμιάσαντες, τὸν δεσπότην τῆς ἡμέρας ἐδόξασαν καὶ ἡμᾶς τοὺς ἀκροατὰς πνευματικῶς ᾠκοδόμησαν. Ἐχρῆν μὲν ἡμᾶς τοὺς ἀμαθεῖς σιωπᾶν, ἐπειδὴ μάλιστα καὶ</w:t>
      </w:r>
    </w:p>
    <w:p>
      <w:r>
        <w:rPr>
          <w:rFonts w:ascii="Courier New" w:hAnsi="Courier New"/>
          <w:color w:val="555555"/>
          <w:sz w:val="20"/>
        </w:rPr>
        <w:t>[5]</w:t>
      </w:r>
    </w:p>
    <w:p>
      <w:r>
        <w:rPr>
          <w:rFonts w:ascii="Gentium Plus" w:hAnsi="Gentium Plus"/>
          <w:sz w:val="24"/>
        </w:rPr>
        <w:t>ἡ σὰρξ ἀσθενὴς καὶ ἡ γλῶσσα τραυλὴ καὶ ἡ διάνοια ῥᾳθυμοτέρα καθέστηκεν. Ἀναγκαζόμεθα δι’ ὑμᾶς τοὺς ἀκροατὰς τὸν εὐτε‐ λέστατον ἡμῶν λόγον ἐν τῇ ἐκκλησίᾳ προβάλλεσθαι, ἵνα καὶ τὴν ἡμέραν ἐγκωμιάσωμεν καὶ ὑμᾶς εἰς ζῆλον θεοσεβείας προκαλε‐ σώμεθα.</w:t>
      </w:r>
    </w:p>
    <w:p>
      <w:r>
        <w:rPr>
          <w:rFonts w:ascii="Courier New" w:hAnsi="Courier New"/>
          <w:color w:val="555555"/>
          <w:sz w:val="20"/>
        </w:rPr>
        <w:t>[10]</w:t>
      </w:r>
    </w:p>
    <w:p>
      <w:r>
        <w:rPr>
          <w:rFonts w:ascii="Gentium Plus" w:hAnsi="Gentium Plus"/>
          <w:sz w:val="24"/>
        </w:rPr>
        <w:t>Σήμερον Χριστὸς ἐτέχθη καὶ κόσμος ἐφωτίσθη· σήμερον Χρι‐ στὸς ἐν φάτνῃ καὶ διάβολος ἐνεπαίχθη· σήμερον Πέρσαι καὶ πάντα τὰ ἔθνη διὰ τοῦ ἀστέρος εὐαγγελίζονται, Ἡρώδης δὲ καὶ ἡ συναγωγὴ διὰ τῶν μάγων θορυβοῦνται· σήμερον Ἰωσὴφ καὶ Μαρία καὶ Χριστὸς ἐν τῷ σπηλαίῳ, ὡς Ἀβραὰμ καὶ Σάρρα καὶ</w:t>
      </w:r>
    </w:p>
    <w:p>
      <w:r>
        <w:rPr>
          <w:rFonts w:ascii="Courier New" w:hAnsi="Courier New"/>
          <w:color w:val="555555"/>
          <w:sz w:val="20"/>
        </w:rPr>
        <w:t>[15]</w:t>
      </w:r>
    </w:p>
    <w:p>
      <w:r>
        <w:rPr>
          <w:rFonts w:ascii="Gentium Plus" w:hAnsi="Gentium Plus"/>
          <w:sz w:val="24"/>
        </w:rPr>
        <w:t>Ἰσαὰκ ἐν τῇ σκηνῇ, Ἡρώδης δὲ καὶ ἡ συναγωγή, ὡς Ἄγαρ καὶ Ἰσμαὴλ ἐν τῇ ἐρήμῳ. Σήμερον Ἡρώδης μαίνεται καὶ μάγοι ἀγάλλονται· ἐκεῖνοι τὰ δῶρα καὶ οὗτος τὸ ξίφος· τοῖς μάγοις ὁ ἀστὴρ ὁδὸς εἰς σωτηρίαν, τῷ Ἡρώδῃ οἱ ἀρχιερεῖς ὁδὸς εἰς φόνον· τὰ ἔθνη τὰ βάρβαρα χρυσὸν καὶ λίβανον καὶ σμύρναν</w:t>
      </w:r>
    </w:p>
    <w:p>
      <w:r>
        <w:rPr>
          <w:rFonts w:ascii="Courier New" w:hAnsi="Courier New"/>
          <w:color w:val="555555"/>
          <w:sz w:val="20"/>
        </w:rPr>
        <w:t>[20]</w:t>
      </w:r>
    </w:p>
    <w:p>
      <w:r>
        <w:rPr>
          <w:rFonts w:ascii="Gentium Plus" w:hAnsi="Gentium Plus"/>
          <w:sz w:val="24"/>
        </w:rPr>
        <w:t>καὶ οἱ νομομαθεῖς Ἰουδαῖοι ξύλον καὶ ἥλους καὶ λόγχην· ἱππεῖς</w:t>
      </w:r>
    </w:p>
    <w:p>
      <w:r>
        <w:rPr>
          <w:rFonts w:ascii="Courier New" w:hAnsi="Courier New"/>
          <w:color w:val="555555"/>
          <w:sz w:val="20"/>
        </w:rPr>
        <w:t>[25]</w:t>
      </w:r>
    </w:p>
    <w:p>
      <w:r>
        <w:rPr>
          <w:rFonts w:ascii="Gentium Plus" w:hAnsi="Gentium Plus"/>
          <w:sz w:val="24"/>
        </w:rPr>
        <w:t>δὲ τὸν ἐν σημείοις καὶ τέρασι ἀθετοῦσιν. Ἐκεῖνοι τὸν ἀστέρα ἰδόντες, ἀπὸ ἀπιστίας εἰς πίστιν μετῆλθον· οὗτοι δὲ τὸν σωτῆρα ἰδόντες, ἀπὸ θεοσεβείας εἰς ἀσέβειαν ἐτράπησαν. Ἐκεῖνοι τοὺς θεοὺς αὐτῶν καταλείψαντες, αὐτὸν τὸν Χριστὸν περιέρχονται ζητοῦντες· οὗτοι δὲ τὸν Χριστὸν καταλείψαντες, τὸν Βαραββᾶν</w:t>
      </w:r>
    </w:p>
    <w:p>
      <w:r>
        <w:rPr>
          <w:rFonts w:ascii="Courier New" w:hAnsi="Courier New"/>
          <w:color w:val="555555"/>
          <w:sz w:val="20"/>
        </w:rPr>
        <w:t>[30]</w:t>
      </w:r>
    </w:p>
    <w:p>
      <w:r>
        <w:rPr>
          <w:rFonts w:ascii="Gentium Plus" w:hAnsi="Gentium Plus"/>
          <w:sz w:val="24"/>
        </w:rPr>
        <w:t>ἔχειν οἱ ἄθλιοι αἰτοῦνται. Σήμερον τὰ ἔθνη ὡς ἀρνία σκιρτῶσιν, ἔχοντες τὸν Χριστὸν μεθ’ ἑαυτῶν· οἱ δὲ Ἰουδαῖοι ὡς κηρίον τήκονται, τὸν ἀντίχριστον ἐκδεχόμενοι. Ὅτι δὲ ἀντίχριστον δέχονται οἱ Ἰουδαῖοι, μάρτυς ὁ Χριστός· ἐὰν γάρ, φησίν, ἄλλος ἔλθῃ ἐν τῷ</w:t>
      </w:r>
    </w:p>
    <w:p>
      <w:r>
        <w:rPr>
          <w:rFonts w:ascii="Courier New" w:hAnsi="Courier New"/>
          <w:color w:val="555555"/>
          <w:sz w:val="20"/>
        </w:rPr>
        <w:t>[35]</w:t>
      </w:r>
    </w:p>
    <w:p>
      <w:r>
        <w:rPr>
          <w:rFonts w:ascii="Gentium Plus" w:hAnsi="Gentium Plus"/>
          <w:sz w:val="24"/>
        </w:rPr>
        <w:t>ἰδίῳ ὀνόματι, ἐκεῖνον λήψονται. Σήμερον αἱ ἐκκλησίαι τῶν ὀρθοδόξων καθάπερ λειμῶνες ῥόδων καὶ κρίνων καὶ ἴων τὴν πνευματικὴν αὐτῶν εὐωδίαν τῷ θεῷ ἀναπέμπουσιν. Αἱ δὲ τῶν αἱρετικῶν παρασυνάξεις, καθάπερ σκοτεινόχροα ἄνθη, ἀντὶ εὐωδίας δυσωδίαν οἱ ἄθλιοι πνέουσιν. Σήμερον ὁ θεὸς λόγος</w:t>
      </w:r>
    </w:p>
    <w:p>
      <w:r>
        <w:rPr>
          <w:rFonts w:ascii="Courier New" w:hAnsi="Courier New"/>
          <w:color w:val="555555"/>
          <w:sz w:val="20"/>
        </w:rPr>
        <w:t>[40]</w:t>
      </w:r>
    </w:p>
    <w:p>
      <w:r>
        <w:rPr>
          <w:rFonts w:ascii="Gentium Plus" w:hAnsi="Gentium Plus"/>
          <w:sz w:val="24"/>
        </w:rPr>
        <w:t>δι’ ἡμᾶς ἄνθρωπος ἐγένετο, καὶ ὁ θνητὸς ἄνθρωπος ἀθάνατος κατὰ χάριν γεγένηται. Σήμερον Μαρία ἔτεκε καὶ κόσμος ἐφω‐ τίσθη, ἐκείνη ἐν τῷ σπηλαίῳ καὶ ἡ οἰκουμένη ἐν τῇ ἐκκλησίᾳ. Τίς δὲ ἦν χρεία τῆς ἐκ Μαρίας γεννήσεως· ἵνα ἡμεῖς τῷ ὁμοιο‐ παθεῖ προσελθόντες ζωὴν καὶ ἀφθαρσίαν κληρονομήσωμεν.</w:t>
      </w:r>
    </w:p>
    <w:p>
      <w:r>
        <w:rPr>
          <w:rFonts w:ascii="Courier New" w:hAnsi="Courier New"/>
          <w:color w:val="555555"/>
          <w:sz w:val="20"/>
        </w:rPr>
        <w:t>[45]</w:t>
      </w:r>
    </w:p>
    <w:p>
      <w:r>
        <w:rPr>
          <w:rFonts w:ascii="Gentium Plus" w:hAnsi="Gentium Plus"/>
          <w:sz w:val="24"/>
        </w:rPr>
        <w:t>Γεννᾶται Χριστὸς ἐκ Μαρίας, ἵνα τοὺς ἀποστόλους ἐκλέξηται ἵνα τοὺς ἀσθενεῖς θεραπεύσῃ, ἵνα τοὺς νεκροὺς ἐγείρῃ, ἵνα τοὺς λεπροὺς καθαρίσῃ, ἵνα τοὺς ἐνεργουμένους ἐλευθερώσῃ. Γεννᾶται</w:t>
      </w:r>
    </w:p>
    <w:p>
      <w:r>
        <w:rPr>
          <w:rFonts w:ascii="Courier New" w:hAnsi="Courier New"/>
          <w:color w:val="555555"/>
          <w:sz w:val="20"/>
        </w:rPr>
        <w:t>[(50)]</w:t>
      </w:r>
    </w:p>
    <w:p>
      <w:r>
        <w:rPr>
          <w:rFonts w:ascii="Gentium Plus" w:hAnsi="Gentium Plus"/>
          <w:sz w:val="24"/>
        </w:rPr>
        <w:t>καλέσῃ, ἵνα τὸν Ναθαναὴλ μακαρίσῃ. Γεννᾶται ἐκ Μαρίας, ἵνα τὸν ἀπατήσαντα τὴν Εὔαν ὄφιν ἀποκτείνῃ, ἵνα τὸν Ἀδὰμ διὰ τοῦ λῃστοῦ εἰς τὸν παράδεισον εἰσαγάγῃ, ἵνα τὸ σῶμα αὐτοῦ καὶ τὸ αἷμα εἰς ἄφεσιν ἁμαρτιῶν ἡμῖν χαρίσηται. Τίνος δὲ ἕνεκεν μορφὴν δούλου ἀνέλαβεν; ἵνα καὶ οἱ δοῦλοι</w:t>
      </w:r>
    </w:p>
    <w:p>
      <w:r>
        <w:rPr>
          <w:rFonts w:ascii="Courier New" w:hAnsi="Courier New"/>
          <w:color w:val="555555"/>
          <w:sz w:val="20"/>
        </w:rPr>
        <w:t>[55]</w:t>
      </w:r>
    </w:p>
    <w:p>
      <w:r>
        <w:rPr>
          <w:rFonts w:ascii="Gentium Plus" w:hAnsi="Gentium Plus"/>
          <w:sz w:val="24"/>
        </w:rPr>
        <w:t>προσελθόντες αὐτῷ ἐλευθερωθῶσιν, [...] ἵνα τὸ θυσιαστήριον πήξῃ. Διὰ τί δὲ ἐταπείνωσεν ἑαυτόν; ἐπειδὴ ἡμεῖς οὐκ ἠδυνάμεθα προσεγγίσαι τῇ ἀκράτῳ αὐτοῦ θεότητι. Καὶ γὰρ οἱ σοφοὶ τῶν θηρευτῶν τοῦτο ποιοῦσι· ὁ βουλόμενος στρουθίον θηρεῦσαι, στρουθίον προβάλλεται· ὁ βουλόμενος πέρδικα θηρεῦσαι, πέρδικα</w:t>
      </w:r>
    </w:p>
    <w:p>
      <w:r>
        <w:rPr>
          <w:rFonts w:ascii="Courier New" w:hAnsi="Courier New"/>
          <w:color w:val="555555"/>
          <w:sz w:val="20"/>
        </w:rPr>
        <w:t>[60]</w:t>
      </w:r>
    </w:p>
    <w:p>
      <w:r>
        <w:rPr>
          <w:rFonts w:ascii="Gentium Plus" w:hAnsi="Gentium Plus"/>
          <w:sz w:val="24"/>
        </w:rPr>
        <w:t>προβάλλεται· ὁ βουλόμενος περιστερὰν θηρεῦσαι, περιστερὰν προβάλλεται, ἵνα τὸ ὅμοιον διὰ τοῦ ὁμοίου θηρευθῇ. Οὕτως καὶ ὁ Χριστὸς ἐποίησεν· τοὺς ἀνθρώπους διὰ τοῦ ἀνθρώπου ἐσαγή‐ νευσεν, τὸν διάβολον διὰ τῆς ταπεινοφροσύνης κατεπάτησεν, τὸν Σατανᾶν διὰ τῆς ἀνοχῆς αὐτοῦ ἐσκύλευσεν, καὶ τοῖς τὰς ἐν‐</w:t>
      </w:r>
    </w:p>
    <w:p>
      <w:r>
        <w:rPr>
          <w:rFonts w:ascii="Courier New" w:hAnsi="Courier New"/>
          <w:color w:val="555555"/>
          <w:sz w:val="20"/>
        </w:rPr>
        <w:t>[65]</w:t>
      </w:r>
    </w:p>
    <w:p>
      <w:r>
        <w:rPr>
          <w:rFonts w:ascii="Gentium Plus" w:hAnsi="Gentium Plus"/>
          <w:sz w:val="24"/>
        </w:rPr>
        <w:t>τολὰς αὐτοῦ φυλάττουσι τὴν βασιλείαν τῶν οὐρανῶν ἡτοίμασεν. Σήμερον ἄγγελοι δοξολογοῦσι καὶ ἄνθρωποι προσκυνοῦσι καὶ νεκροὶ ἱκετεύουσιν. Σήμερον τρεῖς τάξεις δῶρα αὐτῷ προσφέρου‐ σιν· τὸν χρυσὸν ὡς βασιλεῖ ἄνθρωποι, λίβανον ὡς θεῷ ἄγγελοι, σμύρναν νεκροὶ ὡς †διὰ τῶν νεκρῶν†. Διάφορα εἴδη προσφέ‐</w:t>
      </w:r>
    </w:p>
    <w:p>
      <w:r>
        <w:rPr>
          <w:rFonts w:ascii="Courier New" w:hAnsi="Courier New"/>
          <w:color w:val="555555"/>
          <w:sz w:val="20"/>
        </w:rPr>
        <w:t>[70]</w:t>
      </w:r>
    </w:p>
    <w:p>
      <w:r>
        <w:rPr>
          <w:rFonts w:ascii="Gentium Plus" w:hAnsi="Gentium Plus"/>
          <w:sz w:val="24"/>
        </w:rPr>
        <w:t>ρουσιν, ἐπειδὴ γένη διάφορα τὴν προσκύνησιν αὐτῷ σήμερον ἄγου‐ σιν.</w:t>
      </w:r>
    </w:p>
    <w:p>
      <w:r>
        <w:rPr>
          <w:rFonts w:ascii="Courier New" w:hAnsi="Courier New"/>
          <w:color w:val="555555"/>
          <w:sz w:val="20"/>
        </w:rPr>
        <w:t>[75]</w:t>
      </w:r>
    </w:p>
    <w:p>
      <w:r>
        <w:rPr>
          <w:rFonts w:ascii="Gentium Plus" w:hAnsi="Gentium Plus"/>
          <w:sz w:val="24"/>
        </w:rPr>
        <w:t>ἐν παροιμίαις· ἐὰν πεινᾷ ὁ ἐχθρός σου, ψώμιζε αὐτόν· τοῦτο γὰρ ποιῶν ἄνθρακας πυρὸς σωρεύσεις ἐπὶ τὴν κεφαλὴν αὐτοῦ. Μὴ αἴτιος σκανδάλου γίνου, ὅτι λέγει ἐν εὐαγγελίοις ὁ κύριος· ἀμὴν λέγω ὑμῖν· ὅστις σκανδαλίσῃ ἕνα</w:t>
      </w:r>
    </w:p>
    <w:p>
      <w:r>
        <w:rPr>
          <w:rFonts w:ascii="Courier New" w:hAnsi="Courier New"/>
          <w:color w:val="555555"/>
          <w:sz w:val="20"/>
        </w:rPr>
        <w:t>[80]</w:t>
      </w:r>
    </w:p>
    <w:p>
      <w:r>
        <w:rPr>
          <w:rFonts w:ascii="Gentium Plus" w:hAnsi="Gentium Plus"/>
          <w:sz w:val="24"/>
        </w:rPr>
        <w:t>τῶν μικρῶν τούτων τῶν πιστευόντων εἰς ἐμέ, συμφέρει αὐτῷ ἵνα κρεμασθῇ μύλος ὀνικὸς ἐπὶ τὸν τράχηλον αὐτοῦ καὶ ῥιφῇ εἰς τὴν θάλασσαν. Μετάδος τῷ δεομένῳ στέγης, σκέπης, σιτίων, ὁ ὑπὲρ τὴν χρείαν</w:t>
      </w:r>
    </w:p>
    <w:p>
      <w:r>
        <w:rPr>
          <w:rFonts w:ascii="Courier New" w:hAnsi="Courier New"/>
          <w:color w:val="555555"/>
          <w:sz w:val="20"/>
        </w:rPr>
        <w:t>[85]</w:t>
      </w:r>
    </w:p>
    <w:p>
      <w:r>
        <w:rPr>
          <w:rFonts w:ascii="Gentium Plus" w:hAnsi="Gentium Plus"/>
          <w:sz w:val="24"/>
        </w:rPr>
        <w:t>τούτοις χρώμενος· ὅτι πάλιν φησὶν ὁ κύριος· μακάριοι οἱ ἐλεήμονες, ὅτι αὐτοὶ ἐλεηθήσονται. Μὴ μέγα φρόνει· ὁ γὰρ δοκῶν τι εἶναι μηδὲν ὤν, ἑαυτὸν φρεναπατᾷ. Τοὺς ἱερεῖς ὑμῶν πολλῆς τιμῆς καὶ δορυφορίας ἀξιώσατε·</w:t>
      </w:r>
    </w:p>
    <w:p>
      <w:r>
        <w:rPr>
          <w:rFonts w:ascii="Courier New" w:hAnsi="Courier New"/>
          <w:color w:val="555555"/>
          <w:sz w:val="20"/>
        </w:rPr>
        <w:t>[90]</w:t>
      </w:r>
    </w:p>
    <w:p>
      <w:r>
        <w:rPr>
          <w:rFonts w:ascii="Gentium Plus" w:hAnsi="Gentium Plus"/>
          <w:sz w:val="24"/>
        </w:rPr>
        <w:t>Αὐτοὶ γὰρ ἀγρυπνοῦσιν ὑπὲρ τῶν ψυχῶν ὑμῶν, ὡς λόγον ἀποδώσοντες. Ἀπέχεσθε πορνείας καὶ πνικτοῦ καὶ αἵματος. Ἐπικατάρατος γὰρ ἐναντίον κυρίου ὁ ἐσθίων αἷμα ἢ πνικτὸν ἢ θηριάλωτον ἢ</w:t>
      </w:r>
    </w:p>
    <w:p>
      <w:r>
        <w:rPr>
          <w:rFonts w:ascii="Courier New" w:hAnsi="Courier New"/>
          <w:color w:val="555555"/>
          <w:sz w:val="20"/>
        </w:rPr>
        <w:t>[95]</w:t>
      </w:r>
    </w:p>
    <w:p>
      <w:r>
        <w:rPr>
          <w:rFonts w:ascii="Gentium Plus" w:hAnsi="Gentium Plus"/>
          <w:sz w:val="24"/>
        </w:rPr>
        <w:t>θρευθῇ ἐκ γῆς τὸ μνημόσυνον αὐτοῦ. Τὴν συνήθειαν τῶν ὅρκων ἐκκόψατε, τὸν γεννηθέντα Χριστὸν δοξάζοντες, ὅτι αὐτῷ πρέπει τιμὴ καὶ προσκύνησις εἰς τοὺς αἰῶνας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