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τοῦ Ἁγίου Στεφάνου Ὁμιλία Γ'</w:t>
      </w:r>
      <w:r>
        <w:br/>
      </w:r>
      <w:r>
        <w:rPr>
          <w:i/>
          <w:color w:val="666666"/>
          <w:sz w:val="40"/>
        </w:rPr>
        <w:t>On Saint Stephen, Homily 3</w:t>
      </w:r>
    </w:p>
    <w:p>
      <w:pPr>
        <w:jc w:val="center"/>
      </w:pPr>
      <w:r>
        <w:rPr>
          <w:rFonts w:ascii="Times New Roman" w:hAnsi="Times New Roman"/>
          <w:color w:val="1E3A70"/>
          <w:sz w:val="32"/>
        </w:rPr>
        <w:t>Ἰωάννης ὁ Χρυσόστομος</w:t>
      </w:r>
      <w:r>
        <w:br/>
      </w:r>
      <w:r>
        <w:rPr>
          <w:i/>
          <w:color w:val="666666"/>
          <w:sz w:val="28"/>
        </w:rPr>
        <w:t>by John Chrysostom Archbishop of Constantinople</w:t>
      </w:r>
    </w:p>
    <w:p/>
    <w:p>
      <w:pPr>
        <w:jc w:val="center"/>
      </w:pPr>
      <w:r>
        <w:rPr>
          <w:rFonts w:ascii="Gentium Plus" w:hAnsi="Gentium Plus"/>
          <w:b/>
          <w:sz w:val="24"/>
        </w:rPr>
        <w:t>Εἰς τὸν ἅγιον Στέφανον, γʹ.</w:t>
      </w:r>
    </w:p>
    <w:p>
      <w:r>
        <w:rPr>
          <w:rFonts w:ascii="Courier New" w:hAnsi="Courier New"/>
          <w:color w:val="555555"/>
          <w:sz w:val="20"/>
        </w:rPr>
        <w:t>[18]</w:t>
      </w:r>
    </w:p>
    <w:p>
      <w:r>
        <w:rPr>
          <w:rFonts w:ascii="Gentium Plus" w:hAnsi="Gentium Plus"/>
          <w:sz w:val="24"/>
        </w:rPr>
        <w:t>Πολλὰ καὶ θαυμαστὰ τοῦ μακαρίου Στεφάνου τὰ τρόπαια, καὶ οὐδὲ θάνατος αὐτὸν τῆς εὐσεβοῦς παρα‐</w:t>
      </w:r>
    </w:p>
    <w:p>
      <w:r>
        <w:rPr>
          <w:rFonts w:ascii="Courier New" w:hAnsi="Courier New"/>
          <w:color w:val="555555"/>
          <w:sz w:val="20"/>
        </w:rPr>
        <w:t>[20]</w:t>
      </w:r>
    </w:p>
    <w:p>
      <w:r>
        <w:rPr>
          <w:rFonts w:ascii="Gentium Plus" w:hAnsi="Gentium Plus"/>
          <w:sz w:val="24"/>
        </w:rPr>
        <w:t>τάξεως ἀπέσπασε. Ζῶν μὲν γὰρ πρὸς Ἰουδαίους ἐμά‐ χετο, καὶ ἀποθανὼν δὲ κατὰ αἱρετικῶν ὁπλίζεται, ὅπλον ἔχων ἀκαταγώνιστον, τῆς Τριάδος τὴν πίστιν. Καὶ βλέπε μοι τὰς τότε τῶν ἐναντίων φάλαγγας, καὶ ἐκπλά‐ γηθι τοῦ στρατιώτου τὴν ἀνδρείαν. Ἀλεξανδρεῖς ἔπεισι,</w:t>
      </w:r>
    </w:p>
    <w:p>
      <w:r>
        <w:rPr>
          <w:rFonts w:ascii="Courier New" w:hAnsi="Courier New"/>
          <w:color w:val="555555"/>
          <w:sz w:val="20"/>
        </w:rPr>
        <w:t>[25]</w:t>
      </w:r>
    </w:p>
    <w:p>
      <w:r>
        <w:rPr>
          <w:rFonts w:ascii="Gentium Plus" w:hAnsi="Gentium Plus"/>
          <w:sz w:val="24"/>
        </w:rPr>
        <w:t>καὶ Λιβερτίνοι ἐτόξευον, Κίλικες καὶ Ἀσιανοὶ ἐπο‐ λιόρκουν, εἰς συνέδριον ἥρπαζον, ψευδομάρτυρας ἐμι‐ σθοῦντο, νιφάδας λίθων ηὐτρέπιζον, ὡς λέοντες κατ’ αὐτοῦ τοῖς ὀδοῦσιν ἔβρυχον· ἀλλ’ ὅμως ὁ στρατιώτης σοφίᾳ καὶ πνεύματι ὁπλισάμενος ἐνίκα, τῇ μορφῇ τοὺς ὁρῶντας</w:t>
      </w:r>
    </w:p>
    <w:p>
      <w:r>
        <w:rPr>
          <w:rFonts w:ascii="Courier New" w:hAnsi="Courier New"/>
          <w:color w:val="555555"/>
          <w:sz w:val="20"/>
        </w:rPr>
        <w:t>[30]</w:t>
      </w:r>
    </w:p>
    <w:p>
      <w:r>
        <w:rPr>
          <w:rFonts w:ascii="Gentium Plus" w:hAnsi="Gentium Plus"/>
          <w:sz w:val="24"/>
        </w:rPr>
        <w:t>καταστράπτων, καὶ τοῖς λόγοις τοὺς θεομάχους ἐκνευ‐ ρίζων. Ἀλλ’ εἶδες τῶν σῶν πολεμίων τὰ στίφη; βλέπε μοι πάλιν καὶ τὴν ἐκ Θεοῦ συμμαχίαν· οὐρανοῦ ἁψῖδας ἀνεπέτασε, τῷ ἀθλητῇ ἐπισείων τῶν βραβείων τὰ ἔπαθλα· ἀγγελικῇ μορφῇ τὸ πρόσωπον ἐκαλλώπιζε, νιφάδας λίθων</w:t>
      </w:r>
    </w:p>
    <w:p>
      <w:r>
        <w:rPr>
          <w:rFonts w:ascii="Courier New" w:hAnsi="Courier New"/>
          <w:color w:val="555555"/>
          <w:sz w:val="20"/>
        </w:rPr>
        <w:t>[35]</w:t>
      </w:r>
    </w:p>
    <w:p>
      <w:r>
        <w:rPr>
          <w:rFonts w:ascii="Gentium Plus" w:hAnsi="Gentium Plus"/>
          <w:sz w:val="24"/>
        </w:rPr>
        <w:t>ταῖς νιφάσι τῶν λόγων ἀπεκρούετο· καὶ οἱ μὲν ἔβαλλον, οἱ δὲ ἔφερον, καὶ τὸν στέφανον ἐπεδίδουν τῷ Στεφάνῳ. Βλέπε τοιγαροῦν καὶ τανῦν, καὶ ὄψῃ τῶν τροπαίων τὴν συγγένειαν. Τότε ἐπὶ τῶν φωνῶν τοῦ σταυροῦ συνηγό‐ ρει, καὶ νῦν ὁ Στέφανος Ἐκκλησίας στέφανος· πρῶτος</w:t>
      </w:r>
    </w:p>
    <w:p>
      <w:r>
        <w:rPr>
          <w:rFonts w:ascii="Courier New" w:hAnsi="Courier New"/>
          <w:color w:val="555555"/>
          <w:sz w:val="20"/>
        </w:rPr>
        <w:t>[40]</w:t>
      </w:r>
    </w:p>
    <w:p>
      <w:r>
        <w:rPr>
          <w:rFonts w:ascii="Gentium Plus" w:hAnsi="Gentium Plus"/>
          <w:sz w:val="24"/>
        </w:rPr>
        <w:t>γὰρ τὰ τοῦ θανάτου ἐπάτησε κέντρα. Ἐν βασιλείοις στέφανος· ἐθαλάμευσε γὰρ αὐτὸν ἡ βασιλὶς καὶ Παρθένος· παρὰ ἄρχουσι στέφανος· τὸν γὰρ τοῦ ξενοδοχήσαντος παῖδα βασιλέως πεποίηκε πατέρα· ἐν φιλοπτωχείᾳ στέ‐ φανος· χηρῶν καὶ ὀρφανῶν πλούσιος γέγονε καὶ πιστὸς</w:t>
      </w:r>
    </w:p>
    <w:p>
      <w:r>
        <w:rPr>
          <w:rFonts w:ascii="Courier New" w:hAnsi="Courier New"/>
          <w:color w:val="555555"/>
          <w:sz w:val="20"/>
        </w:rPr>
        <w:t>[45]</w:t>
      </w:r>
    </w:p>
    <w:p>
      <w:r>
        <w:rPr>
          <w:rFonts w:ascii="Gentium Plus" w:hAnsi="Gentium Plus"/>
          <w:sz w:val="24"/>
        </w:rPr>
        <w:t>οἰκονόμος· κατὰ Ἰουδαίων στέφανος· ἐστηλίτευσε γὰρ</w:t>
      </w:r>
    </w:p>
    <w:p>
      <w:r>
        <w:rPr>
          <w:rFonts w:ascii="Courier New" w:hAnsi="Courier New"/>
          <w:color w:val="555555"/>
          <w:sz w:val="20"/>
        </w:rPr>
        <w:t>[63 . 934 (19)]</w:t>
      </w:r>
    </w:p>
    <w:p>
      <w:r>
        <w:rPr>
          <w:rFonts w:ascii="Gentium Plus" w:hAnsi="Gentium Plus"/>
          <w:sz w:val="24"/>
        </w:rPr>
        <w:t>τὴν συναγωγὴν μοιχευθεῖσαν εἰδώλοις· κατὰ αἱρετικῶν</w:t>
      </w:r>
    </w:p>
    <w:p>
      <w:r>
        <w:rPr>
          <w:rFonts w:ascii="Courier New" w:hAnsi="Courier New"/>
          <w:color w:val="555555"/>
          <w:sz w:val="20"/>
        </w:rPr>
        <w:t>[20]</w:t>
      </w:r>
    </w:p>
    <w:p>
      <w:r>
        <w:rPr>
          <w:rFonts w:ascii="Gentium Plus" w:hAnsi="Gentium Plus"/>
          <w:sz w:val="24"/>
        </w:rPr>
        <w:t>στέφανος· ἐμφράττει γὰρ τῶν θεομάχων τὰ στόματα, βοῶν, Μέγας ὁ Κύριος ἡμῶν. Μέγας· γλώττης γὰρ οὐχ ὑπόκειται μέτρῳ· μέγας· διανοίας γὰρ ὑπερβαίνει φαν‐ τασίαν· μέγας· ἴδιον γὰρ τῆς θείας φύσεως τὸ ἀπερί‐ γραπτον· μέγας· ἐκ κόλπων γὰρ πατρικῶν ἀνάρχως</w:t>
      </w:r>
    </w:p>
    <w:p>
      <w:r>
        <w:rPr>
          <w:rFonts w:ascii="Courier New" w:hAnsi="Courier New"/>
          <w:color w:val="555555"/>
          <w:sz w:val="20"/>
        </w:rPr>
        <w:t>[25]</w:t>
      </w:r>
    </w:p>
    <w:p>
      <w:r>
        <w:rPr>
          <w:rFonts w:ascii="Gentium Plus" w:hAnsi="Gentium Plus"/>
          <w:sz w:val="24"/>
        </w:rPr>
        <w:t>ἀνέτειλε· μέγας· ὡς γὰρ Λόγος ἀπαθῶς ἐγεννήθη· μέ‐ γας· ἡ γὰρ θεία ὠδὶς τὴν οὐσίαν οὐκ ἐμέρισε· μέγας· ἐπὶ τοῦ θρόνου γὰρ κάθηται, οὐκ εἰς τὸ ὑποπόδιον ἔῤ‐ ῥιπται· μέγας· οἵα γὰρ ἡ ῥίζα, τοιοῦτος καὶ ὁ κλά‐ δος· μέγας· ὁ γὰρ ἑωρακὼς τὸν Υἱὸν, ἑώρακε τὸν</w:t>
      </w:r>
    </w:p>
    <w:p>
      <w:r>
        <w:rPr>
          <w:rFonts w:ascii="Courier New" w:hAnsi="Courier New"/>
          <w:color w:val="555555"/>
          <w:sz w:val="20"/>
        </w:rPr>
        <w:t>[30]</w:t>
      </w:r>
    </w:p>
    <w:p>
      <w:r>
        <w:rPr>
          <w:rFonts w:ascii="Gentium Plus" w:hAnsi="Gentium Plus"/>
          <w:sz w:val="24"/>
        </w:rPr>
        <w:t>Πατέρα· μέγας· οὐδὲν γὰρ ἄνισον ἐν τῇ Τριάδι· μέ‐ γας· δι’ ὕδατος γὰρ πολλοὺς ἀνεγέννησε· μέγας· ὁρώ‐ μενος γὰρ οὐ παλαιοῦται· μέγας· μικρὸν γὰρ Πατέ‐ ρα οὐκ εἶχε. Μέγας οὖν ὁ Κύριος ὁ Υἱὸς, κἂν τοῖς γείτοσι μὴ δοκῇ. Παντοκράτωρ ὁ Υἱός· πάντα γὰρ</w:t>
      </w:r>
    </w:p>
    <w:p>
      <w:r>
        <w:rPr>
          <w:rFonts w:ascii="Courier New" w:hAnsi="Courier New"/>
          <w:color w:val="555555"/>
          <w:sz w:val="20"/>
        </w:rPr>
        <w:t>[35]</w:t>
      </w:r>
    </w:p>
    <w:p>
      <w:r>
        <w:rPr>
          <w:rFonts w:ascii="Gentium Plus" w:hAnsi="Gentium Plus"/>
          <w:sz w:val="24"/>
        </w:rPr>
        <w:t>δι’ αὐτοῦ ἐγένετο· βασιλεὺς ἄναρχος ὁ Υἱός· ὁ γὰρ βα‐ σιλεὺς ἡμῶν πρὸ αἰῶνος· ὁμοούσιος τῷ Πατρὶ ὁ Υἱός· Ἐγὼ γὰρ ἐκ τοῦ Θεοῦ ἐξῆλθον καὶ ἥκω· φῶς ἀλη‐ θινὸν ὁ Υἱός· Ἐγὼ γάρ εἰμι τὸ φῶς τοῦ κόσμου. Τί πολλὰ λέγω; Θεὸς καὶ παντοκράτωρ, ὁ ἐκ Παρθένου</w:t>
      </w:r>
    </w:p>
    <w:p>
      <w:r>
        <w:rPr>
          <w:rFonts w:ascii="Courier New" w:hAnsi="Courier New"/>
          <w:color w:val="555555"/>
          <w:sz w:val="20"/>
        </w:rPr>
        <w:t>[40]</w:t>
      </w:r>
    </w:p>
    <w:p>
      <w:r>
        <w:rPr>
          <w:rFonts w:ascii="Gentium Plus" w:hAnsi="Gentium Plus"/>
          <w:sz w:val="24"/>
        </w:rPr>
        <w:t>σαρκωθεὶς Υἱὸς τοῦ Θεοῦ, καὶ ποιμαίνων τὴν Ἐκκλη‐ σίαν, ὡς μαρτυρεῖ ὁ προφήτης λέγων· Ἐπισκεψάσθω Κύριος ὁ Θεὸς ὁ παντοκράτωρ τὸ ποίμνιον αὐτοῦ· ᾧ ἡ δόξα καὶ τὸ κράτος, σὺν τῷ Πατρὶ καὶ τῷ ἁγίῳ Πνεύματι, νῦν καὶ ἀεὶ, καὶ εἰς τοὺς αἰῶνας τῶν αἰώ‐</w:t>
      </w:r>
    </w:p>
    <w:p>
      <w:r>
        <w:rPr>
          <w:rFonts w:ascii="Courier New" w:hAnsi="Courier New"/>
          <w:color w:val="555555"/>
          <w:sz w:val="20"/>
        </w:rPr>
        <w:t>[45]</w:t>
      </w:r>
    </w:p>
    <w:p>
      <w:r>
        <w:rPr>
          <w:rFonts w:ascii="Gentium Plus" w:hAnsi="Gentium Plus"/>
          <w:sz w:val="24"/>
        </w:rPr>
        <w:t>νων. Ἀμήν.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