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Μεταμορφώσεως</w:t>
      </w:r>
      <w:r>
        <w:br/>
      </w:r>
      <w:r>
        <w:rPr>
          <w:i/>
          <w:color w:val="666666"/>
          <w:sz w:val="40"/>
        </w:rPr>
        <w:t>On the Transfiguration</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τὴν μεταμόρφωσιν.</w:t>
      </w:r>
    </w:p>
    <w:p>
      <w:r>
        <w:rPr>
          <w:rFonts w:ascii="Courier New" w:hAnsi="Courier New"/>
          <w:color w:val="555555"/>
          <w:sz w:val="20"/>
        </w:rPr>
        <w:t>[17]</w:t>
      </w:r>
    </w:p>
    <w:p>
      <w:r>
        <w:rPr>
          <w:rFonts w:ascii="Gentium Plus" w:hAnsi="Gentium Plus"/>
          <w:sz w:val="24"/>
        </w:rPr>
        <w:t>Ἥλιος ἀνίσχων τὰς οἰκείας ἀκτῖνας εἰς πάντα κό‐ σμον ἐκτείνει· καὶ τοῦ Δεσπότου Χριστοῦ ἡ κατὰ σάρ‐ κα γενέθλιος ἀνατολὴ τοὺς αὐτῆς μαθητὰς, ὥσπερ τι‐</w:t>
      </w:r>
    </w:p>
    <w:p>
      <w:r>
        <w:rPr>
          <w:rFonts w:ascii="Courier New" w:hAnsi="Courier New"/>
          <w:color w:val="555555"/>
          <w:sz w:val="20"/>
        </w:rPr>
        <w:t>[20]</w:t>
      </w:r>
    </w:p>
    <w:p>
      <w:r>
        <w:rPr>
          <w:rFonts w:ascii="Gentium Plus" w:hAnsi="Gentium Plus"/>
          <w:sz w:val="24"/>
        </w:rPr>
        <w:t>νὰς ἀκτῖνας, εἰς τὴν οἰκουμένην ἅπασαν ἐξέπεμψε. Διὰ τοῦτο καὶ σήμερον φωστήρων δίκην τὸ ἱερὸν τοῦτο λαμπρύνουσι σύστημα Πέτρος καὶ Ἰάκωβος καὶ Ἰωάν‐ νης, οἱ τῶν ἀπίστων σαγηνευταὶ, καὶ τῶν πεπλανημέ‐ νων πρῴην εἰς θεογνωσίαν ἁλιεῖς, οἱ ἀντὶ μὲν καλάμου</w:t>
      </w:r>
    </w:p>
    <w:p>
      <w:r>
        <w:rPr>
          <w:rFonts w:ascii="Courier New" w:hAnsi="Courier New"/>
          <w:color w:val="555555"/>
          <w:sz w:val="20"/>
        </w:rPr>
        <w:t>[25]</w:t>
      </w:r>
    </w:p>
    <w:p>
      <w:r>
        <w:rPr>
          <w:rFonts w:ascii="Gentium Plus" w:hAnsi="Gentium Plus"/>
          <w:sz w:val="24"/>
        </w:rPr>
        <w:t>τῷ σταυρῷ χρώμενοι, ἀντὶ δὲ ἱμονιᾶς τῇ τριπλόκῳ ὁμολογίᾳ τοὺς λογικοὺς ἀνασπῶντες ἰχθύας ἐκ τοῦ βυ‐ θοῦ τῆς κακίας· οἱ τῶν ἀνεκλαλήτων μυστηρίων τῷ διδασκάλῳ κοινωνοῦντες, καὶ τῶν ἀῤῥήτων καὶ ἀθεάτων πραγμάτων αὐτόπται καὶ αὐτήκοοι γενόμενοι. Πέτρος</w:t>
      </w:r>
    </w:p>
    <w:p>
      <w:r>
        <w:rPr>
          <w:rFonts w:ascii="Courier New" w:hAnsi="Courier New"/>
          <w:color w:val="555555"/>
          <w:sz w:val="20"/>
        </w:rPr>
        <w:t>[30]</w:t>
      </w:r>
    </w:p>
    <w:p>
      <w:r>
        <w:rPr>
          <w:rFonts w:ascii="Gentium Plus" w:hAnsi="Gentium Plus"/>
          <w:sz w:val="24"/>
        </w:rPr>
        <w:t>ὁ διὰ τὴν πίστιν πέτρα κληθεὶς, καὶ ἐφ’ ἑαυτῷ τῆς Ἐκκλησίας ἀνέχων τὴν οἰκοδομήν. Σὺ γὰρ εἶ, φησὶ, Πέτρος, καὶ ἐπὶ ταύτῃ τῇ πέτρᾳ οἰκοδομήσω μου τὴν Ἐκκλησίαν, καὶ πύλαι ᾅδου οὐ κατισχύσουσιν αὐτῆς. Ἀλλὰ ἴδωμεν, εἰ δοκεῖ, διὰ τίνα καὶ ποίαν</w:t>
      </w:r>
    </w:p>
    <w:p>
      <w:r>
        <w:rPr>
          <w:rFonts w:ascii="Courier New" w:hAnsi="Courier New"/>
          <w:color w:val="555555"/>
          <w:sz w:val="20"/>
        </w:rPr>
        <w:t>[35]</w:t>
      </w:r>
    </w:p>
    <w:p>
      <w:r>
        <w:rPr>
          <w:rFonts w:ascii="Gentium Plus" w:hAnsi="Gentium Plus"/>
          <w:sz w:val="24"/>
        </w:rPr>
        <w:t>αἰτίαν τούτου τετύχηκε τοῦ ἐπάθλου ὁ κορυφαῖος. Ἠρώτα ποτὲ τοὺς μαθητὰς ὁ Σωτὴρ τίνα ἄρα περὶ αὐτοῦ ἔχοιεν δόξαν. Τῶν οὖν ἄλλων τέως σιγώντων, προπηδήσας ὁ γενναῖος οὗτος, φησὶν, οὐκ εἶπε· Σὺ ἐγέ‐ νου, σὺ ἐκτίσθης· ἀλλὰ, Σὺ εἶ, κατὰ τὸν προφήτην τὸν</w:t>
      </w:r>
    </w:p>
    <w:p>
      <w:r>
        <w:rPr>
          <w:rFonts w:ascii="Courier New" w:hAnsi="Courier New"/>
          <w:color w:val="555555"/>
          <w:sz w:val="20"/>
        </w:rPr>
        <w:t>[40]</w:t>
      </w:r>
    </w:p>
    <w:p>
      <w:r>
        <w:rPr>
          <w:rFonts w:ascii="Gentium Plus" w:hAnsi="Gentium Plus"/>
          <w:sz w:val="24"/>
        </w:rPr>
        <w:t>λέγοντα, Σὺ δὲ ὁ αὐτὸς εἶ, καὶ τὰ ἔτη σου οὐκ ἐκλείψουσι· καὶ διὰ ταύτην τὴν ὁμολογίαν λαμβάνει τῶν οὐρανῶν τὰς κλεῖς. Ὅσα γὰρ, φησὶν, ἂν δήσητε ἐπὶ τῆς γῆς, ἔσται δεδεμένα ἐν τοῖς οὐρανοῖς· καὶ ὅσα ἂν λύσητε ἐπὶ τῆς γῆς, ἔσται λελυμένα ἐν τοῖς</w:t>
      </w:r>
    </w:p>
    <w:p>
      <w:r>
        <w:rPr>
          <w:rFonts w:ascii="Courier New" w:hAnsi="Courier New"/>
          <w:color w:val="555555"/>
          <w:sz w:val="20"/>
        </w:rPr>
        <w:t>[45]</w:t>
      </w:r>
    </w:p>
    <w:p>
      <w:r>
        <w:rPr>
          <w:rFonts w:ascii="Gentium Plus" w:hAnsi="Gentium Plus"/>
          <w:sz w:val="24"/>
        </w:rPr>
        <w:t>οὐρανοῖς. Ὢ παραδόξου καὶ φύσιν ὑπερβαίνοντος ἀξιώ‐ ματος! Ἐπὶ γῆς βαδίζων νόμους ταῖς οὐρανίοις ἐξέπεμπε δυνάμεσι, καὶ τούτους ἐκεῖναι ἐφύλαττον. Καὶ κάτω μὲν ἐκεῖνος τὰ δοκοῦντα ὑπηγόρευεν, ἄνωθεν δὲ Θεὸς τὴν ψῆφον τῶν λεγομένων ἐβεβαίου. Ἐμακαρίζετό ποτε</w:t>
      </w:r>
    </w:p>
    <w:p>
      <w:r>
        <w:rPr>
          <w:rFonts w:ascii="Courier New" w:hAnsi="Courier New"/>
          <w:color w:val="555555"/>
          <w:sz w:val="20"/>
        </w:rPr>
        <w:t>[61 . 721 (50)]</w:t>
      </w:r>
    </w:p>
    <w:p>
      <w:r>
        <w:rPr>
          <w:rFonts w:ascii="Gentium Plus" w:hAnsi="Gentium Plus"/>
          <w:sz w:val="24"/>
        </w:rPr>
        <w:t>Ἰωσὴφ ἐκεῖνος, τὰ σιτοδοχεῖα πιστευθεὶς τοῦ Φαραώ. Πῶς οὐ ζηλωτὸς καὶ τρισμακάριος ὁ Πέτρος, τοὺς θησαυ‐ ροὺς πιστευόμενος αὐτῶν τῶν οὐρανῶν; Ἀλλ’ οὐχ ὅτι τοῦ δεσμεύειν ἔλαβε τὴν ἐξουσίαν τοσοῦτον μακαρίζω, οὐδ’ ὅτι καὶ σκιαὶ τῶν ἱματίων αὐτοῦ προκύπτουσαι νό‐</w:t>
      </w:r>
    </w:p>
    <w:p>
      <w:r>
        <w:rPr>
          <w:rFonts w:ascii="Courier New" w:hAnsi="Courier New"/>
          <w:color w:val="555555"/>
          <w:sz w:val="20"/>
        </w:rPr>
        <w:t>[55]</w:t>
      </w:r>
    </w:p>
    <w:p>
      <w:r>
        <w:rPr>
          <w:rFonts w:ascii="Gentium Plus" w:hAnsi="Gentium Plus"/>
          <w:sz w:val="24"/>
        </w:rPr>
        <w:t>σους ἤλαυνον, οὐδ’ ὅτι τὴν Ταβιθὰ ἐκ νεκρῶν ἀνέστησεν ἐκπλήττομαι· ταῦτα γὰρ τοῦ ἐνεργοῦντος Πνεύματός ἐστιν ἐκ τοῦ πλείστου τὰ χαρίσματα· ἐγὼ δὲ Πέτρον μακαρίζω ἐκεῖνον τῆς ἀληθοῦς ἕνεκεν ὁμολογίας τῆς ἀπὸ πάντων τέως πρῶτον ἐπιβεβηκότα· Σὺ εἶ ὁ Χριστὸς,</w:t>
      </w:r>
    </w:p>
    <w:p>
      <w:r>
        <w:rPr>
          <w:rFonts w:ascii="Courier New" w:hAnsi="Courier New"/>
          <w:color w:val="555555"/>
          <w:sz w:val="20"/>
        </w:rPr>
        <w:t>[60]</w:t>
      </w:r>
    </w:p>
    <w:p>
      <w:r>
        <w:rPr>
          <w:rFonts w:ascii="Gentium Plus" w:hAnsi="Gentium Plus"/>
          <w:sz w:val="24"/>
        </w:rPr>
        <w:t>ὁ Υἱὸς τοῦ Θεοῦ τοῦ ζῶντος. Καὶ τὸ φαινόμενον ὁμο‐ λογεῖ, Σὺ εἰ ὁ Χριστός· τοῦτο τῆς μετὰ Πατρὸς συνυπάρξεως τὸ μήνυμα. Ἴδωμεν δὲ, εἰ δοκεῖ, καὶ τοῦ τρισμακαρίου Ἰωάννου τὰ ἰδιάζοντα πλεονεκτή‐ ματα· οὐκ ἀφ’ ὧν τῆς ἐνθέου πενίας ἐκοινώνει τῷ Πέ‐</w:t>
      </w:r>
    </w:p>
    <w:p>
      <w:r>
        <w:rPr>
          <w:rFonts w:ascii="Courier New" w:hAnsi="Courier New"/>
          <w:color w:val="555555"/>
          <w:sz w:val="20"/>
        </w:rPr>
        <w:t>[65]</w:t>
      </w:r>
    </w:p>
    <w:p>
      <w:r>
        <w:rPr>
          <w:rFonts w:ascii="Gentium Plus" w:hAnsi="Gentium Plus"/>
          <w:sz w:val="24"/>
        </w:rPr>
        <w:t>τρῳ· συνῆν γὰρ τῷ λέγοντι, Ἀργύριον καὶ χρυσίον οὐχ ὑπάρχει μοι, καὶ τῇ σιωπῇ τὴν συγκατάθεσιν ἐμήνυσεν· ἀλλ’ ὅτι εἰς τὰ στέρνα τὰ δεσποτικὰ πεσὼν, ἐκεῖθεν ἐχάλκευσε τὴν ἱερὰν ἐκείνην καὶ μεγαλόφωνον σάλπιγγα, δι’ ἧς, ἃ μὴ εἶπεν οὐρανὸς, μὴ ἐνενόησαν</w:t>
      </w:r>
    </w:p>
    <w:p>
      <w:r>
        <w:rPr>
          <w:rFonts w:ascii="Courier New" w:hAnsi="Courier New"/>
          <w:color w:val="555555"/>
          <w:sz w:val="20"/>
        </w:rPr>
        <w:t>[70]</w:t>
      </w:r>
    </w:p>
    <w:p>
      <w:r>
        <w:rPr>
          <w:rFonts w:ascii="Gentium Plus" w:hAnsi="Gentium Plus"/>
          <w:sz w:val="24"/>
        </w:rPr>
        <w:t>ἄγγελοι, μὴ τῶν λοιπῶν εὐαγγελιστῶν τις κατέλαβε, μόνος τολμηρᾷ καὶ πιστῇ ἐφανέρωσε γλώσσῃ. Ἐν ἀρχῇ ἦν ὁ Λόγος, καὶ ὁ Λόγος ἦν πρὸς τὸν Θεὸν, καὶ</w:t>
      </w:r>
    </w:p>
    <w:p>
      <w:r>
        <w:rPr>
          <w:rFonts w:ascii="Courier New" w:hAnsi="Courier New"/>
          <w:color w:val="555555"/>
          <w:sz w:val="20"/>
        </w:rPr>
        <w:t>[61 . 722 (15)]</w:t>
      </w:r>
    </w:p>
    <w:p>
      <w:r>
        <w:rPr>
          <w:rFonts w:ascii="Gentium Plus" w:hAnsi="Gentium Plus"/>
          <w:sz w:val="24"/>
        </w:rPr>
        <w:t>τίαν, πρότερος ὢν τῶν λοιπῶν εὐαγγελιστῶν, ἔσχατος ἔγραψε τὸ εὐαγγέλιον; Ἀναγκαῖον καὶ τοῦτο ζητῆσαι. Ματθαῖος τῇ τῶν Ἑβραίων γλώσσῃ τὰ εὐαγγελικὰ συνέταξε θαύματα· Μάρκος, τοῦ Πέτρου μαθητὴς γενό‐ μενος, τὰ διὰ τοῦ Δεσπότου Χριστοῦ συμβεβηκότα γε‐</w:t>
      </w:r>
    </w:p>
    <w:p>
      <w:r>
        <w:rPr>
          <w:rFonts w:ascii="Courier New" w:hAnsi="Courier New"/>
          <w:color w:val="555555"/>
          <w:sz w:val="20"/>
        </w:rPr>
        <w:t>[20]</w:t>
      </w:r>
    </w:p>
    <w:p>
      <w:r>
        <w:rPr>
          <w:rFonts w:ascii="Gentium Plus" w:hAnsi="Gentium Plus"/>
          <w:sz w:val="24"/>
        </w:rPr>
        <w:t>γράφηκε, λέγω δὴ τὴν ἄμικτον γέννησιν, τὴν ἄμεμπτον ἀναστροφὴν, τὰ παράδοξα σημεῖα, τὸν Ἰουδαϊκὸν φθό‐ νον, τὸ σωτήριον πάθος, τὸν ζωοποιὸν ἡμῖν θάνατον, τὴν ἐπ’ ἀφθαρσίᾳ ἀνάστασιν, τὴν πρὸς τὸν πατρικὸν κόλπον ἀνάληψιν. Ὁμοίως δὲ καὶ Λουκᾶς, Παύλου τυγ‐</w:t>
      </w:r>
    </w:p>
    <w:p>
      <w:r>
        <w:rPr>
          <w:rFonts w:ascii="Courier New" w:hAnsi="Courier New"/>
          <w:color w:val="555555"/>
          <w:sz w:val="20"/>
        </w:rPr>
        <w:t>[25]</w:t>
      </w:r>
    </w:p>
    <w:p>
      <w:r>
        <w:rPr>
          <w:rFonts w:ascii="Gentium Plus" w:hAnsi="Gentium Plus"/>
          <w:sz w:val="24"/>
        </w:rPr>
        <w:t>χάνων μαθητὴς, τὴν αὐτὴν τοῖς πρὸ αὐτοῦ ἔτρι‐ ψεν ὁδόν. Ἰωάννης τοίνυν μόνος, ὡς ἁλιεύς τις ἐξ ἀπ‐ όπτου καθήμενος, καὶ ἑτέρων ἁλιευόντων θεατὴς γενόμε‐ νος, ὡς εἶδεν αὐτῷ τῆς γνώσεως τὸ κεφάλαιον παρα‐ λειφθὲν, μεταχειρίζεται τὸν ἁλιευτικὸν τοῦ Εὐαγγελίου</w:t>
      </w:r>
    </w:p>
    <w:p>
      <w:r>
        <w:rPr>
          <w:rFonts w:ascii="Courier New" w:hAnsi="Courier New"/>
          <w:color w:val="555555"/>
          <w:sz w:val="20"/>
        </w:rPr>
        <w:t>[30]</w:t>
      </w:r>
    </w:p>
    <w:p>
      <w:r>
        <w:rPr>
          <w:rFonts w:ascii="Gentium Plus" w:hAnsi="Gentium Plus"/>
          <w:sz w:val="24"/>
        </w:rPr>
        <w:t>κάλαμον, καὶ ἐξ αὐτοῦ τὸν ζητούμενον ἰχθὺν θηρεύει, καὶ τοῦτον ἀπράτως τοῖς πιστοῖς πιπράσκει βοῶν, Ἐν ἀρχῇ ἦν ὁ Λόγος. Οὐκ ἀφ’ οὗ Μαρία, φησὶν, ἡ νομι‐ σθεῖσα μήτηρ, ἀρχὴν ἔλαβεν ὁ Χριστός· οὐκ ἀφ’ οὗ Ἰωσὴφ πατὴρ αὐτοῦ ἐχρημάτισε, τὴν ὕπαρξιν ἔχει·</w:t>
      </w:r>
    </w:p>
    <w:p>
      <w:r>
        <w:rPr>
          <w:rFonts w:ascii="Courier New" w:hAnsi="Courier New"/>
          <w:color w:val="555555"/>
          <w:sz w:val="20"/>
        </w:rPr>
        <w:t>[35]</w:t>
      </w:r>
    </w:p>
    <w:p>
      <w:r>
        <w:rPr>
          <w:rFonts w:ascii="Gentium Plus" w:hAnsi="Gentium Plus"/>
          <w:sz w:val="24"/>
        </w:rPr>
        <w:t>οὐδ’ ἀφ’ οὗ Μωϋσῆς, οὐδ’ ἀφ’ οὗ Ἀβραὰμ, ὁ πρὸ νόμου πάντων πατήρ· ἀλλ’ Ἐν ἀρχῇ ἦν ὁ Λόγος. Ἀρχῆς δὲ οὐδὲν ἀρχαιότερον, ἀρχῆς οὐδὲν πρεσβύτερον· πᾶν ποίημα ἄρχεται, καί ἐστιν ὑπὸ ἀρχήν· πάντων δὲ ἀρχὴ Υἱὸς, καὶ πάντων ἐστὶν ὡς ποιητὴς ἀρχή. Πᾶν τῇ ἀρχῇ</w:t>
      </w:r>
    </w:p>
    <w:p>
      <w:r>
        <w:rPr>
          <w:rFonts w:ascii="Courier New" w:hAnsi="Courier New"/>
          <w:color w:val="555555"/>
          <w:sz w:val="20"/>
        </w:rPr>
        <w:t>[40]</w:t>
      </w:r>
    </w:p>
    <w:p>
      <w:r>
        <w:rPr>
          <w:rFonts w:ascii="Gentium Plus" w:hAnsi="Gentium Plus"/>
          <w:sz w:val="24"/>
        </w:rPr>
        <w:t>παραλαμβανόμενον, νεώτερον· μόνη δὲ τὰ πρεσβεῖα τῆς ἀϊδιότητος κατέχει ἡ ἀρχή. Ἀλλ’ ἴδωμεν δίκαιον Ἰάκωβον· εἰ γὰρ καὶ τὴν τοῦ δικαίου ἐπίκλησιν ἐξαί‐ ρετον ὁ ἄλλος Ἰάκωβος ἔλαχεν, ὁ χρηματίζων Δίκαιος, ἀλλ’ οὐ φθονήσει τοῦ τοιούτου γέρως τῷ συναποστόλῳ.</w:t>
      </w:r>
    </w:p>
    <w:p>
      <w:r>
        <w:rPr>
          <w:rFonts w:ascii="Courier New" w:hAnsi="Courier New"/>
          <w:color w:val="555555"/>
          <w:sz w:val="20"/>
        </w:rPr>
        <w:t>[45]</w:t>
      </w:r>
    </w:p>
    <w:p>
      <w:r>
        <w:rPr>
          <w:rFonts w:ascii="Gentium Plus" w:hAnsi="Gentium Plus"/>
          <w:sz w:val="24"/>
        </w:rPr>
        <w:t>Πολλοῖς τοίνυν καὶ ὁ υἱὸς Ζεβεδαίου πλουτεῖ τοῖς τοῦ Εὐαγγελίου κατορθώμασιν· ἀρκεῖ δὲ πρὸς τὸ παρὸν εἰς ἐγκωμίου λόγον, τὸ ὑπὲρ τοῦ δεσποτικοῦ φίλτρου ἡδέως τὴν κεφαλὴν ἀποτμηθῆναι. Τοῦτον γὰρ Ἡρώδης, ὡς ὁ Λουκᾶς ἐν ταῖς Πράξεσιν ἱστορεῖ, ἀναιρεῖ. Οὗτοι τῆς</w:t>
      </w:r>
    </w:p>
    <w:p>
      <w:r>
        <w:rPr>
          <w:rFonts w:ascii="Courier New" w:hAnsi="Courier New"/>
          <w:color w:val="555555"/>
          <w:sz w:val="20"/>
        </w:rPr>
        <w:t>[61 . 722 (50)]</w:t>
      </w:r>
    </w:p>
    <w:p>
      <w:r>
        <w:rPr>
          <w:rFonts w:ascii="Gentium Plus" w:hAnsi="Gentium Plus"/>
          <w:sz w:val="24"/>
        </w:rPr>
        <w:t>εὐσεβείας οἱ ἀθληταὶ, οὗτοι τῶν εὐαγγελικῶν κηρυγμά‐ των οἱ διάκονοι. Ἀλλ’ ἕνα μὲν ἐξ Ὀλυμπιακῶν ἐπαν‐ ελθόντα στεφανίτην δῆμοι καὶ πόλεις ἰδεῖν συντρέχουσι, καὶ ταῦτα φύλλοις δάφνης ἐστεφανωμένον· ἡμεῖς δὲ οὐχ ἕνα, ἀλλὰ τρεῖς ἀγωνιστὰς, ὑπὲρ Τριάδος ἀγωνι‐</w:t>
      </w:r>
    </w:p>
    <w:p>
      <w:r>
        <w:rPr>
          <w:rFonts w:ascii="Courier New" w:hAnsi="Courier New"/>
          <w:color w:val="555555"/>
          <w:sz w:val="20"/>
        </w:rPr>
        <w:t>[55]</w:t>
      </w:r>
    </w:p>
    <w:p>
      <w:r>
        <w:rPr>
          <w:rFonts w:ascii="Gentium Plus" w:hAnsi="Gentium Plus"/>
          <w:sz w:val="24"/>
        </w:rPr>
        <w:t>στὰς, ὑπὲρ Τριάδος ἀθλήσαντας καὶ στεφανωθέντας, πρὸς ἡμᾶς παραγενομένη ἐλεάσονι συνδρομὴ τεθεά‐ μεθα. Καίτοι τῶν ἀμετρίων κατατολμᾷ πᾶσα γλῶσσα, ἑνὸς τούτων τοὺς ἐπαίνους διεξιέναι πειρωμένη, καὶ ἰλιγγιᾷ ἡ διάνοια, θάλασσαν ἀρετῶν κοτύλῃ ἐκμετρεῖν</w:t>
      </w:r>
    </w:p>
    <w:p>
      <w:r>
        <w:rPr>
          <w:rFonts w:ascii="Courier New" w:hAnsi="Courier New"/>
          <w:color w:val="555555"/>
          <w:sz w:val="20"/>
        </w:rPr>
        <w:t>[60]</w:t>
      </w:r>
    </w:p>
    <w:p>
      <w:r>
        <w:rPr>
          <w:rFonts w:ascii="Gentium Plus" w:hAnsi="Gentium Plus"/>
          <w:sz w:val="24"/>
        </w:rPr>
        <w:t>βιαζομένη· ἀλλ’ ὅμως ἐπεχειρήσαμεν, τῆς εὐγνωμοσύ‐ νης ἐπιδεικνύμενοι τοῖς πατράσι τὸν καρπόν. Πρὸ δύο ἡμερῶν γενεθλιακὴ τοῦ παμβασιλέως Χριστοῦ πανήγυ‐ ρις διηνύσθη· εἰκότως τοιγαροῦν οἱ λαμπροὶ ἀγῶνες οὗτοι εἰς τιμὴν τῆς Δεσποτικῆς γεννήσεως ὑπὸ τῶν</w:t>
      </w:r>
    </w:p>
    <w:p>
      <w:r>
        <w:rPr>
          <w:rFonts w:ascii="Courier New" w:hAnsi="Courier New"/>
          <w:color w:val="555555"/>
          <w:sz w:val="20"/>
        </w:rPr>
        <w:t>[65]</w:t>
      </w:r>
    </w:p>
    <w:p>
      <w:r>
        <w:rPr>
          <w:rFonts w:ascii="Gentium Plus" w:hAnsi="Gentium Plus"/>
          <w:sz w:val="24"/>
        </w:rPr>
        <w:t>πεντάθλων ἀγωνιστῶν ἐξετελέσθησαν. Τοῦτο καὶ ἐπὶ τῶν ἔξωθεν συμβαίνειν εἴωθε· τὰς γὰρ βασιλικὰς γεν‐ νήσεις ἐν ταῖς πόλεσιν οἱ ἄρχοντες τιμῶσιν· ἀλλ’ ἐκεῖ μὲν ὁ νενικηκὼς, σκιᾶς καὶ προσκαίρου χαρᾶς ἐτρύγη‐ σεν ἡδονήν· ἐνταῦθα δὲ ἀθάνατα τοῖς στεφανίταις τὰ</w:t>
      </w:r>
    </w:p>
    <w:p>
      <w:r>
        <w:rPr>
          <w:rFonts w:ascii="Courier New" w:hAnsi="Courier New"/>
          <w:color w:val="555555"/>
          <w:sz w:val="20"/>
        </w:rPr>
        <w:t>[70]</w:t>
      </w:r>
    </w:p>
    <w:p>
      <w:r>
        <w:rPr>
          <w:rFonts w:ascii="Gentium Plus" w:hAnsi="Gentium Plus"/>
          <w:sz w:val="24"/>
        </w:rPr>
        <w:t>βραβεῖα, αἰωνίζοντες οἱ στέφανοι, ἡ μετ’ ἀγγέλων χαρὰ,</w:t>
      </w:r>
    </w:p>
    <w:p>
      <w:r>
        <w:rPr>
          <w:rFonts w:ascii="Courier New" w:hAnsi="Courier New"/>
          <w:color w:val="555555"/>
          <w:sz w:val="20"/>
        </w:rPr>
        <w:t>[61 . 723]</w:t>
      </w:r>
    </w:p>
    <w:p>
      <w:r>
        <w:rPr>
          <w:rFonts w:ascii="Gentium Plus" w:hAnsi="Gentium Plus"/>
          <w:sz w:val="24"/>
        </w:rPr>
        <w:t>τούτοις ἀπόκειται τοῖς ἀγωνίσμασι τὰ προνόμια· ὧν</w:t>
      </w:r>
    </w:p>
    <w:p>
      <w:r>
        <w:rPr>
          <w:rFonts w:ascii="Courier New" w:hAnsi="Courier New"/>
          <w:color w:val="555555"/>
          <w:sz w:val="20"/>
        </w:rPr>
        <w:t>[61 . 724]</w:t>
      </w:r>
    </w:p>
    <w:p>
      <w:r>
        <w:rPr>
          <w:rFonts w:ascii="Gentium Plus" w:hAnsi="Gentium Plus"/>
          <w:sz w:val="24"/>
        </w:rPr>
        <w:t>καλὸς οὗτος ποιμὴν εἰς πολλὰς δεκάδας ἡμῖν ἐνιαυτῶν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