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Ἀνακρεόντεια</w:t>
      </w:r>
      <w:r>
        <w:br/>
      </w:r>
      <w:r>
        <w:rPr>
          <w:i/>
          <w:color w:val="666666"/>
          <w:sz w:val="40"/>
        </w:rPr>
        <w:t>Anacreontea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Ἰωάννης ὁ Γαζαῖος</w:t>
      </w:r>
      <w:r>
        <w:br/>
      </w:r>
      <w:r>
        <w:rPr>
          <w:i/>
          <w:color w:val="666666"/>
          <w:sz w:val="28"/>
        </w:rPr>
        <w:t>by John of Gaza the Grammarian and Poet</w:t>
      </w:r>
    </w:p>
    <w:p/>
    <w:p>
      <w:pPr>
        <w:jc w:val="center"/>
      </w:pPr>
      <w:r>
        <w:rPr>
          <w:rFonts w:ascii="Gentium Plus" w:hAnsi="Gentium Plus"/>
          <w:b/>
          <w:sz w:val="24"/>
        </w:rPr>
        <w:t>ΙΩΑΝΝΟΥ ΓΡΑΜΜΑΤΙΚΟΥ ΓΑΖΗΣ</w:t>
      </w:r>
    </w:p>
    <w:p>
      <w:pPr>
        <w:jc w:val="center"/>
      </w:pPr>
      <w:r>
        <w:rPr>
          <w:rFonts w:ascii="Gentium Plus" w:hAnsi="Gentium Plus"/>
          <w:b/>
          <w:sz w:val="24"/>
        </w:rPr>
        <w:t>Ἐπιβατήριος.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Ὦ φίλοι, ἦτοι κλῆρος ἐμός, χαίρω δὲ καὶ αὐτός Πιερικὴν πλάστιγγα πολύτροπον ὄμμασι λεύσων· Μοῦσά με νῦν θώρηξεν ἑκηβόλος, οὐκ ἐπὶ χάρμην, οὐκ ἐπὶ δυσμενέων νίφα βάρβαρον· ἀλλὰ μενοινήν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ὑμετέρην σκοπὸν οἶδα τανύσκοπον, ἥν ῥα δοκεύων εἴσομαι αἴκε τύχωμι, πόρῃ δέ μοι εὖχος Ἀπόλλων. Ὁ χορὸς τίς ἐστιν οὗτος,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μεμεθυσμένον λαβόντες Ἑλικῶνος εἰς τὸ μέσσον. Ὁ δ’ ἄναξ λόγων Ἀπόλλων Ἑλικωνίδες τε Μοῦσαι τροχαλὸν λαβόντες Ἑρμῆν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κρίσιν εἰσφέρουσι τόλμῃ· τί πάθω, φίλοι, τί ῥέξω; Κραδίη, φύγοις τὸ τάρβος, ἔχε θάρσος εἰσδραμοῦσα· φιλίης πνέουσι Μούσης,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νοερῶν λόγων κρατοῦσι, νοεροὺς λόγους κομίζοις. Ὁ καλὸς γέρων ὁ κύκνος Ζεφύρου πνέοντος ἔγνω λιγυρὸν μέλος τι μέλπειν·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ὁ δὲ δῆμος ἐστὶν οὗτος, γλυκερὴν χέων ἐέρσην. Γέρανοι τρέχουσι πάσης σπόρον αὔλακος διώκειν· φιλοτερπέος δὲ Γάζης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σπόρον ἤλυθον λιγαίνειν· ὁ δὲ δῆμος ἐστὶν οὗτος. Δότε βάρβιτον δονήσω· ὁ δὲ καλλίμολπος Ὀρφεύς σὺν ἐμοὶ μέλος λιγαίνοι·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ὁ δὲ δῆμος ἐστὶν οὗτος, γλυκερὴ ῥέουσα Μοῦσα. Περί με πνέων ὁ Φοῖβος χέλυν ἤλυθεν τινάσσειν παλάμῃ σοφῇ μελίζων·</w:t>
      </w:r>
    </w:p>
    <w:p>
      <w:r>
        <w:rPr>
          <w:rFonts w:ascii="Courier New" w:hAnsi="Courier New"/>
          <w:color w:val="555555"/>
          <w:sz w:val="20"/>
        </w:rPr>
        <w:t>[40]</w:t>
      </w:r>
    </w:p>
    <w:p>
      <w:r>
        <w:rPr>
          <w:rFonts w:ascii="Gentium Plus" w:hAnsi="Gentium Plus"/>
          <w:sz w:val="24"/>
        </w:rPr>
        <w:t>ὁ δὲ δῆμος ἐστὶ Φοῖβος</w:t>
      </w:r>
    </w:p>
    <w:p>
      <w:pPr>
        <w:jc w:val="center"/>
      </w:pPr>
      <w:r>
        <w:rPr>
          <w:rFonts w:ascii="Gentium Plus" w:hAnsi="Gentium Plus"/>
          <w:b/>
          <w:sz w:val="24"/>
        </w:rPr>
        <w:t>Τοῦ αὐτοῦ</w:t>
      </w:r>
    </w:p>
    <w:p>
      <w:pPr>
        <w:jc w:val="center"/>
      </w:pPr>
      <w:r>
        <w:rPr>
          <w:rFonts w:ascii="Gentium Plus" w:hAnsi="Gentium Plus"/>
          <w:b/>
          <w:sz w:val="24"/>
        </w:rPr>
        <w:t>Λόγος εἰς τὸν ὑπερφυέστατον Ζαχαρίαν τὸν Δοῦκα τὸν Ἀσκαλω‐</w:t>
      </w:r>
    </w:p>
    <w:p>
      <w:pPr>
        <w:jc w:val="center"/>
      </w:pPr>
      <w:r>
        <w:rPr>
          <w:rFonts w:ascii="Gentium Plus" w:hAnsi="Gentium Plus"/>
          <w:b/>
          <w:sz w:val="24"/>
        </w:rPr>
        <w:t>νίτην· ἔχει δέ τινα καὶ εἰς τὸν μεγαλοπρεπέστατον Ζαχαρίαν τὸν</w:t>
      </w:r>
    </w:p>
    <w:p>
      <w:pPr>
        <w:jc w:val="center"/>
      </w:pPr>
      <w:r>
        <w:rPr>
          <w:rFonts w:ascii="Gentium Plus" w:hAnsi="Gentium Plus"/>
          <w:b/>
          <w:sz w:val="24"/>
        </w:rPr>
        <w:t>Γαζαῖον παρόντα τῇ ἀκροάσει.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Ὁ λόγος στρατηγικὴν λαβὼν ἐξουσίαν, θαρρῶν πρόεισι τῷ στρατηγῷ συντρέχων. Ἀπὸ φοιβάδος μελίσσης πεφορημένον με, Μοῦσαι,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πολιηόχοισι κώμοις πολιήοχον δονεῖτε· Ὁ δὲ νοῦς ὅλος χορεύων ὁμοτερπέεσσιν αὔραις, καθαρὸν μέλος τινάσσων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καθαρῷ μέλος κομίζοι. Ὁ δ’ Ἄρης ἄναξ ὁ σῶφρον δεδιδαγμένος γελάσσαι, Παφίης χάριν κομίζων, σὺν ἐμοὶ κρότους βοήσει.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Στρατιῆς, μάκαρ, κρατήσας, σοφὸν ἱππότην διδάξας, τὸ δὲ πεζὸν ἡμερώσας, ἔχε μείζονας θοώκους. Πόθεν ἦλθε Φοῖβος, ἄνδρες,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κράτος Ἄρεος κεράσσας; ὁ δὲ Φοῖβος ἄλλος ἐγγύς πάλιν εἴκελος φαάνθη.</w:t>
      </w:r>
    </w:p>
    <w:p>
      <w:pPr>
        <w:jc w:val="center"/>
      </w:pPr>
      <w:r>
        <w:rPr>
          <w:rFonts w:ascii="Gentium Plus" w:hAnsi="Gentium Plus"/>
          <w:b/>
          <w:sz w:val="24"/>
        </w:rPr>
        <w:t>Τοῦ αὐτοῦ</w:t>
      </w:r>
    </w:p>
    <w:p>
      <w:pPr>
        <w:jc w:val="center"/>
      </w:pPr>
      <w:r>
        <w:rPr>
          <w:rFonts w:ascii="Gentium Plus" w:hAnsi="Gentium Plus"/>
          <w:b/>
          <w:sz w:val="24"/>
        </w:rPr>
        <w:t>Ἐπιθαλάμιος σχεδιασθεὶς εἰς τὸν θαυμασιώτατον Ἀνατόλιον</w:t>
      </w:r>
    </w:p>
    <w:p>
      <w:pPr>
        <w:jc w:val="center"/>
      </w:pPr>
      <w:r>
        <w:rPr>
          <w:rFonts w:ascii="Gentium Plus" w:hAnsi="Gentium Plus"/>
          <w:b/>
          <w:sz w:val="24"/>
        </w:rPr>
        <w:t>Φαύστου τὰ πρῶτα φέροντα Γάζης.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Ὁ λόγος ἐρωτικὴν ἐπιγνοὺς παρρησίαν ἦλθεν χορεύων ὡς δεδοικὼς τοὺς πόθους. Γλυκερὸς πάρεστι κῶμος νεολαμπέος γαλήνης,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ὅτι τὴν νέαν Κυθήρην Φαέθων νέος κομίζει. Ὅθεν ἡ πόλις τὸ φέγγος φιλοπαννύχου χορείας στεφανηφόροισι μέλπει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δύο φωσφόροις μιγεῖσι. Δότε μοι πόθου κύπελλον γλυκερῆς βρύον μελίσσης, ἵνα τὰς φρένας συνάπτων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Ο δ’ ἔρως, ὁ πάντα τίκτων, φρένας εἰς φρένας συνάπτων, ὁμοτερπέεσσιν αὔραις φιλοτησίαν κεράσσοι. Φιλονύμφιος δὲ Κύπρις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γάμιον φέρουσα φίλτρον, παρὰ παστάδας γελῶσα γάμον εὔγαμον λιγαίνοι. Ἀνατελλέτω τὸ φέγγος τὸ φερώνυμον τοκῆος·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Φαέθων φάος λοχεύων νεαρὸν σέλας κομίζοι.</w:t>
      </w:r>
    </w:p>
    <w:p>
      <w:pPr>
        <w:jc w:val="center"/>
      </w:pPr>
      <w:r>
        <w:rPr>
          <w:rFonts w:ascii="Gentium Plus" w:hAnsi="Gentium Plus"/>
          <w:b/>
          <w:sz w:val="24"/>
        </w:rPr>
        <w:t>Τοῦ αὐτοῦ</w:t>
      </w:r>
    </w:p>
    <w:p>
      <w:pPr>
        <w:jc w:val="center"/>
      </w:pPr>
      <w:r>
        <w:rPr>
          <w:rFonts w:ascii="Gentium Plus" w:hAnsi="Gentium Plus"/>
          <w:b/>
          <w:sz w:val="24"/>
        </w:rPr>
        <w:t>Σχέδιον ἐν τῇ ἡμέρᾳ τῶν ῥόδων</w:t>
      </w:r>
    </w:p>
    <w:p>
      <w:pPr>
        <w:jc w:val="center"/>
      </w:pPr>
      <w:r>
        <w:rPr>
          <w:rFonts w:ascii="Gentium Plus" w:hAnsi="Gentium Plus"/>
          <w:b/>
          <w:sz w:val="24"/>
        </w:rPr>
        <w:t>μετὰ τὸ εἰπεῖν τοὺς φοιτητάς.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Ζεφύρου πνέοντος αὔραις Χαρίτων θάλος δοκεύω· ῥοδέης ἅπαντα χαίτης Παφίης γέμουσιν ἄλση.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Ὁ δ’ ἔρως σοφῷ βελέμνῳ φύσιν εἰς φύσιν συνάπτει, ἵνα μὴ χανοῦσα λήθη γένος ἐκ γένους καλύψῃ. Φιλοτερπέες δὲ μολπαί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Διονυσίαις ἐν ὥραις, ἔαρος νέον φανέντος, νοεραῖς πνέουσι Μούσαις. Χλοερῶν ὕπερθε δένδρων μέλος ὄρνεον λιγαίνει,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δεδονημένη δὲ πᾶσα φύσις εἰς ἔαρ χορεύει. Σοφίης ἄναξ Ἀπόλλων φαέθων ἔλαμψε φέγγος, ὑπερήμενος δὲ πώλοις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γλυκερὸν φάος προσαύξει. Δότε μοι ῥόδον Κυθήρης, ἀγέλαι σοφῆς μελίττης, ἵνα Κύπριδος γελώσης μέλος εἰς ῥόδον τινάξω.</w:t>
      </w:r>
    </w:p>
    <w:p>
      <w:pPr>
        <w:jc w:val="center"/>
      </w:pPr>
      <w:r>
        <w:rPr>
          <w:rFonts w:ascii="Gentium Plus" w:hAnsi="Gentium Plus"/>
          <w:b/>
          <w:sz w:val="24"/>
        </w:rPr>
        <w:t>Τοῦ αὐτοῦ</w:t>
      </w:r>
    </w:p>
    <w:p>
      <w:pPr>
        <w:jc w:val="center"/>
      </w:pPr>
      <w:r>
        <w:rPr>
          <w:rFonts w:ascii="Gentium Plus" w:hAnsi="Gentium Plus"/>
          <w:b/>
          <w:sz w:val="24"/>
        </w:rPr>
        <w:t>Λόγος, ὃν ἐπεδείξατο ἐν τῇ ἡμέρα τῶν ῥόδων</w:t>
      </w:r>
    </w:p>
    <w:p>
      <w:pPr>
        <w:jc w:val="center"/>
      </w:pPr>
      <w:r>
        <w:rPr>
          <w:rFonts w:ascii="Gentium Plus" w:hAnsi="Gentium Plus"/>
          <w:b/>
          <w:sz w:val="24"/>
        </w:rPr>
        <w:t>ἐν τῇ ἑαυτοῦ διατριβῇ.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Ὅτε φωσφόρος παρέρπει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Χθονοφοίτορες δὲ Μοῖραι κρυφίας γονὰς ἀρούρης πάλιν εἰς φάος καλοῦσι, χθόνα ποικίλην τελοῦσαι, Ἵνα κόσμος ἀμφιθάλλων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ἐρόεις ἀεὶ νεάζῃ, πολυκαρπίμους δὲ φύτλας σὺν Ἔρωτι Κύπρις ἕλκῃ. Φύσι πότνια, χλοάζεις, νεότητας ἐγχαράττεις,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ἵνα μὴ βίος καθεύδων βροτέας σκέπῃ γενέθλας. Τί γὰρ οὐ φέρουσιν Ὧραι μετὰ χείματος κελεύθους; τί δὲ μὴ Χάρις φυτεύει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ἔαρος στέφουσα κάλλος; Τί γὰρ οὐκ ἔαρ κομίζει βιότου λύον μερίμνας, ὅτε καὶ ῥόδον λοχεύει περιπορφύρους κορύμβους;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Ἁπαλόχροος Κυθήρη ῥοδέας ἔχει παρειάς, ἐθέλει πνέουσα φύλλων ῥοδοδάκτυλος καλεῖσθαι. Ὅτε καὶ νέος χλοάζων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γλυκερώτερος γαλήνης γυάλους ἔλειπε γαίης Χαρίτων βρύων Ἄδωνις. Ὁ δὲ κοῦρος ἐστὶ καρπός, κρατερὸς βίου προφήτης,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φύσεως ἐὼν λόχευμα, Ἀφροδίσιον χόρευμα. Τί με, παῖδες, οὐ φιλεῖτε τὸν ἀεὶ ζέοντα Μούσαις, νοερὸν φέροντα Βάκχον</w:t>
      </w:r>
    </w:p>
    <w:p>
      <w:r>
        <w:rPr>
          <w:rFonts w:ascii="Courier New" w:hAnsi="Courier New"/>
          <w:color w:val="555555"/>
          <w:sz w:val="20"/>
        </w:rPr>
        <w:t>[40]</w:t>
      </w:r>
    </w:p>
    <w:p>
      <w:r>
        <w:rPr>
          <w:rFonts w:ascii="Gentium Plus" w:hAnsi="Gentium Plus"/>
          <w:sz w:val="24"/>
        </w:rPr>
        <w:t>Ἑλικωνίοις κυπέλλοις; Νέον ἦθος ἐνθαμίζον κρίσιν οὐκ ἐᾷ κομίζειν· νεοτησία γὰρ ἥβη φιλέει μάλιστα παίζειν.</w:t>
      </w:r>
    </w:p>
    <w:p>
      <w:r>
        <w:rPr>
          <w:rFonts w:ascii="Courier New" w:hAnsi="Courier New"/>
          <w:color w:val="555555"/>
          <w:sz w:val="20"/>
        </w:rPr>
        <w:t>[45]</w:t>
      </w:r>
    </w:p>
    <w:p>
      <w:r>
        <w:rPr>
          <w:rFonts w:ascii="Gentium Plus" w:hAnsi="Gentium Plus"/>
          <w:sz w:val="24"/>
        </w:rPr>
        <w:t>Ὁ σοφὸς χρόνος βαδίζων ἐς ἐτήτυμον δικάσσει, ὅτε τὸν τρέφοντα μύθοις γενέτην ἔχειν διδάξει. Μετὰ ποιμνίων ὁ ποιμήν,</w:t>
      </w:r>
    </w:p>
    <w:p>
      <w:r>
        <w:rPr>
          <w:rFonts w:ascii="Courier New" w:hAnsi="Courier New"/>
          <w:color w:val="555555"/>
          <w:sz w:val="20"/>
        </w:rPr>
        <w:t>[5 (50)]</w:t>
      </w:r>
    </w:p>
    <w:p>
      <w:r>
        <w:rPr>
          <w:rFonts w:ascii="Gentium Plus" w:hAnsi="Gentium Plus"/>
          <w:sz w:val="24"/>
        </w:rPr>
        <w:t>μεθύων γάλακτι Μούσης, λιγέως ἄριστα παίζω, καλύκων χάριν δοκεύων. Ὁ δὲ Φοῖβος ὀργιάζων μέλος εὔλυρον θοάζει,</w:t>
      </w:r>
    </w:p>
    <w:p>
      <w:r>
        <w:rPr>
          <w:rFonts w:ascii="Courier New" w:hAnsi="Courier New"/>
          <w:color w:val="555555"/>
          <w:sz w:val="20"/>
        </w:rPr>
        <w:t>[55]</w:t>
      </w:r>
    </w:p>
    <w:p>
      <w:r>
        <w:rPr>
          <w:rFonts w:ascii="Gentium Plus" w:hAnsi="Gentium Plus"/>
          <w:sz w:val="24"/>
        </w:rPr>
        <w:t>ἐπὶ Κυπρίοις πετήλοις</w:t>
      </w:r>
    </w:p>
    <w:p>
      <w:pPr>
        <w:jc w:val="center"/>
      </w:pPr>
      <w:r>
        <w:rPr>
          <w:rFonts w:ascii="Gentium Plus" w:hAnsi="Gentium Plus"/>
          <w:b/>
          <w:sz w:val="24"/>
        </w:rPr>
        <w:t>Τοῦ αὐτοῦ</w:t>
      </w:r>
    </w:p>
    <w:p>
      <w:pPr>
        <w:jc w:val="center"/>
      </w:pPr>
      <w:r>
        <w:rPr>
          <w:rFonts w:ascii="Gentium Plus" w:hAnsi="Gentium Plus"/>
          <w:b/>
          <w:sz w:val="24"/>
        </w:rPr>
        <w:t>Τίνας εἴποι λόγους ἡ Ἀφροδίτη ζητοῦσα τὸν Ἄδωνιν·</w:t>
      </w:r>
    </w:p>
    <w:p>
      <w:pPr>
        <w:jc w:val="center"/>
      </w:pPr>
      <w:r>
        <w:rPr>
          <w:rFonts w:ascii="Gentium Plus" w:hAnsi="Gentium Plus"/>
          <w:b/>
          <w:sz w:val="24"/>
        </w:rPr>
        <w:t>ἀντιφθέγγεται δὲ πρὸς ταύτην ὁ Ζεὺς</w:t>
      </w:r>
    </w:p>
    <w:p>
      <w:pPr>
        <w:jc w:val="center"/>
      </w:pPr>
      <w:r>
        <w:rPr>
          <w:rFonts w:ascii="Gentium Plus" w:hAnsi="Gentium Plus"/>
          <w:b/>
          <w:sz w:val="24"/>
        </w:rPr>
        <w:t>ἔπος πρὸς ἔπος ἀμειβόμενος.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ΑΦ. Ὁ γέλως ὁ τῆς Κυθήρης ἀπαθῶς βρύων γαλήνην, γενέσεις ἀεὶ λοχεύων, ἄχεσιν λίην κρατεῖται·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τί πάθω, πάτερ, τί ῥέξω; Φιλίης ἄνασσα πηγῆς, ζαθέῳ βρέμουσα κέντρῳ, φιλομείλιχος γελῶσα Παφίη, γέμω μερίμνης·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τί πάθω, πάτερ, τί ῥέξω; Ὁ τεὸς σπόρος με τίκτει, ἵνα φίλτρα πᾶσι μίσγω, γονίμους σχέσεις λαβοῦσα· πόθεν οὖν ἔχω τι λύπης;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τί πάθω, πάτερ, τί ῥέξω; Ζ. Τὸ δίκης σέβας σε βάλλει, ὃ ποεῖς, μόλις σὺ πάσχεις· φιλέεις ἅπαντα παίζειν κραδίαις φλόγας τιθεῖσα·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τὸ δίκης σέβας σε βάλλει. Φορέεις ἄπιστον ἦθος, μακάρων νόον πιέζεις, βροτέας φρένας μαραίνεις, γενετῆρος οὐδὲ φείδῃ·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τὸ δίκης σέβας σε βάλλει. Ἔμαθον πυρὸς θυέλλας, πολύμορφον αἶσχος ἔγνων χθονίοις γάμοισι χαίρων, ὁ θεῶν ἄναξ ἐπαίχθην·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τὸ δίκης σέβας σε βάλλει. ΑΦ. Τί με παιγνίοις ἀτίζεις; ἐθέλω βλέπειν Ἄδωνιν ἐρατὸν βρύοντα κάλλος· λυκάβαντος ἐστὶ κόσμος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γονίμους στέφων ἀρούρας. Ἄρεως θανὼν ὀδόντι ὁ νέος νόον χαλέπτει· ἄγονος φύσις καθεύδει· ὑπὸ γῆν ἐὼν ὁ κοῦρος</w:t>
      </w:r>
    </w:p>
    <w:p>
      <w:r>
        <w:rPr>
          <w:rFonts w:ascii="Courier New" w:hAnsi="Courier New"/>
          <w:color w:val="555555"/>
          <w:sz w:val="20"/>
        </w:rPr>
        <w:t>[40]</w:t>
      </w:r>
    </w:p>
    <w:p>
      <w:r>
        <w:rPr>
          <w:rFonts w:ascii="Gentium Plus" w:hAnsi="Gentium Plus"/>
          <w:sz w:val="24"/>
        </w:rPr>
        <w:t>Ἀΐδου δάμαρτα τέρπει. Καταβήσομαι πρὸς Ἅιδην, ὅθι Κέρβερος βαΰζων, ζοφερὸς κύων τυράννου, ἐμὸν οὐ σθένος φοβήσει,</w:t>
      </w:r>
    </w:p>
    <w:p>
      <w:r>
        <w:rPr>
          <w:rFonts w:ascii="Courier New" w:hAnsi="Courier New"/>
          <w:color w:val="555555"/>
          <w:sz w:val="20"/>
        </w:rPr>
        <w:t>[45]</w:t>
      </w:r>
    </w:p>
    <w:p>
      <w:r>
        <w:rPr>
          <w:rFonts w:ascii="Gentium Plus" w:hAnsi="Gentium Plus"/>
          <w:sz w:val="24"/>
        </w:rPr>
        <w:t>ἵνα μὴ φίλον κομίσσω. Ζ. Κατάβηθι, Κύπρι, θᾶττον σὺν Ἔρωτι, σὺν βελέμνοις νεκύων κάτω πρὸς αὐλάς, ἵν’ ἀπαλλαγῶ φαρέτρης,</w:t>
      </w:r>
    </w:p>
    <w:p>
      <w:r>
        <w:rPr>
          <w:rFonts w:ascii="Courier New" w:hAnsi="Courier New"/>
          <w:color w:val="555555"/>
          <w:sz w:val="20"/>
        </w:rPr>
        <w:t>[6 (50)]</w:t>
      </w:r>
    </w:p>
    <w:p>
      <w:r>
        <w:rPr>
          <w:rFonts w:ascii="Gentium Plus" w:hAnsi="Gentium Plus"/>
          <w:sz w:val="24"/>
        </w:rPr>
        <w:t>ἐν ὅσῳ πόνοις σχολάζεις. Τέο μέχρι ταῦτα βάζω, ἅτε κέρτομος πλανήτης; τί γὰρ ἐν θεοῖσι χάρμα; τί δὲ λυπρὸν ἐμβατεύει;</w:t>
      </w:r>
    </w:p>
    <w:p>
      <w:r>
        <w:rPr>
          <w:rFonts w:ascii="Courier New" w:hAnsi="Courier New"/>
          <w:color w:val="555555"/>
          <w:sz w:val="20"/>
        </w:rPr>
        <w:t>[55]</w:t>
      </w:r>
    </w:p>
    <w:p>
      <w:r>
        <w:rPr>
          <w:rFonts w:ascii="Gentium Plus" w:hAnsi="Gentium Plus"/>
          <w:sz w:val="24"/>
        </w:rPr>
        <w:t>ἀπαθὴς Ὄλυμπός ἐστιν. Ἀπάτας πλέκουσι μῦθοι, κενεὰ πνέουσι τόλμαι, τὰ πάθη πνέουσι γαίης μακάρων ἄνω πρὸς οὖδας·</w:t>
      </w:r>
    </w:p>
    <w:p>
      <w:r>
        <w:rPr>
          <w:rFonts w:ascii="Courier New" w:hAnsi="Courier New"/>
          <w:color w:val="555555"/>
          <w:sz w:val="20"/>
        </w:rPr>
        <w:t>[60]</w:t>
      </w:r>
    </w:p>
    <w:p>
      <w:r>
        <w:rPr>
          <w:rFonts w:ascii="Gentium Plus" w:hAnsi="Gentium Plus"/>
          <w:sz w:val="24"/>
        </w:rPr>
        <w:t>ἀπαθὴς Ὄλυμπός ἐστιν. Ὅτ’ ἂν ἡδονάς τις εὕρῃ, μεταβάλλεται πρὸς ἥβην· ὅτε συνδράμωσι λῦπαι, θορύβοις κέαρ δονεῖται·</w:t>
      </w:r>
    </w:p>
    <w:p>
      <w:r>
        <w:rPr>
          <w:rFonts w:ascii="Courier New" w:hAnsi="Courier New"/>
          <w:color w:val="555555"/>
          <w:sz w:val="20"/>
        </w:rPr>
        <w:t>[65]</w:t>
      </w:r>
    </w:p>
    <w:p>
      <w:r>
        <w:rPr>
          <w:rFonts w:ascii="Gentium Plus" w:hAnsi="Gentium Plus"/>
          <w:sz w:val="24"/>
        </w:rPr>
        <w:t>θεὸς οὐ τρόπους ἀμείβει. Θεότητι συγχορεύει ἀγαθῶν ἄϋλος ὅρμος, ὅθι ῥᾳδίως ἄπαυστος βιοτὴ μάλιστα θάλλει,</w:t>
      </w:r>
    </w:p>
    <w:p>
      <w:r>
        <w:rPr>
          <w:rFonts w:ascii="Courier New" w:hAnsi="Courier New"/>
          <w:color w:val="555555"/>
          <w:sz w:val="20"/>
        </w:rPr>
        <w:t>[70]</w:t>
      </w:r>
    </w:p>
    <w:p>
      <w:r>
        <w:rPr>
          <w:rFonts w:ascii="Gentium Plus" w:hAnsi="Gentium Plus"/>
          <w:sz w:val="24"/>
        </w:rPr>
        <w:t>ὅπερ ἡδονὰς καλοῦσιν. Τί δὲ κωλύει τὸ θάλλειν; τί δὲ μὴ σύνεστι κάλλος; ἐς ἀεὶ πέλουσι πάντῃ ἀγαθὴν ῥέοντες ἀλκήν,</w:t>
      </w:r>
    </w:p>
    <w:p>
      <w:r>
        <w:rPr>
          <w:rFonts w:ascii="Courier New" w:hAnsi="Courier New"/>
          <w:color w:val="555555"/>
          <w:sz w:val="20"/>
        </w:rPr>
        <w:t>[75]</w:t>
      </w:r>
    </w:p>
    <w:p>
      <w:r>
        <w:rPr>
          <w:rFonts w:ascii="Gentium Plus" w:hAnsi="Gentium Plus"/>
          <w:sz w:val="24"/>
        </w:rPr>
        <w:t>ὅπερ ἡδονὰς καλοῦσιν. Γάνυμαι τὰ τερπνὰ πάσχων, ἐσορῶν ἄγαλμα κόσμου ὑπερουσίῳ φρονήσει, ὅπερ ἤνυσα ξυνάπτων</w:t>
      </w:r>
    </w:p>
    <w:p>
      <w:r>
        <w:rPr>
          <w:rFonts w:ascii="Courier New" w:hAnsi="Courier New"/>
          <w:color w:val="555555"/>
          <w:sz w:val="20"/>
        </w:rPr>
        <w:t>[80]</w:t>
      </w:r>
    </w:p>
    <w:p>
      <w:r>
        <w:rPr>
          <w:rFonts w:ascii="Gentium Plus" w:hAnsi="Gentium Plus"/>
          <w:sz w:val="24"/>
        </w:rPr>
        <w:t>νοεροῖς λόγοισι δήσας. Κρυφίως ὕπερθεν ἄλλου ἕτερος σθένος φαείνει, τὸ δὲ δευτέρων προάρχον καθ’ ἑαυτὸ χωρὶς ἔστη</w:t>
      </w:r>
    </w:p>
    <w:p>
      <w:r>
        <w:rPr>
          <w:rFonts w:ascii="Courier New" w:hAnsi="Courier New"/>
          <w:color w:val="555555"/>
          <w:sz w:val="20"/>
        </w:rPr>
        <w:t>[85]</w:t>
      </w:r>
    </w:p>
    <w:p>
      <w:r>
        <w:rPr>
          <w:rFonts w:ascii="Gentium Plus" w:hAnsi="Gentium Plus"/>
          <w:sz w:val="24"/>
        </w:rPr>
        <w:t>ὑπὸ μείζονος προνοίης. ΑΦ. Τὸ δὲ νόσφι τοῦτο μῦθος, ὃ διαίρεσιν δοκεύων μακάρων ἔνισπε λύπην· θεομυθίαι φιλοῦσιν</w:t>
      </w:r>
    </w:p>
    <w:p>
      <w:r>
        <w:rPr>
          <w:rFonts w:ascii="Courier New" w:hAnsi="Courier New"/>
          <w:color w:val="555555"/>
          <w:sz w:val="20"/>
        </w:rPr>
        <w:t>[90]</w:t>
      </w:r>
    </w:p>
    <w:p>
      <w:r>
        <w:rPr>
          <w:rFonts w:ascii="Gentium Plus" w:hAnsi="Gentium Plus"/>
          <w:sz w:val="24"/>
        </w:rPr>
        <w:t>λιγέως ἅπαντα παίζειν. Ζ. Παφίη, φύλαγμα κόσμου, τὸ τελεσφόρον κομίζεις, ἀνὰ νύκτα καὶ καθ’ ἧμαρ διὰ νυμφίων ἐρώτων</w:t>
      </w:r>
    </w:p>
    <w:p>
      <w:r>
        <w:rPr>
          <w:rFonts w:ascii="Courier New" w:hAnsi="Courier New"/>
          <w:color w:val="555555"/>
          <w:sz w:val="20"/>
        </w:rPr>
        <w:t>[95]</w:t>
      </w:r>
    </w:p>
    <w:p>
      <w:r>
        <w:rPr>
          <w:rFonts w:ascii="Gentium Plus" w:hAnsi="Gentium Plus"/>
          <w:sz w:val="24"/>
        </w:rPr>
        <w:t>γενεὰς τρέφουσα πάσας. Ἀρότους δίδασκε τίκτειν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