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Ἀποσπάσματα</w:t>
      </w:r>
      <w:r>
        <w:br/>
      </w:r>
      <w:r>
        <w:rPr>
          <w:i/>
          <w:color w:val="666666"/>
          <w:sz w:val="40"/>
        </w:rPr>
        <w:t>Fragments</w:t>
      </w:r>
    </w:p>
    <w:p>
      <w:pPr>
        <w:jc w:val="center"/>
      </w:pPr>
      <w:r>
        <w:rPr>
          <w:rFonts w:ascii="Times New Roman" w:hAnsi="Times New Roman"/>
          <w:color w:val="1E3A70"/>
          <w:sz w:val="32"/>
        </w:rPr>
        <w:t>Καρμίνα Ποπυλάρια (PMG)</w:t>
      </w:r>
      <w:r>
        <w:br/>
      </w:r>
      <w:r>
        <w:rPr>
          <w:i/>
          <w:color w:val="666666"/>
          <w:sz w:val="28"/>
        </w:rPr>
        <w:t>by Lyric Work Anonymous</w:t>
      </w:r>
    </w:p>
    <w:p/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ἀχαΐνην στέατος ἔμπλεων τράγον.</w:t>
      </w:r>
    </w:p>
    <w:p>
      <w:r>
        <w:rPr>
          <w:rFonts w:ascii="Courier New" w:hAnsi="Courier New"/>
          <w:color w:val="555555"/>
          <w:sz w:val="20"/>
        </w:rPr>
        <w:t>[2]</w:t>
      </w:r>
    </w:p>
    <w:p>
      <w:r>
        <w:rPr>
          <w:rFonts w:ascii="Gentium Plus" w:hAnsi="Gentium Plus"/>
          <w:sz w:val="24"/>
        </w:rPr>
        <w:t>ἦλθ’ ἦλθε χελιδὼν καλὰς ὥρας ἄγουσα, καλοὺς ἐνιαυτούς, ἐπὶ γαστέρα λευκά,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ἐπὶ νῶτα μέλαινα. παλάθαν σὺ προκύκλει ἐκ πίονος οἴκου οἴνου τε δέπαστρον τυροῦ τε κάνυστρον·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καὶ πύρνα χελιδὼν καὶ λεκιθίταν οὐκ ἀπωθεῖται· πότερ’ ἀπίωμες ἢ λαβώμεθα; εἰ μέν τι δώσεις· εἰ δὲ μή, οὐκ ἐάσομες· ἢ τὰν θύραν φέρωμες ἢ τὸ ὑπέρθυρον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ἢ τὰν γυναῖκα τὰν ἔσω καθημέναν·</w:t>
      </w:r>
    </w:p>
    <w:p>
      <w:r>
        <w:rPr>
          <w:rFonts w:ascii="Courier New" w:hAnsi="Courier New"/>
          <w:color w:val="555555"/>
          <w:sz w:val="20"/>
        </w:rPr>
        <w:t>[3]</w:t>
      </w:r>
    </w:p>
    <w:p>
      <w:r>
        <w:rPr>
          <w:rFonts w:ascii="Gentium Plus" w:hAnsi="Gentium Plus"/>
          <w:sz w:val="24"/>
        </w:rPr>
        <w:t>πλεῖστον οὖλον ἵει, ἴουλον ἵει.</w:t>
      </w:r>
    </w:p>
    <w:p>
      <w:r>
        <w:rPr>
          <w:rFonts w:ascii="Courier New" w:hAnsi="Courier New"/>
          <w:color w:val="555555"/>
          <w:sz w:val="20"/>
        </w:rPr>
        <w:t>[4]</w:t>
      </w:r>
    </w:p>
    <w:p>
      <w:r>
        <w:rPr>
          <w:rFonts w:ascii="Gentium Plus" w:hAnsi="Gentium Plus"/>
          <w:sz w:val="24"/>
        </w:rPr>
        <w:t>μακραὶ δρύες, ὦ Μέναλκα.</w:t>
      </w:r>
    </w:p>
    <w:p>
      <w:r>
        <w:rPr>
          <w:rFonts w:ascii="Courier New" w:hAnsi="Courier New"/>
          <w:color w:val="555555"/>
          <w:sz w:val="20"/>
        </w:rPr>
        <w:t>[5a]</w:t>
      </w:r>
    </w:p>
    <w:p>
      <w:r>
        <w:rPr>
          <w:rFonts w:ascii="Gentium Plus" w:hAnsi="Gentium Plus"/>
          <w:sz w:val="24"/>
        </w:rPr>
        <w:t>ἀνάγετ’, εὐρυχωρίαν τῶι θεῶι ποιεῖτε· θέλει γὰρ ὁ θεὸς ὀρθὸς ἐσφυδωμένος</w:t>
      </w:r>
    </w:p>
    <w:p>
      <w:r>
        <w:rPr>
          <w:rFonts w:ascii="Courier New" w:hAnsi="Courier New"/>
          <w:color w:val="555555"/>
          <w:sz w:val="20"/>
        </w:rPr>
        <w:t>[5b]</w:t>
      </w:r>
    </w:p>
    <w:p>
      <w:r>
        <w:rPr>
          <w:rFonts w:ascii="Gentium Plus" w:hAnsi="Gentium Plus"/>
          <w:sz w:val="24"/>
        </w:rPr>
        <w:t>σοί, Βάκχε, τάνδε Μοῦσαν ἀγλαΐζομεν, ἁπλοῦν ῥυθμὸν χέοντες αἰόλωι μέλει, καινὰν ἀπαρθένευτον, οὔ τι ταῖς πάρος κεχρημέναν ὠιδαῖσιν, ἀλλ’ ἀκήρατον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κατάρχομεν τὸν ὕμνον·</w:t>
      </w:r>
    </w:p>
    <w:p>
      <w:r>
        <w:rPr>
          <w:rFonts w:ascii="Courier New" w:hAnsi="Courier New"/>
          <w:color w:val="555555"/>
          <w:sz w:val="20"/>
        </w:rPr>
        <w:t>[6]</w:t>
      </w:r>
    </w:p>
    <w:p>
      <w:r>
        <w:rPr>
          <w:rFonts w:ascii="Gentium Plus" w:hAnsi="Gentium Plus"/>
          <w:sz w:val="24"/>
        </w:rPr>
        <w:t>ποῦ μοι τὰ ῥόδα, ποῦ μοι τὰ ἴα,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ποῦ μοι τὰ καλὰ σέλινα; ταδὶ τὰ ῥόδα, ταδὶ τὰ ἴα,</w:t>
      </w:r>
    </w:p>
    <w:p>
      <w:r>
        <w:rPr>
          <w:rFonts w:ascii="Courier New" w:hAnsi="Courier New"/>
          <w:color w:val="555555"/>
          <w:sz w:val="20"/>
        </w:rPr>
        <w:t>[2]</w:t>
      </w:r>
    </w:p>
    <w:p>
      <w:r>
        <w:rPr>
          <w:rFonts w:ascii="Gentium Plus" w:hAnsi="Gentium Plus"/>
          <w:sz w:val="24"/>
        </w:rPr>
        <w:t>ταδὶ τὰ καλὰ σέλινα.</w:t>
      </w:r>
    </w:p>
    <w:p>
      <w:r>
        <w:rPr>
          <w:rFonts w:ascii="Courier New" w:hAnsi="Courier New"/>
          <w:color w:val="555555"/>
          <w:sz w:val="20"/>
        </w:rPr>
        <w:t>[7]</w:t>
      </w:r>
    </w:p>
    <w:p>
      <w:r>
        <w:rPr>
          <w:rFonts w:ascii="Gentium Plus" w:hAnsi="Gentium Plus"/>
          <w:sz w:val="24"/>
        </w:rPr>
        <w:t>ὢ τί πάσχεις; μὴ προδῶις ἄμμ’, ἱκετεύω· πρὶν καὶ μολεῖν κεῖνον, ἀνίστω, μὴ κακόν 〈σε〉 μέγα ποιήσηι κἀμὲ τὰν δειλάκραν.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ἁμέρα καὶ ἤδη· τὸ φῶς διὰ τᾶς θυρίδος οὐκ εἰσορῆις;</w:t>
      </w:r>
    </w:p>
    <w:p>
      <w:r>
        <w:rPr>
          <w:rFonts w:ascii="Courier New" w:hAnsi="Courier New"/>
          <w:color w:val="555555"/>
          <w:sz w:val="20"/>
        </w:rPr>
        <w:t>[8]</w:t>
      </w:r>
    </w:p>
    <w:p>
      <w:r>
        <w:rPr>
          <w:rFonts w:ascii="Gentium Plus" w:hAnsi="Gentium Plus"/>
          <w:sz w:val="24"/>
        </w:rPr>
        <w:t>ὗσον ὗσον ὦ φίλε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Ζεῦ κατὰ τῆς ἀρούρας †τῆς Ἀθηναίων καὶ τῶν πεδίων.†</w:t>
      </w:r>
    </w:p>
    <w:p>
      <w:r>
        <w:rPr>
          <w:rFonts w:ascii="Courier New" w:hAnsi="Courier New"/>
          <w:color w:val="555555"/>
          <w:sz w:val="20"/>
        </w:rPr>
        <w:t>[9]</w:t>
      </w:r>
    </w:p>
    <w:p>
      <w:r>
        <w:rPr>
          <w:rFonts w:ascii="Gentium Plus" w:hAnsi="Gentium Plus"/>
          <w:sz w:val="24"/>
        </w:rPr>
        <w:t>ἔφυγον κακόν, εὗρον ἄμεινον.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ἄγετ’ ὦ Σπάρτας εὐάνδρου κοῦροι πατέρων πολιητᾶν, λαιᾶι μὲν ἴτυν προβάλεσθε, δόρυ δ’ εὐτόλμως πάλλοντες,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μὴ φειδόμενοι τᾶς ζωᾶς οὐ γὰρ πάτριον τᾶι Σπάρται.</w:t>
      </w:r>
    </w:p>
    <w:p>
      <w:r>
        <w:rPr>
          <w:rFonts w:ascii="Courier New" w:hAnsi="Courier New"/>
          <w:color w:val="555555"/>
          <w:sz w:val="20"/>
        </w:rPr>
        <w:t>[11]</w:t>
      </w:r>
    </w:p>
    <w:p>
      <w:r>
        <w:rPr>
          <w:rFonts w:ascii="Gentium Plus" w:hAnsi="Gentium Plus"/>
          <w:sz w:val="24"/>
        </w:rPr>
        <w:t>ἄγετ’ ὦ Σπάρτας ἔνοπλοι κοῦροι</w:t>
      </w:r>
    </w:p>
    <w:p>
      <w:r>
        <w:rPr>
          <w:rFonts w:ascii="Courier New" w:hAnsi="Courier New"/>
          <w:color w:val="555555"/>
          <w:sz w:val="20"/>
        </w:rPr>
        <w:t>[12 (7)]</w:t>
      </w:r>
    </w:p>
    <w:p>
      <w:r>
        <w:rPr>
          <w:rFonts w:ascii="Gentium Plus" w:hAnsi="Gentium Plus"/>
          <w:sz w:val="24"/>
        </w:rPr>
        <w:t>τ̣ὺ̣ δε̣π̣α[ πέφατ̣αι παν̣[ με̣τάδ̣ος π̣ω̣..ρασκ[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ἵει νυν οὖ̣ρον ἐπ̣α̣γ̣ρ̣[ πολε̣μ̣..μ̣ο̣νον.[ [ [ [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αρη[ λια̣ρὸν̣ ῥη̣έθροις Εὐρο̣[ Εὖ̣ρ’ ὦ σωτὴρ τᾶς Σπάρτας κατὰ πάντα μόλοις μετὰ νίκας·</w:t>
      </w:r>
    </w:p>
    <w:p>
      <w:r>
        <w:rPr>
          <w:rFonts w:ascii="Courier New" w:hAnsi="Courier New"/>
          <w:color w:val="555555"/>
          <w:sz w:val="20"/>
        </w:rPr>
        <w:t>[14]</w:t>
      </w:r>
    </w:p>
    <w:p>
      <w:r>
        <w:rPr>
          <w:rFonts w:ascii="Gentium Plus" w:hAnsi="Gentium Plus"/>
          <w:sz w:val="24"/>
        </w:rPr>
        <w:t>ἥλιος Ἀπόλλων, ὁ δέ γ’ Ἀπόλλων ἥλιος.</w:t>
      </w:r>
    </w:p>
    <w:p>
      <w:r>
        <w:rPr>
          <w:rFonts w:ascii="Courier New" w:hAnsi="Courier New"/>
          <w:color w:val="555555"/>
          <w:sz w:val="20"/>
        </w:rPr>
        <w:t>[15]</w:t>
      </w:r>
    </w:p>
    <w:p>
      <w:r>
        <w:rPr>
          <w:rFonts w:ascii="Gentium Plus" w:hAnsi="Gentium Plus"/>
          <w:sz w:val="24"/>
        </w:rPr>
        <w:t>ἐξάγω χωλὸν τραγίσκον,</w:t>
      </w:r>
    </w:p>
    <w:p>
      <w:r>
        <w:rPr>
          <w:rFonts w:ascii="Courier New" w:hAnsi="Courier New"/>
          <w:color w:val="555555"/>
          <w:sz w:val="20"/>
        </w:rPr>
        <w:t>[16]</w:t>
      </w:r>
    </w:p>
    <w:p>
      <w:r>
        <w:rPr>
          <w:rFonts w:ascii="Gentium Plus" w:hAnsi="Gentium Plus"/>
          <w:sz w:val="24"/>
        </w:rPr>
        <w:t>ἱερὸν ἔτεκε πότνια κοῦρον</w:t>
      </w:r>
    </w:p>
    <w:p>
      <w:r>
        <w:rPr>
          <w:rFonts w:ascii="Courier New" w:hAnsi="Courier New"/>
          <w:color w:val="555555"/>
          <w:sz w:val="20"/>
        </w:rPr>
        <w:t>[17]</w:t>
      </w:r>
    </w:p>
    <w:p>
      <w:r>
        <w:rPr>
          <w:rFonts w:ascii="Gentium Plus" w:hAnsi="Gentium Plus"/>
          <w:sz w:val="24"/>
        </w:rPr>
        <w:t>ἄρχει μὲν ἀγών, τῶν καλλίστων ἄθλων ταμίας, καιρὸς δὲ καλεῖ μηκέτι μέλλειν.</w:t>
      </w:r>
    </w:p>
    <w:p>
      <w:r>
        <w:rPr>
          <w:rFonts w:ascii="Courier New" w:hAnsi="Courier New"/>
          <w:color w:val="555555"/>
          <w:sz w:val="20"/>
        </w:rPr>
        <w:t>[19]</w:t>
      </w:r>
    </w:p>
    <w:p>
      <w:r>
        <w:rPr>
          <w:rFonts w:ascii="Gentium Plus" w:hAnsi="Gentium Plus"/>
          <w:sz w:val="24"/>
        </w:rPr>
        <w:t>λήγει μὲν ἀγὼν τῶν καλλίστων ἄθλων ταμίας, καιρὸς δὲ καλεῖ</w:t>
      </w:r>
    </w:p>
    <w:p>
      <w:r>
        <w:rPr>
          <w:rFonts w:ascii="Courier New" w:hAnsi="Courier New"/>
          <w:color w:val="555555"/>
          <w:sz w:val="20"/>
        </w:rPr>
        <w:t>[20]</w:t>
      </w:r>
    </w:p>
    <w:p>
      <w:r>
        <w:rPr>
          <w:rFonts w:ascii="Gentium Plus" w:hAnsi="Gentium Plus"/>
          <w:sz w:val="24"/>
        </w:rPr>
        <w:t>βαλβῖδα† ποδὸς θέτε πόδα παρὰ πόδα,</w:t>
      </w:r>
    </w:p>
    <w:p>
      <w:r>
        <w:rPr>
          <w:rFonts w:ascii="Courier New" w:hAnsi="Courier New"/>
          <w:color w:val="555555"/>
          <w:sz w:val="20"/>
        </w:rPr>
        <w:t>[21]</w:t>
      </w:r>
    </w:p>
    <w:p>
      <w:r>
        <w:rPr>
          <w:rFonts w:ascii="Gentium Plus" w:hAnsi="Gentium Plus"/>
          <w:sz w:val="24"/>
        </w:rPr>
        <w:t>τὸν Ἑλλάδος ἀγαθέας στραταγὸν ἀπ’ εὐρυχόρου Σπάρτας</w:t>
      </w:r>
    </w:p>
    <w:p>
      <w:r>
        <w:rPr>
          <w:rFonts w:ascii="Courier New" w:hAnsi="Courier New"/>
          <w:color w:val="555555"/>
          <w:sz w:val="20"/>
        </w:rPr>
        <w:t>[22]</w:t>
      </w:r>
    </w:p>
    <w:p>
      <w:r>
        <w:rPr>
          <w:rFonts w:ascii="Gentium Plus" w:hAnsi="Gentium Plus"/>
          <w:sz w:val="24"/>
        </w:rPr>
        <w:t>ἴωμεν εἰς Ἀθάνας·</w:t>
      </w:r>
    </w:p>
    <w:p>
      <w:r>
        <w:rPr>
          <w:rFonts w:ascii="Courier New" w:hAnsi="Courier New"/>
          <w:color w:val="555555"/>
          <w:sz w:val="20"/>
        </w:rPr>
        <w:t>[23]</w:t>
      </w:r>
    </w:p>
    <w:p>
      <w:r>
        <w:rPr>
          <w:rFonts w:ascii="Gentium Plus" w:hAnsi="Gentium Plus"/>
          <w:sz w:val="24"/>
        </w:rPr>
        <w:t>ἄλει μύλα ἄλει· καὶ γὰρ Πιττακὸς ἄλει</w:t>
      </w:r>
    </w:p>
    <w:p>
      <w:r>
        <w:rPr>
          <w:rFonts w:ascii="Courier New" w:hAnsi="Courier New"/>
          <w:color w:val="555555"/>
          <w:sz w:val="20"/>
        </w:rPr>
        <w:t>[24]</w:t>
      </w:r>
    </w:p>
    <w:p>
      <w:r>
        <w:rPr>
          <w:rFonts w:ascii="Gentium Plus" w:hAnsi="Gentium Plus"/>
          <w:sz w:val="24"/>
        </w:rPr>
        <w:t>ἁμές ποκ’ ἦμες ἄλκιμοι νεανίαι,</w:t>
      </w:r>
    </w:p>
    <w:p>
      <w:r>
        <w:rPr>
          <w:rFonts w:ascii="Courier New" w:hAnsi="Courier New"/>
          <w:color w:val="555555"/>
          <w:sz w:val="20"/>
        </w:rPr>
        <w:t>[1]</w:t>
      </w:r>
    </w:p>
    <w:p>
      <w:r>
        <w:rPr>
          <w:rFonts w:ascii="Gentium Plus" w:hAnsi="Gentium Plus"/>
          <w:sz w:val="24"/>
        </w:rPr>
        <w:t>εἶτα ὁ τῶν ἀκμαζόντων ἀνδρῶν ἀμειβόμενος ⟦ἔλεγεν⟧· ἁμὲς δέ γ’ εἰμές· αἰ δὲ λῆις, αὐγάσδεο.</w:t>
      </w:r>
    </w:p>
    <w:p>
      <w:r>
        <w:rPr>
          <w:rFonts w:ascii="Courier New" w:hAnsi="Courier New"/>
          <w:color w:val="555555"/>
          <w:sz w:val="20"/>
        </w:rPr>
        <w:t>[2]</w:t>
      </w:r>
    </w:p>
    <w:p>
      <w:r>
        <w:rPr>
          <w:rFonts w:ascii="Gentium Plus" w:hAnsi="Gentium Plus"/>
          <w:sz w:val="24"/>
        </w:rPr>
        <w:t>ὁ δὲ τρίτος ὁ τῶν παίδων·</w:t>
      </w:r>
    </w:p>
    <w:p>
      <w:r>
        <w:rPr>
          <w:rFonts w:ascii="Courier New" w:hAnsi="Courier New"/>
          <w:color w:val="555555"/>
          <w:sz w:val="20"/>
        </w:rPr>
        <w:t>[25]</w:t>
      </w:r>
    </w:p>
    <w:p>
      <w:r>
        <w:rPr>
          <w:rFonts w:ascii="Gentium Plus" w:hAnsi="Gentium Plus"/>
          <w:sz w:val="24"/>
        </w:rPr>
        <w:t>ἐλθεῖν ἥρω Διόνυσε Ἀλείων ἐς ναὸν ἁγνὸν σὺν Χαρίτεσσιν ἐς ναὸν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τῶι βοέωι ποδὶ δύων, ἄξιε ταῦρε, ἄξιε ταῦρε.</w:t>
      </w:r>
    </w:p>
    <w:p>
      <w:r>
        <w:rPr>
          <w:rFonts w:ascii="Courier New" w:hAnsi="Courier New"/>
          <w:color w:val="555555"/>
          <w:sz w:val="20"/>
        </w:rPr>
        <w:t>[26]</w:t>
      </w:r>
    </w:p>
    <w:p>
      <w:r>
        <w:rPr>
          <w:rFonts w:ascii="Gentium Plus" w:hAnsi="Gentium Plus"/>
          <w:sz w:val="24"/>
        </w:rPr>
        <w:t>ἀνάβαλλ’ ἄνω τὸ γῆρας,</w:t>
      </w:r>
    </w:p>
    <w:p>
      <w:r>
        <w:rPr>
          <w:rFonts w:ascii="Courier New" w:hAnsi="Courier New"/>
          <w:color w:val="555555"/>
          <w:sz w:val="20"/>
        </w:rPr>
        <w:t>[27]</w:t>
      </w:r>
    </w:p>
    <w:p>
      <w:r>
        <w:rPr>
          <w:rFonts w:ascii="Gentium Plus" w:hAnsi="Gentium Plus"/>
          <w:sz w:val="24"/>
        </w:rPr>
        <w:t>ὦ παῖδες 〈ὅσ〉οι Χαρίτων τε καὶ πατέρων λάχετ’ ἐσθλῶν μὴ φθονεῖθ’ ὥρας ἀγαθοῖσιν ὁμιλεῖν· σὺν γὰρ ἀνδρείαι καὶ ὁ λυσιμελὴς Ἔρως ἐνὶ Χαλκιδέων θάλλει πόλεσιν.</w:t>
      </w:r>
    </w:p>
    <w:p>
      <w:r>
        <w:rPr>
          <w:rFonts w:ascii="Courier New" w:hAnsi="Courier New"/>
          <w:color w:val="555555"/>
          <w:sz w:val="20"/>
        </w:rPr>
        <w:t>[28]</w:t>
      </w:r>
    </w:p>
    <w:p>
      <w:r>
        <w:rPr>
          <w:rFonts w:ascii="Gentium Plus" w:hAnsi="Gentium Plus"/>
          <w:sz w:val="24"/>
        </w:rPr>
        <w:t>σῖτον ἐν πηλῶι φύτευε, τὴν δὲ κριθὴν ἐν κόνει;</w:t>
      </w:r>
    </w:p>
    <w:p>
      <w:r>
        <w:rPr>
          <w:rFonts w:ascii="Courier New" w:hAnsi="Courier New"/>
          <w:color w:val="555555"/>
          <w:sz w:val="20"/>
        </w:rPr>
        <w:t>[29]</w:t>
      </w:r>
    </w:p>
    <w:p>
      <w:r>
        <w:rPr>
          <w:rFonts w:ascii="Gentium Plus" w:hAnsi="Gentium Plus"/>
          <w:sz w:val="24"/>
        </w:rPr>
        <w:t>τίς τὴν χύτραν; ἀναζεῖ· τίς περὶ χύτραν;</w:t>
      </w:r>
    </w:p>
    <w:p>
      <w:r>
        <w:rPr>
          <w:rFonts w:ascii="Courier New" w:hAnsi="Courier New"/>
          <w:color w:val="555555"/>
          <w:sz w:val="20"/>
        </w:rPr>
        <w:t>[30a]</w:t>
      </w:r>
    </w:p>
    <w:p>
      <w:r>
        <w:rPr>
          <w:rFonts w:ascii="Gentium Plus" w:hAnsi="Gentium Plus"/>
          <w:sz w:val="24"/>
        </w:rPr>
        <w:t>χαλκῆν μυῖαν θηράσω, θηράσεις, ἀλλ’ οὐ λήψει,</w:t>
      </w:r>
    </w:p>
    <w:p>
      <w:r>
        <w:rPr>
          <w:rFonts w:ascii="Courier New" w:hAnsi="Courier New"/>
          <w:color w:val="555555"/>
          <w:sz w:val="20"/>
        </w:rPr>
        <w:t>[30b]</w:t>
      </w:r>
    </w:p>
    <w:p>
      <w:r>
        <w:rPr>
          <w:rFonts w:ascii="Gentium Plus" w:hAnsi="Gentium Plus"/>
          <w:sz w:val="24"/>
        </w:rPr>
        <w:t>ἔξεχ’ ὦ φίλ’ ἥλιε</w:t>
      </w:r>
    </w:p>
    <w:p>
      <w:r>
        <w:rPr>
          <w:rFonts w:ascii="Courier New" w:hAnsi="Courier New"/>
          <w:color w:val="555555"/>
          <w:sz w:val="20"/>
        </w:rPr>
        <w:t>[30c]</w:t>
      </w:r>
    </w:p>
    <w:p>
      <w:r>
        <w:rPr>
          <w:rFonts w:ascii="Gentium Plus" w:hAnsi="Gentium Plus"/>
          <w:sz w:val="24"/>
        </w:rPr>
        <w:t>χελιχελώνη, τί ποΐεις ἐν τῶι μέσωι; μαρύομ’ ἔρια καὶ κρόκην Μιλησίαν. ὁ δ’ ἔκγονός σου τί ποΐων ἀπώλετο;</w:t>
      </w:r>
    </w:p>
    <w:p>
      <w:r>
        <w:rPr>
          <w:rFonts w:ascii="Courier New" w:hAnsi="Courier New"/>
          <w:color w:val="555555"/>
          <w:sz w:val="20"/>
        </w:rPr>
        <w:t>[31]</w:t>
      </w:r>
    </w:p>
    <w:p>
      <w:r>
        <w:rPr>
          <w:rFonts w:ascii="Gentium Plus" w:hAnsi="Gentium Plus"/>
          <w:sz w:val="24"/>
        </w:rPr>
        <w:t>†πθει κόρη γέφυραν ὅσον οὔπω· τριπόλεον δέ†</w:t>
      </w:r>
    </w:p>
    <w:p>
      <w:r>
        <w:rPr>
          <w:rFonts w:ascii="Courier New" w:hAnsi="Courier New"/>
          <w:color w:val="555555"/>
          <w:sz w:val="20"/>
        </w:rPr>
        <w:t>[32]</w:t>
      </w:r>
    </w:p>
    <w:p>
      <w:r>
        <w:rPr>
          <w:rFonts w:ascii="Gentium Plus" w:hAnsi="Gentium Plus"/>
          <w:sz w:val="24"/>
        </w:rPr>
        <w:t>αὐλεῖ Μαριανδυνοῖς καλάμοις κρούων Ἰαστί,</w:t>
      </w:r>
    </w:p>
    <w:p>
      <w:r>
        <w:rPr>
          <w:rFonts w:ascii="Courier New" w:hAnsi="Courier New"/>
          <w:color w:val="555555"/>
          <w:sz w:val="20"/>
        </w:rPr>
        <w:t>[33a]</w:t>
      </w:r>
    </w:p>
    <w:p>
      <w:r>
        <w:rPr>
          <w:rFonts w:ascii="Gentium Plus" w:hAnsi="Gentium Plus"/>
          <w:sz w:val="24"/>
        </w:rPr>
        <w:t>καλεῖτε θεόν· Σεμελήι’ Ἴακχε πλουτοδότα</w:t>
      </w:r>
    </w:p>
    <w:p>
      <w:r>
        <w:rPr>
          <w:rFonts w:ascii="Courier New" w:hAnsi="Courier New"/>
          <w:color w:val="555555"/>
          <w:sz w:val="20"/>
        </w:rPr>
        <w:t>[33b]</w:t>
      </w:r>
    </w:p>
    <w:p>
      <w:r>
        <w:rPr>
          <w:rFonts w:ascii="Gentium Plus" w:hAnsi="Gentium Plus"/>
          <w:sz w:val="24"/>
        </w:rPr>
        <w:t>τίς τῆιδε; πολλοὶ κἀγαθοί.</w:t>
      </w:r>
    </w:p>
    <w:p>
      <w:r>
        <w:rPr>
          <w:rFonts w:ascii="Courier New" w:hAnsi="Courier New"/>
          <w:color w:val="555555"/>
          <w:sz w:val="20"/>
        </w:rPr>
        <w:t>[33c]</w:t>
      </w:r>
    </w:p>
    <w:p>
      <w:r>
        <w:rPr>
          <w:rFonts w:ascii="Gentium Plus" w:hAnsi="Gentium Plus"/>
          <w:sz w:val="24"/>
        </w:rPr>
        <w:t>ἐκκέχυται· κάλει θεόν.</w:t>
      </w:r>
    </w:p>
    <w:p>
      <w:r>
        <w:rPr>
          <w:rFonts w:ascii="Courier New" w:hAnsi="Courier New"/>
          <w:color w:val="555555"/>
          <w:sz w:val="20"/>
        </w:rPr>
        <w:t>[34]</w:t>
      </w:r>
    </w:p>
    <w:p>
      <w:r>
        <w:rPr>
          <w:rFonts w:ascii="Gentium Plus" w:hAnsi="Gentium Plus"/>
          <w:sz w:val="24"/>
        </w:rPr>
        <w:t>†ὦ Λίνε θεοῖσι τετιμημένε, σοὶ γὰρ πρώτωι μέλος ἔδωκαν ἀθάνα‐ τοι ἀνθρώποισι φωναῖς λιγυραῖς ἀεῖσαι· Φοῖβος δέ σε κότωι</w:t>
      </w:r>
    </w:p>
    <w:p>
      <w:r>
        <w:rPr>
          <w:rFonts w:ascii="Courier New" w:hAnsi="Courier New"/>
          <w:color w:val="555555"/>
          <w:sz w:val="20"/>
        </w:rPr>
        <w:t>[35b]</w:t>
      </w:r>
    </w:p>
    <w:p>
      <w:r>
        <w:rPr>
          <w:rFonts w:ascii="Gentium Plus" w:hAnsi="Gentium Plus"/>
          <w:sz w:val="24"/>
        </w:rPr>
        <w:t>ἐκκορὶ κορὶ κορώνη</w:t>
      </w:r>
    </w:p>
    <w:p>
      <w:r>
        <w:rPr>
          <w:rFonts w:ascii="Courier New" w:hAnsi="Courier New"/>
          <w:color w:val="555555"/>
          <w:sz w:val="20"/>
        </w:rPr>
        <w:t>[36]</w:t>
      </w:r>
    </w:p>
    <w:p>
      <w:r>
        <w:rPr>
          <w:rFonts w:ascii="Gentium Plus" w:hAnsi="Gentium Plus"/>
          <w:sz w:val="24"/>
        </w:rPr>
        <w:t>δέξαι τὰν ἀγαθὰν τύχαν, δέξαι τὰν ὑγίειαν, ἃν φέρομες παρὰ τᾶς θεοῦ,</w:t>
      </w:r>
    </w:p>
    <w:p>
      <w:r>
        <w:rPr>
          <w:rFonts w:ascii="Courier New" w:hAnsi="Courier New"/>
          <w:color w:val="555555"/>
          <w:sz w:val="20"/>
        </w:rPr>
        <w:t>[37]</w:t>
      </w:r>
    </w:p>
    <w:p>
      <w:r>
        <w:rPr>
          <w:rFonts w:ascii="Gentium Plus" w:hAnsi="Gentium Plus"/>
          <w:sz w:val="24"/>
        </w:rPr>
        <w:t>θύραζε Κᾶρες, οὐκέτ’ Ἀνθεστήρια.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